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jc w:val="center"/>
        <w:rPr>
          <w:sz w:val="24"/>
        </w:rPr>
      </w:pPr>
    </w:p>
    <w:p>
      <w:pPr>
        <w:spacing w:line="360" w:lineRule="auto"/>
        <w:ind w:firstLine="480" w:firstLineChars="200"/>
        <w:jc w:val="center"/>
        <w:rPr>
          <w:sz w:val="24"/>
        </w:rPr>
      </w:pPr>
      <w:r>
        <w:rPr>
          <w:sz w:val="24"/>
        </w:rPr>
        <w:pict>
          <v:shape id="_x0000_s1026" o:spid="_x0000_s1026" o:spt="75" type="#_x0000_t75" style="position:absolute;left:0pt;margin-left:118.95pt;margin-top:41.95pt;height:74.65pt;width:236.8pt;mso-wrap-distance-bottom:0pt;mso-wrap-distance-top:0pt;z-index:251659264;mso-width-relative:page;mso-height-relative:page;" o:ole="t" filled="f" o:preferrelative="t" stroked="f" coordsize="21600,21600">
            <v:path/>
            <v:fill on="f" focussize="0,0"/>
            <v:stroke on="f" joinstyle="miter"/>
            <v:imagedata r:id="rId7" grayscale="t" bilevel="t" o:title=""/>
            <o:lock v:ext="edit" aspectratio="t"/>
            <w10:wrap type="topAndBottom"/>
          </v:shape>
          <o:OLEObject Type="Embed" ProgID="Word.Picture.8" ShapeID="_x0000_s1026" DrawAspect="Content" ObjectID="_1468075725" r:id="rId6">
            <o:LockedField>false</o:LockedField>
          </o:OLEObject>
        </w:pict>
      </w:r>
    </w:p>
    <w:p>
      <w:pPr>
        <w:spacing w:line="360" w:lineRule="auto"/>
        <w:ind w:firstLine="480" w:firstLineChars="200"/>
        <w:jc w:val="center"/>
        <w:rPr>
          <w:sz w:val="24"/>
        </w:rPr>
      </w:pPr>
    </w:p>
    <w:p>
      <w:pPr>
        <w:spacing w:line="360" w:lineRule="auto"/>
        <w:ind w:firstLine="480" w:firstLineChars="200"/>
        <w:jc w:val="center"/>
        <w:rPr>
          <w:sz w:val="24"/>
        </w:rPr>
      </w:pPr>
    </w:p>
    <w:p>
      <w:pPr>
        <w:spacing w:line="360" w:lineRule="auto"/>
        <w:ind w:firstLine="480" w:firstLineChars="200"/>
        <w:jc w:val="center"/>
        <w:rPr>
          <w:rFonts w:eastAsia="仿宋"/>
          <w:sz w:val="32"/>
          <w:szCs w:val="32"/>
        </w:rPr>
      </w:pPr>
      <w:r>
        <w:rPr>
          <w:rFonts w:hint="eastAsia"/>
          <w:sz w:val="24"/>
        </w:rPr>
        <w:t xml:space="preserve"> </w:t>
      </w:r>
      <w:r>
        <w:rPr>
          <w:rFonts w:hint="eastAsia" w:eastAsia="仿宋"/>
          <w:sz w:val="32"/>
          <w:szCs w:val="32"/>
        </w:rPr>
        <w:t>硕 士 研 究 生 读 书 报 告</w:t>
      </w:r>
    </w:p>
    <w:p>
      <w:pPr>
        <w:spacing w:line="360" w:lineRule="auto"/>
        <w:ind w:left="-151" w:leftChars="-72" w:firstLine="480" w:firstLineChars="200"/>
        <w:jc w:val="center"/>
        <w:rPr>
          <w:b/>
          <w:sz w:val="24"/>
        </w:rPr>
      </w:pPr>
    </w:p>
    <w:p>
      <w:pPr>
        <w:spacing w:line="360" w:lineRule="auto"/>
        <w:ind w:left="-151" w:leftChars="-72" w:firstLine="480" w:firstLineChars="200"/>
        <w:jc w:val="center"/>
        <w:rPr>
          <w:sz w:val="24"/>
        </w:rPr>
      </w:pPr>
      <w:r>
        <w:rPr>
          <w:rFonts w:hint="eastAsia"/>
          <w:sz w:val="24"/>
        </w:rPr>
        <w:drawing>
          <wp:inline distT="0" distB="0" distL="0" distR="0">
            <wp:extent cx="1061720" cy="1061720"/>
            <wp:effectExtent l="0" t="0" r="508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61720" cy="1061720"/>
                    </a:xfrm>
                    <a:prstGeom prst="rect">
                      <a:avLst/>
                    </a:prstGeom>
                    <a:noFill/>
                    <a:ln>
                      <a:noFill/>
                    </a:ln>
                  </pic:spPr>
                </pic:pic>
              </a:graphicData>
            </a:graphic>
          </wp:inline>
        </w:drawing>
      </w:r>
    </w:p>
    <w:p>
      <w:pPr>
        <w:spacing w:line="360" w:lineRule="auto"/>
        <w:ind w:firstLine="480" w:firstLineChars="200"/>
        <w:jc w:val="center"/>
        <w:rPr>
          <w:sz w:val="24"/>
        </w:rPr>
      </w:pPr>
    </w:p>
    <w:p>
      <w:pPr>
        <w:tabs>
          <w:tab w:val="left" w:pos="1980"/>
        </w:tabs>
        <w:spacing w:line="360" w:lineRule="auto"/>
        <w:ind w:left="2125" w:leftChars="1012" w:firstLine="580" w:firstLineChars="200"/>
        <w:jc w:val="left"/>
        <w:rPr>
          <w:rFonts w:ascii="仿宋" w:hAnsi="仿宋" w:eastAsia="仿宋"/>
          <w:spacing w:val="5"/>
          <w:kern w:val="0"/>
          <w:sz w:val="28"/>
          <w:szCs w:val="28"/>
          <w:u w:val="single"/>
        </w:rPr>
      </w:pPr>
      <w:r>
        <w:rPr>
          <w:rFonts w:hint="eastAsia" w:ascii="仿宋" w:hAnsi="仿宋" w:eastAsia="仿宋"/>
          <w:spacing w:val="5"/>
          <w:kern w:val="0"/>
          <w:sz w:val="28"/>
          <w:szCs w:val="28"/>
        </w:rPr>
        <w:t xml:space="preserve">题目 </w:t>
      </w:r>
      <w:r>
        <w:rPr>
          <w:rFonts w:hint="eastAsia" w:ascii="仿宋" w:hAnsi="仿宋" w:eastAsia="仿宋"/>
          <w:spacing w:val="5"/>
          <w:kern w:val="0"/>
          <w:sz w:val="28"/>
          <w:szCs w:val="28"/>
          <w:u w:val="single"/>
        </w:rPr>
        <w:t xml:space="preserve">  </w:t>
      </w:r>
      <w:r>
        <w:rPr>
          <w:rFonts w:hint="default" w:ascii="仿宋" w:hAnsi="仿宋" w:eastAsia="仿宋"/>
          <w:spacing w:val="5"/>
          <w:kern w:val="0"/>
          <w:sz w:val="28"/>
          <w:szCs w:val="28"/>
          <w:u w:val="single"/>
        </w:rPr>
        <w:t xml:space="preserve">    </w:t>
      </w:r>
      <w:bookmarkStart w:id="0" w:name="_GoBack"/>
      <w:bookmarkEnd w:id="0"/>
      <w:r>
        <w:rPr>
          <w:rFonts w:hint="default" w:ascii="仿宋" w:hAnsi="仿宋" w:eastAsia="仿宋"/>
          <w:spacing w:val="5"/>
          <w:kern w:val="0"/>
          <w:sz w:val="28"/>
          <w:szCs w:val="28"/>
          <w:u w:val="single"/>
        </w:rPr>
        <w:t>算法模型评估</w:t>
      </w:r>
      <w:r>
        <w:rPr>
          <w:rFonts w:hint="eastAsia" w:ascii="仿宋" w:hAnsi="仿宋" w:eastAsia="仿宋"/>
          <w:spacing w:val="5"/>
          <w:kern w:val="0"/>
          <w:sz w:val="28"/>
          <w:szCs w:val="28"/>
          <w:u w:val="single"/>
        </w:rPr>
        <w:t xml:space="preserve">   </w:t>
      </w:r>
    </w:p>
    <w:p>
      <w:pPr>
        <w:tabs>
          <w:tab w:val="left" w:pos="1980"/>
        </w:tabs>
        <w:spacing w:line="360" w:lineRule="auto"/>
        <w:ind w:left="2125" w:leftChars="1012" w:firstLine="580" w:firstLineChars="200"/>
        <w:rPr>
          <w:rFonts w:ascii="仿宋" w:hAnsi="仿宋" w:eastAsia="仿宋"/>
          <w:sz w:val="28"/>
          <w:szCs w:val="28"/>
          <w:u w:val="single"/>
        </w:rPr>
      </w:pPr>
      <w:r>
        <w:rPr>
          <w:rFonts w:hint="eastAsia" w:ascii="仿宋" w:hAnsi="仿宋" w:eastAsia="仿宋"/>
          <w:spacing w:val="5"/>
          <w:kern w:val="0"/>
          <w:sz w:val="28"/>
          <w:szCs w:val="28"/>
        </w:rPr>
        <w:t xml:space="preserve">作者姓名 </w:t>
      </w:r>
      <w:r>
        <w:rPr>
          <w:rFonts w:hint="eastAsia" w:ascii="仿宋" w:hAnsi="仿宋" w:eastAsia="仿宋"/>
          <w:spacing w:val="5"/>
          <w:kern w:val="0"/>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default" w:ascii="仿宋" w:hAnsi="仿宋" w:eastAsia="仿宋"/>
          <w:sz w:val="28"/>
          <w:szCs w:val="28"/>
          <w:u w:val="single"/>
        </w:rPr>
        <w:t>黄闯</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pacing w:val="5"/>
          <w:kern w:val="0"/>
          <w:sz w:val="28"/>
          <w:szCs w:val="28"/>
          <w:u w:val="single"/>
        </w:rPr>
        <w:t xml:space="preserve"> </w:t>
      </w:r>
      <w:r>
        <w:rPr>
          <w:rFonts w:hint="eastAsia" w:ascii="仿宋" w:hAnsi="仿宋" w:eastAsia="仿宋"/>
          <w:sz w:val="28"/>
          <w:szCs w:val="28"/>
          <w:u w:val="single"/>
        </w:rPr>
        <w:t xml:space="preserve">    </w:t>
      </w:r>
    </w:p>
    <w:p>
      <w:pPr>
        <w:tabs>
          <w:tab w:val="left" w:pos="1980"/>
        </w:tabs>
        <w:spacing w:line="360" w:lineRule="auto"/>
        <w:ind w:left="2125" w:leftChars="1012" w:firstLine="580" w:firstLineChars="200"/>
        <w:rPr>
          <w:rFonts w:ascii="仿宋" w:hAnsi="仿宋" w:eastAsia="仿宋"/>
          <w:sz w:val="28"/>
          <w:szCs w:val="28"/>
          <w:u w:val="single"/>
        </w:rPr>
      </w:pPr>
      <w:r>
        <w:rPr>
          <w:rFonts w:hint="eastAsia" w:ascii="仿宋" w:hAnsi="仿宋" w:eastAsia="仿宋"/>
          <w:spacing w:val="5"/>
          <w:kern w:val="0"/>
          <w:sz w:val="28"/>
          <w:szCs w:val="28"/>
        </w:rPr>
        <w:t>作者学号</w:t>
      </w:r>
      <w:r>
        <w:rPr>
          <w:rFonts w:hint="eastAsia" w:ascii="仿宋" w:hAnsi="仿宋" w:eastAsia="仿宋"/>
          <w:sz w:val="28"/>
          <w:szCs w:val="28"/>
        </w:rPr>
        <w:t xml:space="preserve"> </w:t>
      </w:r>
      <w:r>
        <w:rPr>
          <w:rFonts w:hint="eastAsia" w:ascii="仿宋" w:hAnsi="仿宋" w:eastAsia="仿宋"/>
          <w:spacing w:val="5"/>
          <w:kern w:val="0"/>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default" w:ascii="仿宋" w:hAnsi="仿宋" w:eastAsia="仿宋"/>
          <w:sz w:val="28"/>
          <w:szCs w:val="28"/>
          <w:u w:val="single"/>
        </w:rPr>
        <w:t>21860451</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p>
    <w:p>
      <w:pPr>
        <w:tabs>
          <w:tab w:val="left" w:pos="1980"/>
        </w:tabs>
        <w:spacing w:line="360" w:lineRule="auto"/>
        <w:ind w:left="2125" w:leftChars="1012" w:firstLine="580" w:firstLineChars="200"/>
        <w:rPr>
          <w:rFonts w:ascii="仿宋" w:hAnsi="仿宋" w:eastAsia="仿宋"/>
          <w:sz w:val="28"/>
          <w:szCs w:val="28"/>
          <w:u w:val="single"/>
        </w:rPr>
      </w:pPr>
      <w:r>
        <w:rPr>
          <w:rFonts w:hint="eastAsia" w:ascii="仿宋" w:hAnsi="仿宋" w:eastAsia="仿宋"/>
          <w:spacing w:val="5"/>
          <w:kern w:val="0"/>
          <w:sz w:val="28"/>
          <w:szCs w:val="28"/>
        </w:rPr>
        <w:t xml:space="preserve">指导教师 </w:t>
      </w:r>
      <w:r>
        <w:rPr>
          <w:rFonts w:hint="eastAsia" w:ascii="仿宋" w:hAnsi="仿宋" w:eastAsia="仿宋"/>
          <w:spacing w:val="5"/>
          <w:kern w:val="0"/>
          <w:sz w:val="28"/>
          <w:szCs w:val="28"/>
          <w:u w:val="single"/>
        </w:rPr>
        <w:t xml:space="preserve"> </w:t>
      </w:r>
      <w:r>
        <w:rPr>
          <w:rFonts w:hint="eastAsia" w:ascii="仿宋" w:hAnsi="仿宋" w:eastAsia="仿宋"/>
          <w:sz w:val="28"/>
          <w:szCs w:val="28"/>
          <w:u w:val="single"/>
        </w:rPr>
        <w:t xml:space="preserve">      </w:t>
      </w:r>
      <w:r>
        <w:rPr>
          <w:rFonts w:hint="default" w:ascii="仿宋" w:hAnsi="仿宋" w:eastAsia="仿宋"/>
          <w:sz w:val="28"/>
          <w:szCs w:val="28"/>
          <w:u w:val="single"/>
        </w:rPr>
        <w:t>才振功</w:t>
      </w:r>
      <w:r>
        <w:rPr>
          <w:rFonts w:hint="eastAsia" w:ascii="仿宋" w:hAnsi="仿宋" w:eastAsia="仿宋"/>
          <w:spacing w:val="5"/>
          <w:kern w:val="0"/>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tabs>
          <w:tab w:val="left" w:pos="1980"/>
        </w:tabs>
        <w:spacing w:line="360" w:lineRule="auto"/>
        <w:ind w:left="2125" w:leftChars="1012" w:firstLine="580" w:firstLineChars="200"/>
        <w:rPr>
          <w:rFonts w:ascii="仿宋" w:hAnsi="仿宋" w:eastAsia="仿宋"/>
          <w:sz w:val="28"/>
          <w:szCs w:val="28"/>
          <w:u w:val="single"/>
        </w:rPr>
      </w:pPr>
      <w:r>
        <w:rPr>
          <w:rFonts w:hint="eastAsia" w:ascii="仿宋" w:hAnsi="仿宋" w:eastAsia="仿宋"/>
          <w:spacing w:val="5"/>
          <w:kern w:val="0"/>
          <w:sz w:val="28"/>
          <w:szCs w:val="28"/>
        </w:rPr>
        <w:t>学科专业</w:t>
      </w:r>
      <w:r>
        <w:rPr>
          <w:rFonts w:hint="eastAsia" w:ascii="仿宋" w:hAnsi="仿宋" w:eastAsia="仿宋"/>
          <w:sz w:val="28"/>
          <w:szCs w:val="28"/>
          <w:u w:val="single"/>
        </w:rPr>
        <w:t xml:space="preserve">     </w:t>
      </w:r>
      <w:r>
        <w:rPr>
          <w:rFonts w:hint="default" w:ascii="仿宋" w:hAnsi="仿宋" w:eastAsia="仿宋"/>
          <w:sz w:val="28"/>
          <w:szCs w:val="28"/>
          <w:u w:val="single"/>
        </w:rPr>
        <w:t>计算机技术</w:t>
      </w:r>
      <w:r>
        <w:rPr>
          <w:rFonts w:hint="eastAsia" w:ascii="仿宋" w:hAnsi="仿宋" w:eastAsia="仿宋"/>
          <w:sz w:val="28"/>
          <w:szCs w:val="28"/>
          <w:u w:val="single"/>
        </w:rPr>
        <w:t xml:space="preserve">      </w:t>
      </w:r>
    </w:p>
    <w:p>
      <w:pPr>
        <w:tabs>
          <w:tab w:val="left" w:pos="1980"/>
        </w:tabs>
        <w:spacing w:line="360" w:lineRule="auto"/>
        <w:ind w:left="2125" w:leftChars="1012" w:firstLine="580" w:firstLineChars="200"/>
        <w:rPr>
          <w:rFonts w:ascii="仿宋" w:hAnsi="仿宋" w:eastAsia="仿宋"/>
          <w:spacing w:val="5"/>
          <w:kern w:val="0"/>
          <w:sz w:val="28"/>
          <w:szCs w:val="28"/>
        </w:rPr>
      </w:pPr>
      <w:r>
        <w:rPr>
          <w:rFonts w:hint="eastAsia" w:ascii="仿宋" w:hAnsi="仿宋" w:eastAsia="仿宋"/>
          <w:spacing w:val="5"/>
          <w:kern w:val="0"/>
          <w:sz w:val="28"/>
          <w:szCs w:val="28"/>
        </w:rPr>
        <w:t xml:space="preserve">所在学院 </w:t>
      </w:r>
      <w:r>
        <w:rPr>
          <w:rFonts w:hint="eastAsia" w:ascii="仿宋" w:hAnsi="仿宋" w:eastAsia="仿宋"/>
          <w:spacing w:val="5"/>
          <w:kern w:val="0"/>
          <w:sz w:val="28"/>
          <w:szCs w:val="28"/>
          <w:u w:val="single"/>
        </w:rPr>
        <w:t xml:space="preserve">   </w:t>
      </w:r>
      <w:r>
        <w:rPr>
          <w:rFonts w:ascii="仿宋" w:hAnsi="仿宋" w:eastAsia="仿宋"/>
          <w:spacing w:val="5"/>
          <w:kern w:val="0"/>
          <w:sz w:val="28"/>
          <w:szCs w:val="28"/>
          <w:u w:val="single"/>
        </w:rPr>
        <w:t xml:space="preserve"> </w:t>
      </w:r>
      <w:r>
        <w:rPr>
          <w:rFonts w:hint="eastAsia" w:ascii="仿宋" w:hAnsi="仿宋" w:eastAsia="仿宋"/>
          <w:spacing w:val="5"/>
          <w:kern w:val="0"/>
          <w:sz w:val="28"/>
          <w:szCs w:val="28"/>
          <w:u w:val="single"/>
        </w:rPr>
        <w:t xml:space="preserve"> </w:t>
      </w:r>
      <w:r>
        <w:rPr>
          <w:rFonts w:hint="default" w:ascii="仿宋" w:hAnsi="仿宋" w:eastAsia="仿宋"/>
          <w:spacing w:val="5"/>
          <w:kern w:val="0"/>
          <w:sz w:val="28"/>
          <w:szCs w:val="28"/>
          <w:u w:val="single"/>
        </w:rPr>
        <w:t>工程师</w:t>
      </w:r>
      <w:r>
        <w:rPr>
          <w:rFonts w:hint="eastAsia" w:ascii="仿宋" w:hAnsi="仿宋" w:eastAsia="仿宋"/>
          <w:spacing w:val="5"/>
          <w:kern w:val="0"/>
          <w:sz w:val="28"/>
          <w:szCs w:val="28"/>
          <w:u w:val="single"/>
        </w:rPr>
        <w:t>学院</w:t>
      </w:r>
      <w:r>
        <w:rPr>
          <w:rFonts w:hint="default" w:ascii="仿宋" w:hAnsi="仿宋" w:eastAsia="仿宋"/>
          <w:spacing w:val="5"/>
          <w:kern w:val="0"/>
          <w:sz w:val="28"/>
          <w:szCs w:val="28"/>
          <w:u w:val="single"/>
        </w:rPr>
        <w:t xml:space="preserve">  </w:t>
      </w:r>
      <w:r>
        <w:rPr>
          <w:rFonts w:hint="eastAsia" w:ascii="仿宋" w:hAnsi="仿宋" w:eastAsia="仿宋"/>
          <w:spacing w:val="5"/>
          <w:kern w:val="0"/>
          <w:sz w:val="28"/>
          <w:szCs w:val="28"/>
          <w:u w:val="single"/>
        </w:rPr>
        <w:t xml:space="preserve">  </w:t>
      </w:r>
    </w:p>
    <w:p>
      <w:pPr>
        <w:tabs>
          <w:tab w:val="left" w:pos="1980"/>
        </w:tabs>
        <w:spacing w:line="360" w:lineRule="auto"/>
        <w:ind w:left="2125" w:leftChars="1012" w:firstLine="580" w:firstLineChars="200"/>
        <w:rPr>
          <w:rFonts w:ascii="仿宋" w:hAnsi="仿宋" w:eastAsia="仿宋"/>
          <w:spacing w:val="5"/>
          <w:kern w:val="0"/>
          <w:sz w:val="28"/>
          <w:szCs w:val="28"/>
        </w:rPr>
      </w:pPr>
      <w:r>
        <w:rPr>
          <w:rFonts w:hint="eastAsia" w:ascii="仿宋" w:hAnsi="仿宋" w:eastAsia="仿宋"/>
          <w:spacing w:val="5"/>
          <w:kern w:val="0"/>
          <w:sz w:val="28"/>
          <w:szCs w:val="28"/>
        </w:rPr>
        <w:t xml:space="preserve">提交日期 </w:t>
      </w:r>
      <w:r>
        <w:rPr>
          <w:rFonts w:hint="eastAsia" w:ascii="仿宋" w:hAnsi="仿宋" w:eastAsia="仿宋"/>
          <w:spacing w:val="5"/>
          <w:kern w:val="0"/>
          <w:sz w:val="28"/>
          <w:szCs w:val="28"/>
          <w:u w:val="single"/>
        </w:rPr>
        <w:t xml:space="preserve"> </w:t>
      </w:r>
      <w:r>
        <w:rPr>
          <w:rFonts w:ascii="仿宋" w:hAnsi="仿宋" w:eastAsia="仿宋"/>
          <w:spacing w:val="5"/>
          <w:kern w:val="0"/>
          <w:sz w:val="28"/>
          <w:szCs w:val="28"/>
          <w:u w:val="single"/>
        </w:rPr>
        <w:t xml:space="preserve"> </w:t>
      </w:r>
      <w:r>
        <w:rPr>
          <w:rFonts w:hint="eastAsia" w:ascii="仿宋" w:hAnsi="仿宋" w:eastAsia="仿宋"/>
          <w:spacing w:val="5"/>
          <w:kern w:val="0"/>
          <w:sz w:val="28"/>
          <w:szCs w:val="28"/>
          <w:u w:val="single"/>
        </w:rPr>
        <w:t xml:space="preserve">  </w:t>
      </w:r>
      <w:r>
        <w:rPr>
          <w:rFonts w:hint="default" w:ascii="仿宋" w:hAnsi="仿宋" w:eastAsia="仿宋"/>
          <w:spacing w:val="5"/>
          <w:kern w:val="0"/>
          <w:sz w:val="28"/>
          <w:szCs w:val="28"/>
          <w:u w:val="single"/>
        </w:rPr>
        <w:t>2019.03.10</w:t>
      </w:r>
      <w:r>
        <w:rPr>
          <w:rFonts w:hint="eastAsia" w:ascii="仿宋" w:hAnsi="仿宋" w:eastAsia="仿宋"/>
          <w:spacing w:val="5"/>
          <w:kern w:val="0"/>
          <w:sz w:val="28"/>
          <w:szCs w:val="28"/>
          <w:u w:val="single"/>
        </w:rPr>
        <w:t xml:space="preserve">     </w:t>
      </w:r>
      <w:r>
        <w:rPr>
          <w:rFonts w:hint="eastAsia" w:ascii="仿宋" w:hAnsi="仿宋" w:eastAsia="仿宋"/>
          <w:spacing w:val="5"/>
          <w:kern w:val="0"/>
          <w:sz w:val="28"/>
          <w:szCs w:val="28"/>
        </w:rPr>
        <w:t xml:space="preserve"> </w:t>
      </w:r>
    </w:p>
    <w:p>
      <w:pPr>
        <w:rPr>
          <w:rFonts w:ascii="Times New Roman" w:hAnsi="Times New Roman" w:eastAsia="宋体"/>
          <w:sz w:val="24"/>
        </w:rPr>
      </w:pPr>
    </w:p>
    <w:p>
      <w:pPr>
        <w:widowControl/>
        <w:jc w:val="left"/>
        <w:rPr>
          <w:rFonts w:ascii="Times New Roman" w:hAnsi="Times New Roman" w:eastAsia="宋体"/>
          <w:sz w:val="24"/>
        </w:rPr>
      </w:pPr>
      <w:r>
        <w:rPr>
          <w:rFonts w:ascii="Times New Roman" w:hAnsi="Times New Roman" w:eastAsia="宋体"/>
          <w:sz w:val="24"/>
        </w:rPr>
        <w:br w:type="page"/>
      </w:r>
    </w:p>
    <w:p>
      <w:pPr>
        <w:spacing w:line="360" w:lineRule="auto"/>
        <w:ind w:firstLine="560" w:firstLineChars="200"/>
        <w:jc w:val="center"/>
        <w:rPr>
          <w:rFonts w:ascii="Times New Roman" w:hAnsi="Times New Roman" w:eastAsia="黑体" w:cs="Times New Roman"/>
          <w:sz w:val="28"/>
          <w:szCs w:val="28"/>
        </w:rPr>
      </w:pPr>
      <w:r>
        <w:rPr>
          <w:rFonts w:hint="eastAsia" w:ascii="Times New Roman" w:hAnsi="Times New Roman" w:eastAsia="黑体" w:cs="Times New Roman"/>
          <w:sz w:val="28"/>
          <w:szCs w:val="28"/>
        </w:rPr>
        <w:t>Algorithm model evaluation method</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A Dissertation Submitted to</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 xml:space="preserve"> Zhejiang University</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 xml:space="preserve"> in partial fulfillment of the requirements for </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 xml:space="preserve">the degree of </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Master of Engineering</w:t>
      </w:r>
    </w:p>
    <w:p>
      <w:pPr>
        <w:spacing w:line="360" w:lineRule="auto"/>
        <w:ind w:firstLine="560" w:firstLineChars="200"/>
        <w:rPr>
          <w:rFonts w:ascii="Times New Roman" w:hAnsi="Times New Roman" w:eastAsia="黑体" w:cs="Times New Roman"/>
          <w:sz w:val="28"/>
          <w:szCs w:val="28"/>
        </w:rPr>
      </w:pPr>
    </w:p>
    <w:p>
      <w:pPr>
        <w:spacing w:line="360" w:lineRule="auto"/>
        <w:ind w:firstLine="560" w:firstLineChars="200"/>
        <w:rPr>
          <w:rFonts w:ascii="Times New Roman" w:hAnsi="Times New Roman" w:eastAsia="黑体" w:cs="Times New Roman"/>
          <w:sz w:val="28"/>
          <w:szCs w:val="28"/>
        </w:rPr>
      </w:pP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 xml:space="preserve"> Major Subject: Software Engineering</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 xml:space="preserve"> Advisor: </w:t>
      </w:r>
      <w:r>
        <w:rPr>
          <w:rFonts w:ascii="Times New Roman" w:hAnsi="Times New Roman" w:eastAsia="黑体" w:cs="Times New Roman"/>
          <w:sz w:val="28"/>
          <w:szCs w:val="28"/>
        </w:rPr>
        <w:t>CaiZhenGong</w:t>
      </w:r>
    </w:p>
    <w:p>
      <w:pPr>
        <w:spacing w:line="360" w:lineRule="auto"/>
        <w:ind w:firstLine="560" w:firstLineChars="200"/>
        <w:jc w:val="center"/>
        <w:rPr>
          <w:rFonts w:ascii="Times New Roman" w:hAnsi="Times New Roman" w:eastAsia="黑体" w:cs="Times New Roman"/>
          <w:sz w:val="28"/>
          <w:szCs w:val="28"/>
        </w:rPr>
      </w:pPr>
    </w:p>
    <w:p>
      <w:pPr>
        <w:spacing w:line="360" w:lineRule="auto"/>
        <w:ind w:firstLine="560" w:firstLineChars="200"/>
        <w:jc w:val="center"/>
        <w:rPr>
          <w:rFonts w:ascii="Times New Roman" w:hAnsi="Times New Roman" w:eastAsia="黑体" w:cs="Times New Roman"/>
          <w:sz w:val="28"/>
          <w:szCs w:val="28"/>
        </w:rPr>
      </w:pPr>
    </w:p>
    <w:p>
      <w:pPr>
        <w:spacing w:line="360" w:lineRule="auto"/>
        <w:ind w:firstLine="560" w:firstLineChars="200"/>
        <w:jc w:val="center"/>
        <w:rPr>
          <w:rFonts w:ascii="Times New Roman" w:hAnsi="Times New Roman" w:eastAsia="黑体" w:cs="Times New Roman"/>
          <w:sz w:val="28"/>
          <w:szCs w:val="28"/>
        </w:rPr>
      </w:pPr>
    </w:p>
    <w:p>
      <w:pPr>
        <w:spacing w:line="360" w:lineRule="auto"/>
        <w:rPr>
          <w:rFonts w:ascii="Times New Roman" w:hAnsi="Times New Roman" w:eastAsia="黑体" w:cs="Times New Roman"/>
          <w:sz w:val="28"/>
          <w:szCs w:val="28"/>
        </w:rPr>
      </w:pPr>
    </w:p>
    <w:p>
      <w:pPr>
        <w:spacing w:line="360" w:lineRule="auto"/>
        <w:ind w:firstLine="560" w:firstLineChars="200"/>
        <w:rPr>
          <w:rFonts w:ascii="Times New Roman" w:hAnsi="Times New Roman" w:eastAsia="黑体" w:cs="Times New Roman"/>
          <w:sz w:val="28"/>
          <w:szCs w:val="28"/>
        </w:rPr>
      </w:pP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By</w:t>
      </w:r>
    </w:p>
    <w:p>
      <w:pPr>
        <w:spacing w:line="360" w:lineRule="auto"/>
        <w:ind w:left="3780" w:leftChars="0" w:firstLine="420" w:firstLineChars="0"/>
        <w:jc w:val="both"/>
        <w:rPr>
          <w:rFonts w:ascii="Times New Roman" w:hAnsi="Times New Roman" w:eastAsia="黑体" w:cs="Times New Roman"/>
          <w:sz w:val="28"/>
          <w:szCs w:val="28"/>
        </w:rPr>
      </w:pPr>
      <w:r>
        <w:rPr>
          <w:rFonts w:ascii="Times New Roman" w:hAnsi="Times New Roman" w:eastAsia="黑体" w:cs="Times New Roman"/>
          <w:sz w:val="28"/>
          <w:szCs w:val="28"/>
        </w:rPr>
        <w:t>HuangChuang</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Zhejiang University, P.R. China</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201</w:t>
      </w:r>
      <w:r>
        <w:rPr>
          <w:rFonts w:ascii="Times New Roman" w:hAnsi="Times New Roman" w:eastAsia="黑体" w:cs="Times New Roman"/>
          <w:sz w:val="28"/>
          <w:szCs w:val="28"/>
        </w:rPr>
        <w:t>9</w:t>
      </w:r>
    </w:p>
    <w:p>
      <w:pPr>
        <w:rPr>
          <w:rFonts w:ascii="Times New Roman" w:hAnsi="Times New Roman" w:eastAsia="宋体"/>
          <w:sz w:val="24"/>
        </w:rPr>
      </w:pPr>
    </w:p>
    <w:p>
      <w:pPr>
        <w:widowControl/>
        <w:jc w:val="left"/>
        <w:rPr>
          <w:rFonts w:ascii="Times New Roman" w:hAnsi="Times New Roman" w:eastAsia="宋体"/>
          <w:sz w:val="24"/>
        </w:rPr>
      </w:pPr>
      <w:r>
        <w:rPr>
          <w:rFonts w:ascii="Times New Roman" w:hAnsi="Times New Roman" w:eastAsia="宋体"/>
          <w:sz w:val="24"/>
        </w:rPr>
        <w:br w:type="page"/>
      </w:r>
    </w:p>
    <w:p>
      <w:pPr>
        <w:pStyle w:val="6"/>
        <w:pageBreakBefore w:val="0"/>
        <w:kinsoku/>
        <w:wordWrap/>
        <w:overflowPunct/>
        <w:topLinePunct w:val="0"/>
        <w:bidi w:val="0"/>
        <w:snapToGrid/>
        <w:spacing w:before="0" w:after="0" w:line="360" w:lineRule="auto"/>
        <w:ind w:left="0" w:leftChars="0" w:right="0" w:rightChars="0" w:firstLine="640" w:firstLineChars="200"/>
        <w:jc w:val="center"/>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算法模型评估方法</w:t>
      </w:r>
    </w:p>
    <w:p>
      <w:pPr>
        <w:pageBreakBefore w:val="0"/>
        <w:kinsoku/>
        <w:wordWrap/>
        <w:overflowPunct/>
        <w:topLinePunct w:val="0"/>
        <w:bidi w:val="0"/>
        <w:snapToGrid/>
        <w:spacing w:line="360" w:lineRule="auto"/>
        <w:ind w:left="0" w:leftChars="0" w:right="0" w:rightChars="0" w:firstLine="600" w:firstLineChars="200"/>
        <w:jc w:val="center"/>
        <w:textAlignment w:val="auto"/>
        <w:rPr>
          <w:rFonts w:hint="eastAsia" w:ascii="仿宋" w:hAnsi="仿宋" w:eastAsia="仿宋" w:cs="仿宋"/>
          <w:sz w:val="24"/>
          <w:szCs w:val="24"/>
        </w:rPr>
      </w:pPr>
      <w:r>
        <w:rPr>
          <w:rFonts w:hint="eastAsia" w:ascii="仿宋" w:hAnsi="仿宋" w:eastAsia="仿宋" w:cs="仿宋"/>
          <w:sz w:val="30"/>
          <w:szCs w:val="30"/>
        </w:rPr>
        <w:t>摘要</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当我们针对一个问题，需要去进行特征提取，数据清洗，模型选择，参数配置，模型训练，参数调整，验证模型的过程中我们需要多方面的评估指标来对我们的模型进行估计，而不同场景，不同要求的模型，我们往往要用不同的评估方法，要用不同的角度去对模型进行分析。本部分内容就是针对模型评估的内容总结。</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关键词：算法评估，查准率，召回率，ROC，AUC，F1</w:t>
      </w:r>
    </w:p>
    <w:p>
      <w:pPr>
        <w:pageBreakBefore w:val="0"/>
        <w:kinsoku/>
        <w:wordWrap/>
        <w:overflowPunct/>
        <w:topLinePunct w:val="0"/>
        <w:bidi w:val="0"/>
        <w:snapToGrid/>
        <w:spacing w:line="360" w:lineRule="auto"/>
        <w:ind w:left="0" w:leftChars="0" w:right="0" w:rightChars="0" w:firstLine="600" w:firstLineChars="200"/>
        <w:jc w:val="center"/>
        <w:textAlignment w:val="auto"/>
        <w:rPr>
          <w:rFonts w:hint="eastAsia" w:ascii="仿宋" w:hAnsi="仿宋" w:eastAsia="仿宋" w:cs="仿宋"/>
          <w:sz w:val="30"/>
          <w:szCs w:val="30"/>
        </w:rPr>
      </w:pPr>
      <w:r>
        <w:rPr>
          <w:rFonts w:hint="eastAsia" w:ascii="仿宋" w:hAnsi="仿宋" w:eastAsia="仿宋" w:cs="仿宋"/>
          <w:sz w:val="30"/>
          <w:szCs w:val="30"/>
        </w:rPr>
        <w:t>Abstract</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When we are dealing with a problem, we need to perform feature extraction, data cleaning, model selection, parameter configuration, model training, parameter adjustment, and verification of the model. We need multiple evaluation indicators to estimate our model, and different scenarios. For different requirements, we often use different evaluation methods to analyze the model from different angles. This section is a summary of the content of the model assessment.</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Keywords: algorithm evaluation, precision, recall, ROC, AUC, F1</w:t>
      </w:r>
    </w:p>
    <w:p>
      <w:pPr>
        <w:pageBreakBefore w:val="0"/>
        <w:kinsoku/>
        <w:wordWrap/>
        <w:overflowPunct/>
        <w:topLinePunct w:val="0"/>
        <w:bidi w:val="0"/>
        <w:snapToGrid/>
        <w:spacing w:line="360" w:lineRule="auto"/>
        <w:ind w:left="0" w:leftChars="0" w:right="0" w:rightChars="0" w:firstLine="600" w:firstLineChars="200"/>
        <w:jc w:val="center"/>
        <w:textAlignment w:val="auto"/>
        <w:rPr>
          <w:rFonts w:hint="eastAsia" w:ascii="仿宋" w:hAnsi="仿宋" w:eastAsia="仿宋" w:cs="仿宋"/>
          <w:sz w:val="24"/>
          <w:szCs w:val="24"/>
        </w:rPr>
      </w:pPr>
      <w:r>
        <w:rPr>
          <w:rFonts w:hint="eastAsia" w:ascii="仿宋" w:hAnsi="仿宋" w:eastAsia="仿宋" w:cs="仿宋"/>
          <w:sz w:val="30"/>
          <w:szCs w:val="30"/>
        </w:rPr>
        <w:t>前言</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通常来说，评价一个分类器要比评价一个回归算法困难得多。著名的 MNIST 数据集是一个很好的例子，它包含多张从 0 到 9 的手写数字图片。如果我们想要构建一个分类器来判断数值是否为 6，构建一个算法将所有的输入分类为非 6，然后你将在 MNIST 数据集中获得 90% 的准确率，因为数据集中只有大约 10% 的图像是 6。这是机器学习中一个主要的问题，也是你需要多用几个评价指标测试你的分类器的原因。</w:t>
      </w:r>
    </w:p>
    <w:p>
      <w:pPr>
        <w:pStyle w:val="6"/>
        <w:pageBreakBefore w:val="0"/>
        <w:kinsoku/>
        <w:wordWrap/>
        <w:overflowPunct/>
        <w:topLinePunct w:val="0"/>
        <w:bidi w:val="0"/>
        <w:snapToGrid/>
        <w:spacing w:before="0" w:after="0" w:line="360" w:lineRule="auto"/>
        <w:ind w:left="0" w:leftChars="0" w:right="0" w:rightChars="0" w:firstLine="600" w:firstLineChars="200"/>
        <w:jc w:val="center"/>
        <w:textAlignment w:val="auto"/>
        <w:rPr>
          <w:rFonts w:hint="eastAsia" w:ascii="仿宋" w:hAnsi="仿宋" w:eastAsia="仿宋" w:cs="仿宋"/>
          <w:color w:val="000000"/>
          <w:sz w:val="30"/>
          <w:szCs w:val="30"/>
        </w:rPr>
      </w:pPr>
      <w:r>
        <w:rPr>
          <w:rFonts w:hint="eastAsia" w:ascii="仿宋" w:hAnsi="仿宋" w:eastAsia="仿宋" w:cs="仿宋"/>
          <w:sz w:val="30"/>
          <w:szCs w:val="30"/>
        </w:rPr>
        <w:t>一、混淆矩阵</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首先，你可以了解一下混淆矩阵，它也被称为误差矩阵。它是一个描述监督学习模型在测试数据上的性能的表格，其中真实的值是未知的。矩阵的每一行表示预测出的类中的实例，而每一列则表示实际类别中的实例（反之亦然）。它被称之为「混淆矩阵」的原因是，利用它你很容易看出系统在哪些地方将两个类别相混淆了。</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3901440" cy="2113915"/>
            <wp:effectExtent l="0" t="0" r="10160" b="196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15561" cy="2121958"/>
                    </a:xfrm>
                    <a:prstGeom prst="rect">
                      <a:avLst/>
                    </a:prstGeom>
                    <a:noFill/>
                    <a:ln>
                      <a:noFill/>
                    </a:ln>
                  </pic:spPr>
                </pic:pic>
              </a:graphicData>
            </a:graphic>
          </wp:inline>
        </w:drawing>
      </w:r>
    </w:p>
    <w:p>
      <w:pPr>
        <w:pStyle w:val="6"/>
        <w:pageBreakBefore w:val="0"/>
        <w:kinsoku/>
        <w:wordWrap/>
        <w:overflowPunct/>
        <w:topLinePunct w:val="0"/>
        <w:bidi w:val="0"/>
        <w:snapToGrid/>
        <w:spacing w:before="0" w:after="0" w:line="360" w:lineRule="auto"/>
        <w:ind w:left="0" w:leftChars="0" w:right="0" w:rightChars="0" w:firstLine="640" w:firstLineChars="200"/>
        <w:jc w:val="center"/>
        <w:textAlignment w:val="auto"/>
        <w:rPr>
          <w:rFonts w:hint="eastAsia" w:ascii="仿宋" w:hAnsi="仿宋" w:eastAsia="仿宋" w:cs="仿宋"/>
          <w:color w:val="000000"/>
          <w:sz w:val="32"/>
          <w:szCs w:val="32"/>
        </w:rPr>
      </w:pPr>
      <w:r>
        <w:rPr>
          <w:rFonts w:hint="eastAsia" w:ascii="仿宋" w:hAnsi="仿宋" w:eastAsia="仿宋" w:cs="仿宋"/>
          <w:sz w:val="32"/>
          <w:szCs w:val="32"/>
        </w:rPr>
        <w:t>二、精确率和召回率</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一个混淆矩阵可以给你很多关于你的（分类）模型做的有多好的信息，但是有一种方法可以让你得到更多的信息，比如计算分类的精确（precision）。说白了，它就是预测为正的样本的准确率（accuracy），并且它经常是和召回率（recall，即正确检测到的正实例在所有正实例中的比例）一起看的。</w:t>
      </w:r>
    </w:p>
    <w:p>
      <w:pPr>
        <w:pageBreakBefore w:val="0"/>
        <w:widowControl/>
        <w:kinsoku/>
        <w:wordWrap/>
        <w:overflowPunct/>
        <w:topLinePunct w:val="0"/>
        <w:autoSpaceDE w:val="0"/>
        <w:autoSpaceDN w:val="0"/>
        <w:bidi w:val="0"/>
        <w:adjustRightInd w:val="0"/>
        <w:snapToGrid/>
        <w:spacing w:line="360" w:lineRule="auto"/>
        <w:ind w:left="0" w:leftChars="0" w:right="0" w:rightChars="0" w:firstLine="602" w:firstLineChars="200"/>
        <w:jc w:val="center"/>
        <w:textAlignment w:val="auto"/>
        <w:rPr>
          <w:rFonts w:hint="eastAsia" w:ascii="仿宋" w:hAnsi="仿宋" w:eastAsia="仿宋" w:cs="仿宋"/>
          <w:b/>
          <w:color w:val="000000"/>
          <w:kern w:val="0"/>
          <w:sz w:val="30"/>
          <w:szCs w:val="30"/>
        </w:rPr>
      </w:pPr>
      <w:r>
        <w:rPr>
          <w:rFonts w:hint="eastAsia" w:ascii="仿宋" w:hAnsi="仿宋" w:eastAsia="仿宋" w:cs="仿宋"/>
          <w:b/>
          <w:color w:val="25323D"/>
          <w:kern w:val="0"/>
          <w:sz w:val="30"/>
          <w:szCs w:val="30"/>
        </w:rPr>
        <w:t>三、F-值</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你可以把精确率和召回率融合到一个单独的评价指标中，它被称为「F-值」（也被称为「F1-值」）。如果你想要比较两个分类器，F-值会很有用。它是利用精确率和召回率的调和平均数计算的，并且它将给低的数值更大的权重。这样一来，只有精确率和召回率都很高的时候，分类器才会得到高 F-1 值。</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不过 F-值并不是万能的「圣杯」，精确率和召回率接近的分类器会有更好的 F-1 分数。这是一个问题，因为有时你希望精确率高，而有时又希望召回率高。事实上，精确率越高会导致召回率越低，反之亦然。这被称为精确率和召回率的折衷，我们将在下一个章节讨论。</w:t>
      </w:r>
    </w:p>
    <w:p>
      <w:pPr>
        <w:pStyle w:val="6"/>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color w:val="000000"/>
          <w:sz w:val="24"/>
          <w:szCs w:val="24"/>
        </w:rPr>
      </w:pPr>
      <w:r>
        <w:rPr>
          <w:rFonts w:hint="eastAsia" w:ascii="仿宋" w:hAnsi="仿宋" w:eastAsia="仿宋" w:cs="仿宋"/>
          <w:sz w:val="24"/>
          <w:szCs w:val="24"/>
        </w:rPr>
        <w:t>3.1精确率和召回率的折衷</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为了更好地解释，我将举一些例子，来说明何时希望得到高精确率，何时希望得到高召回率。</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2" w:firstLineChars="200"/>
        <w:jc w:val="left"/>
        <w:textAlignment w:val="auto"/>
        <w:rPr>
          <w:rFonts w:hint="eastAsia" w:ascii="仿宋" w:hAnsi="仿宋" w:eastAsia="仿宋" w:cs="仿宋"/>
          <w:b/>
          <w:color w:val="000000"/>
          <w:kern w:val="0"/>
          <w:sz w:val="24"/>
          <w:szCs w:val="24"/>
        </w:rPr>
      </w:pPr>
      <w:r>
        <w:rPr>
          <w:rFonts w:hint="eastAsia" w:ascii="仿宋" w:hAnsi="仿宋" w:eastAsia="仿宋" w:cs="仿宋"/>
          <w:b/>
          <w:color w:val="25323D"/>
          <w:kern w:val="0"/>
          <w:sz w:val="24"/>
          <w:szCs w:val="24"/>
        </w:rPr>
        <w:t>高精确率：</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如果你训练了一个用于检测视频是否适合孩子看的分类器，你可能希望它有高的精确率。这意味着，这个你希望得到的分类器可能会拒绝掉很多适合孩子的视频，但是不会给你包含成人内容的视频，因此它会更加保险。（换句话说，精确率很高）</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2" w:firstLineChars="200"/>
        <w:jc w:val="left"/>
        <w:textAlignment w:val="auto"/>
        <w:rPr>
          <w:rFonts w:hint="eastAsia" w:ascii="仿宋" w:hAnsi="仿宋" w:eastAsia="仿宋" w:cs="仿宋"/>
          <w:b/>
          <w:color w:val="000000"/>
          <w:kern w:val="0"/>
          <w:sz w:val="24"/>
          <w:szCs w:val="24"/>
        </w:rPr>
      </w:pPr>
      <w:r>
        <w:rPr>
          <w:rFonts w:hint="eastAsia" w:ascii="仿宋" w:hAnsi="仿宋" w:eastAsia="仿宋" w:cs="仿宋"/>
          <w:b/>
          <w:color w:val="25323D"/>
          <w:kern w:val="0"/>
          <w:sz w:val="24"/>
          <w:szCs w:val="24"/>
        </w:rPr>
        <w:t>高召回率：</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如果你想训练一个分类器来检测试图闯入大楼的人，这就需要高召回率了。可能分类器只有 25% 的精确率（因此会导致一些错误的警报），只要这个分类器有 99% 的召回率并且几乎每次有人试图闯入时都会向你报警，但看来是一个不错的分类器。</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为了更好地理解这种折衷，我们来看看随机梯度下降（SGD）的分类器如何在 MNIST 数据集上做出分类决策。对于每一个需要分类的图像，它根据一个决策函数计算出分数，并将图像分类为一个数值（当分数大于阈值）或另一个数值（当分数小于阈值）。</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下图显示了分数从低（左侧）到高（右侧）排列的手写数字。假设你有一个分类器，它被用于检测出「5」，并且阈值位于图片的中间（在中央的箭头所指的地方）。接着，你会在这个阈值右边看到 4 个真正类（真正为「5」的实例）和 1 个假正类（实际上是一个「6」）。这一阈值会有 80% 的精确率（五分之四），但是它仅仅只能从图片中所有的 6 个真正的「5」中找出 4 个来，因此召回率为 67%（六分之四）。如果你现在将阈值移到右侧的那个箭头处，这将导致更高的精确率，但召回率更低，反之亦然（如果你将阈值移动到左侧的箭头处）。</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4485640" cy="1461770"/>
            <wp:effectExtent l="0" t="0" r="10160" b="1143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29872" cy="1476208"/>
                    </a:xfrm>
                    <a:prstGeom prst="rect">
                      <a:avLst/>
                    </a:prstGeom>
                    <a:noFill/>
                    <a:ln>
                      <a:noFill/>
                    </a:ln>
                  </pic:spPr>
                </pic:pic>
              </a:graphicData>
            </a:graphic>
          </wp:inline>
        </w:drawing>
      </w:r>
    </w:p>
    <w:p>
      <w:pPr>
        <w:pStyle w:val="6"/>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color w:val="000000"/>
          <w:sz w:val="24"/>
          <w:szCs w:val="24"/>
        </w:rPr>
      </w:pPr>
      <w:r>
        <w:rPr>
          <w:rFonts w:hint="eastAsia" w:ascii="仿宋" w:hAnsi="仿宋" w:eastAsia="仿宋" w:cs="仿宋"/>
          <w:sz w:val="24"/>
          <w:szCs w:val="24"/>
        </w:rPr>
        <w:t>3.2精确率/召回率曲线</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精确率和召回率之间的折衷可以用精确率-召回率曲线观察到，它能够让你看到哪个阈值最佳。</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4244975" cy="1979930"/>
            <wp:effectExtent l="0" t="0" r="22225"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29934" cy="2019796"/>
                    </a:xfrm>
                    <a:prstGeom prst="rect">
                      <a:avLst/>
                    </a:prstGeom>
                    <a:noFill/>
                    <a:ln>
                      <a:noFill/>
                    </a:ln>
                  </pic:spPr>
                </pic:pic>
              </a:graphicData>
            </a:graphic>
          </wp:inline>
        </w:drawing>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另一种方法是将精确率和召回率以一条曲线画出来：</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4053840" cy="1981200"/>
            <wp:effectExtent l="0" t="0" r="1016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79565" cy="2043073"/>
                    </a:xfrm>
                    <a:prstGeom prst="rect">
                      <a:avLst/>
                    </a:prstGeom>
                    <a:noFill/>
                    <a:ln>
                      <a:noFill/>
                    </a:ln>
                  </pic:spPr>
                </pic:pic>
              </a:graphicData>
            </a:graphic>
          </wp:inline>
        </w:drawing>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在上图中，可以清晰地看到，当精确率大约为 95% 时，精准率升高，召回率迅速下降。根据上面的两张图，你可以选择一个为你当前的机器学习任务提供最佳精确率/召回率折衷的阈值。如果你想得到 85% 的精确率，可以查看第一张图，阈值大约为 50000。</w:t>
      </w:r>
    </w:p>
    <w:p>
      <w:pPr>
        <w:pStyle w:val="6"/>
        <w:pageBreakBefore w:val="0"/>
        <w:kinsoku/>
        <w:wordWrap/>
        <w:overflowPunct/>
        <w:topLinePunct w:val="0"/>
        <w:bidi w:val="0"/>
        <w:snapToGrid/>
        <w:spacing w:before="0" w:after="0" w:line="360" w:lineRule="auto"/>
        <w:ind w:left="0" w:leftChars="0" w:right="0" w:rightChars="0" w:firstLine="600" w:firstLineChars="200"/>
        <w:jc w:val="center"/>
        <w:textAlignment w:val="auto"/>
        <w:rPr>
          <w:rFonts w:hint="eastAsia" w:ascii="仿宋" w:hAnsi="仿宋" w:eastAsia="仿宋" w:cs="仿宋"/>
          <w:color w:val="000000"/>
          <w:sz w:val="30"/>
          <w:szCs w:val="30"/>
        </w:rPr>
      </w:pPr>
      <w:r>
        <w:rPr>
          <w:rFonts w:hint="eastAsia" w:ascii="仿宋" w:hAnsi="仿宋" w:eastAsia="仿宋" w:cs="仿宋"/>
          <w:sz w:val="30"/>
          <w:szCs w:val="30"/>
        </w:rPr>
        <w:t>四、ROC曲线和AUC 值</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ROC 曲线是另一种用于评价和比较二分类器的工具。它和精确率/召回率曲线有着很多的相似之处，当然它们也有所不同。它将真正类率（true positive rate，即recall）和假正类率（被错误分类的负实例的比例）对应着绘制在一张图中，而非使用精确率和召回率。</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kern w:val="0"/>
          <w:sz w:val="24"/>
          <w:szCs w:val="24"/>
        </w:rPr>
        <w:drawing>
          <wp:inline distT="0" distB="0" distL="0" distR="0">
            <wp:extent cx="4545965" cy="3286125"/>
            <wp:effectExtent l="0" t="0" r="635" b="1587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58465" cy="3295295"/>
                    </a:xfrm>
                    <a:prstGeom prst="rect">
                      <a:avLst/>
                    </a:prstGeom>
                    <a:noFill/>
                    <a:ln>
                      <a:noFill/>
                    </a:ln>
                  </pic:spPr>
                </pic:pic>
              </a:graphicData>
            </a:graphic>
          </wp:inline>
        </w:drawing>
      </w:r>
    </w:p>
    <w:tbl>
      <w:tblPr>
        <w:tblStyle w:val="14"/>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FPR</w:t>
            </w:r>
          </w:p>
        </w:tc>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TPR</w:t>
            </w:r>
          </w:p>
        </w:tc>
        <w:tc>
          <w:tcPr>
            <w:tcW w:w="2764"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0</w:t>
            </w:r>
          </w:p>
        </w:tc>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1</w:t>
            </w:r>
          </w:p>
        </w:tc>
        <w:tc>
          <w:tcPr>
            <w:tcW w:w="2764"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完美分类器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1</w:t>
            </w:r>
          </w:p>
        </w:tc>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0</w:t>
            </w:r>
          </w:p>
        </w:tc>
        <w:tc>
          <w:tcPr>
            <w:tcW w:w="2764"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糟糕分类器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0</w:t>
            </w:r>
          </w:p>
        </w:tc>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0</w:t>
            </w:r>
          </w:p>
        </w:tc>
        <w:tc>
          <w:tcPr>
            <w:tcW w:w="2764"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预测都是负样本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1</w:t>
            </w:r>
          </w:p>
        </w:tc>
        <w:tc>
          <w:tcPr>
            <w:tcW w:w="2763"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1</w:t>
            </w:r>
          </w:p>
        </w:tc>
        <w:tc>
          <w:tcPr>
            <w:tcW w:w="2764" w:type="dxa"/>
          </w:tcPr>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预测都是正样本</w:t>
            </w:r>
          </w:p>
        </w:tc>
      </w:tr>
    </w:tbl>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当然，在这里也有所折衷。分类器产生越多的假正类，真正类率就会越高。中间的对角线是一个完全随机的分类器，分类器的曲线应该尽可能地远离它。</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通过测量 ROC 曲线下方的面积（ AUC），ROC 曲线为比较两个分类器的性能提供了一种方法。这个面积被称作 ROC-AUC值，100% 正确的分类器的 ROC-AUC 值为 1。</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一个完全随机的分类器 ROC-AUC 为 0.5。</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如果评价分类器，以及用哪些工具去评价。此外，还能学到如何对精确率和召回率进行折衷，以及如何通过 ROC AUC 曲线比较不同分类器的性能。</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25323D"/>
          <w:kern w:val="0"/>
          <w:sz w:val="24"/>
          <w:szCs w:val="24"/>
        </w:rPr>
        <w:t>我们还了解到，精确率高的分类器并不像听起来那么令人满意：因为高精确率意味着低召回率。</w:t>
      </w:r>
    </w:p>
    <w:p>
      <w:pPr>
        <w:pStyle w:val="6"/>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4.1 如何画ROC曲线</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假如我们已经得到了所有样本的概率输出（属于正样本的概率），现在的问题是如何改变“discrimination threashold”？我们根据每个测试样本属于正样本的概率值从大到小排序。下图是一个示例，图中共有20个测试样本，“Class”一栏表示每个测试样本真正的标签（p表示正样本，n表示负样本），“Score”表示每个测试样本属于正样本的概率。</w:t>
      </w:r>
    </w:p>
    <w:p>
      <w:pPr>
        <w:pageBreakBefore w:val="0"/>
        <w:kinsoku/>
        <w:wordWrap/>
        <w:overflowPunct/>
        <w:topLinePunct w:val="0"/>
        <w:bidi w:val="0"/>
        <w:snapToGrid/>
        <w:spacing w:line="360" w:lineRule="auto"/>
        <w:ind w:left="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color w:val="000000"/>
          <w:kern w:val="0"/>
          <w:sz w:val="24"/>
          <w:szCs w:val="24"/>
        </w:rPr>
        <w:drawing>
          <wp:inline distT="0" distB="0" distL="0" distR="0">
            <wp:extent cx="3411220" cy="2944495"/>
            <wp:effectExtent l="0" t="0" r="1778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36493" cy="2966282"/>
                    </a:xfrm>
                    <a:prstGeom prst="rect">
                      <a:avLst/>
                    </a:prstGeom>
                    <a:noFill/>
                    <a:ln>
                      <a:noFill/>
                    </a:ln>
                  </pic:spPr>
                </pic:pic>
              </a:graphicData>
            </a:graphic>
          </wp:inline>
        </w:drawing>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接下来，我们从高到低，依次将“Score”值作为阈值threshold，当测试样本属于正样本的概率大于或等于这个threshold时，我们认为它为正样本，否则为负样本。举例来说，对于图中的第4个样本，其“Score”值为0.6，那么样本1，2，3，4都被认为是正样本，因为它们的“Score”值都大于等于0.6，而其他样本则都认为是负样本。每次选取一个不同的threshold，我们就可以得到一组FPR和TPR，即ROC曲线上的一点。这样一来，我们一共得到了20组FPR和TPR的值，将它们画在ROC曲线的结果如下图：</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3572510" cy="3133090"/>
            <wp:effectExtent l="0" t="0" r="8890" b="165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90283" cy="3148344"/>
                    </a:xfrm>
                    <a:prstGeom prst="rect">
                      <a:avLst/>
                    </a:prstGeom>
                    <a:noFill/>
                    <a:ln>
                      <a:noFill/>
                    </a:ln>
                  </pic:spPr>
                </pic:pic>
              </a:graphicData>
            </a:graphic>
          </wp:inline>
        </w:drawing>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当我们将threshold设置为1和0时，分别可以得到ROC曲线上的(0,0)和(1,1)两个点。将这些(FPR,TPR)对连接起来，就得到了ROC曲线。当threshold取值越多，ROC曲线越平滑。</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其实，我们并不一定要得到每个测试样本是正样本的概率值，只要得到这个分类器对该测试样本的“评分值”即可（评分值并不一定在(0,1)区间）。评分越高，表示分类器越肯定地认为这个测试样本是正样本，而且同时使用各个评分值作为threshold。我认为将评分值转化为概率更易于理解一些。</w:t>
      </w:r>
    </w:p>
    <w:p>
      <w:pPr>
        <w:pStyle w:val="6"/>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bCs/>
          <w:color w:val="000000"/>
          <w:sz w:val="24"/>
          <w:szCs w:val="24"/>
        </w:rPr>
      </w:pPr>
      <w:r>
        <w:rPr>
          <w:rFonts w:hint="default" w:ascii="仿宋" w:hAnsi="仿宋" w:eastAsia="仿宋" w:cs="仿宋"/>
          <w:sz w:val="24"/>
          <w:szCs w:val="24"/>
        </w:rPr>
        <w:t xml:space="preserve">4.4 </w:t>
      </w:r>
      <w:r>
        <w:rPr>
          <w:rFonts w:hint="eastAsia" w:ascii="仿宋" w:hAnsi="仿宋" w:eastAsia="仿宋" w:cs="仿宋"/>
          <w:sz w:val="24"/>
          <w:szCs w:val="24"/>
        </w:rPr>
        <w:t>AUC值的计算</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AUC（Area Under Curve）被定义为ROC曲线下的面积，显然这个面积的数值不会大于1。又由于ROC曲线一般都处于y=x这条直线的上方，所以AUC的取值范围在0.5和1之间。使用AUC值作为评价标准是因为很多时候ROC曲线并不能清晰的说明哪个分类器的效果更好，而作为一个数值，对应AUC更大的分类器效果更好。</w:t>
      </w:r>
    </w:p>
    <w:p>
      <w:pPr>
        <w:pStyle w:val="6"/>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bCs/>
          <w:color w:val="000000"/>
          <w:sz w:val="24"/>
          <w:szCs w:val="24"/>
        </w:rPr>
      </w:pPr>
      <w:r>
        <w:rPr>
          <w:rFonts w:hint="eastAsia" w:ascii="仿宋" w:hAnsi="仿宋" w:eastAsia="仿宋" w:cs="仿宋"/>
          <w:sz w:val="24"/>
          <w:szCs w:val="24"/>
        </w:rPr>
        <w:t>4.2 AUC值意味着什么</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首先AUC值是一个概率值，当你随机挑选一个正样本以及一个负样本，当前的分类算法根据计算得到的Score值将这个正样本排在负样本前面的概率就是AUC值。当然，AUC值越大，当前的分类算法越有可能将正样本排在负样本前面，即能够更好的分类。</w:t>
      </w:r>
    </w:p>
    <w:p>
      <w:pPr>
        <w:pStyle w:val="6"/>
        <w:pageBreakBefore w:val="0"/>
        <w:kinsoku/>
        <w:wordWrap/>
        <w:overflowPunct/>
        <w:topLinePunct w:val="0"/>
        <w:bidi w:val="0"/>
        <w:snapToGrid/>
        <w:spacing w:before="0" w:after="0" w:line="360" w:lineRule="auto"/>
        <w:ind w:left="0" w:leftChars="0" w:right="0" w:rightChars="0" w:firstLine="480" w:firstLineChars="200"/>
        <w:textAlignment w:val="auto"/>
        <w:rPr>
          <w:rFonts w:hint="eastAsia" w:ascii="仿宋" w:hAnsi="仿宋" w:eastAsia="仿宋" w:cs="仿宋"/>
          <w:bCs/>
          <w:color w:val="000000"/>
          <w:sz w:val="24"/>
          <w:szCs w:val="24"/>
        </w:rPr>
      </w:pPr>
      <w:r>
        <w:rPr>
          <w:rFonts w:hint="eastAsia" w:ascii="仿宋" w:hAnsi="仿宋" w:eastAsia="仿宋" w:cs="仿宋"/>
          <w:sz w:val="24"/>
          <w:szCs w:val="24"/>
        </w:rPr>
        <w:t>4.3 为什么使用ROC曲线</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000000"/>
          <w:kern w:val="0"/>
          <w:sz w:val="24"/>
          <w:szCs w:val="24"/>
        </w:rPr>
      </w:pPr>
      <w:r>
        <w:rPr>
          <w:rFonts w:hint="eastAsia" w:ascii="仿宋" w:hAnsi="仿宋" w:eastAsia="仿宋" w:cs="仿宋"/>
          <w:color w:val="17090A"/>
          <w:kern w:val="0"/>
          <w:sz w:val="24"/>
          <w:szCs w:val="24"/>
        </w:rPr>
        <w:t>既然已经这么多评价标准，为什么还要使用ROC和AUC呢？因为ROC曲线有个很好的特性：当测试集中的正负样本的分布变化的时候，ROC曲线能够保持不变。在实际的数据集中经常会出现类不平衡（class imbalance）现象，即负样本比正样本多很多（或者相反），而且测试数据中的正负样本的分布也可能随着时间变化。下图是ROC曲线和Precision-Recall曲线</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"http://alexkong.net/2013/06/introduction-to-auc-and-roc/" \l "fn:5" </w:instrText>
      </w:r>
      <w:r>
        <w:rPr>
          <w:rFonts w:hint="eastAsia" w:ascii="仿宋" w:hAnsi="仿宋" w:eastAsia="仿宋" w:cs="仿宋"/>
          <w:sz w:val="24"/>
          <w:szCs w:val="24"/>
        </w:rPr>
        <w:fldChar w:fldCharType="separate"/>
      </w:r>
      <w:r>
        <w:rPr>
          <w:rFonts w:hint="eastAsia" w:ascii="仿宋" w:hAnsi="仿宋" w:eastAsia="仿宋" w:cs="仿宋"/>
          <w:color w:val="0B4275"/>
          <w:kern w:val="0"/>
          <w:sz w:val="24"/>
          <w:szCs w:val="24"/>
          <w:vertAlign w:val="superscript"/>
        </w:rPr>
        <w:t>5</w:t>
      </w:r>
      <w:r>
        <w:rPr>
          <w:rFonts w:hint="eastAsia" w:ascii="仿宋" w:hAnsi="仿宋" w:eastAsia="仿宋" w:cs="仿宋"/>
          <w:color w:val="0B4275"/>
          <w:kern w:val="0"/>
          <w:sz w:val="24"/>
          <w:szCs w:val="24"/>
          <w:vertAlign w:val="superscript"/>
        </w:rPr>
        <w:fldChar w:fldCharType="end"/>
      </w:r>
      <w:r>
        <w:rPr>
          <w:rFonts w:hint="eastAsia" w:ascii="仿宋" w:hAnsi="仿宋" w:eastAsia="仿宋" w:cs="仿宋"/>
          <w:color w:val="17090A"/>
          <w:kern w:val="0"/>
          <w:sz w:val="24"/>
          <w:szCs w:val="24"/>
        </w:rPr>
        <w:t>的对比：</w:t>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center"/>
        <w:textAlignment w:val="auto"/>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drawing>
          <wp:inline distT="0" distB="0" distL="0" distR="0">
            <wp:extent cx="4121785" cy="4018280"/>
            <wp:effectExtent l="0" t="0" r="18415" b="203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41284" cy="4037703"/>
                    </a:xfrm>
                    <a:prstGeom prst="rect">
                      <a:avLst/>
                    </a:prstGeom>
                    <a:noFill/>
                    <a:ln>
                      <a:noFill/>
                    </a:ln>
                  </pic:spPr>
                </pic:pic>
              </a:graphicData>
            </a:graphic>
          </wp:inline>
        </w:drawing>
      </w:r>
    </w:p>
    <w:p>
      <w:pPr>
        <w:pageBreakBefore w:val="0"/>
        <w:widowControl/>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17090A"/>
          <w:kern w:val="0"/>
          <w:sz w:val="24"/>
          <w:szCs w:val="24"/>
        </w:rPr>
      </w:pPr>
      <w:r>
        <w:rPr>
          <w:rFonts w:hint="eastAsia" w:ascii="仿宋" w:hAnsi="仿宋" w:eastAsia="仿宋" w:cs="仿宋"/>
          <w:color w:val="17090A"/>
          <w:kern w:val="0"/>
          <w:sz w:val="24"/>
          <w:szCs w:val="24"/>
        </w:rPr>
        <w:t>在上图中，(a)和(c)为ROC曲线，(b)和(d)为Precision-Recall曲线。(a)和(b)展示的是分类其在原始测试集（正负样本分布平衡）的结果，(c)和(d)是将测试集中负样本的数量增加到原来的10倍后，分类器的结果。可以明显的看出，ROC曲线基本保持原貌，而Precision-Recall曲线则变化较大。</w:t>
      </w:r>
    </w:p>
    <w:p>
      <w:pPr>
        <w:pageBreakBefore w:val="0"/>
        <w:widowControl/>
        <w:numPr>
          <w:ilvl w:val="0"/>
          <w:numId w:val="1"/>
        </w:numPr>
        <w:kinsoku/>
        <w:wordWrap/>
        <w:overflowPunct/>
        <w:topLinePunct w:val="0"/>
        <w:autoSpaceDE w:val="0"/>
        <w:autoSpaceDN w:val="0"/>
        <w:bidi w:val="0"/>
        <w:adjustRightInd w:val="0"/>
        <w:snapToGrid/>
        <w:spacing w:line="360" w:lineRule="auto"/>
        <w:ind w:left="0" w:leftChars="0" w:right="0" w:rightChars="0" w:firstLine="600" w:firstLineChars="200"/>
        <w:jc w:val="center"/>
        <w:textAlignment w:val="auto"/>
        <w:rPr>
          <w:rFonts w:hint="eastAsia" w:ascii="仿宋" w:hAnsi="仿宋" w:eastAsia="仿宋" w:cs="仿宋"/>
          <w:color w:val="17090A"/>
          <w:kern w:val="0"/>
          <w:sz w:val="30"/>
          <w:szCs w:val="30"/>
        </w:rPr>
      </w:pPr>
      <w:r>
        <w:rPr>
          <w:rFonts w:hint="eastAsia" w:ascii="仿宋" w:hAnsi="仿宋" w:eastAsia="仿宋" w:cs="仿宋"/>
          <w:color w:val="17090A"/>
          <w:kern w:val="0"/>
          <w:sz w:val="30"/>
          <w:szCs w:val="30"/>
        </w:rPr>
        <w:t>总结</w:t>
      </w:r>
    </w:p>
    <w:p>
      <w:pPr>
        <w:pageBreakBefore w:val="0"/>
        <w:widowControl/>
        <w:numPr>
          <w:ilvl w:val="0"/>
          <w:numId w:val="0"/>
        </w:numPr>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17090A"/>
          <w:kern w:val="0"/>
          <w:sz w:val="24"/>
          <w:szCs w:val="24"/>
        </w:rPr>
      </w:pPr>
    </w:p>
    <w:p>
      <w:pPr>
        <w:pageBreakBefore w:val="0"/>
        <w:widowControl/>
        <w:numPr>
          <w:ilvl w:val="0"/>
          <w:numId w:val="0"/>
        </w:numPr>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rPr>
          <w:rFonts w:hint="eastAsia" w:ascii="仿宋" w:hAnsi="仿宋" w:eastAsia="仿宋" w:cs="仿宋"/>
          <w:color w:val="17090A"/>
          <w:kern w:val="0"/>
          <w:sz w:val="24"/>
          <w:szCs w:val="24"/>
        </w:rPr>
      </w:pPr>
      <w:r>
        <w:rPr>
          <w:rFonts w:hint="eastAsia" w:ascii="仿宋" w:hAnsi="仿宋" w:eastAsia="仿宋" w:cs="仿宋"/>
          <w:color w:val="17090A"/>
          <w:kern w:val="0"/>
          <w:sz w:val="24"/>
          <w:szCs w:val="24"/>
        </w:rPr>
        <w:t>综上所述，我们知道其实针对模型的评估的方法依然还有很多，但是限于篇幅，我们并不能在此把所有的内容全部总结下来，但是对于查准率与召回率以及F1值是我们在机器学习建模过程中经常使用的参数，通过这些参数能够让我们很好的了解模型的训练效果以及测试效果，还有模型的性能，通过这些数据指标，能够帮助我们去改进我们所训练的模型，以达到更好的预测或者分类效果，做到最小化误差。</w:t>
      </w:r>
    </w:p>
    <w:p>
      <w:pPr>
        <w:pageBreakBefore w:val="0"/>
        <w:kinsoku/>
        <w:wordWrap/>
        <w:overflowPunct/>
        <w:topLinePunct w:val="0"/>
        <w:bidi w:val="0"/>
        <w:snapToGrid/>
        <w:spacing w:line="360" w:lineRule="auto"/>
        <w:ind w:left="0" w:leftChars="0" w:right="0" w:rightChars="0" w:firstLine="600" w:firstLineChars="200"/>
        <w:jc w:val="center"/>
        <w:textAlignment w:val="auto"/>
        <w:rPr>
          <w:rFonts w:hint="eastAsia" w:ascii="仿宋" w:hAnsi="仿宋" w:eastAsia="仿宋" w:cs="仿宋"/>
          <w:sz w:val="24"/>
          <w:szCs w:val="24"/>
        </w:rPr>
      </w:pPr>
      <w:r>
        <w:rPr>
          <w:rFonts w:hint="eastAsia" w:ascii="仿宋" w:hAnsi="仿宋" w:eastAsia="仿宋" w:cs="仿宋"/>
          <w:sz w:val="30"/>
          <w:szCs w:val="30"/>
        </w:rPr>
        <w:t>参考文献：</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kern w:val="0"/>
          <w:sz w:val="24"/>
          <w:szCs w:val="24"/>
          <w:u w:val="none"/>
          <w:shd w:val="clear" w:fill="FFFFFF"/>
          <w:lang w:eastAsia="zh-CN" w:bidi="ar"/>
        </w:rPr>
        <w:t>[1]</w:t>
      </w:r>
      <w:r>
        <w:rPr>
          <w:rFonts w:hint="eastAsia" w:ascii="仿宋" w:hAnsi="仿宋" w:eastAsia="仿宋" w:cs="仿宋"/>
          <w:b w:val="0"/>
          <w:i w:val="0"/>
          <w:caps w:val="0"/>
          <w:color w:val="000000"/>
          <w:spacing w:val="0"/>
          <w:kern w:val="0"/>
          <w:sz w:val="24"/>
          <w:szCs w:val="24"/>
          <w:u w:val="none"/>
          <w:shd w:val="clear" w:fill="FFFFFF"/>
          <w:lang w:val="en-US" w:eastAsia="zh-CN" w:bidi="ar"/>
        </w:rPr>
        <w:t>Bradley A P. The use of the area under the ROC curve in the evaluation of machine learning algorithms[M]. 1997.</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r>
        <w:rPr>
          <w:rFonts w:hint="eastAsia" w:ascii="仿宋" w:hAnsi="仿宋" w:eastAsia="仿宋" w:cs="仿宋"/>
          <w:b w:val="0"/>
          <w:i w:val="0"/>
          <w:caps w:val="0"/>
          <w:color w:val="000000"/>
          <w:spacing w:val="0"/>
          <w:kern w:val="0"/>
          <w:sz w:val="24"/>
          <w:szCs w:val="24"/>
          <w:u w:val="none"/>
          <w:shd w:val="clear" w:fill="FFFFFF"/>
          <w:lang w:eastAsia="zh-CN" w:bidi="ar"/>
        </w:rPr>
        <w:t>[2]</w:t>
      </w:r>
      <w:r>
        <w:rPr>
          <w:rFonts w:hint="eastAsia" w:ascii="仿宋" w:hAnsi="仿宋" w:eastAsia="仿宋" w:cs="仿宋"/>
          <w:b w:val="0"/>
          <w:i w:val="0"/>
          <w:caps w:val="0"/>
          <w:color w:val="000000"/>
          <w:spacing w:val="0"/>
          <w:kern w:val="0"/>
          <w:sz w:val="24"/>
          <w:szCs w:val="24"/>
          <w:u w:val="none"/>
          <w:shd w:val="clear" w:fill="FFFFFF"/>
          <w:lang w:val="en-US" w:eastAsia="zh-CN" w:bidi="ar"/>
        </w:rPr>
        <w:t>Friedman J H. On Bias, Variance, 0/1—Loss, and the Curse-of-Dimensionality[J]. Data Mining &amp; Knowledge Discovery, 1997, 1(1):55-77.</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r>
        <w:rPr>
          <w:rFonts w:hint="eastAsia" w:ascii="仿宋" w:hAnsi="仿宋" w:eastAsia="仿宋" w:cs="仿宋"/>
          <w:b w:val="0"/>
          <w:i w:val="0"/>
          <w:caps w:val="0"/>
          <w:color w:val="000000"/>
          <w:spacing w:val="0"/>
          <w:kern w:val="0"/>
          <w:sz w:val="24"/>
          <w:szCs w:val="24"/>
          <w:u w:val="none"/>
          <w:shd w:val="clear" w:fill="FFFFFF"/>
          <w:lang w:eastAsia="zh-CN" w:bidi="ar"/>
        </w:rPr>
        <w:t>[3]</w:t>
      </w:r>
      <w:r>
        <w:rPr>
          <w:rFonts w:hint="eastAsia" w:ascii="仿宋" w:hAnsi="仿宋" w:eastAsia="仿宋" w:cs="仿宋"/>
          <w:b w:val="0"/>
          <w:i w:val="0"/>
          <w:caps w:val="0"/>
          <w:color w:val="000000"/>
          <w:spacing w:val="0"/>
          <w:kern w:val="0"/>
          <w:sz w:val="24"/>
          <w:szCs w:val="24"/>
          <w:u w:val="none"/>
          <w:shd w:val="clear" w:fill="FFFFFF"/>
          <w:lang w:val="en-US" w:eastAsia="zh-CN" w:bidi="ar"/>
        </w:rPr>
        <w:t>Drummond C, Holte R C. Cost curves: An improved method for visualizing classifier performance[J]. Machine Learning, 2006, 65(1):95-130.</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r>
        <w:rPr>
          <w:rFonts w:hint="eastAsia" w:ascii="仿宋" w:hAnsi="仿宋" w:eastAsia="仿宋" w:cs="仿宋"/>
          <w:b w:val="0"/>
          <w:i w:val="0"/>
          <w:caps w:val="0"/>
          <w:color w:val="000000"/>
          <w:spacing w:val="0"/>
          <w:kern w:val="0"/>
          <w:sz w:val="24"/>
          <w:szCs w:val="24"/>
          <w:u w:val="none"/>
          <w:shd w:val="clear" w:fill="FFFFFF"/>
          <w:lang w:eastAsia="zh-CN" w:bidi="ar"/>
        </w:rPr>
        <w:t>[4]</w:t>
      </w:r>
      <w:r>
        <w:rPr>
          <w:rFonts w:hint="eastAsia" w:ascii="仿宋" w:hAnsi="仿宋" w:eastAsia="仿宋" w:cs="仿宋"/>
          <w:b w:val="0"/>
          <w:i w:val="0"/>
          <w:caps w:val="0"/>
          <w:color w:val="000000"/>
          <w:spacing w:val="0"/>
          <w:kern w:val="0"/>
          <w:sz w:val="24"/>
          <w:szCs w:val="24"/>
          <w:u w:val="none"/>
          <w:shd w:val="clear" w:fill="FFFFFF"/>
          <w:lang w:val="en-US" w:eastAsia="zh-CN" w:bidi="ar"/>
        </w:rPr>
        <w:t>Bischoff E, Bischoff H, Giuliano F. An Introduction to the Bootstrap / B. Efron, R.J. Tibshirani.[J]. 2005.</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r>
        <w:rPr>
          <w:rFonts w:hint="eastAsia" w:ascii="仿宋" w:hAnsi="仿宋" w:eastAsia="仿宋" w:cs="仿宋"/>
          <w:b w:val="0"/>
          <w:i w:val="0"/>
          <w:caps w:val="0"/>
          <w:color w:val="000000"/>
          <w:spacing w:val="0"/>
          <w:kern w:val="0"/>
          <w:sz w:val="24"/>
          <w:szCs w:val="24"/>
          <w:u w:val="none"/>
          <w:shd w:val="clear" w:fill="FFFFFF"/>
          <w:lang w:eastAsia="zh-CN" w:bidi="ar"/>
        </w:rPr>
        <w:t>[5]</w:t>
      </w:r>
      <w:r>
        <w:rPr>
          <w:rFonts w:hint="eastAsia" w:ascii="仿宋" w:hAnsi="仿宋" w:eastAsia="仿宋" w:cs="仿宋"/>
          <w:b w:val="0"/>
          <w:i w:val="0"/>
          <w:caps w:val="0"/>
          <w:color w:val="000000"/>
          <w:spacing w:val="0"/>
          <w:kern w:val="0"/>
          <w:sz w:val="24"/>
          <w:szCs w:val="24"/>
          <w:u w:val="none"/>
          <w:shd w:val="clear" w:fill="FFFFFF"/>
          <w:lang w:val="en-US" w:eastAsia="zh-CN" w:bidi="ar"/>
        </w:rPr>
        <w:t>Johnson R W. An Introduction to the Bootstrap[J]. Teaching Statistics, 2010, 23(2):49-54.</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b w:val="0"/>
          <w:i w:val="0"/>
          <w:caps w:val="0"/>
          <w:color w:val="000000"/>
          <w:spacing w:val="0"/>
          <w:kern w:val="0"/>
          <w:sz w:val="24"/>
          <w:szCs w:val="24"/>
          <w:u w:val="none"/>
          <w:shd w:val="clear" w:fill="FFFFFF"/>
          <w:lang w:val="en-US" w:eastAsia="zh-CN" w:bidi="ar"/>
        </w:rPr>
      </w:pPr>
      <w:r>
        <w:rPr>
          <w:rFonts w:hint="eastAsia" w:ascii="仿宋" w:hAnsi="仿宋" w:eastAsia="仿宋" w:cs="仿宋"/>
          <w:b w:val="0"/>
          <w:i w:val="0"/>
          <w:caps w:val="0"/>
          <w:color w:val="000000"/>
          <w:spacing w:val="0"/>
          <w:kern w:val="0"/>
          <w:sz w:val="24"/>
          <w:szCs w:val="24"/>
          <w:u w:val="none"/>
          <w:shd w:val="clear" w:fill="FFFFFF"/>
          <w:lang w:eastAsia="zh-CN" w:bidi="ar"/>
        </w:rPr>
        <w:t>[6]</w:t>
      </w:r>
      <w:r>
        <w:rPr>
          <w:rFonts w:hint="eastAsia" w:ascii="仿宋" w:hAnsi="仿宋" w:eastAsia="仿宋" w:cs="仿宋"/>
          <w:b w:val="0"/>
          <w:i w:val="0"/>
          <w:caps w:val="0"/>
          <w:color w:val="000000"/>
          <w:spacing w:val="0"/>
          <w:kern w:val="0"/>
          <w:sz w:val="24"/>
          <w:szCs w:val="24"/>
          <w:u w:val="none"/>
          <w:shd w:val="clear" w:fill="FFFFFF"/>
          <w:lang w:val="en-US" w:eastAsia="zh-CN" w:bidi="ar"/>
        </w:rPr>
        <w:t>Fawcett T. An introduction to ROC analysis[J]. Pattern Recognition Letters, 2005, 27(8):861-874.</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kern w:val="0"/>
          <w:sz w:val="24"/>
          <w:szCs w:val="24"/>
          <w:u w:val="none"/>
          <w:shd w:val="clear" w:fill="FFFFFF"/>
          <w:lang w:eastAsia="zh-CN" w:bidi="ar"/>
        </w:rPr>
        <w:t>[7]</w:t>
      </w:r>
      <w:r>
        <w:rPr>
          <w:rFonts w:hint="eastAsia" w:ascii="仿宋" w:hAnsi="仿宋" w:eastAsia="仿宋" w:cs="仿宋"/>
          <w:b w:val="0"/>
          <w:i w:val="0"/>
          <w:caps w:val="0"/>
          <w:color w:val="000000"/>
          <w:spacing w:val="0"/>
          <w:kern w:val="0"/>
          <w:sz w:val="24"/>
          <w:szCs w:val="24"/>
          <w:u w:val="none"/>
          <w:shd w:val="clear" w:fill="FFFFFF"/>
          <w:lang w:val="en-US" w:eastAsia="zh-CN" w:bidi="ar"/>
        </w:rPr>
        <w:t>Streiner D L, Cairney J. What's under the ROC? An introduction to receiver operating characteristics curves.[J]. Can J Psychiatry, 2007, 52(2):121-128.</w:t>
      </w:r>
    </w:p>
    <w:p>
      <w:pPr>
        <w:keepNext w:val="0"/>
        <w:keepLines w:val="0"/>
        <w:pageBreakBefore w:val="0"/>
        <w:widowControl/>
        <w:suppressLineNumbers w:val="0"/>
        <w:kinsoku/>
        <w:wordWrap/>
        <w:overflowPunct/>
        <w:topLinePunct w:val="0"/>
        <w:bidi w:val="0"/>
        <w:snapToGrid/>
        <w:spacing w:line="360" w:lineRule="auto"/>
        <w:ind w:left="0" w:leftChars="0" w:right="0" w:rightChars="0" w:firstLine="480" w:firstLineChars="200"/>
        <w:jc w:val="left"/>
        <w:textAlignment w:val="auto"/>
        <w:rPr>
          <w:rFonts w:hint="eastAsia" w:ascii="仿宋" w:hAnsi="仿宋" w:eastAsia="仿宋" w:cs="仿宋"/>
          <w:sz w:val="24"/>
          <w:szCs w:val="24"/>
        </w:rPr>
      </w:pPr>
      <w:r>
        <w:rPr>
          <w:rFonts w:hint="eastAsia" w:ascii="仿宋" w:hAnsi="仿宋" w:eastAsia="仿宋" w:cs="仿宋"/>
          <w:b w:val="0"/>
          <w:i w:val="0"/>
          <w:caps w:val="0"/>
          <w:color w:val="000000"/>
          <w:spacing w:val="0"/>
          <w:kern w:val="0"/>
          <w:sz w:val="24"/>
          <w:szCs w:val="24"/>
          <w:u w:val="none"/>
          <w:shd w:val="clear" w:fill="FFFFFF"/>
          <w:lang w:eastAsia="zh-CN" w:bidi="ar"/>
        </w:rPr>
        <w:t xml:space="preserve">[8] </w:t>
      </w:r>
      <w:r>
        <w:rPr>
          <w:rFonts w:hint="eastAsia" w:ascii="仿宋" w:hAnsi="仿宋" w:eastAsia="仿宋" w:cs="仿宋"/>
          <w:b w:val="0"/>
          <w:i w:val="0"/>
          <w:caps w:val="0"/>
          <w:color w:val="000000"/>
          <w:spacing w:val="0"/>
          <w:kern w:val="0"/>
          <w:sz w:val="24"/>
          <w:szCs w:val="24"/>
          <w:u w:val="none"/>
          <w:shd w:val="clear" w:fill="FFFFFF"/>
          <w:lang w:val="en-US" w:eastAsia="zh-CN" w:bidi="ar"/>
        </w:rPr>
        <w:t>Dytham C . Choosing and using statistics a biologist's guide[J]. Austral Ecology, 1999, 87(4):734–735.</w:t>
      </w:r>
    </w:p>
    <w:p>
      <w:pPr>
        <w:spacing w:line="360" w:lineRule="auto"/>
        <w:rPr>
          <w:rFonts w:ascii="仿宋" w:hAnsi="仿宋" w:eastAsia="仿宋" w:cs="Times New Roman"/>
          <w:color w:val="000000"/>
          <w:sz w:val="24"/>
          <w:szCs w:val="24"/>
          <w:shd w:val="clear" w:color="auto" w:fill="FFFFFF"/>
        </w:rPr>
      </w:pPr>
    </w:p>
    <w:p>
      <w:pPr>
        <w:rPr>
          <w:rFonts w:hint="eastAsia"/>
        </w:rPr>
      </w:pPr>
    </w:p>
    <w:p/>
    <w:p/>
    <w:p>
      <w:pPr>
        <w:pStyle w:val="23"/>
        <w:numPr>
          <w:numId w:val="0"/>
        </w:numPr>
        <w:spacing w:line="360" w:lineRule="auto"/>
        <w:jc w:val="left"/>
        <w:rPr>
          <w:rFonts w:ascii="Times New Roman" w:hAnsi="Times New Roman" w:eastAsia="宋体" w:cs="Times New Roman"/>
          <w:szCs w:val="21"/>
        </w:rPr>
      </w:pPr>
    </w:p>
    <w:sectPr>
      <w:footerReference r:id="rId3" w:type="default"/>
      <w:footerReference r:id="rId4" w:type="even"/>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w:altName w:val="HYZhongDengXianKW"/>
    <w:panose1 w:val="00000000000000000000"/>
    <w:charset w:val="86"/>
    <w:family w:val="script"/>
    <w:pitch w:val="default"/>
    <w:sig w:usb0="00000000" w:usb1="00000000" w:usb2="00000016" w:usb3="00000000" w:csb0="0004000F" w:csb1="00000000"/>
  </w:font>
  <w:font w:name="等线 Light">
    <w:altName w:val="HYZhongDengXianKW"/>
    <w:panose1 w:val="00000000000000000000"/>
    <w:charset w:val="86"/>
    <w:family w:val="script"/>
    <w:pitch w:val="default"/>
    <w:sig w:usb0="00000000" w:usb1="00000000" w:usb2="00000016" w:usb3="00000000" w:csb0="0004000F"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Arial">
    <w:panose1 w:val="020B0604020202090204"/>
    <w:charset w:val="00"/>
    <w:family w:val="swiss"/>
    <w:pitch w:val="default"/>
    <w:sig w:usb0="E0000AFF" w:usb1="00007843" w:usb2="00000001" w:usb3="00000000" w:csb0="400001BF" w:csb1="DFF70000"/>
  </w:font>
  <w:font w:name="MS Mincho">
    <w:panose1 w:val="02020609040205080304"/>
    <w:charset w:val="80"/>
    <w:family w:val="roman"/>
    <w:pitch w:val="default"/>
    <w:sig w:usb0="E00002FF" w:usb1="6AC7FDFB" w:usb2="00000012" w:usb3="00000000" w:csb0="4002009F" w:csb1="DFD70000"/>
  </w:font>
  <w:font w:name="Helvetica">
    <w:panose1 w:val="00000000000000000000"/>
    <w:charset w:val="00"/>
    <w:family w:val="swiss"/>
    <w:pitch w:val="default"/>
    <w:sig w:usb0="E00002FF" w:usb1="5000785B" w:usb2="00000000" w:usb3="00000000" w:csb0="2000019F" w:csb1="4F010000"/>
  </w:font>
  <w:font w:name="Cambria Math">
    <w:panose1 w:val="02040503050406030204"/>
    <w:charset w:val="00"/>
    <w:family w:val="roman"/>
    <w:pitch w:val="default"/>
    <w:sig w:usb0="E00002FF" w:usb1="420024FF" w:usb2="00000000" w:usb3="00000000" w:csb0="2000019F" w:csb1="00000000"/>
  </w:font>
  <w:font w:name="Helvetica Neue">
    <w:panose1 w:val="02000503000000020004"/>
    <w:charset w:val="00"/>
    <w:family w:val="swiss"/>
    <w:pitch w:val="default"/>
    <w:sig w:usb0="E50002FF" w:usb1="500079DB" w:usb2="00000010" w:usb3="00000000" w:csb0="00000000" w:csb1="00000000"/>
  </w:font>
  <w:font w:name="微软雅黑">
    <w:panose1 w:val="020B0503020204020204"/>
    <w:charset w:val="86"/>
    <w:family w:val="swiss"/>
    <w:pitch w:val="default"/>
    <w:sig w:usb0="80000287" w:usb1="280F3C52" w:usb2="00000016" w:usb3="00000000" w:csb0="0004001F" w:csb1="00000000"/>
  </w:font>
  <w:font w:name="等线">
    <w:altName w:val="HYZhongDengXianKW"/>
    <w:panose1 w:val="00000000000000000000"/>
    <w:charset w:val="86"/>
    <w:family w:val="auto"/>
    <w:pitch w:val="default"/>
    <w:sig w:usb0="00000000" w:usb1="00000000" w:usb2="00000000" w:usb3="00000000" w:csb0="00000000" w:csb1="0000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等线 Light">
    <w:altName w:val="HYZhongDengXian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DengXian">
    <w:altName w:val="HYZhongDengXianKW"/>
    <w:panose1 w:val="02010600030101010101"/>
    <w:charset w:val="86"/>
    <w:family w:val="script"/>
    <w:pitch w:val="default"/>
    <w:sig w:usb0="00000000" w:usb1="00000000" w:usb2="00000016" w:usb3="00000000" w:csb0="0004000F" w:csb1="00000000"/>
  </w:font>
  <w:font w:name="DengXian Light">
    <w:altName w:val="HYZhongDengXianKW"/>
    <w:panose1 w:val="02010600030101010101"/>
    <w:charset w:val="86"/>
    <w:family w:val="script"/>
    <w:pitch w:val="default"/>
    <w:sig w:usb0="00000000" w:usb1="00000000" w:usb2="00000016" w:usb3="00000000" w:csb0="0004000F" w:csb1="00000000"/>
  </w:font>
  <w:font w:name="Tahoma">
    <w:panose1 w:val="020B0604030504040204"/>
    <w:charset w:val="00"/>
    <w:family w:val="swiss"/>
    <w:pitch w:val="default"/>
    <w:sig w:usb0="E1002AFF" w:usb1="C000605B" w:usb2="00000029" w:usb3="00000000" w:csb0="200101FF" w:csb1="20280000"/>
  </w:font>
  <w:font w:name="-webkit-standard">
    <w:altName w:val="苹方-简"/>
    <w:panose1 w:val="00000000000000000000"/>
    <w:charset w:val="00"/>
    <w:family w:val="roman"/>
    <w:pitch w:val="default"/>
    <w:sig w:usb0="00000000" w:usb1="00000000" w:usb2="00000000" w:usb3="00000000" w:csb0="00000000" w:csb1="00000000"/>
  </w:font>
  <w:font w:name="Times">
    <w:panose1 w:val="00000500000000020000"/>
    <w:charset w:val="00"/>
    <w:family w:val="roman"/>
    <w:pitch w:val="default"/>
    <w:sig w:usb0="E00002FF" w:usb1="5000205A" w:usb2="00000000" w:usb3="00000000" w:csb0="2000019F" w:csb1="4F010000"/>
  </w:font>
  <w:font w:name="Heiti SC Light">
    <w:altName w:val="冬青黑体简体中文"/>
    <w:panose1 w:val="02000000000000000000"/>
    <w:charset w:val="86"/>
    <w:family w:val="swiss"/>
    <w:pitch w:val="default"/>
    <w:sig w:usb0="00000000" w:usb1="00000000" w:usb2="00000010" w:usb3="00000000" w:csb0="003E0000" w:csb1="00000000"/>
  </w:font>
  <w:font w:name="STFangsong">
    <w:altName w:val="华文宋体"/>
    <w:panose1 w:val="02010600040101010101"/>
    <w:charset w:val="86"/>
    <w:family w:val="roman"/>
    <w:pitch w:val="default"/>
    <w:sig w:usb0="00000000" w:usb1="00000000" w:usb2="00000010" w:usb3="00000000" w:csb0="0004009F" w:csb1="00000000"/>
  </w:font>
  <w:font w:name="Baskerville">
    <w:panose1 w:val="02020502070401020303"/>
    <w:charset w:val="00"/>
    <w:family w:val="roman"/>
    <w:pitch w:val="default"/>
    <w:sig w:usb0="80000067" w:usb1="02000000" w:usb2="00000000" w:usb3="00000000" w:csb0="2000019F" w:csb1="00000000"/>
  </w:font>
  <w:font w:name="PT Serif">
    <w:panose1 w:val="020A0603040505020204"/>
    <w:charset w:val="00"/>
    <w:family w:val="auto"/>
    <w:pitch w:val="default"/>
    <w:sig w:usb0="A00002EF" w:usb1="5000204B" w:usb2="00000000" w:usb3="00000000" w:csb0="20000097" w:csb1="00000000"/>
  </w:font>
  <w:font w:name="DengXian">
    <w:altName w:val="HYZhongDengXianKW"/>
    <w:panose1 w:val="00000000000000000000"/>
    <w:charset w:val="00"/>
    <w:family w:val="auto"/>
    <w:pitch w:val="default"/>
    <w:sig w:usb0="00000000" w:usb1="00000000" w:usb2="00000000" w:usb3="00000000" w:csb0="00000000" w:csb1="00000000"/>
  </w:font>
  <w:font w:name="DengXian Light">
    <w:altName w:val="HYZhongDengXian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6</w:t>
    </w:r>
    <w:r>
      <w:rPr>
        <w:rStyle w:val="11"/>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50F60"/>
    <w:multiLevelType w:val="singleLevel"/>
    <w:tmpl w:val="5C850F60"/>
    <w:lvl w:ilvl="0" w:tentative="0">
      <w:start w:val="5"/>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64"/>
    <w:rsid w:val="0000368D"/>
    <w:rsid w:val="00004246"/>
    <w:rsid w:val="00006775"/>
    <w:rsid w:val="00006D28"/>
    <w:rsid w:val="000359E0"/>
    <w:rsid w:val="00044DF7"/>
    <w:rsid w:val="000518F4"/>
    <w:rsid w:val="00092CB4"/>
    <w:rsid w:val="000A523C"/>
    <w:rsid w:val="000F334B"/>
    <w:rsid w:val="000F63B1"/>
    <w:rsid w:val="001B2BA4"/>
    <w:rsid w:val="001D3434"/>
    <w:rsid w:val="0020157A"/>
    <w:rsid w:val="0024664E"/>
    <w:rsid w:val="00262191"/>
    <w:rsid w:val="00273771"/>
    <w:rsid w:val="002738F9"/>
    <w:rsid w:val="00282143"/>
    <w:rsid w:val="002E1839"/>
    <w:rsid w:val="003446AC"/>
    <w:rsid w:val="00357783"/>
    <w:rsid w:val="00365C85"/>
    <w:rsid w:val="00383DCD"/>
    <w:rsid w:val="003A5B0A"/>
    <w:rsid w:val="003A646D"/>
    <w:rsid w:val="0041328D"/>
    <w:rsid w:val="00487503"/>
    <w:rsid w:val="004B5BD7"/>
    <w:rsid w:val="0052322F"/>
    <w:rsid w:val="005256B0"/>
    <w:rsid w:val="00540EFF"/>
    <w:rsid w:val="00554875"/>
    <w:rsid w:val="00563814"/>
    <w:rsid w:val="005D613B"/>
    <w:rsid w:val="00662213"/>
    <w:rsid w:val="00670041"/>
    <w:rsid w:val="006706C3"/>
    <w:rsid w:val="006A7958"/>
    <w:rsid w:val="007317AC"/>
    <w:rsid w:val="00747C0D"/>
    <w:rsid w:val="0075645E"/>
    <w:rsid w:val="00771C0E"/>
    <w:rsid w:val="007805B6"/>
    <w:rsid w:val="007D48E1"/>
    <w:rsid w:val="00860472"/>
    <w:rsid w:val="00862855"/>
    <w:rsid w:val="00880CA2"/>
    <w:rsid w:val="00883734"/>
    <w:rsid w:val="008B3C8A"/>
    <w:rsid w:val="008E7F03"/>
    <w:rsid w:val="008F1437"/>
    <w:rsid w:val="008F7823"/>
    <w:rsid w:val="00903418"/>
    <w:rsid w:val="009415D2"/>
    <w:rsid w:val="00982563"/>
    <w:rsid w:val="009B4A38"/>
    <w:rsid w:val="009B5FA2"/>
    <w:rsid w:val="009C7791"/>
    <w:rsid w:val="009C7F6E"/>
    <w:rsid w:val="009E7F71"/>
    <w:rsid w:val="00A071EA"/>
    <w:rsid w:val="00A73269"/>
    <w:rsid w:val="00A82D4A"/>
    <w:rsid w:val="00AD6D4C"/>
    <w:rsid w:val="00B0578F"/>
    <w:rsid w:val="00B20C18"/>
    <w:rsid w:val="00B23F6B"/>
    <w:rsid w:val="00B37D1D"/>
    <w:rsid w:val="00B435D0"/>
    <w:rsid w:val="00B44D43"/>
    <w:rsid w:val="00B61DBF"/>
    <w:rsid w:val="00C30903"/>
    <w:rsid w:val="00C33B33"/>
    <w:rsid w:val="00C53205"/>
    <w:rsid w:val="00C55164"/>
    <w:rsid w:val="00C834A1"/>
    <w:rsid w:val="00CC008F"/>
    <w:rsid w:val="00D15FD0"/>
    <w:rsid w:val="00D34CF0"/>
    <w:rsid w:val="00D36856"/>
    <w:rsid w:val="00D4343D"/>
    <w:rsid w:val="00D971FC"/>
    <w:rsid w:val="00DD0BBB"/>
    <w:rsid w:val="00DF3D55"/>
    <w:rsid w:val="00E23DE7"/>
    <w:rsid w:val="00E84A7F"/>
    <w:rsid w:val="00EB5971"/>
    <w:rsid w:val="00F15253"/>
    <w:rsid w:val="00F2576C"/>
    <w:rsid w:val="00F44206"/>
    <w:rsid w:val="00F55043"/>
    <w:rsid w:val="00FA0A85"/>
    <w:rsid w:val="00FA1F0A"/>
    <w:rsid w:val="00FB11DB"/>
    <w:rsid w:val="00FB7F89"/>
    <w:rsid w:val="00FD2D27"/>
    <w:rsid w:val="00FF321F"/>
    <w:rsid w:val="00FF685B"/>
    <w:rsid w:val="41F60C95"/>
    <w:rsid w:val="68A1256F"/>
    <w:rsid w:val="B7FF89C0"/>
    <w:rsid w:val="E7DDD48E"/>
    <w:rsid w:val="EFDEE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100" w:after="10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40" w:after="4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8"/>
    <w:basedOn w:val="1"/>
    <w:next w:val="1"/>
    <w:unhideWhenUsed/>
    <w:qFormat/>
    <w:uiPriority w:val="9"/>
    <w:pPr>
      <w:keepNext/>
      <w:keepLines/>
      <w:spacing w:before="240" w:after="64" w:line="320" w:lineRule="auto"/>
      <w:outlineLvl w:val="7"/>
    </w:pPr>
    <w:rPr>
      <w:rFonts w:asciiTheme="majorHAnsi" w:hAnsiTheme="majorHAnsi" w:eastAsiaTheme="majorEastAsia" w:cstheme="majorBidi"/>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next w:val="1"/>
    <w:link w:val="19"/>
    <w:qFormat/>
    <w:uiPriority w:val="10"/>
    <w:pPr>
      <w:spacing w:before="20" w:after="20"/>
      <w:jc w:val="left"/>
      <w:outlineLvl w:val="0"/>
    </w:pPr>
    <w:rPr>
      <w:rFonts w:eastAsia="宋体" w:asciiTheme="majorHAnsi" w:hAnsiTheme="majorHAnsi" w:cstheme="majorBidi"/>
      <w:bCs/>
      <w:sz w:val="24"/>
      <w:szCs w:val="32"/>
    </w:rPr>
  </w:style>
  <w:style w:type="character" w:styleId="11">
    <w:name w:val="page number"/>
    <w:basedOn w:val="10"/>
    <w:unhideWhenUsed/>
    <w:uiPriority w:val="99"/>
  </w:style>
  <w:style w:type="character" w:styleId="12">
    <w:name w:val="Hyperlink"/>
    <w:basedOn w:val="10"/>
    <w:unhideWhenUsed/>
    <w:qFormat/>
    <w:uiPriority w:val="99"/>
    <w:rPr>
      <w:color w:val="0000FF"/>
      <w:u w:val="single"/>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apple-converted-space"/>
    <w:basedOn w:val="10"/>
    <w:qFormat/>
    <w:uiPriority w:val="0"/>
  </w:style>
  <w:style w:type="character" w:customStyle="1" w:styleId="16">
    <w:name w:val="标题 1字符"/>
    <w:basedOn w:val="10"/>
    <w:link w:val="2"/>
    <w:qFormat/>
    <w:uiPriority w:val="9"/>
    <w:rPr>
      <w:b/>
      <w:bCs/>
      <w:kern w:val="44"/>
      <w:sz w:val="44"/>
      <w:szCs w:val="44"/>
    </w:rPr>
  </w:style>
  <w:style w:type="character" w:customStyle="1" w:styleId="17">
    <w:name w:val="标题 2字符"/>
    <w:basedOn w:val="10"/>
    <w:link w:val="3"/>
    <w:semiHidden/>
    <w:qFormat/>
    <w:uiPriority w:val="9"/>
    <w:rPr>
      <w:rFonts w:asciiTheme="majorHAnsi" w:hAnsiTheme="majorHAnsi" w:eastAsiaTheme="majorEastAsia" w:cstheme="majorBidi"/>
      <w:b/>
      <w:bCs/>
      <w:sz w:val="32"/>
      <w:szCs w:val="32"/>
    </w:rPr>
  </w:style>
  <w:style w:type="character" w:customStyle="1" w:styleId="18">
    <w:name w:val="标题 3字符"/>
    <w:basedOn w:val="10"/>
    <w:link w:val="4"/>
    <w:semiHidden/>
    <w:qFormat/>
    <w:uiPriority w:val="9"/>
    <w:rPr>
      <w:b/>
      <w:bCs/>
      <w:sz w:val="32"/>
      <w:szCs w:val="32"/>
    </w:rPr>
  </w:style>
  <w:style w:type="character" w:customStyle="1" w:styleId="19">
    <w:name w:val="标题字符"/>
    <w:basedOn w:val="10"/>
    <w:link w:val="9"/>
    <w:qFormat/>
    <w:uiPriority w:val="10"/>
    <w:rPr>
      <w:rFonts w:eastAsia="宋体" w:asciiTheme="majorHAnsi" w:hAnsiTheme="majorHAnsi" w:cstheme="majorBidi"/>
      <w:bCs/>
      <w:sz w:val="24"/>
      <w:szCs w:val="32"/>
    </w:rPr>
  </w:style>
  <w:style w:type="character" w:customStyle="1" w:styleId="20">
    <w:name w:val="标题 4字符"/>
    <w:basedOn w:val="10"/>
    <w:link w:val="5"/>
    <w:semiHidden/>
    <w:qFormat/>
    <w:uiPriority w:val="9"/>
    <w:rPr>
      <w:rFonts w:asciiTheme="majorHAnsi" w:hAnsiTheme="majorHAnsi" w:eastAsiaTheme="majorEastAsia" w:cstheme="majorBidi"/>
      <w:b/>
      <w:bCs/>
      <w:sz w:val="28"/>
      <w:szCs w:val="28"/>
    </w:rPr>
  </w:style>
  <w:style w:type="character" w:customStyle="1" w:styleId="21">
    <w:name w:val="页眉字符"/>
    <w:basedOn w:val="10"/>
    <w:link w:val="8"/>
    <w:qFormat/>
    <w:uiPriority w:val="99"/>
    <w:rPr>
      <w:sz w:val="18"/>
      <w:szCs w:val="18"/>
    </w:rPr>
  </w:style>
  <w:style w:type="character" w:customStyle="1" w:styleId="22">
    <w:name w:val="页脚字符"/>
    <w:basedOn w:val="10"/>
    <w:link w:val="7"/>
    <w:qFormat/>
    <w:uiPriority w:val="99"/>
    <w:rPr>
      <w:sz w:val="18"/>
      <w:szCs w:val="18"/>
    </w:rPr>
  </w:style>
  <w:style w:type="paragraph" w:customStyle="1" w:styleId="23">
    <w:name w:val="List Paragraph"/>
    <w:basedOn w:val="1"/>
    <w:uiPriority w:val="99"/>
    <w:pPr>
      <w:ind w:firstLine="420" w:firstLineChars="200"/>
    </w:pPr>
  </w:style>
  <w:style w:type="character" w:customStyle="1" w:styleId="24">
    <w:name w:val="Placeholder Text"/>
    <w:basedOn w:val="1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940</Words>
  <Characters>5364</Characters>
  <Lines>44</Lines>
  <Paragraphs>12</Paragraphs>
  <TotalTime>0</TotalTime>
  <ScaleCrop>false</ScaleCrop>
  <LinksUpToDate>false</LinksUpToDate>
  <CharactersWithSpaces>6292</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2016-12-05T15:22:00Z</dcterms:created>
  <dc:creator>haifang Guo</dc:creator>
  <cp:lastModifiedBy>a123</cp:lastModifiedBy>
  <dcterms:modified xsi:type="dcterms:W3CDTF">2019-03-10T21:40:04Z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