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89583" w14:textId="40E3884B" w:rsidR="00EB45EE" w:rsidRPr="00EB45EE" w:rsidRDefault="00EB45EE" w:rsidP="00EB45EE">
      <w:r w:rsidRPr="00EB45EE">
        <w:rPr>
          <w:b/>
          <w:bCs/>
          <w:sz w:val="28"/>
          <w:szCs w:val="32"/>
        </w:rPr>
        <w:t>Question</w:t>
      </w:r>
      <w:r>
        <w:rPr>
          <w:rFonts w:hint="eastAsia"/>
          <w:b/>
          <w:bCs/>
          <w:sz w:val="28"/>
          <w:szCs w:val="32"/>
        </w:rPr>
        <w:t xml:space="preserve"> 1</w:t>
      </w:r>
      <w:r w:rsidRPr="00EB45EE">
        <w:rPr>
          <w:b/>
          <w:bCs/>
          <w:sz w:val="28"/>
          <w:szCs w:val="32"/>
        </w:rPr>
        <w:t>:</w:t>
      </w:r>
      <w:r w:rsidRPr="00EB45EE">
        <w:br/>
        <w:t>How can we effectively segment our customers based on their banking behavior and preferences?</w:t>
      </w:r>
    </w:p>
    <w:p w14:paraId="62ECB2D5" w14:textId="77777777" w:rsidR="00EB45EE" w:rsidRPr="00EB45EE" w:rsidRDefault="00EB45EE" w:rsidP="00EB45EE">
      <w:r w:rsidRPr="00EB45EE">
        <w:rPr>
          <w:b/>
          <w:bCs/>
        </w:rPr>
        <w:t>Objective:</w:t>
      </w:r>
      <w:r w:rsidRPr="00EB45EE">
        <w:br/>
        <w:t>To develop a customer segmentation model that identifies unique characteristics and needs for each customer segment.</w:t>
      </w:r>
    </w:p>
    <w:p w14:paraId="2D95731E" w14:textId="77777777" w:rsidR="00EB45EE" w:rsidRPr="00EB45EE" w:rsidRDefault="00EB45EE" w:rsidP="00EB45EE">
      <w:r w:rsidRPr="00EB45EE">
        <w:pict w14:anchorId="23B8ACF9">
          <v:rect id="_x0000_i1067" style="width:0;height:1.5pt" o:hralign="center" o:hrstd="t" o:hr="t" fillcolor="#a0a0a0" stroked="f"/>
        </w:pict>
      </w:r>
    </w:p>
    <w:p w14:paraId="596E024A" w14:textId="77777777" w:rsidR="00EB45EE" w:rsidRPr="00EB45EE" w:rsidRDefault="00EB45EE" w:rsidP="00EB45EE">
      <w:pPr>
        <w:rPr>
          <w:b/>
          <w:bCs/>
        </w:rPr>
      </w:pPr>
      <w:r w:rsidRPr="00EB45EE">
        <w:rPr>
          <w:b/>
          <w:bCs/>
        </w:rPr>
        <w:t>Segment 0: Moderate Transaction Frequency, High Housing Loan Ownership</w:t>
      </w:r>
    </w:p>
    <w:p w14:paraId="6C5ABA28" w14:textId="77777777" w:rsidR="00EB45EE" w:rsidRPr="00EB45EE" w:rsidRDefault="00EB45EE" w:rsidP="00EB45EE">
      <w:r w:rsidRPr="00EB45EE">
        <w:rPr>
          <w:b/>
          <w:bCs/>
        </w:rPr>
        <w:t>Characteristics:</w:t>
      </w:r>
    </w:p>
    <w:p w14:paraId="6FA4723C" w14:textId="77777777" w:rsidR="00EB45EE" w:rsidRPr="00EB45EE" w:rsidRDefault="00EB45EE" w:rsidP="00EB45EE">
      <w:pPr>
        <w:numPr>
          <w:ilvl w:val="0"/>
          <w:numId w:val="1"/>
        </w:numPr>
      </w:pPr>
      <w:r w:rsidRPr="00EB45EE">
        <w:rPr>
          <w:b/>
          <w:bCs/>
        </w:rPr>
        <w:t>Transaction Frequency:</w:t>
      </w:r>
      <w:r w:rsidRPr="00EB45EE">
        <w:t xml:space="preserve"> Moderate (~1.34)</w:t>
      </w:r>
    </w:p>
    <w:p w14:paraId="12BF629C" w14:textId="77777777" w:rsidR="00EB45EE" w:rsidRPr="00EB45EE" w:rsidRDefault="00EB45EE" w:rsidP="00EB45EE">
      <w:pPr>
        <w:numPr>
          <w:ilvl w:val="0"/>
          <w:numId w:val="1"/>
        </w:numPr>
      </w:pPr>
      <w:r w:rsidRPr="00EB45EE">
        <w:rPr>
          <w:b/>
          <w:bCs/>
        </w:rPr>
        <w:t>Average Transaction Amount:</w:t>
      </w:r>
      <w:r w:rsidRPr="00EB45EE">
        <w:t xml:space="preserve"> Moderate (~843.47)</w:t>
      </w:r>
    </w:p>
    <w:p w14:paraId="5336A30F" w14:textId="77777777" w:rsidR="00EB45EE" w:rsidRPr="00EB45EE" w:rsidRDefault="00EB45EE" w:rsidP="00EB45EE">
      <w:pPr>
        <w:numPr>
          <w:ilvl w:val="0"/>
          <w:numId w:val="1"/>
        </w:numPr>
      </w:pPr>
      <w:r w:rsidRPr="00EB45EE">
        <w:rPr>
          <w:b/>
          <w:bCs/>
        </w:rPr>
        <w:t>Recency:</w:t>
      </w:r>
      <w:r w:rsidRPr="00EB45EE">
        <w:t xml:space="preserve"> Low (~42.50) – indicating recent interactions</w:t>
      </w:r>
    </w:p>
    <w:p w14:paraId="721A4C9D" w14:textId="77777777" w:rsidR="00EB45EE" w:rsidRPr="00EB45EE" w:rsidRDefault="00EB45EE" w:rsidP="00EB45EE">
      <w:pPr>
        <w:numPr>
          <w:ilvl w:val="0"/>
          <w:numId w:val="1"/>
        </w:numPr>
      </w:pPr>
      <w:r w:rsidRPr="00EB45EE">
        <w:rPr>
          <w:b/>
          <w:bCs/>
        </w:rPr>
        <w:t>Product Ownership:</w:t>
      </w:r>
      <w:r w:rsidRPr="00EB45EE">
        <w:t xml:space="preserve"> Primarily housing loans (99.78% ownership), no securities or CD accounts</w:t>
      </w:r>
    </w:p>
    <w:p w14:paraId="75FA1EE3" w14:textId="77777777" w:rsidR="00EB45EE" w:rsidRPr="00EB45EE" w:rsidRDefault="00EB45EE" w:rsidP="00EB45EE">
      <w:r w:rsidRPr="00EB45EE">
        <w:rPr>
          <w:b/>
          <w:bCs/>
        </w:rPr>
        <w:t>Customer Needs:</w:t>
      </w:r>
    </w:p>
    <w:p w14:paraId="177FF469" w14:textId="77777777" w:rsidR="00EB45EE" w:rsidRPr="00EB45EE" w:rsidRDefault="00EB45EE" w:rsidP="00EB45EE">
      <w:pPr>
        <w:numPr>
          <w:ilvl w:val="0"/>
          <w:numId w:val="2"/>
        </w:numPr>
      </w:pPr>
      <w:r w:rsidRPr="00EB45EE">
        <w:rPr>
          <w:b/>
          <w:bCs/>
        </w:rPr>
        <w:t>Financial Planning:</w:t>
      </w:r>
      <w:r w:rsidRPr="00EB45EE">
        <w:t xml:space="preserve"> Services or products to help manage or refinance housing loans.</w:t>
      </w:r>
    </w:p>
    <w:p w14:paraId="22D0230F" w14:textId="77777777" w:rsidR="00EB45EE" w:rsidRPr="00EB45EE" w:rsidRDefault="00EB45EE" w:rsidP="00EB45EE">
      <w:pPr>
        <w:numPr>
          <w:ilvl w:val="0"/>
          <w:numId w:val="2"/>
        </w:numPr>
      </w:pPr>
      <w:r w:rsidRPr="00EB45EE">
        <w:rPr>
          <w:b/>
          <w:bCs/>
        </w:rPr>
        <w:t>Loyalty Offers:</w:t>
      </w:r>
      <w:r w:rsidRPr="00EB45EE">
        <w:t xml:space="preserve"> Discounts on fees or interest rates on other loans to reward loyalty.</w:t>
      </w:r>
    </w:p>
    <w:p w14:paraId="25DDB1CB" w14:textId="77777777" w:rsidR="00EB45EE" w:rsidRPr="00EB45EE" w:rsidRDefault="00EB45EE" w:rsidP="00EB45EE">
      <w:pPr>
        <w:numPr>
          <w:ilvl w:val="0"/>
          <w:numId w:val="2"/>
        </w:numPr>
      </w:pPr>
      <w:r w:rsidRPr="00EB45EE">
        <w:rPr>
          <w:b/>
          <w:bCs/>
        </w:rPr>
        <w:t>Cross-selling Opportunities:</w:t>
      </w:r>
      <w:r w:rsidRPr="00EB45EE">
        <w:t xml:space="preserve"> Bundled products like insurance or credit cards that complement their loan.</w:t>
      </w:r>
    </w:p>
    <w:p w14:paraId="44FA8D31" w14:textId="77777777" w:rsidR="00EB45EE" w:rsidRPr="00EB45EE" w:rsidRDefault="00EB45EE" w:rsidP="00EB45EE">
      <w:r w:rsidRPr="00EB45EE">
        <w:pict w14:anchorId="7ED0974F">
          <v:rect id="_x0000_i1068" style="width:0;height:1.5pt" o:hralign="center" o:hrstd="t" o:hr="t" fillcolor="#a0a0a0" stroked="f"/>
        </w:pict>
      </w:r>
    </w:p>
    <w:p w14:paraId="5B075F79" w14:textId="77777777" w:rsidR="00EB45EE" w:rsidRPr="00EB45EE" w:rsidRDefault="00EB45EE" w:rsidP="00EB45EE">
      <w:pPr>
        <w:rPr>
          <w:b/>
          <w:bCs/>
        </w:rPr>
      </w:pPr>
      <w:r w:rsidRPr="00EB45EE">
        <w:rPr>
          <w:b/>
          <w:bCs/>
        </w:rPr>
        <w:t>Segment 1: Low Transaction Activity, High Housing Loan Ownership, Low Product Ownership</w:t>
      </w:r>
    </w:p>
    <w:p w14:paraId="44E69A85" w14:textId="77777777" w:rsidR="00EB45EE" w:rsidRPr="00EB45EE" w:rsidRDefault="00EB45EE" w:rsidP="00EB45EE">
      <w:r w:rsidRPr="00EB45EE">
        <w:rPr>
          <w:b/>
          <w:bCs/>
        </w:rPr>
        <w:t>Characteristics:</w:t>
      </w:r>
    </w:p>
    <w:p w14:paraId="5DC2B9EE" w14:textId="77777777" w:rsidR="00EB45EE" w:rsidRPr="00EB45EE" w:rsidRDefault="00EB45EE" w:rsidP="00EB45EE">
      <w:pPr>
        <w:numPr>
          <w:ilvl w:val="0"/>
          <w:numId w:val="3"/>
        </w:numPr>
      </w:pPr>
      <w:r w:rsidRPr="00EB45EE">
        <w:rPr>
          <w:b/>
          <w:bCs/>
        </w:rPr>
        <w:t>Transaction Frequency:</w:t>
      </w:r>
      <w:r w:rsidRPr="00EB45EE">
        <w:t xml:space="preserve"> Low</w:t>
      </w:r>
    </w:p>
    <w:p w14:paraId="1263C298" w14:textId="77777777" w:rsidR="00EB45EE" w:rsidRPr="00EB45EE" w:rsidRDefault="00EB45EE" w:rsidP="00EB45EE">
      <w:pPr>
        <w:numPr>
          <w:ilvl w:val="0"/>
          <w:numId w:val="3"/>
        </w:numPr>
      </w:pPr>
      <w:r w:rsidRPr="00EB45EE">
        <w:rPr>
          <w:b/>
          <w:bCs/>
        </w:rPr>
        <w:t>Average Transaction Amount:</w:t>
      </w:r>
      <w:r w:rsidRPr="00EB45EE">
        <w:t xml:space="preserve"> Low</w:t>
      </w:r>
    </w:p>
    <w:p w14:paraId="182D009C" w14:textId="77777777" w:rsidR="00EB45EE" w:rsidRPr="00EB45EE" w:rsidRDefault="00EB45EE" w:rsidP="00EB45EE">
      <w:pPr>
        <w:numPr>
          <w:ilvl w:val="0"/>
          <w:numId w:val="3"/>
        </w:numPr>
      </w:pPr>
      <w:r w:rsidRPr="00EB45EE">
        <w:rPr>
          <w:b/>
          <w:bCs/>
        </w:rPr>
        <w:t>Recency:</w:t>
      </w:r>
      <w:r w:rsidRPr="00EB45EE">
        <w:t xml:space="preserve"> High – suggesting recent, but infrequent, interactions</w:t>
      </w:r>
    </w:p>
    <w:p w14:paraId="117D2DC7" w14:textId="77777777" w:rsidR="00EB45EE" w:rsidRPr="00EB45EE" w:rsidRDefault="00EB45EE" w:rsidP="00EB45EE">
      <w:pPr>
        <w:numPr>
          <w:ilvl w:val="0"/>
          <w:numId w:val="3"/>
        </w:numPr>
      </w:pPr>
      <w:r w:rsidRPr="00EB45EE">
        <w:rPr>
          <w:b/>
          <w:bCs/>
        </w:rPr>
        <w:t>Product Ownership:</w:t>
      </w:r>
      <w:r w:rsidRPr="00EB45EE">
        <w:t xml:space="preserve"> Primarily housing loans with minimal ownership of other products</w:t>
      </w:r>
    </w:p>
    <w:p w14:paraId="0A51DB40" w14:textId="77777777" w:rsidR="00EB45EE" w:rsidRPr="00EB45EE" w:rsidRDefault="00EB45EE" w:rsidP="00EB45EE">
      <w:r w:rsidRPr="00EB45EE">
        <w:rPr>
          <w:b/>
          <w:bCs/>
        </w:rPr>
        <w:t>Customer Needs and Opportunities:</w:t>
      </w:r>
    </w:p>
    <w:p w14:paraId="0154E352" w14:textId="77777777" w:rsidR="00EB45EE" w:rsidRPr="00EB45EE" w:rsidRDefault="00EB45EE" w:rsidP="00EB45EE">
      <w:pPr>
        <w:numPr>
          <w:ilvl w:val="0"/>
          <w:numId w:val="4"/>
        </w:numPr>
      </w:pPr>
      <w:r w:rsidRPr="00EB45EE">
        <w:rPr>
          <w:b/>
          <w:bCs/>
        </w:rPr>
        <w:t>Re-engagement Campaigns:</w:t>
      </w:r>
      <w:r w:rsidRPr="00EB45EE">
        <w:t xml:space="preserve"> Highlight benefits of digital banking services or other products like savings accounts.</w:t>
      </w:r>
    </w:p>
    <w:p w14:paraId="30A175B1" w14:textId="77777777" w:rsidR="00EB45EE" w:rsidRPr="00EB45EE" w:rsidRDefault="00EB45EE" w:rsidP="00EB45EE">
      <w:pPr>
        <w:numPr>
          <w:ilvl w:val="0"/>
          <w:numId w:val="4"/>
        </w:numPr>
      </w:pPr>
      <w:r w:rsidRPr="00EB45EE">
        <w:rPr>
          <w:b/>
          <w:bCs/>
        </w:rPr>
        <w:t>Educational Content:</w:t>
      </w:r>
      <w:r w:rsidRPr="00EB45EE">
        <w:t xml:space="preserve"> Financial literacy materials on savings, budgeting, and product advantages to build engagement.</w:t>
      </w:r>
    </w:p>
    <w:p w14:paraId="3D2CC3EB" w14:textId="77777777" w:rsidR="00EB45EE" w:rsidRPr="00EB45EE" w:rsidRDefault="00EB45EE" w:rsidP="00EB45EE">
      <w:pPr>
        <w:numPr>
          <w:ilvl w:val="0"/>
          <w:numId w:val="4"/>
        </w:numPr>
      </w:pPr>
      <w:r w:rsidRPr="00EB45EE">
        <w:rPr>
          <w:b/>
          <w:bCs/>
        </w:rPr>
        <w:t>Customized Loan Products:</w:t>
      </w:r>
      <w:r w:rsidRPr="00EB45EE">
        <w:t xml:space="preserve"> Refinancing options or low-interest rates to foster financial stability.</w:t>
      </w:r>
    </w:p>
    <w:p w14:paraId="7964F1AF" w14:textId="77777777" w:rsidR="00EB45EE" w:rsidRPr="00EB45EE" w:rsidRDefault="00EB45EE" w:rsidP="00EB45EE">
      <w:r w:rsidRPr="00EB45EE">
        <w:pict w14:anchorId="23499D26">
          <v:rect id="_x0000_i1069" style="width:0;height:1.5pt" o:hralign="center" o:hrstd="t" o:hr="t" fillcolor="#a0a0a0" stroked="f"/>
        </w:pict>
      </w:r>
    </w:p>
    <w:p w14:paraId="3098D0E5" w14:textId="77777777" w:rsidR="00EB45EE" w:rsidRPr="00EB45EE" w:rsidRDefault="00EB45EE" w:rsidP="00EB45EE">
      <w:pPr>
        <w:rPr>
          <w:b/>
          <w:bCs/>
        </w:rPr>
      </w:pPr>
      <w:r w:rsidRPr="00EB45EE">
        <w:rPr>
          <w:b/>
          <w:bCs/>
        </w:rPr>
        <w:t>Segment 2: Minimal Product Ownership and Transactions</w:t>
      </w:r>
    </w:p>
    <w:p w14:paraId="7192A0A7" w14:textId="77777777" w:rsidR="00EB45EE" w:rsidRPr="00EB45EE" w:rsidRDefault="00EB45EE" w:rsidP="00EB45EE">
      <w:r w:rsidRPr="00EB45EE">
        <w:rPr>
          <w:b/>
          <w:bCs/>
        </w:rPr>
        <w:t>Characteristics:</w:t>
      </w:r>
    </w:p>
    <w:p w14:paraId="212A211A" w14:textId="77777777" w:rsidR="00EB45EE" w:rsidRPr="00EB45EE" w:rsidRDefault="00EB45EE" w:rsidP="00EB45EE">
      <w:pPr>
        <w:numPr>
          <w:ilvl w:val="0"/>
          <w:numId w:val="5"/>
        </w:numPr>
      </w:pPr>
      <w:r w:rsidRPr="00EB45EE">
        <w:rPr>
          <w:b/>
          <w:bCs/>
        </w:rPr>
        <w:t>Transaction Frequency and Amount:</w:t>
      </w:r>
      <w:r w:rsidRPr="00EB45EE">
        <w:t xml:space="preserve"> Very low, minimal engagement across all products</w:t>
      </w:r>
    </w:p>
    <w:p w14:paraId="6844B4CA" w14:textId="77777777" w:rsidR="00EB45EE" w:rsidRPr="00EB45EE" w:rsidRDefault="00EB45EE" w:rsidP="00EB45EE">
      <w:r w:rsidRPr="00EB45EE">
        <w:rPr>
          <w:b/>
          <w:bCs/>
        </w:rPr>
        <w:t>Customer Needs:</w:t>
      </w:r>
    </w:p>
    <w:p w14:paraId="2ED89B20" w14:textId="77777777" w:rsidR="00EB45EE" w:rsidRPr="00EB45EE" w:rsidRDefault="00EB45EE" w:rsidP="00EB45EE">
      <w:pPr>
        <w:numPr>
          <w:ilvl w:val="0"/>
          <w:numId w:val="6"/>
        </w:numPr>
      </w:pPr>
      <w:r w:rsidRPr="00EB45EE">
        <w:rPr>
          <w:b/>
          <w:bCs/>
        </w:rPr>
        <w:t>Onboarding to Basic Products:</w:t>
      </w:r>
      <w:r w:rsidRPr="00EB45EE">
        <w:t xml:space="preserve"> Introduce basic accounts like savings or debit accounts to build a relationship.</w:t>
      </w:r>
    </w:p>
    <w:p w14:paraId="46C3EA20" w14:textId="77777777" w:rsidR="00EB45EE" w:rsidRPr="00EB45EE" w:rsidRDefault="00EB45EE" w:rsidP="00EB45EE">
      <w:pPr>
        <w:numPr>
          <w:ilvl w:val="0"/>
          <w:numId w:val="6"/>
        </w:numPr>
      </w:pPr>
      <w:r w:rsidRPr="00EB45EE">
        <w:rPr>
          <w:b/>
          <w:bCs/>
        </w:rPr>
        <w:lastRenderedPageBreak/>
        <w:t>Financial Literacy Campaigns:</w:t>
      </w:r>
      <w:r w:rsidRPr="00EB45EE">
        <w:t xml:space="preserve"> Provide budgeting, saving, and financial management resources to drive engagement.</w:t>
      </w:r>
    </w:p>
    <w:p w14:paraId="64F99CBF" w14:textId="77777777" w:rsidR="00EB45EE" w:rsidRPr="00EB45EE" w:rsidRDefault="00EB45EE" w:rsidP="00EB45EE">
      <w:pPr>
        <w:numPr>
          <w:ilvl w:val="0"/>
          <w:numId w:val="6"/>
        </w:numPr>
      </w:pPr>
      <w:r w:rsidRPr="00EB45EE">
        <w:rPr>
          <w:b/>
          <w:bCs/>
        </w:rPr>
        <w:t>Incentives for Engagement:</w:t>
      </w:r>
      <w:r w:rsidRPr="00EB45EE">
        <w:t xml:space="preserve"> Waived fees, introductory rates, or cashback offers to encourage greater use of services.</w:t>
      </w:r>
    </w:p>
    <w:p w14:paraId="56FF4465" w14:textId="77777777" w:rsidR="00EB45EE" w:rsidRPr="00EB45EE" w:rsidRDefault="00EB45EE" w:rsidP="00EB45EE">
      <w:r w:rsidRPr="00EB45EE">
        <w:pict w14:anchorId="5A1E8090">
          <v:rect id="_x0000_i1070" style="width:0;height:1.5pt" o:hralign="center" o:hrstd="t" o:hr="t" fillcolor="#a0a0a0" stroked="f"/>
        </w:pict>
      </w:r>
    </w:p>
    <w:p w14:paraId="19EFBDF2" w14:textId="77777777" w:rsidR="00EB45EE" w:rsidRPr="00EB45EE" w:rsidRDefault="00EB45EE" w:rsidP="00EB45EE">
      <w:pPr>
        <w:rPr>
          <w:b/>
          <w:bCs/>
        </w:rPr>
      </w:pPr>
      <w:r w:rsidRPr="00EB45EE">
        <w:rPr>
          <w:b/>
          <w:bCs/>
        </w:rPr>
        <w:t>Segment 3: Moderate Transaction Frequency, Strong Securities Product Ownership</w:t>
      </w:r>
    </w:p>
    <w:p w14:paraId="1D56ABEE" w14:textId="77777777" w:rsidR="00EB45EE" w:rsidRPr="00EB45EE" w:rsidRDefault="00EB45EE" w:rsidP="00EB45EE">
      <w:r w:rsidRPr="00EB45EE">
        <w:rPr>
          <w:b/>
          <w:bCs/>
        </w:rPr>
        <w:t>Characteristics:</w:t>
      </w:r>
    </w:p>
    <w:p w14:paraId="210E9A16" w14:textId="77777777" w:rsidR="00EB45EE" w:rsidRPr="00EB45EE" w:rsidRDefault="00EB45EE" w:rsidP="00EB45EE">
      <w:pPr>
        <w:numPr>
          <w:ilvl w:val="0"/>
          <w:numId w:val="7"/>
        </w:numPr>
      </w:pPr>
      <w:r w:rsidRPr="00EB45EE">
        <w:rPr>
          <w:b/>
          <w:bCs/>
        </w:rPr>
        <w:t>Transaction Frequency and Amount:</w:t>
      </w:r>
      <w:r w:rsidRPr="00EB45EE">
        <w:t xml:space="preserve"> Moderate</w:t>
      </w:r>
    </w:p>
    <w:p w14:paraId="483A028D" w14:textId="77777777" w:rsidR="00EB45EE" w:rsidRPr="00EB45EE" w:rsidRDefault="00EB45EE" w:rsidP="00EB45EE">
      <w:pPr>
        <w:numPr>
          <w:ilvl w:val="0"/>
          <w:numId w:val="7"/>
        </w:numPr>
      </w:pPr>
      <w:r w:rsidRPr="00EB45EE">
        <w:rPr>
          <w:b/>
          <w:bCs/>
        </w:rPr>
        <w:t>Product Ownership:</w:t>
      </w:r>
      <w:r w:rsidRPr="00EB45EE">
        <w:t xml:space="preserve"> High ownership of securities accounts, likely financially knowledgeable and interested in investments</w:t>
      </w:r>
    </w:p>
    <w:p w14:paraId="7480BCC7" w14:textId="77777777" w:rsidR="00EB45EE" w:rsidRPr="00EB45EE" w:rsidRDefault="00EB45EE" w:rsidP="00EB45EE">
      <w:r w:rsidRPr="00EB45EE">
        <w:rPr>
          <w:b/>
          <w:bCs/>
        </w:rPr>
        <w:t>Customer Needs:</w:t>
      </w:r>
    </w:p>
    <w:p w14:paraId="09D70B2B" w14:textId="77777777" w:rsidR="00EB45EE" w:rsidRPr="00EB45EE" w:rsidRDefault="00EB45EE" w:rsidP="00EB45EE">
      <w:pPr>
        <w:numPr>
          <w:ilvl w:val="0"/>
          <w:numId w:val="8"/>
        </w:numPr>
      </w:pPr>
      <w:r w:rsidRPr="00EB45EE">
        <w:rPr>
          <w:b/>
          <w:bCs/>
        </w:rPr>
        <w:t>Investment Products:</w:t>
      </w:r>
      <w:r w:rsidRPr="00EB45EE">
        <w:t xml:space="preserve"> Offer mutual funds, retirement plans, or brokerage services to meet investment interests.</w:t>
      </w:r>
    </w:p>
    <w:p w14:paraId="19D42141" w14:textId="77777777" w:rsidR="00EB45EE" w:rsidRPr="00EB45EE" w:rsidRDefault="00EB45EE" w:rsidP="00EB45EE">
      <w:pPr>
        <w:numPr>
          <w:ilvl w:val="0"/>
          <w:numId w:val="8"/>
        </w:numPr>
      </w:pPr>
      <w:r w:rsidRPr="00EB45EE">
        <w:rPr>
          <w:b/>
          <w:bCs/>
        </w:rPr>
        <w:t>Wealth Management:</w:t>
      </w:r>
      <w:r w:rsidRPr="00EB45EE">
        <w:t xml:space="preserve"> Provide advisory services to help grow and diversify portfolios.</w:t>
      </w:r>
    </w:p>
    <w:p w14:paraId="7A0C69AA" w14:textId="77777777" w:rsidR="00EB45EE" w:rsidRPr="00EB45EE" w:rsidRDefault="00EB45EE" w:rsidP="00EB45EE">
      <w:pPr>
        <w:numPr>
          <w:ilvl w:val="0"/>
          <w:numId w:val="8"/>
        </w:numPr>
      </w:pPr>
      <w:r w:rsidRPr="00EB45EE">
        <w:rPr>
          <w:b/>
          <w:bCs/>
        </w:rPr>
        <w:t>Advanced Investment Education:</w:t>
      </w:r>
      <w:r w:rsidRPr="00EB45EE">
        <w:t xml:space="preserve"> Seminars on market trends, advanced strategies, or tax-saving investments.</w:t>
      </w:r>
    </w:p>
    <w:p w14:paraId="493EA1A8" w14:textId="77777777" w:rsidR="00EB45EE" w:rsidRPr="00EB45EE" w:rsidRDefault="00EB45EE" w:rsidP="00EB45EE">
      <w:r w:rsidRPr="00EB45EE">
        <w:pict w14:anchorId="5F36F245">
          <v:rect id="_x0000_i1071" style="width:0;height:1.5pt" o:hralign="center" o:hrstd="t" o:hr="t" fillcolor="#a0a0a0" stroked="f"/>
        </w:pict>
      </w:r>
    </w:p>
    <w:p w14:paraId="02CC9076" w14:textId="77777777" w:rsidR="00EB45EE" w:rsidRPr="00EB45EE" w:rsidRDefault="00EB45EE" w:rsidP="00EB45EE">
      <w:pPr>
        <w:rPr>
          <w:b/>
          <w:bCs/>
        </w:rPr>
      </w:pPr>
      <w:r w:rsidRPr="00EB45EE">
        <w:rPr>
          <w:b/>
          <w:bCs/>
        </w:rPr>
        <w:t>Segment 4: High Transaction Frequency and Amount, Moderate Loan Engagement</w:t>
      </w:r>
    </w:p>
    <w:p w14:paraId="7CCEBDF4" w14:textId="77777777" w:rsidR="00EB45EE" w:rsidRPr="00EB45EE" w:rsidRDefault="00EB45EE" w:rsidP="00EB45EE">
      <w:r w:rsidRPr="00EB45EE">
        <w:rPr>
          <w:b/>
          <w:bCs/>
        </w:rPr>
        <w:t>Characteristics:</w:t>
      </w:r>
    </w:p>
    <w:p w14:paraId="225A3799" w14:textId="77777777" w:rsidR="00EB45EE" w:rsidRPr="00EB45EE" w:rsidRDefault="00EB45EE" w:rsidP="00EB45EE">
      <w:pPr>
        <w:numPr>
          <w:ilvl w:val="0"/>
          <w:numId w:val="9"/>
        </w:numPr>
      </w:pPr>
      <w:r w:rsidRPr="00EB45EE">
        <w:rPr>
          <w:b/>
          <w:bCs/>
        </w:rPr>
        <w:t>Transaction Frequency and Amount:</w:t>
      </w:r>
      <w:r w:rsidRPr="00EB45EE">
        <w:t xml:space="preserve"> High</w:t>
      </w:r>
    </w:p>
    <w:p w14:paraId="7A13C005" w14:textId="77777777" w:rsidR="00EB45EE" w:rsidRPr="00EB45EE" w:rsidRDefault="00EB45EE" w:rsidP="00EB45EE">
      <w:pPr>
        <w:numPr>
          <w:ilvl w:val="0"/>
          <w:numId w:val="9"/>
        </w:numPr>
      </w:pPr>
      <w:r w:rsidRPr="00EB45EE">
        <w:rPr>
          <w:b/>
          <w:bCs/>
        </w:rPr>
        <w:t>Product Ownership:</w:t>
      </w:r>
      <w:r w:rsidRPr="00EB45EE">
        <w:t xml:space="preserve"> Moderate, with some engagement in housing loans; likely high-value and financially active</w:t>
      </w:r>
    </w:p>
    <w:p w14:paraId="62BA7F0B" w14:textId="77777777" w:rsidR="00EB45EE" w:rsidRPr="00EB45EE" w:rsidRDefault="00EB45EE" w:rsidP="00EB45EE">
      <w:r w:rsidRPr="00EB45EE">
        <w:rPr>
          <w:b/>
          <w:bCs/>
        </w:rPr>
        <w:t>Customer Needs:</w:t>
      </w:r>
    </w:p>
    <w:p w14:paraId="27A8B352" w14:textId="77777777" w:rsidR="00EB45EE" w:rsidRPr="00EB45EE" w:rsidRDefault="00EB45EE" w:rsidP="00EB45EE">
      <w:pPr>
        <w:numPr>
          <w:ilvl w:val="0"/>
          <w:numId w:val="10"/>
        </w:numPr>
      </w:pPr>
      <w:r w:rsidRPr="00EB45EE">
        <w:rPr>
          <w:b/>
          <w:bCs/>
        </w:rPr>
        <w:t>Premium Banking Services:</w:t>
      </w:r>
      <w:r w:rsidRPr="00EB45EE">
        <w:t xml:space="preserve"> VIP services such as a relationship manager, higher withdrawal limits, or exclusive perks.</w:t>
      </w:r>
    </w:p>
    <w:p w14:paraId="0DF420F7" w14:textId="77777777" w:rsidR="00EB45EE" w:rsidRPr="00EB45EE" w:rsidRDefault="00EB45EE" w:rsidP="00EB45EE">
      <w:pPr>
        <w:numPr>
          <w:ilvl w:val="0"/>
          <w:numId w:val="10"/>
        </w:numPr>
      </w:pPr>
      <w:r w:rsidRPr="00EB45EE">
        <w:rPr>
          <w:b/>
          <w:bCs/>
        </w:rPr>
        <w:t>Reward Programs:</w:t>
      </w:r>
      <w:r w:rsidRPr="00EB45EE">
        <w:t xml:space="preserve"> Cashback, discounts on fees, or other benefits to recognize their activity level.</w:t>
      </w:r>
    </w:p>
    <w:p w14:paraId="69A164D7" w14:textId="77777777" w:rsidR="00EB45EE" w:rsidRPr="00EB45EE" w:rsidRDefault="00EB45EE" w:rsidP="00EB45EE">
      <w:pPr>
        <w:numPr>
          <w:ilvl w:val="0"/>
          <w:numId w:val="10"/>
        </w:numPr>
      </w:pPr>
      <w:r w:rsidRPr="00EB45EE">
        <w:rPr>
          <w:b/>
          <w:bCs/>
        </w:rPr>
        <w:t>Cross-selling Loans and Credit:</w:t>
      </w:r>
      <w:r w:rsidRPr="00EB45EE">
        <w:t xml:space="preserve"> Additional loan offers for liquidity, or high-limit credit cards with rewards that align with their spending.</w:t>
      </w:r>
    </w:p>
    <w:p w14:paraId="6FA68663" w14:textId="77777777" w:rsidR="00EB45EE" w:rsidRPr="00EB45EE" w:rsidRDefault="00EB45EE" w:rsidP="00EB45EE">
      <w:r w:rsidRPr="00EB45EE">
        <w:pict w14:anchorId="59F938BA">
          <v:rect id="_x0000_i1072" style="width:0;height:1.5pt" o:hralign="center" o:hrstd="t" o:hr="t" fillcolor="#a0a0a0" stroked="f"/>
        </w:pict>
      </w:r>
    </w:p>
    <w:p w14:paraId="627E6E96" w14:textId="77777777" w:rsidR="00EB45EE" w:rsidRPr="00EB45EE" w:rsidRDefault="00EB45EE" w:rsidP="00EB45EE">
      <w:pPr>
        <w:rPr>
          <w:b/>
          <w:bCs/>
        </w:rPr>
      </w:pPr>
      <w:r w:rsidRPr="00EB45EE">
        <w:rPr>
          <w:b/>
          <w:bCs/>
        </w:rPr>
        <w:t>Segment 5: High CD Account Ownership, Balanced in Housing Loans and Transaction Frequency</w:t>
      </w:r>
    </w:p>
    <w:p w14:paraId="27655C9E" w14:textId="77777777" w:rsidR="00EB45EE" w:rsidRPr="00EB45EE" w:rsidRDefault="00EB45EE" w:rsidP="00EB45EE">
      <w:r w:rsidRPr="00EB45EE">
        <w:rPr>
          <w:b/>
          <w:bCs/>
        </w:rPr>
        <w:t>Characteristics:</w:t>
      </w:r>
    </w:p>
    <w:p w14:paraId="769ED0FE" w14:textId="77777777" w:rsidR="00EB45EE" w:rsidRPr="00EB45EE" w:rsidRDefault="00EB45EE" w:rsidP="00EB45EE">
      <w:pPr>
        <w:numPr>
          <w:ilvl w:val="0"/>
          <w:numId w:val="11"/>
        </w:numPr>
      </w:pPr>
      <w:r w:rsidRPr="00EB45EE">
        <w:rPr>
          <w:b/>
          <w:bCs/>
        </w:rPr>
        <w:t>Product Ownership:</w:t>
      </w:r>
      <w:r w:rsidRPr="00EB45EE">
        <w:t xml:space="preserve"> High CD account ownership with a preference for stable, low-risk investments</w:t>
      </w:r>
    </w:p>
    <w:p w14:paraId="45C497EF" w14:textId="77777777" w:rsidR="00EB45EE" w:rsidRPr="00EB45EE" w:rsidRDefault="00EB45EE" w:rsidP="00EB45EE">
      <w:pPr>
        <w:numPr>
          <w:ilvl w:val="0"/>
          <w:numId w:val="11"/>
        </w:numPr>
      </w:pPr>
      <w:r w:rsidRPr="00EB45EE">
        <w:rPr>
          <w:b/>
          <w:bCs/>
        </w:rPr>
        <w:t>Transaction Frequency:</w:t>
      </w:r>
      <w:r w:rsidRPr="00EB45EE">
        <w:t xml:space="preserve"> Balanced, with moderate housing loan engagement</w:t>
      </w:r>
    </w:p>
    <w:p w14:paraId="220588D0" w14:textId="77777777" w:rsidR="00EB45EE" w:rsidRPr="00EB45EE" w:rsidRDefault="00EB45EE" w:rsidP="00EB45EE">
      <w:r w:rsidRPr="00EB45EE">
        <w:rPr>
          <w:b/>
          <w:bCs/>
        </w:rPr>
        <w:t>Customer Needs:</w:t>
      </w:r>
    </w:p>
    <w:p w14:paraId="495E56FF" w14:textId="77777777" w:rsidR="00EB45EE" w:rsidRPr="00EB45EE" w:rsidRDefault="00EB45EE" w:rsidP="00EB45EE">
      <w:pPr>
        <w:numPr>
          <w:ilvl w:val="0"/>
          <w:numId w:val="12"/>
        </w:numPr>
      </w:pPr>
      <w:r w:rsidRPr="00EB45EE">
        <w:rPr>
          <w:b/>
          <w:bCs/>
        </w:rPr>
        <w:t>Low-Risk Investment Products:</w:t>
      </w:r>
      <w:r w:rsidRPr="00EB45EE">
        <w:t xml:space="preserve"> Products like fixed deposits, government bonds, or stable retirement accounts.</w:t>
      </w:r>
    </w:p>
    <w:p w14:paraId="433C60C2" w14:textId="77777777" w:rsidR="00EB45EE" w:rsidRPr="00EB45EE" w:rsidRDefault="00EB45EE" w:rsidP="00EB45EE">
      <w:pPr>
        <w:numPr>
          <w:ilvl w:val="0"/>
          <w:numId w:val="12"/>
        </w:numPr>
      </w:pPr>
      <w:r w:rsidRPr="00EB45EE">
        <w:rPr>
          <w:b/>
          <w:bCs/>
        </w:rPr>
        <w:t>Savings and Investment Advice:</w:t>
      </w:r>
      <w:r w:rsidRPr="00EB45EE">
        <w:t xml:space="preserve"> Advice on diversifying low-risk investments to enhance financial security.</w:t>
      </w:r>
    </w:p>
    <w:p w14:paraId="7E58D06F" w14:textId="77777777" w:rsidR="00EB45EE" w:rsidRPr="00EB45EE" w:rsidRDefault="00EB45EE" w:rsidP="00EB45EE">
      <w:pPr>
        <w:numPr>
          <w:ilvl w:val="0"/>
          <w:numId w:val="12"/>
        </w:numPr>
      </w:pPr>
      <w:r w:rsidRPr="00EB45EE">
        <w:rPr>
          <w:b/>
          <w:bCs/>
        </w:rPr>
        <w:t>Loyalty Programs:</w:t>
      </w:r>
      <w:r w:rsidRPr="00EB45EE">
        <w:t xml:space="preserve"> Benefits for CD account holders to enhance engagement with stable, bank-focused products.</w:t>
      </w:r>
    </w:p>
    <w:p w14:paraId="7CABD112" w14:textId="73F07E55" w:rsidR="00131154" w:rsidRDefault="00EB45EE">
      <w:r w:rsidRPr="00EB45EE">
        <w:pict w14:anchorId="4902147B">
          <v:rect id="_x0000_i1073" style="width:0;height:1.5pt" o:hralign="center" o:hrstd="t" o:hr="t" fillcolor="#a0a0a0" stroked="f"/>
        </w:pict>
      </w:r>
    </w:p>
    <w:p w14:paraId="2A632EC2" w14:textId="77777777" w:rsidR="00142123" w:rsidRPr="00142123" w:rsidRDefault="00142123" w:rsidP="00142123">
      <w:pPr>
        <w:rPr>
          <w:b/>
          <w:bCs/>
          <w:sz w:val="28"/>
          <w:szCs w:val="32"/>
        </w:rPr>
      </w:pPr>
      <w:r w:rsidRPr="00142123">
        <w:rPr>
          <w:b/>
          <w:bCs/>
          <w:sz w:val="28"/>
          <w:szCs w:val="32"/>
        </w:rPr>
        <w:lastRenderedPageBreak/>
        <w:t xml:space="preserve">Question </w:t>
      </w:r>
      <w:r w:rsidRPr="00142123">
        <w:rPr>
          <w:rFonts w:hint="eastAsia"/>
          <w:b/>
          <w:bCs/>
          <w:sz w:val="28"/>
          <w:szCs w:val="32"/>
        </w:rPr>
        <w:t>2</w:t>
      </w:r>
      <w:r w:rsidRPr="00142123">
        <w:rPr>
          <w:b/>
          <w:bCs/>
          <w:sz w:val="28"/>
          <w:szCs w:val="32"/>
        </w:rPr>
        <w:t xml:space="preserve">: </w:t>
      </w:r>
    </w:p>
    <w:p w14:paraId="7FEBA4AB" w14:textId="02F5CA6B" w:rsidR="00142123" w:rsidRPr="00142123" w:rsidRDefault="00142123" w:rsidP="00142123">
      <w:pPr>
        <w:rPr>
          <w:b/>
          <w:bCs/>
        </w:rPr>
      </w:pPr>
      <w:r w:rsidRPr="00142123">
        <w:rPr>
          <w:b/>
          <w:bCs/>
        </w:rPr>
        <w:t>What are the key factors influencing customer engagement with our marketing campaigns?</w:t>
      </w:r>
    </w:p>
    <w:p w14:paraId="0E194290" w14:textId="77777777" w:rsidR="00142123" w:rsidRPr="00142123" w:rsidRDefault="00142123" w:rsidP="00142123">
      <w:pPr>
        <w:rPr>
          <w:b/>
          <w:bCs/>
        </w:rPr>
      </w:pPr>
      <w:r w:rsidRPr="00142123">
        <w:rPr>
          <w:b/>
          <w:bCs/>
        </w:rPr>
        <w:t>Analysis of Historical Campaign Data: Key Engagement Drivers</w:t>
      </w:r>
    </w:p>
    <w:p w14:paraId="7A1B4D53" w14:textId="77777777" w:rsidR="00142123" w:rsidRPr="00142123" w:rsidRDefault="00142123" w:rsidP="00142123">
      <w:pPr>
        <w:numPr>
          <w:ilvl w:val="0"/>
          <w:numId w:val="13"/>
        </w:numPr>
      </w:pPr>
      <w:r w:rsidRPr="00142123">
        <w:rPr>
          <w:b/>
          <w:bCs/>
        </w:rPr>
        <w:t>Previous Contact Days (</w:t>
      </w:r>
      <w:proofErr w:type="spellStart"/>
      <w:r w:rsidRPr="00142123">
        <w:rPr>
          <w:b/>
          <w:bCs/>
        </w:rPr>
        <w:t>pdays</w:t>
      </w:r>
      <w:proofErr w:type="spellEnd"/>
      <w:r w:rsidRPr="00142123">
        <w:rPr>
          <w:b/>
          <w:bCs/>
        </w:rPr>
        <w:t>):</w:t>
      </w:r>
    </w:p>
    <w:p w14:paraId="04726024" w14:textId="77777777" w:rsidR="00142123" w:rsidRPr="00142123" w:rsidRDefault="00142123" w:rsidP="00142123">
      <w:pPr>
        <w:numPr>
          <w:ilvl w:val="1"/>
          <w:numId w:val="13"/>
        </w:numPr>
      </w:pPr>
      <w:r w:rsidRPr="00142123">
        <w:rPr>
          <w:b/>
          <w:bCs/>
        </w:rPr>
        <w:t>Insight:</w:t>
      </w:r>
      <w:r w:rsidRPr="00142123">
        <w:t xml:space="preserve"> The timing of prior contacts is a top factor affecting engagement. Customers with recent or consistent past contacts tend to have higher engagement levels.</w:t>
      </w:r>
    </w:p>
    <w:p w14:paraId="32DF09A3" w14:textId="77777777" w:rsidR="00142123" w:rsidRPr="00142123" w:rsidRDefault="00142123" w:rsidP="00142123">
      <w:pPr>
        <w:numPr>
          <w:ilvl w:val="1"/>
          <w:numId w:val="13"/>
        </w:numPr>
      </w:pPr>
      <w:r w:rsidRPr="00142123">
        <w:rPr>
          <w:b/>
          <w:bCs/>
        </w:rPr>
        <w:t>Implication:</w:t>
      </w:r>
      <w:r w:rsidRPr="00142123">
        <w:t xml:space="preserve"> Campaigns that maintain a shorter interval between contacts are more effective, emphasizing the value of timely follow-ups.</w:t>
      </w:r>
    </w:p>
    <w:p w14:paraId="318193C6" w14:textId="77777777" w:rsidR="00142123" w:rsidRPr="00142123" w:rsidRDefault="00142123" w:rsidP="00142123">
      <w:pPr>
        <w:numPr>
          <w:ilvl w:val="0"/>
          <w:numId w:val="13"/>
        </w:numPr>
      </w:pPr>
      <w:r w:rsidRPr="00142123">
        <w:rPr>
          <w:b/>
          <w:bCs/>
        </w:rPr>
        <w:t>Customer Balance:</w:t>
      </w:r>
    </w:p>
    <w:p w14:paraId="530ED970" w14:textId="77777777" w:rsidR="00142123" w:rsidRPr="00142123" w:rsidRDefault="00142123" w:rsidP="00142123">
      <w:pPr>
        <w:numPr>
          <w:ilvl w:val="1"/>
          <w:numId w:val="13"/>
        </w:numPr>
      </w:pPr>
      <w:r w:rsidRPr="00142123">
        <w:rPr>
          <w:b/>
          <w:bCs/>
        </w:rPr>
        <w:t>Insight:</w:t>
      </w:r>
      <w:r w:rsidRPr="00142123">
        <w:t xml:space="preserve"> Higher average balances correlate with increased engagement, likely because these customers have greater financial stability or a higher interest in investment products.</w:t>
      </w:r>
    </w:p>
    <w:p w14:paraId="7BB8749A" w14:textId="77777777" w:rsidR="00142123" w:rsidRPr="00142123" w:rsidRDefault="00142123" w:rsidP="00142123">
      <w:pPr>
        <w:numPr>
          <w:ilvl w:val="1"/>
          <w:numId w:val="13"/>
        </w:numPr>
      </w:pPr>
      <w:r w:rsidRPr="00142123">
        <w:rPr>
          <w:b/>
          <w:bCs/>
        </w:rPr>
        <w:t>Implication:</w:t>
      </w:r>
      <w:r w:rsidRPr="00142123">
        <w:t xml:space="preserve"> Campaigns targeting high-balance customers may yield better results with minimal adjustments, while campaigns aimed at lower-balance customers may require a more personalized approach.</w:t>
      </w:r>
    </w:p>
    <w:p w14:paraId="6E5E2CC2" w14:textId="77777777" w:rsidR="00142123" w:rsidRPr="00142123" w:rsidRDefault="00142123" w:rsidP="00142123">
      <w:pPr>
        <w:rPr>
          <w:b/>
          <w:bCs/>
        </w:rPr>
      </w:pPr>
      <w:r w:rsidRPr="00142123">
        <w:rPr>
          <w:b/>
          <w:bCs/>
        </w:rPr>
        <w:t>Proposed Metrics for Tracking Campaign Effectiveness</w:t>
      </w:r>
    </w:p>
    <w:p w14:paraId="2DE7EF36" w14:textId="77777777" w:rsidR="00142123" w:rsidRPr="00142123" w:rsidRDefault="00142123" w:rsidP="00142123">
      <w:pPr>
        <w:numPr>
          <w:ilvl w:val="0"/>
          <w:numId w:val="14"/>
        </w:numPr>
      </w:pPr>
      <w:r w:rsidRPr="00142123">
        <w:rPr>
          <w:b/>
          <w:bCs/>
        </w:rPr>
        <w:t>Conversion Rate:</w:t>
      </w:r>
    </w:p>
    <w:p w14:paraId="35D0B147" w14:textId="77777777" w:rsidR="00142123" w:rsidRPr="00142123" w:rsidRDefault="00142123" w:rsidP="00142123">
      <w:pPr>
        <w:numPr>
          <w:ilvl w:val="1"/>
          <w:numId w:val="14"/>
        </w:numPr>
      </w:pPr>
      <w:r w:rsidRPr="00142123">
        <w:rPr>
          <w:b/>
          <w:bCs/>
        </w:rPr>
        <w:t>Definition:</w:t>
      </w:r>
      <w:r w:rsidRPr="00142123">
        <w:t xml:space="preserve"> The percentage of customers who took the desired action (e.g., subscribed to a term deposit) after being targeted.</w:t>
      </w:r>
    </w:p>
    <w:p w14:paraId="222DAF49" w14:textId="4A7E2E73" w:rsidR="00142123" w:rsidRPr="00142123" w:rsidRDefault="00142123" w:rsidP="00142123">
      <w:pPr>
        <w:numPr>
          <w:ilvl w:val="1"/>
          <w:numId w:val="14"/>
        </w:numPr>
      </w:pPr>
      <w:r w:rsidRPr="00142123">
        <w:rPr>
          <w:b/>
          <w:bCs/>
        </w:rPr>
        <w:t>Purpose:</w:t>
      </w:r>
      <w:r w:rsidRPr="00142123">
        <w:t xml:space="preserve"> </w:t>
      </w:r>
      <w:r w:rsidR="005972AB" w:rsidRPr="00142123">
        <w:t>This metric gauge</w:t>
      </w:r>
      <w:r w:rsidRPr="00142123">
        <w:t xml:space="preserve"> the overall persuasiveness and effectiveness of a campaign. High conversion rates reveal successful elements that can be replicated.</w:t>
      </w:r>
    </w:p>
    <w:p w14:paraId="4DAA49BA" w14:textId="77777777" w:rsidR="00142123" w:rsidRPr="00142123" w:rsidRDefault="00142123" w:rsidP="00142123">
      <w:pPr>
        <w:numPr>
          <w:ilvl w:val="0"/>
          <w:numId w:val="14"/>
        </w:numPr>
      </w:pPr>
      <w:r w:rsidRPr="00142123">
        <w:rPr>
          <w:b/>
          <w:bCs/>
        </w:rPr>
        <w:t>Engagement Rate by Segment:</w:t>
      </w:r>
    </w:p>
    <w:p w14:paraId="18DB45FB" w14:textId="77777777" w:rsidR="00142123" w:rsidRPr="00142123" w:rsidRDefault="00142123" w:rsidP="00142123">
      <w:pPr>
        <w:numPr>
          <w:ilvl w:val="1"/>
          <w:numId w:val="14"/>
        </w:numPr>
      </w:pPr>
      <w:r w:rsidRPr="00142123">
        <w:rPr>
          <w:b/>
          <w:bCs/>
        </w:rPr>
        <w:t>Definition:</w:t>
      </w:r>
      <w:r w:rsidRPr="00142123">
        <w:t xml:space="preserve"> Response rate segmented by attributes like age, balance, or customer clusters.</w:t>
      </w:r>
    </w:p>
    <w:p w14:paraId="2F1866C1" w14:textId="77777777" w:rsidR="00142123" w:rsidRPr="00142123" w:rsidRDefault="00142123" w:rsidP="00142123">
      <w:pPr>
        <w:numPr>
          <w:ilvl w:val="1"/>
          <w:numId w:val="14"/>
        </w:numPr>
      </w:pPr>
      <w:r w:rsidRPr="00142123">
        <w:rPr>
          <w:b/>
          <w:bCs/>
        </w:rPr>
        <w:t>Purpose:</w:t>
      </w:r>
      <w:r w:rsidRPr="00142123">
        <w:t xml:space="preserve"> This metric assesses which segments respond best, allowing adjustments to targeting and messaging.</w:t>
      </w:r>
    </w:p>
    <w:p w14:paraId="562AD945" w14:textId="77777777" w:rsidR="00142123" w:rsidRPr="00142123" w:rsidRDefault="00142123" w:rsidP="00142123">
      <w:pPr>
        <w:numPr>
          <w:ilvl w:val="0"/>
          <w:numId w:val="14"/>
        </w:numPr>
      </w:pPr>
      <w:r w:rsidRPr="00142123">
        <w:rPr>
          <w:b/>
          <w:bCs/>
        </w:rPr>
        <w:t>Follow-Up Success Rate:</w:t>
      </w:r>
    </w:p>
    <w:p w14:paraId="44DE2021" w14:textId="77777777" w:rsidR="00142123" w:rsidRPr="00142123" w:rsidRDefault="00142123" w:rsidP="00142123">
      <w:pPr>
        <w:numPr>
          <w:ilvl w:val="1"/>
          <w:numId w:val="14"/>
        </w:numPr>
      </w:pPr>
      <w:r w:rsidRPr="00142123">
        <w:rPr>
          <w:b/>
          <w:bCs/>
        </w:rPr>
        <w:t>Definition:</w:t>
      </w:r>
      <w:r w:rsidRPr="00142123">
        <w:t xml:space="preserve"> Tracks engagement among customers who have been previously contacted versus new contacts.</w:t>
      </w:r>
    </w:p>
    <w:p w14:paraId="188379B1" w14:textId="77777777" w:rsidR="00142123" w:rsidRPr="00142123" w:rsidRDefault="00142123" w:rsidP="00142123">
      <w:pPr>
        <w:numPr>
          <w:ilvl w:val="1"/>
          <w:numId w:val="14"/>
        </w:numPr>
      </w:pPr>
      <w:r w:rsidRPr="00142123">
        <w:rPr>
          <w:b/>
          <w:bCs/>
        </w:rPr>
        <w:t>Purpose:</w:t>
      </w:r>
      <w:r w:rsidRPr="00142123">
        <w:t xml:space="preserve"> This metric highlights the impact of past interactions, showing if repeated contacts boost engagement.</w:t>
      </w:r>
    </w:p>
    <w:p w14:paraId="06E03DC4" w14:textId="77777777" w:rsidR="00142123" w:rsidRPr="00142123" w:rsidRDefault="00142123" w:rsidP="00142123">
      <w:pPr>
        <w:numPr>
          <w:ilvl w:val="0"/>
          <w:numId w:val="14"/>
        </w:numPr>
      </w:pPr>
      <w:r w:rsidRPr="00142123">
        <w:rPr>
          <w:b/>
          <w:bCs/>
        </w:rPr>
        <w:t>Return on Investment (ROI):</w:t>
      </w:r>
    </w:p>
    <w:p w14:paraId="63AE4019" w14:textId="77777777" w:rsidR="00142123" w:rsidRPr="00142123" w:rsidRDefault="00142123" w:rsidP="00142123">
      <w:pPr>
        <w:numPr>
          <w:ilvl w:val="1"/>
          <w:numId w:val="14"/>
        </w:numPr>
      </w:pPr>
      <w:r w:rsidRPr="00142123">
        <w:rPr>
          <w:b/>
          <w:bCs/>
        </w:rPr>
        <w:t>Definition:</w:t>
      </w:r>
      <w:r w:rsidRPr="00142123">
        <w:t xml:space="preserve"> Measures the financial return on a campaign relative to its cost.</w:t>
      </w:r>
    </w:p>
    <w:p w14:paraId="2EDDEC41" w14:textId="77777777" w:rsidR="00142123" w:rsidRPr="00142123" w:rsidRDefault="00142123" w:rsidP="00142123">
      <w:pPr>
        <w:numPr>
          <w:ilvl w:val="1"/>
          <w:numId w:val="14"/>
        </w:numPr>
      </w:pPr>
      <w:r w:rsidRPr="00142123">
        <w:rPr>
          <w:b/>
          <w:bCs/>
        </w:rPr>
        <w:t>Purpose:</w:t>
      </w:r>
      <w:r w:rsidRPr="00142123">
        <w:t xml:space="preserve"> Helps prioritize high-ROI campaigns, ensuring resources are allocated effectively.</w:t>
      </w:r>
    </w:p>
    <w:p w14:paraId="12BD460B" w14:textId="77777777" w:rsidR="00142123" w:rsidRPr="00142123" w:rsidRDefault="00142123" w:rsidP="00142123">
      <w:pPr>
        <w:numPr>
          <w:ilvl w:val="0"/>
          <w:numId w:val="14"/>
        </w:numPr>
      </w:pPr>
      <w:r w:rsidRPr="00142123">
        <w:rPr>
          <w:b/>
          <w:bCs/>
        </w:rPr>
        <w:t>Churn Rate Reduction:</w:t>
      </w:r>
    </w:p>
    <w:p w14:paraId="0234D1F7" w14:textId="77777777" w:rsidR="00142123" w:rsidRPr="00142123" w:rsidRDefault="00142123" w:rsidP="00142123">
      <w:pPr>
        <w:numPr>
          <w:ilvl w:val="1"/>
          <w:numId w:val="14"/>
        </w:numPr>
      </w:pPr>
      <w:r w:rsidRPr="00142123">
        <w:rPr>
          <w:b/>
          <w:bCs/>
        </w:rPr>
        <w:t>Definition:</w:t>
      </w:r>
      <w:r w:rsidRPr="00142123">
        <w:t xml:space="preserve"> Measures the change in churn rate among engaged customers versus those who didn’t engage.</w:t>
      </w:r>
    </w:p>
    <w:p w14:paraId="3F67AC86" w14:textId="77777777" w:rsidR="00142123" w:rsidRPr="00142123" w:rsidRDefault="00142123" w:rsidP="00142123">
      <w:pPr>
        <w:numPr>
          <w:ilvl w:val="1"/>
          <w:numId w:val="14"/>
        </w:numPr>
      </w:pPr>
      <w:r w:rsidRPr="00142123">
        <w:rPr>
          <w:b/>
          <w:bCs/>
        </w:rPr>
        <w:t>Purpose:</w:t>
      </w:r>
      <w:r w:rsidRPr="00142123">
        <w:t xml:space="preserve"> Provides insights into retention value, indicating how effectively campaigns prevent customer attrition.</w:t>
      </w:r>
    </w:p>
    <w:p w14:paraId="07526894" w14:textId="77777777" w:rsidR="00142123" w:rsidRPr="00142123" w:rsidRDefault="00142123" w:rsidP="00142123">
      <w:r w:rsidRPr="00142123">
        <w:pict w14:anchorId="448365F8">
          <v:rect id="_x0000_i1087" style="width:0;height:1.5pt" o:hralign="center" o:hrstd="t" o:hr="t" fillcolor="#a0a0a0" stroked="f"/>
        </w:pict>
      </w:r>
    </w:p>
    <w:p w14:paraId="02B2C2D1" w14:textId="561F1E9A" w:rsidR="00142123" w:rsidRPr="00142123" w:rsidRDefault="00142123" w:rsidP="00142123">
      <w:pPr>
        <w:rPr>
          <w:b/>
          <w:bCs/>
          <w:sz w:val="28"/>
          <w:szCs w:val="32"/>
        </w:rPr>
      </w:pPr>
      <w:r w:rsidRPr="00142123">
        <w:rPr>
          <w:b/>
          <w:bCs/>
          <w:sz w:val="28"/>
          <w:szCs w:val="32"/>
        </w:rPr>
        <w:lastRenderedPageBreak/>
        <w:t xml:space="preserve">Question </w:t>
      </w:r>
      <w:r w:rsidRPr="00142123">
        <w:rPr>
          <w:rFonts w:hint="eastAsia"/>
          <w:b/>
          <w:bCs/>
          <w:sz w:val="28"/>
          <w:szCs w:val="32"/>
        </w:rPr>
        <w:t>3</w:t>
      </w:r>
      <w:r w:rsidRPr="00142123">
        <w:rPr>
          <w:b/>
          <w:bCs/>
          <w:sz w:val="28"/>
          <w:szCs w:val="32"/>
        </w:rPr>
        <w:t xml:space="preserve">: </w:t>
      </w:r>
    </w:p>
    <w:p w14:paraId="7F829C5A" w14:textId="3A0591AF" w:rsidR="00142123" w:rsidRPr="00142123" w:rsidRDefault="00142123" w:rsidP="00142123">
      <w:pPr>
        <w:rPr>
          <w:b/>
          <w:bCs/>
        </w:rPr>
      </w:pPr>
      <w:r w:rsidRPr="00142123">
        <w:rPr>
          <w:b/>
          <w:bCs/>
        </w:rPr>
        <w:t>How do customer behaviors and preferences vary across different segments?</w:t>
      </w:r>
    </w:p>
    <w:p w14:paraId="50B51770" w14:textId="77777777" w:rsidR="00142123" w:rsidRPr="00142123" w:rsidRDefault="00142123" w:rsidP="00142123">
      <w:pPr>
        <w:rPr>
          <w:b/>
          <w:bCs/>
        </w:rPr>
      </w:pPr>
      <w:r w:rsidRPr="00142123">
        <w:rPr>
          <w:b/>
          <w:bCs/>
        </w:rPr>
        <w:t>Analysis of Patterns Across Segments</w:t>
      </w:r>
    </w:p>
    <w:p w14:paraId="4E510F82" w14:textId="77777777" w:rsidR="00142123" w:rsidRPr="00142123" w:rsidRDefault="00142123" w:rsidP="00142123">
      <w:r w:rsidRPr="00142123">
        <w:t>Based on the available data, here are some key patterns and behaviors in customer segments:</w:t>
      </w:r>
    </w:p>
    <w:p w14:paraId="16CCD6AE" w14:textId="77777777" w:rsidR="00142123" w:rsidRPr="00142123" w:rsidRDefault="00142123" w:rsidP="00142123">
      <w:pPr>
        <w:numPr>
          <w:ilvl w:val="0"/>
          <w:numId w:val="15"/>
        </w:numPr>
      </w:pPr>
      <w:r w:rsidRPr="00142123">
        <w:rPr>
          <w:b/>
          <w:bCs/>
        </w:rPr>
        <w:t>Segment Analysis: Product Usage and Transaction Behavior</w:t>
      </w:r>
    </w:p>
    <w:p w14:paraId="4B548CA1" w14:textId="77777777" w:rsidR="00142123" w:rsidRPr="00142123" w:rsidRDefault="00142123" w:rsidP="00142123">
      <w:pPr>
        <w:numPr>
          <w:ilvl w:val="1"/>
          <w:numId w:val="15"/>
        </w:numPr>
      </w:pPr>
      <w:r w:rsidRPr="00142123">
        <w:rPr>
          <w:b/>
          <w:bCs/>
        </w:rPr>
        <w:t>Segment with Housing Loans (e.g., Segments 0 and 1):</w:t>
      </w:r>
      <w:r w:rsidRPr="00142123">
        <w:t xml:space="preserve"> These segments have high housing loan ownership. Segment 0 shows moderate transaction activity, while Segment 1 has low activity but recent engagement.</w:t>
      </w:r>
    </w:p>
    <w:p w14:paraId="05A3D7E8" w14:textId="77777777" w:rsidR="00142123" w:rsidRPr="00142123" w:rsidRDefault="00142123" w:rsidP="00142123">
      <w:pPr>
        <w:numPr>
          <w:ilvl w:val="1"/>
          <w:numId w:val="15"/>
        </w:numPr>
      </w:pPr>
      <w:r w:rsidRPr="00142123">
        <w:rPr>
          <w:b/>
          <w:bCs/>
        </w:rPr>
        <w:t>Opportunities:</w:t>
      </w:r>
      <w:r w:rsidRPr="00142123">
        <w:t xml:space="preserve"> Offer financial planning and loyalty rewards for Segment 0. Segment 1 could benefit from re-engagement efforts with educational content on savings and budgeting.</w:t>
      </w:r>
    </w:p>
    <w:p w14:paraId="799E8378" w14:textId="77777777" w:rsidR="00142123" w:rsidRPr="00142123" w:rsidRDefault="00142123" w:rsidP="00142123">
      <w:pPr>
        <w:numPr>
          <w:ilvl w:val="0"/>
          <w:numId w:val="15"/>
        </w:numPr>
      </w:pPr>
      <w:r w:rsidRPr="00142123">
        <w:rPr>
          <w:b/>
          <w:bCs/>
        </w:rPr>
        <w:t>Investment-Oriented Segment (e.g., Segment 3):</w:t>
      </w:r>
    </w:p>
    <w:p w14:paraId="51268888" w14:textId="77777777" w:rsidR="00142123" w:rsidRPr="00142123" w:rsidRDefault="00142123" w:rsidP="00142123">
      <w:pPr>
        <w:numPr>
          <w:ilvl w:val="1"/>
          <w:numId w:val="15"/>
        </w:numPr>
      </w:pPr>
      <w:r w:rsidRPr="00142123">
        <w:rPr>
          <w:b/>
          <w:bCs/>
        </w:rPr>
        <w:t>Behavior:</w:t>
      </w:r>
      <w:r w:rsidRPr="00142123">
        <w:t xml:space="preserve"> Customers in this segment show moderate transaction frequency with strong securities product ownership, suggesting a focus on investment.</w:t>
      </w:r>
    </w:p>
    <w:p w14:paraId="4E509FA6" w14:textId="77777777" w:rsidR="00142123" w:rsidRPr="00142123" w:rsidRDefault="00142123" w:rsidP="00142123">
      <w:pPr>
        <w:numPr>
          <w:ilvl w:val="1"/>
          <w:numId w:val="15"/>
        </w:numPr>
      </w:pPr>
      <w:r w:rsidRPr="00142123">
        <w:rPr>
          <w:b/>
          <w:bCs/>
        </w:rPr>
        <w:t>Opportunities:</w:t>
      </w:r>
      <w:r w:rsidRPr="00142123">
        <w:t xml:space="preserve"> Provide advanced investment products and educational seminars to deepen engagement with sophisticated offerings.</w:t>
      </w:r>
    </w:p>
    <w:p w14:paraId="06097FC5" w14:textId="77777777" w:rsidR="00142123" w:rsidRPr="00142123" w:rsidRDefault="00142123" w:rsidP="00142123">
      <w:pPr>
        <w:numPr>
          <w:ilvl w:val="0"/>
          <w:numId w:val="15"/>
        </w:numPr>
      </w:pPr>
      <w:r w:rsidRPr="00142123">
        <w:rPr>
          <w:b/>
          <w:bCs/>
        </w:rPr>
        <w:t>High-Transaction, Low Loan Engagement (e.g., Segment 4):</w:t>
      </w:r>
    </w:p>
    <w:p w14:paraId="35776196" w14:textId="77777777" w:rsidR="00142123" w:rsidRPr="00142123" w:rsidRDefault="00142123" w:rsidP="00142123">
      <w:pPr>
        <w:numPr>
          <w:ilvl w:val="1"/>
          <w:numId w:val="15"/>
        </w:numPr>
      </w:pPr>
      <w:r w:rsidRPr="00142123">
        <w:rPr>
          <w:b/>
          <w:bCs/>
        </w:rPr>
        <w:t>Behavior:</w:t>
      </w:r>
      <w:r w:rsidRPr="00142123">
        <w:t xml:space="preserve"> High transaction frequency and volume, with moderate loan engagement, indicating high financial activity.</w:t>
      </w:r>
    </w:p>
    <w:p w14:paraId="3FE79A19" w14:textId="77777777" w:rsidR="00142123" w:rsidRPr="00142123" w:rsidRDefault="00142123" w:rsidP="00142123">
      <w:pPr>
        <w:numPr>
          <w:ilvl w:val="1"/>
          <w:numId w:val="15"/>
        </w:numPr>
      </w:pPr>
      <w:r w:rsidRPr="00142123">
        <w:rPr>
          <w:b/>
          <w:bCs/>
        </w:rPr>
        <w:t>Opportunities:</w:t>
      </w:r>
      <w:r w:rsidRPr="00142123">
        <w:t xml:space="preserve"> Promote premium banking services, rewards programs, and high-limit credit cards tailored to their active financial lifestyle.</w:t>
      </w:r>
    </w:p>
    <w:p w14:paraId="330F8C6C" w14:textId="77777777" w:rsidR="00142123" w:rsidRPr="00142123" w:rsidRDefault="00142123" w:rsidP="00142123">
      <w:pPr>
        <w:numPr>
          <w:ilvl w:val="0"/>
          <w:numId w:val="15"/>
        </w:numPr>
      </w:pPr>
      <w:r w:rsidRPr="00142123">
        <w:rPr>
          <w:b/>
          <w:bCs/>
        </w:rPr>
        <w:t>Low Engagement and Minimal Product Ownership (e.g., Segment 2):</w:t>
      </w:r>
    </w:p>
    <w:p w14:paraId="768ACED1" w14:textId="77777777" w:rsidR="00142123" w:rsidRPr="00142123" w:rsidRDefault="00142123" w:rsidP="00142123">
      <w:pPr>
        <w:numPr>
          <w:ilvl w:val="1"/>
          <w:numId w:val="15"/>
        </w:numPr>
      </w:pPr>
      <w:r w:rsidRPr="00142123">
        <w:rPr>
          <w:b/>
          <w:bCs/>
        </w:rPr>
        <w:t>Behavior:</w:t>
      </w:r>
      <w:r w:rsidRPr="00142123">
        <w:t xml:space="preserve"> Very low transaction frequency and limited product ownership, possibly newer or minimally engaged customers.</w:t>
      </w:r>
    </w:p>
    <w:p w14:paraId="462D21FC" w14:textId="77777777" w:rsidR="00142123" w:rsidRPr="00142123" w:rsidRDefault="00142123" w:rsidP="00142123">
      <w:pPr>
        <w:numPr>
          <w:ilvl w:val="1"/>
          <w:numId w:val="15"/>
        </w:numPr>
      </w:pPr>
      <w:r w:rsidRPr="00142123">
        <w:rPr>
          <w:b/>
          <w:bCs/>
        </w:rPr>
        <w:t>Opportunities:</w:t>
      </w:r>
      <w:r w:rsidRPr="00142123">
        <w:t xml:space="preserve"> Initiate onboarding to basic products like savings accounts and incentivize engagement through introductory offers and financial literacy resources.</w:t>
      </w:r>
    </w:p>
    <w:p w14:paraId="4C7D9657" w14:textId="77777777" w:rsidR="00142123" w:rsidRPr="00142123" w:rsidRDefault="00142123" w:rsidP="00142123">
      <w:pPr>
        <w:rPr>
          <w:b/>
          <w:bCs/>
        </w:rPr>
      </w:pPr>
      <w:r w:rsidRPr="00142123">
        <w:rPr>
          <w:b/>
          <w:bCs/>
        </w:rPr>
        <w:t>Targeted Marketing Opportunities</w:t>
      </w:r>
    </w:p>
    <w:p w14:paraId="08FD60A0" w14:textId="77777777" w:rsidR="00142123" w:rsidRPr="00142123" w:rsidRDefault="00142123" w:rsidP="00142123">
      <w:pPr>
        <w:numPr>
          <w:ilvl w:val="0"/>
          <w:numId w:val="16"/>
        </w:numPr>
      </w:pPr>
      <w:r w:rsidRPr="00142123">
        <w:rPr>
          <w:b/>
          <w:bCs/>
        </w:rPr>
        <w:t>Personalized Campaigns by Segment:</w:t>
      </w:r>
    </w:p>
    <w:p w14:paraId="7B708581" w14:textId="77777777" w:rsidR="00142123" w:rsidRPr="00142123" w:rsidRDefault="00142123" w:rsidP="00142123">
      <w:pPr>
        <w:numPr>
          <w:ilvl w:val="1"/>
          <w:numId w:val="16"/>
        </w:numPr>
      </w:pPr>
      <w:r w:rsidRPr="00142123">
        <w:t>Use insights from product usage and transaction history to develop personalized campaigns (e.g., premium offers for high-transaction customers, financial literacy for low-engagement customers).</w:t>
      </w:r>
    </w:p>
    <w:p w14:paraId="26BEAC96" w14:textId="77777777" w:rsidR="00142123" w:rsidRPr="00142123" w:rsidRDefault="00142123" w:rsidP="00142123">
      <w:pPr>
        <w:numPr>
          <w:ilvl w:val="0"/>
          <w:numId w:val="16"/>
        </w:numPr>
      </w:pPr>
      <w:r w:rsidRPr="00142123">
        <w:rPr>
          <w:b/>
          <w:bCs/>
        </w:rPr>
        <w:t>Timing and Frequency of Contact:</w:t>
      </w:r>
    </w:p>
    <w:p w14:paraId="7BEFC0BE" w14:textId="77777777" w:rsidR="00142123" w:rsidRPr="00142123" w:rsidRDefault="00142123" w:rsidP="00142123">
      <w:pPr>
        <w:numPr>
          <w:ilvl w:val="1"/>
          <w:numId w:val="16"/>
        </w:numPr>
      </w:pPr>
      <w:r w:rsidRPr="00142123">
        <w:t>Adjust contact timing based on prior engagement (</w:t>
      </w:r>
      <w:proofErr w:type="spellStart"/>
      <w:r w:rsidRPr="00142123">
        <w:t>pdays</w:t>
      </w:r>
      <w:proofErr w:type="spellEnd"/>
      <w:r w:rsidRPr="00142123">
        <w:t>) patterns, particularly for segments that benefit from frequent follow-ups.</w:t>
      </w:r>
    </w:p>
    <w:p w14:paraId="37C23974" w14:textId="77777777" w:rsidR="00142123" w:rsidRPr="00142123" w:rsidRDefault="00142123" w:rsidP="00142123">
      <w:pPr>
        <w:numPr>
          <w:ilvl w:val="0"/>
          <w:numId w:val="16"/>
        </w:numPr>
      </w:pPr>
      <w:r w:rsidRPr="00142123">
        <w:rPr>
          <w:b/>
          <w:bCs/>
        </w:rPr>
        <w:t>Tailored Offers by Financial Status:</w:t>
      </w:r>
    </w:p>
    <w:p w14:paraId="5C25703D" w14:textId="632F6DF7" w:rsidR="00EB45EE" w:rsidRPr="00142123" w:rsidRDefault="00142123" w:rsidP="00142123">
      <w:pPr>
        <w:numPr>
          <w:ilvl w:val="1"/>
          <w:numId w:val="16"/>
        </w:numPr>
        <w:rPr>
          <w:rFonts w:hint="eastAsia"/>
        </w:rPr>
      </w:pPr>
      <w:r w:rsidRPr="00142123">
        <w:t>For segments with higher balances, focus on investment products. For lower-balance segments, offer savings plans or lower-cost credit options to address financial stability.</w:t>
      </w:r>
    </w:p>
    <w:sectPr w:rsidR="00EB45EE" w:rsidRPr="0014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7FDAC" w14:textId="77777777" w:rsidR="00DF2D36" w:rsidRDefault="00DF2D36" w:rsidP="00EB45EE">
      <w:pPr>
        <w:rPr>
          <w:rFonts w:hint="eastAsia"/>
        </w:rPr>
      </w:pPr>
      <w:r>
        <w:separator/>
      </w:r>
    </w:p>
  </w:endnote>
  <w:endnote w:type="continuationSeparator" w:id="0">
    <w:p w14:paraId="7787314C" w14:textId="77777777" w:rsidR="00DF2D36" w:rsidRDefault="00DF2D36" w:rsidP="00EB45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2D245" w14:textId="77777777" w:rsidR="00DF2D36" w:rsidRDefault="00DF2D36" w:rsidP="00EB45EE">
      <w:pPr>
        <w:rPr>
          <w:rFonts w:hint="eastAsia"/>
        </w:rPr>
      </w:pPr>
      <w:r>
        <w:separator/>
      </w:r>
    </w:p>
  </w:footnote>
  <w:footnote w:type="continuationSeparator" w:id="0">
    <w:p w14:paraId="6E2153AA" w14:textId="77777777" w:rsidR="00DF2D36" w:rsidRDefault="00DF2D36" w:rsidP="00EB45E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4BAE"/>
    <w:multiLevelType w:val="multilevel"/>
    <w:tmpl w:val="2996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F4C3C"/>
    <w:multiLevelType w:val="multilevel"/>
    <w:tmpl w:val="D148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B4247"/>
    <w:multiLevelType w:val="multilevel"/>
    <w:tmpl w:val="AC72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A3D1B"/>
    <w:multiLevelType w:val="multilevel"/>
    <w:tmpl w:val="ECD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14DCD"/>
    <w:multiLevelType w:val="multilevel"/>
    <w:tmpl w:val="CC10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909A4"/>
    <w:multiLevelType w:val="multilevel"/>
    <w:tmpl w:val="10C24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40235"/>
    <w:multiLevelType w:val="multilevel"/>
    <w:tmpl w:val="93D0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41949"/>
    <w:multiLevelType w:val="multilevel"/>
    <w:tmpl w:val="7E18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9640F"/>
    <w:multiLevelType w:val="multilevel"/>
    <w:tmpl w:val="CA4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616E6"/>
    <w:multiLevelType w:val="multilevel"/>
    <w:tmpl w:val="6AAA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D6AD1"/>
    <w:multiLevelType w:val="multilevel"/>
    <w:tmpl w:val="224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62DFE"/>
    <w:multiLevelType w:val="multilevel"/>
    <w:tmpl w:val="2E36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36800"/>
    <w:multiLevelType w:val="multilevel"/>
    <w:tmpl w:val="4C2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20298"/>
    <w:multiLevelType w:val="multilevel"/>
    <w:tmpl w:val="7732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024C2"/>
    <w:multiLevelType w:val="multilevel"/>
    <w:tmpl w:val="A2BA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F10E49"/>
    <w:multiLevelType w:val="multilevel"/>
    <w:tmpl w:val="739A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700844">
    <w:abstractNumId w:val="7"/>
  </w:num>
  <w:num w:numId="2" w16cid:durableId="691959402">
    <w:abstractNumId w:val="10"/>
  </w:num>
  <w:num w:numId="3" w16cid:durableId="1353190660">
    <w:abstractNumId w:val="1"/>
  </w:num>
  <w:num w:numId="4" w16cid:durableId="1387682293">
    <w:abstractNumId w:val="12"/>
  </w:num>
  <w:num w:numId="5" w16cid:durableId="1632176983">
    <w:abstractNumId w:val="6"/>
  </w:num>
  <w:num w:numId="6" w16cid:durableId="1497302529">
    <w:abstractNumId w:val="4"/>
  </w:num>
  <w:num w:numId="7" w16cid:durableId="299847477">
    <w:abstractNumId w:val="11"/>
  </w:num>
  <w:num w:numId="8" w16cid:durableId="1051612448">
    <w:abstractNumId w:val="8"/>
  </w:num>
  <w:num w:numId="9" w16cid:durableId="1695307103">
    <w:abstractNumId w:val="0"/>
  </w:num>
  <w:num w:numId="10" w16cid:durableId="1174688853">
    <w:abstractNumId w:val="9"/>
  </w:num>
  <w:num w:numId="11" w16cid:durableId="76168954">
    <w:abstractNumId w:val="15"/>
  </w:num>
  <w:num w:numId="12" w16cid:durableId="2066104895">
    <w:abstractNumId w:val="3"/>
  </w:num>
  <w:num w:numId="13" w16cid:durableId="538903780">
    <w:abstractNumId w:val="14"/>
  </w:num>
  <w:num w:numId="14" w16cid:durableId="1664433625">
    <w:abstractNumId w:val="5"/>
  </w:num>
  <w:num w:numId="15" w16cid:durableId="1649624108">
    <w:abstractNumId w:val="13"/>
  </w:num>
  <w:num w:numId="16" w16cid:durableId="139985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79"/>
    <w:rsid w:val="00131154"/>
    <w:rsid w:val="00142123"/>
    <w:rsid w:val="005972AB"/>
    <w:rsid w:val="007F6D79"/>
    <w:rsid w:val="008126A9"/>
    <w:rsid w:val="00B13954"/>
    <w:rsid w:val="00C94CDF"/>
    <w:rsid w:val="00DF2D36"/>
    <w:rsid w:val="00EB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0C15"/>
  <w15:chartTrackingRefBased/>
  <w15:docId w15:val="{AD6CE019-955B-4E6D-A26A-A0243E8E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5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子臻 余</dc:creator>
  <cp:keywords/>
  <dc:description/>
  <cp:lastModifiedBy>子臻 余</cp:lastModifiedBy>
  <cp:revision>5</cp:revision>
  <dcterms:created xsi:type="dcterms:W3CDTF">2024-11-09T09:16:00Z</dcterms:created>
  <dcterms:modified xsi:type="dcterms:W3CDTF">2024-11-09T13:15:00Z</dcterms:modified>
</cp:coreProperties>
</file>