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rPr>
          <w:rFonts w:ascii="Noto Sans CJK SC" w:hAnsi="Noto Sans CJK SC" w:eastAsia="Noto Sans CJK SC" w:cs="Noto Sans CJK SC"/>
          <w:b/>
          <w:color w:val="000000"/>
          <w:sz w:val="42"/>
        </w:rPr>
        <w:t>哈法天天见｜2026-09-09</w:t>
      </w:r>
    </w:p>
    <w:p>
      <w:pPr>
        <w:spacing w:after="80"/>
        <w:jc w:val="center"/>
      </w:pPr>
      <w:r>
        <w:rPr>
          <w:rFonts w:ascii="Noto Sans CJK SC" w:hAnsi="Noto Sans CJK SC" w:eastAsia="Noto Sans CJK SC" w:cs="Noto Sans CJK SC"/>
          <w:b/>
          <w:color w:val="000000"/>
          <w:sz w:val="24"/>
        </w:rPr>
        <w:t>Nova Scotia 每日新闻速览</w:t>
      </w:r>
    </w:p>
    <w:p>
      <w:pPr>
        <w:spacing w:after="280"/>
        <w:jc w:val="center"/>
      </w:pPr>
      <w:r>
        <w:rPr>
          <w:rFonts w:ascii="Noto Sans CJK SC" w:hAnsi="Noto Sans CJK SC" w:eastAsia="Noto Sans CJK SC" w:cs="Noto Sans CJK SC"/>
          <w:color w:val="000000"/>
          <w:sz w:val="21"/>
        </w:rPr>
        <w:t>电力监管 · 租金压力 · 残障补助 · 心理健康 · 本地治安 · 交通施工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 w:cs="Noto Sans CJK SC"/>
          <w:b/>
          <w:color w:val="000000"/>
          <w:sz w:val="21"/>
        </w:rPr>
        <w:t>今日概览：</w:t>
      </w:r>
      <w:r>
        <w:rPr>
          <w:rFonts w:ascii="Noto Sans CJK SC" w:hAnsi="Noto Sans CJK SC" w:eastAsia="Noto Sans CJK SC" w:cs="Noto Sans CJK SC"/>
          <w:color w:val="000000"/>
          <w:sz w:val="21"/>
        </w:rPr>
        <w:t>今天的重点集中在与全省居民生活成本和公共服务直接相关的议题。省政府启动 Nova Scotia Power 监管模式审查，租金涨幅仍处高位，残障人士收入补助规则也引发争议；HRM 居民还需留意多项道路施工和本地治安信息。</w:t>
      </w:r>
    </w:p>
    <w:p>
      <w:pPr>
        <w:spacing w:before="0" w:after="240" w:line="307" w:lineRule="auto"/>
      </w:pPr>
      <w:r>
        <w:rPr>
          <w:rFonts w:ascii="Noto Sans CJK SC" w:hAnsi="Noto Sans CJK SC" w:eastAsia="Noto Sans CJK SC" w:cs="Noto Sans CJK SC"/>
          <w:b/>
          <w:color w:val="000000"/>
          <w:sz w:val="21"/>
        </w:rPr>
        <w:t>今日最重要：</w:t>
      </w:r>
      <w:r>
        <w:rPr>
          <w:rFonts w:ascii="Noto Sans CJK SC" w:hAnsi="Noto Sans CJK SC" w:eastAsia="Noto Sans CJK SC" w:cs="Noto Sans CJK SC"/>
          <w:color w:val="000000"/>
          <w:sz w:val="21"/>
        </w:rPr>
        <w:t>Nova Scotia 政府提交法案，要求由 Nova Scotia Energy Board 独立审查是否采用与服务表现挂钩的电力监管模式。审查期间电价和现行监管框架不会立即改变，最终报告将公开。</w:t>
      </w:r>
    </w:p>
    <w:p>
      <w:pPr>
        <w:pStyle w:val="Heading1"/>
        <w:keepNext/>
        <w:spacing w:before="280" w:after="120"/>
      </w:pPr>
      <w:r>
        <w:rPr>
          <w:rFonts w:ascii="Noto Sans CJK SC" w:hAnsi="Noto Sans CJK SC" w:eastAsia="Noto Sans CJK SC" w:cs="Noto Sans CJK SC"/>
          <w:b/>
          <w:color w:val="000000"/>
          <w:sz w:val="30"/>
        </w:rPr>
        <w:t>一、今日重点新闻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000000"/>
          <w:sz w:val="27"/>
        </w:rPr>
        <w:t>1. Nova Scotia Power 收益或将与服务表现挂钩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 w:cs="Noto Sans CJK SC"/>
          <w:b/>
          <w:color w:val="000000"/>
          <w:sz w:val="21"/>
        </w:rPr>
        <w:t>重要级别：★★★★☆｜能源 / Nova Scotia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 w:cs="Noto Sans CJK SC"/>
          <w:color w:val="000000"/>
          <w:sz w:val="21"/>
        </w:rPr>
        <w:t>Nova Scotia 政府 9 月 9 日提交法案，要求 Nova Scotia Energy Board 独立审查 performance-based regulation（绩效型监管）。这一模式不再只以获批成本为基础，而是研究把电力公司的收益与停电频率、恢复速度、安全、可靠性、客户服务和成本效率等指标挂钩。审查预计在法案生效 30 天后启动，最终报告将公开；审查期间不会改变现行电价，也不会改变燃料成本直接转嫁给用户的机制。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000000"/>
          <w:sz w:val="27"/>
        </w:rPr>
        <w:t>2. Nova Scotia 租金一年上涨 8.7%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 w:cs="Noto Sans CJK SC"/>
          <w:b/>
          <w:color w:val="000000"/>
          <w:sz w:val="21"/>
        </w:rPr>
        <w:t>重要级别：★★★★☆｜住房 / Nova Scotia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 w:cs="Noto Sans CJK SC"/>
          <w:color w:val="000000"/>
          <w:sz w:val="21"/>
        </w:rPr>
        <w:t>最新数据称，Nova Scotia 今年 7 月的平均租金较去年同期上涨 8.7%，虽然低于 2023 年 10 月 14.6% 的高点，仍明显高于过去长期水平。自 2018 年以来，全省租金累计上涨约 57%，同期加拿大整体约上涨 39%。租金涨速放缓不等于租金下降，低收入家庭仍承受较大压力。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000000"/>
          <w:sz w:val="27"/>
        </w:rPr>
        <w:t>3. 帐篷居民残障补助规则引发人权争议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 w:cs="Noto Sans CJK SC"/>
          <w:b/>
          <w:color w:val="000000"/>
          <w:sz w:val="21"/>
        </w:rPr>
        <w:t>重要级别：★★★★☆｜社会保障 / Nova Scotia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 w:cs="Noto Sans CJK SC"/>
          <w:color w:val="000000"/>
          <w:sz w:val="21"/>
        </w:rPr>
        <w:t>Nova Scotia Court of Appeal 8 月 5 日裁定，帐篷可被视为 accommodation，意味着露宿者可能符合较高档收入补助的住宿条件。省政府随后在 9 月初调整规则，把住在帐篷中的残障人士排除在相关额外补助之外。一名 Halifax 人权律师呼吁 Nova Scotia Human Rights Commission 调查这项变化；争议焦点是新规则是否对无家可归的残障人士构成歧视。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000000"/>
          <w:sz w:val="27"/>
        </w:rPr>
        <w:t>4. MSVU 首届儿童与学校临床心理学博士生开学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 w:cs="Noto Sans CJK SC"/>
          <w:b/>
          <w:color w:val="000000"/>
          <w:sz w:val="21"/>
        </w:rPr>
        <w:t>重要级别：★★★★☆｜医疗与教育 / Halifax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 w:cs="Noto Sans CJK SC"/>
          <w:color w:val="000000"/>
          <w:sz w:val="21"/>
        </w:rPr>
        <w:t>Mount Saint Vincent University 的首届 Doctor of Psychology 学生 9 月 9 日开始课程，这是 Nova Scotia 首个此类四年制博士及住院培训项目。省政府为项目投入 1,220 万加元，首届有 8 名学生，此后每学年计划招收 8 人。校内附属培训诊所预计今年稍后开放，学生将在监督下为儿童、青少年及家庭提供服务。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000000"/>
          <w:sz w:val="27"/>
        </w:rPr>
        <w:t>5. 省政府与受美加贸易战影响企业商讨支持措施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 w:cs="Noto Sans CJK SC"/>
          <w:b/>
          <w:color w:val="000000"/>
          <w:sz w:val="21"/>
        </w:rPr>
        <w:t>重要级别：★★★★☆｜经济 / Nova Scotia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 w:cs="Noto Sans CJK SC"/>
          <w:color w:val="000000"/>
          <w:sz w:val="21"/>
        </w:rPr>
        <w:t>省长 Tim Houston 表示，省政府正与可能受到美加贸易战严重影响的企业沟通，评估需要提供哪些帮助。报道发布时，省政府设立的 5,000 万加元应急基金尚未支出。对依赖美国市场、跨境供应链或受关税影响较大的本地企业而言，后续具体援助条件和启动时间值得关注。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000000"/>
          <w:sz w:val="27"/>
        </w:rPr>
        <w:t>6. Timberlea 连续发生纵火及纵火未遂事件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 w:cs="Noto Sans CJK SC"/>
          <w:b/>
          <w:color w:val="000000"/>
          <w:sz w:val="21"/>
        </w:rPr>
        <w:t>重要级别：★★★★☆｜公共安全 / HRM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 w:cs="Noto Sans CJK SC"/>
          <w:color w:val="000000"/>
          <w:sz w:val="21"/>
        </w:rPr>
        <w:t>RCMP 表示，9 月 5 日凌晨约 2:20，Timberlea 的 Marketway Lane 400 号段一栋住宅遭燃烧瓶袭击，房屋起火并波及附近建筑，但无人受伤。9 月 7 日凌晨约 4:10，同一街区又出现疑似纵火未遂。警方请居民查看两次事件当日凌晨 1:30 至 5:00 的行车记录仪或门铃录像，并可致电 902-490-5020 提供信息。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000000"/>
          <w:sz w:val="27"/>
        </w:rPr>
        <w:t>7. Porters Lake 危险驾驶追逐后两人被控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 w:cs="Noto Sans CJK SC"/>
          <w:b/>
          <w:color w:val="000000"/>
          <w:sz w:val="21"/>
        </w:rPr>
        <w:t>重要级别：★★★☆☆｜公共安全 / HRM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 w:cs="Noto Sans CJK SC"/>
          <w:color w:val="000000"/>
          <w:sz w:val="21"/>
        </w:rPr>
        <w:t>RCMP 称，9 月 4 日晚，一辆悬挂 New Brunswick 车牌的 Mazda 在 Oyster Pond 附近 Highway 7 驶入对向车道，随后高速向西逃离，并在 Highway 107 掉头。警方在 West Porters Lake Road 使用放气装置截停车辆，先后拘捕一名 18 岁男子和一名未成年人。调查确认车辆在 Moncton 被盗，两名嫌疑人已面临危险驾驶、逃避警方及持有犯罪所得财物等指控。</w:t>
      </w:r>
    </w:p>
    <w:p>
      <w:pPr>
        <w:pStyle w:val="Heading1"/>
        <w:keepNext/>
        <w:spacing w:before="280" w:after="120"/>
      </w:pPr>
      <w:r>
        <w:rPr>
          <w:rFonts w:ascii="Noto Sans CJK SC" w:hAnsi="Noto Sans CJK SC" w:eastAsia="Noto Sans CJK SC" w:cs="Noto Sans CJK SC"/>
          <w:b/>
          <w:color w:val="000000"/>
          <w:sz w:val="30"/>
        </w:rPr>
        <w:t>二、政府发布的民生信息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000000"/>
          <w:sz w:val="27"/>
        </w:rPr>
        <w:t>Highway 2 周四晚间实施间歇通行</w:t>
      </w:r>
    </w:p>
    <w:p>
      <w:pPr>
        <w:spacing w:before="0" w:after="180" w:line="307" w:lineRule="auto"/>
      </w:pPr>
      <w:r>
        <w:rPr>
          <w:rFonts w:ascii="Noto Sans CJK SC" w:hAnsi="Noto Sans CJK SC" w:eastAsia="Noto Sans CJK SC" w:cs="Noto Sans CJK SC"/>
          <w:color w:val="000000"/>
          <w:sz w:val="21"/>
        </w:rPr>
        <w:t>Halifax Regional Municipality 通知显示，9 月 10 日周四晚 6 点至午夜，Highway 2 在 Fall River Road 与 Highway 102 之间进行道路维修。施工期间实行 stop-and-go 交替放行，驾驶人应预留时间，并尽可能选择其他路线。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000000"/>
          <w:sz w:val="27"/>
        </w:rPr>
        <w:t>Lakelands Boulevard 施工持续至 11 月底</w:t>
      </w:r>
    </w:p>
    <w:p>
      <w:pPr>
        <w:spacing w:before="0" w:after="180" w:line="307" w:lineRule="auto"/>
      </w:pPr>
      <w:r>
        <w:rPr>
          <w:rFonts w:ascii="Noto Sans CJK SC" w:hAnsi="Noto Sans CJK SC" w:eastAsia="Noto Sans CJK SC" w:cs="Noto Sans CJK SC"/>
          <w:color w:val="000000"/>
          <w:sz w:val="21"/>
        </w:rPr>
        <w:t>Halifax Regional Municipality 通知显示，Lakelands Boulevard 从 Chain Lake Drive 至 St. Margarets Bay Road 路段，自 9 月 9 日至 11 月 30 日每天上午 9 点至下午 4 点施工。道路维持双向通行，但 Lakelands Boulevard 与 Chain Lake Drive 交叉口会阶段性实施 stop-and-go；Lakelands Boulevard 上两个公交站也将临时关闭。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000000"/>
          <w:sz w:val="27"/>
        </w:rPr>
        <w:t>MacKay Bridge 至 Robie Street 方向匝道将长期封闭</w:t>
      </w:r>
    </w:p>
    <w:p>
      <w:pPr>
        <w:spacing w:before="0" w:after="200" w:line="307" w:lineRule="auto"/>
      </w:pPr>
      <w:r>
        <w:rPr>
          <w:rFonts w:ascii="Noto Sans CJK SC" w:hAnsi="Noto Sans CJK SC" w:eastAsia="Noto Sans CJK SC" w:cs="Noto Sans CJK SC"/>
          <w:color w:val="000000"/>
          <w:sz w:val="21"/>
        </w:rPr>
        <w:t>Halifax Regional Municipality 信息显示，连接 MacKay Bridge、Barrington Street 与 Robie Street 方向的 Massachusetts Avenue 下匝道，将在 9 月 16 日和 17 日晚 7:30 至次日早 5:30 临时关闭；从 9 月 21 日早 6 点起持续封闭至 11 月 27 日。前往 Windsor Street Exchange 的车辆需按现场标志绕行，驶向 Dartmouth 的 MacKay Bridge 入口不受影响。</w:t>
      </w:r>
    </w:p>
    <w:p>
      <w:pPr>
        <w:pStyle w:val="Heading1"/>
        <w:keepNext/>
        <w:spacing w:before="280" w:after="120"/>
      </w:pPr>
      <w:r>
        <w:rPr>
          <w:rFonts w:ascii="Noto Sans CJK SC" w:hAnsi="Noto Sans CJK SC" w:eastAsia="Noto Sans CJK SC" w:cs="Noto Sans CJK SC"/>
          <w:b/>
          <w:color w:val="000000"/>
          <w:sz w:val="30"/>
        </w:rPr>
        <w:t>三、其他要闻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000000"/>
          <w:sz w:val="27"/>
        </w:rPr>
        <w:t>1. 美国将禁止部分加拿大商品进口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 w:cs="Noto Sans CJK SC"/>
          <w:b/>
          <w:color w:val="000000"/>
          <w:sz w:val="21"/>
        </w:rPr>
        <w:t>重要级别：★★★★☆｜贸易 / 加拿大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 w:cs="Noto Sans CJK SC"/>
          <w:color w:val="000000"/>
          <w:sz w:val="21"/>
        </w:rPr>
        <w:t>美国政府签署行政命令，计划自 9 月 29 日起禁止进口部分加拿大商品，包括大部分酒类、部分乳制品和摩托车，并限制加拿大商品进入美国政府采购渠道。这是美加贸易争端的新一轮升级，相关出口企业及其供应链将面临进一步压力。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000000"/>
          <w:sz w:val="27"/>
        </w:rPr>
        <w:t>2. 国际油价重返每桶 100 美元上方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 w:cs="Noto Sans CJK SC"/>
          <w:b/>
          <w:color w:val="000000"/>
          <w:sz w:val="21"/>
        </w:rPr>
        <w:t>重要级别：★★★★☆｜能源 / 国际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 w:cs="Noto Sans CJK SC"/>
          <w:color w:val="000000"/>
          <w:sz w:val="21"/>
        </w:rPr>
        <w:t>随着美国与伊朗冲突升级、Hormuz 海峡附近航运风险增加，国际油价重新升至每桶 100 美元以上，为数周来首次。加拿大零售汽油价格已经出现上行迹象，Nova Scotia 驾驶人可继续关注本周省内调价和中东局势变化。</w:t>
      </w:r>
    </w:p>
    <w:p>
      <w:pPr>
        <w:pStyle w:val="Heading1"/>
        <w:keepNext/>
        <w:spacing w:before="280" w:after="120"/>
      </w:pPr>
      <w:r>
        <w:rPr>
          <w:rFonts w:ascii="Noto Sans CJK SC" w:hAnsi="Noto Sans CJK SC" w:eastAsia="Noto Sans CJK SC" w:cs="Noto Sans CJK SC"/>
          <w:b/>
          <w:color w:val="000000"/>
          <w:sz w:val="30"/>
        </w:rPr>
        <w:t>四、适合公众号的 5 条摘要</w:t>
      </w:r>
    </w:p>
    <w:p>
      <w:pPr>
        <w:spacing w:before="0" w:after="80" w:line="324" w:lineRule="auto"/>
        <w:ind w:left="173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★★★★☆ Nova Scotia Power 收益或将与服务表现挂钩</w:t>
      </w:r>
    </w:p>
    <w:p>
      <w:pPr>
        <w:spacing w:before="0" w:after="80" w:line="324" w:lineRule="auto"/>
        <w:ind w:left="173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★★★★☆ Nova Scotia 租金一年上涨 8.7%</w:t>
      </w:r>
    </w:p>
    <w:p>
      <w:pPr>
        <w:spacing w:before="0" w:after="80" w:line="324" w:lineRule="auto"/>
        <w:ind w:left="173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★★★★☆ 帐篷居民残障补助规则引发人权争议</w:t>
      </w:r>
    </w:p>
    <w:p>
      <w:pPr>
        <w:spacing w:before="0" w:after="80" w:line="324" w:lineRule="auto"/>
        <w:ind w:left="173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★★★★☆ MSVU 启动全省首个儿童与学校临床心理学博士项目</w:t>
      </w:r>
    </w:p>
    <w:p>
      <w:pPr>
        <w:spacing w:before="0" w:after="80" w:line="324" w:lineRule="auto"/>
        <w:ind w:left="173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★★★★☆ Highway 2 Fall River 路段周四晚间间歇通行</w:t>
      </w:r>
    </w:p>
    <w:p>
      <w:pPr>
        <w:pStyle w:val="Heading1"/>
        <w:keepNext/>
        <w:spacing w:before="280" w:after="120"/>
      </w:pPr>
      <w:r>
        <w:rPr>
          <w:rFonts w:ascii="Noto Sans CJK SC" w:hAnsi="Noto Sans CJK SC" w:eastAsia="Noto Sans CJK SC" w:cs="Noto Sans CJK SC"/>
          <w:b/>
          <w:color w:val="000000"/>
          <w:sz w:val="30"/>
        </w:rPr>
        <w:t>信息来源与说明</w:t>
      </w:r>
    </w:p>
    <w:p>
      <w:pPr>
        <w:spacing w:before="0" w:after="0" w:line="276" w:lineRule="auto"/>
      </w:pPr>
      <w:r>
        <w:rPr>
          <w:rFonts w:ascii="Noto Sans CJK SC" w:hAnsi="Noto Sans CJK SC" w:eastAsia="Noto Sans CJK SC" w:cs="Noto Sans CJK SC"/>
          <w:color w:val="000000"/>
          <w:sz w:val="19"/>
        </w:rPr>
        <w:t>本期内容根据 2026 年 9 月 9 日收录的 Government of Nova Scotia、Halifax Regional Municipality、CBC Nova Scotia、CTV Atlantic、Global News Halifax 和 CityNews Halifax 等公开信息整理。‘哈法天天见’对相关信息进行筛选、归纳及中文编辑。重要级别为编辑性排序，主要依据对 Nova Scotia 居民的影响范围、公共安全相关性和即时性判断，不代表相关媒体或机构官方评级。新闻事件可能持续更新，具体信息以相关机构及原始报道为准。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哈法天天见 2026年9月9日 Nova Scotia每日新闻速览</dc:title>
  <dc:subject>Halifax Daily 微信公众号每日新闻稿</dc:subject>
  <dc:creator>哈法天天见</dc:creator>
  <cp:keywords>Halifax, Nova Scotia, 中文新闻, 哈法天天见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