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9B1" w:rsidRDefault="00EF09B1">
      <w:pPr>
        <w:rPr>
          <w:rFonts w:ascii="Arial" w:hAnsi="Arial" w:cs="Arial"/>
          <w:color w:val="000000"/>
          <w:sz w:val="19"/>
          <w:szCs w:val="19"/>
          <w:shd w:val="clear" w:color="auto" w:fill="FFFFFF"/>
        </w:rPr>
      </w:pPr>
      <w:bookmarkStart w:id="0" w:name="_GoBack"/>
      <w:bookmarkEnd w:id="0"/>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行人计数主要包括行人检测和行人追踪两部分，而行人检测是功能实现的第一步，因此这周我重新看了一遍《</w:t>
      </w:r>
      <w:r w:rsidRPr="00EF09B1">
        <w:rPr>
          <w:rFonts w:ascii="Arial" w:hAnsi="Arial" w:cs="Arial" w:hint="eastAsia"/>
          <w:color w:val="000000"/>
          <w:sz w:val="19"/>
          <w:szCs w:val="19"/>
          <w:shd w:val="clear" w:color="auto" w:fill="FFFFFF"/>
        </w:rPr>
        <w:t>Monocular Pedestrian Detection Survey and Experiments</w:t>
      </w:r>
      <w:r w:rsidRPr="00EF09B1">
        <w:rPr>
          <w:rFonts w:ascii="Arial" w:hAnsi="Arial" w:cs="Arial" w:hint="eastAsia"/>
          <w:color w:val="000000"/>
          <w:sz w:val="19"/>
          <w:szCs w:val="19"/>
          <w:shd w:val="clear" w:color="auto" w:fill="FFFFFF"/>
        </w:rPr>
        <w:t>》这篇</w:t>
      </w:r>
      <w:r w:rsidRPr="00EF09B1">
        <w:rPr>
          <w:rFonts w:ascii="Arial" w:hAnsi="Arial" w:cs="Arial" w:hint="eastAsia"/>
          <w:color w:val="000000"/>
          <w:sz w:val="19"/>
          <w:szCs w:val="19"/>
          <w:shd w:val="clear" w:color="auto" w:fill="FFFFFF"/>
        </w:rPr>
        <w:t>survey</w:t>
      </w:r>
      <w:r>
        <w:rPr>
          <w:rFonts w:ascii="Arial" w:hAnsi="Arial" w:cs="Arial" w:hint="eastAsia"/>
          <w:color w:val="000000"/>
          <w:sz w:val="19"/>
          <w:szCs w:val="19"/>
          <w:shd w:val="clear" w:color="auto" w:fill="FFFFFF"/>
        </w:rPr>
        <w:t>以加深对行人检测的理解。这篇</w:t>
      </w:r>
      <w:r>
        <w:rPr>
          <w:rFonts w:ascii="Arial" w:hAnsi="Arial" w:cs="Arial" w:hint="eastAsia"/>
          <w:color w:val="000000"/>
          <w:sz w:val="19"/>
          <w:szCs w:val="19"/>
          <w:shd w:val="clear" w:color="auto" w:fill="FFFFFF"/>
        </w:rPr>
        <w:t>survey</w:t>
      </w:r>
      <w:r>
        <w:rPr>
          <w:rFonts w:ascii="Arial" w:hAnsi="Arial" w:cs="Arial" w:hint="eastAsia"/>
          <w:color w:val="000000"/>
          <w:sz w:val="19"/>
          <w:szCs w:val="19"/>
          <w:shd w:val="clear" w:color="auto" w:fill="FFFFFF"/>
        </w:rPr>
        <w:t>主要介绍了行人检测的一般过程以及主流的算法，最后比较了这些算法的性能、特点等。</w:t>
      </w:r>
    </w:p>
    <w:p w:rsidR="00EF09B1" w:rsidRDefault="00EF09B1">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行人检测的主要流程如下：</w:t>
      </w:r>
    </w:p>
    <w:p w:rsidR="00EF09B1" w:rsidRPr="00EF09B1" w:rsidRDefault="005677D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sidR="00EF09B1">
        <w:rPr>
          <w:rFonts w:ascii="Arial" w:hAnsi="Arial" w:cs="Arial" w:hint="eastAsia"/>
          <w:color w:val="000000"/>
          <w:sz w:val="19"/>
          <w:szCs w:val="19"/>
          <w:shd w:val="clear" w:color="auto" w:fill="FFFFFF"/>
        </w:rPr>
        <w:t>（</w:t>
      </w:r>
      <w:r w:rsidR="00EF09B1">
        <w:rPr>
          <w:rFonts w:ascii="Arial" w:hAnsi="Arial" w:cs="Arial" w:hint="eastAsia"/>
          <w:color w:val="000000"/>
          <w:sz w:val="19"/>
          <w:szCs w:val="19"/>
          <w:shd w:val="clear" w:color="auto" w:fill="FFFFFF"/>
        </w:rPr>
        <w:t>1</w:t>
      </w:r>
      <w:r w:rsidR="00EF09B1">
        <w:rPr>
          <w:rFonts w:ascii="Arial" w:hAnsi="Arial" w:cs="Arial" w:hint="eastAsia"/>
          <w:color w:val="000000"/>
          <w:sz w:val="19"/>
          <w:szCs w:val="19"/>
          <w:shd w:val="clear" w:color="auto" w:fill="FFFFFF"/>
        </w:rPr>
        <w:t>）目标区域的选择（</w:t>
      </w:r>
      <w:r w:rsidR="00EF09B1">
        <w:rPr>
          <w:rFonts w:ascii="Arial" w:hAnsi="Arial" w:cs="Arial" w:hint="eastAsia"/>
          <w:color w:val="000000"/>
          <w:sz w:val="19"/>
          <w:szCs w:val="19"/>
          <w:shd w:val="clear" w:color="auto" w:fill="FFFFFF"/>
        </w:rPr>
        <w:t>ROI Selection</w:t>
      </w:r>
      <w:r w:rsidR="00EF09B1">
        <w:rPr>
          <w:rFonts w:ascii="Arial" w:hAnsi="Arial" w:cs="Arial" w:hint="eastAsia"/>
          <w:color w:val="000000"/>
          <w:sz w:val="19"/>
          <w:szCs w:val="19"/>
          <w:shd w:val="clear" w:color="auto" w:fill="FFFFFF"/>
        </w:rPr>
        <w:t>）：其中一种做法是使用各种大小移动窗口在图片上的不同方向进行扫描。但这种方法的计算复杂度较高，不适用的实时处理的应用。另一种方法是使用</w:t>
      </w:r>
      <w:r>
        <w:rPr>
          <w:rFonts w:ascii="Arial" w:hAnsi="Arial" w:cs="Arial" w:hint="eastAsia"/>
          <w:color w:val="000000"/>
          <w:sz w:val="19"/>
          <w:szCs w:val="19"/>
          <w:shd w:val="clear" w:color="auto" w:fill="FFFFFF"/>
        </w:rPr>
        <w:t>一系列的特征表示图像，这些特征是从图像数据中抽取出来的。</w:t>
      </w:r>
    </w:p>
    <w:p w:rsidR="00EF09B1" w:rsidRDefault="005677D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2</w:t>
      </w:r>
      <w:r>
        <w:rPr>
          <w:rFonts w:ascii="Arial" w:hAnsi="Arial" w:cs="Arial" w:hint="eastAsia"/>
          <w:color w:val="000000"/>
          <w:sz w:val="19"/>
          <w:szCs w:val="19"/>
          <w:shd w:val="clear" w:color="auto" w:fill="FFFFFF"/>
        </w:rPr>
        <w:t>）分类（</w:t>
      </w:r>
      <w:r>
        <w:rPr>
          <w:rFonts w:ascii="Arial" w:hAnsi="Arial" w:cs="Arial" w:hint="eastAsia"/>
          <w:color w:val="000000"/>
          <w:sz w:val="19"/>
          <w:szCs w:val="19"/>
          <w:shd w:val="clear" w:color="auto" w:fill="FFFFFF"/>
        </w:rPr>
        <w:t>Classification</w:t>
      </w:r>
      <w:r>
        <w:rPr>
          <w:rFonts w:ascii="Arial" w:hAnsi="Arial" w:cs="Arial" w:hint="eastAsia"/>
          <w:color w:val="000000"/>
          <w:sz w:val="19"/>
          <w:szCs w:val="19"/>
          <w:shd w:val="clear" w:color="auto" w:fill="FFFFFF"/>
        </w:rPr>
        <w:t>）：对于分类结果只有简单的两类，即行人与非行人，而分类结果取决于这两类的后验概率（</w:t>
      </w:r>
      <w:r>
        <w:rPr>
          <w:rFonts w:ascii="Arial" w:hAnsi="Arial" w:cs="Arial" w:hint="eastAsia"/>
          <w:color w:val="000000"/>
          <w:sz w:val="19"/>
          <w:szCs w:val="19"/>
          <w:shd w:val="clear" w:color="auto" w:fill="FFFFFF"/>
        </w:rPr>
        <w:t>posterior probability</w:t>
      </w:r>
      <w:r>
        <w:rPr>
          <w:rFonts w:ascii="Arial" w:hAnsi="Arial" w:cs="Arial" w:hint="eastAsia"/>
          <w:color w:val="000000"/>
          <w:sz w:val="19"/>
          <w:szCs w:val="19"/>
          <w:shd w:val="clear" w:color="auto" w:fill="FFFFFF"/>
        </w:rPr>
        <w:t>）。分类的模型有两种，分别是</w:t>
      </w:r>
      <w:r w:rsidRPr="005677D2">
        <w:rPr>
          <w:rFonts w:ascii="Arial" w:hAnsi="Arial" w:cs="Arial" w:hint="eastAsia"/>
          <w:b/>
          <w:color w:val="000000"/>
          <w:sz w:val="19"/>
          <w:szCs w:val="19"/>
          <w:shd w:val="clear" w:color="auto" w:fill="FFFFFF"/>
        </w:rPr>
        <w:t>Generative Model</w:t>
      </w:r>
      <w:r>
        <w:rPr>
          <w:rFonts w:ascii="Arial" w:hAnsi="Arial" w:cs="Arial" w:hint="eastAsia"/>
          <w:color w:val="000000"/>
          <w:sz w:val="19"/>
          <w:szCs w:val="19"/>
          <w:shd w:val="clear" w:color="auto" w:fill="FFFFFF"/>
        </w:rPr>
        <w:t>和</w:t>
      </w:r>
      <w:r w:rsidRPr="005677D2">
        <w:rPr>
          <w:rFonts w:ascii="Arial" w:hAnsi="Arial" w:cs="Arial" w:hint="eastAsia"/>
          <w:b/>
          <w:color w:val="000000"/>
          <w:sz w:val="19"/>
          <w:szCs w:val="19"/>
          <w:shd w:val="clear" w:color="auto" w:fill="FFFFFF"/>
        </w:rPr>
        <w:t>Discriminative Model</w:t>
      </w:r>
      <w:r>
        <w:rPr>
          <w:rFonts w:ascii="Arial" w:hAnsi="Arial" w:cs="Arial" w:hint="eastAsia"/>
          <w:color w:val="000000"/>
          <w:sz w:val="19"/>
          <w:szCs w:val="19"/>
          <w:shd w:val="clear" w:color="auto" w:fill="FFFFFF"/>
        </w:rPr>
        <w:t>。</w:t>
      </w:r>
    </w:p>
    <w:p w:rsidR="005677D2" w:rsidRDefault="005677D2">
      <w:pPr>
        <w:rPr>
          <w:rFonts w:ascii="Arial" w:hAnsi="Arial" w:cs="Arial"/>
          <w:color w:val="000000"/>
          <w:sz w:val="19"/>
          <w:szCs w:val="19"/>
          <w:shd w:val="clear" w:color="auto" w:fill="FFFFFF"/>
        </w:rPr>
      </w:pPr>
    </w:p>
    <w:p w:rsidR="005677D2" w:rsidRDefault="005677D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这篇</w:t>
      </w:r>
      <w:r>
        <w:rPr>
          <w:rFonts w:ascii="Arial" w:hAnsi="Arial" w:cs="Arial" w:hint="eastAsia"/>
          <w:color w:val="000000"/>
          <w:sz w:val="19"/>
          <w:szCs w:val="19"/>
          <w:shd w:val="clear" w:color="auto" w:fill="FFFFFF"/>
        </w:rPr>
        <w:t>survey</w:t>
      </w:r>
      <w:r>
        <w:rPr>
          <w:rFonts w:ascii="Arial" w:hAnsi="Arial" w:cs="Arial" w:hint="eastAsia"/>
          <w:color w:val="000000"/>
          <w:sz w:val="19"/>
          <w:szCs w:val="19"/>
          <w:shd w:val="clear" w:color="auto" w:fill="FFFFFF"/>
        </w:rPr>
        <w:t>介绍的行人检测的方法有</w:t>
      </w:r>
      <w:proofErr w:type="spellStart"/>
      <w:r w:rsidRPr="008C4269">
        <w:rPr>
          <w:rFonts w:ascii="Arial" w:hAnsi="Arial" w:cs="Arial" w:hint="eastAsia"/>
          <w:b/>
          <w:color w:val="000000"/>
          <w:sz w:val="19"/>
          <w:szCs w:val="19"/>
          <w:shd w:val="clear" w:color="auto" w:fill="FFFFFF"/>
        </w:rPr>
        <w:t>Haar</w:t>
      </w:r>
      <w:proofErr w:type="spellEnd"/>
      <w:r w:rsidRPr="008C4269">
        <w:rPr>
          <w:rFonts w:ascii="Arial" w:hAnsi="Arial" w:cs="Arial" w:hint="eastAsia"/>
          <w:b/>
          <w:color w:val="000000"/>
          <w:sz w:val="19"/>
          <w:szCs w:val="19"/>
          <w:shd w:val="clear" w:color="auto" w:fill="FFFFFF"/>
        </w:rPr>
        <w:t xml:space="preserve"> Wavelet-Based Cascade</w:t>
      </w:r>
      <w:r w:rsidRPr="008C4269">
        <w:rPr>
          <w:rFonts w:ascii="Arial" w:hAnsi="Arial" w:cs="Arial" w:hint="eastAsia"/>
          <w:color w:val="000000"/>
          <w:sz w:val="19"/>
          <w:szCs w:val="19"/>
          <w:shd w:val="clear" w:color="auto" w:fill="FFFFFF"/>
        </w:rPr>
        <w:t>、</w:t>
      </w:r>
      <w:r w:rsidRPr="008C4269">
        <w:rPr>
          <w:rFonts w:ascii="Arial" w:hAnsi="Arial" w:cs="Arial" w:hint="eastAsia"/>
          <w:b/>
          <w:color w:val="000000"/>
          <w:sz w:val="19"/>
          <w:szCs w:val="19"/>
          <w:shd w:val="clear" w:color="auto" w:fill="FFFFFF"/>
        </w:rPr>
        <w:t>Neural Network Using Local Receptive Fields</w:t>
      </w:r>
      <w:r w:rsidRPr="008C4269">
        <w:rPr>
          <w:rFonts w:ascii="Arial" w:hAnsi="Arial" w:cs="Arial" w:hint="eastAsia"/>
          <w:b/>
          <w:color w:val="000000"/>
          <w:sz w:val="19"/>
          <w:szCs w:val="19"/>
          <w:shd w:val="clear" w:color="auto" w:fill="FFFFFF"/>
        </w:rPr>
        <w:t>（</w:t>
      </w:r>
      <w:r w:rsidRPr="008C4269">
        <w:rPr>
          <w:rFonts w:ascii="Arial" w:hAnsi="Arial" w:cs="Arial" w:hint="eastAsia"/>
          <w:b/>
          <w:color w:val="000000"/>
          <w:sz w:val="19"/>
          <w:szCs w:val="19"/>
          <w:shd w:val="clear" w:color="auto" w:fill="FFFFFF"/>
        </w:rPr>
        <w:t>NN/LRF</w:t>
      </w:r>
      <w:r w:rsidRPr="008C4269">
        <w:rPr>
          <w:rFonts w:ascii="Arial" w:hAnsi="Arial" w:cs="Arial" w:hint="eastAsia"/>
          <w:b/>
          <w:color w:val="000000"/>
          <w:sz w:val="19"/>
          <w:szCs w:val="19"/>
          <w:shd w:val="clear" w:color="auto" w:fill="FFFFFF"/>
        </w:rPr>
        <w:t>）</w:t>
      </w:r>
      <w:r>
        <w:rPr>
          <w:rFonts w:ascii="Arial" w:hAnsi="Arial" w:cs="Arial" w:hint="eastAsia"/>
          <w:color w:val="000000"/>
          <w:sz w:val="19"/>
          <w:szCs w:val="19"/>
          <w:shd w:val="clear" w:color="auto" w:fill="FFFFFF"/>
        </w:rPr>
        <w:t>、</w:t>
      </w:r>
      <w:r w:rsidR="008C4269" w:rsidRPr="008C4269">
        <w:rPr>
          <w:rFonts w:ascii="Arial" w:hAnsi="Arial" w:cs="Arial" w:hint="eastAsia"/>
          <w:b/>
          <w:color w:val="000000"/>
          <w:sz w:val="19"/>
          <w:szCs w:val="19"/>
          <w:shd w:val="clear" w:color="auto" w:fill="FFFFFF"/>
        </w:rPr>
        <w:t>Histograms of Oriented Gradients with Linear SVM</w:t>
      </w:r>
      <w:r w:rsidR="008C4269" w:rsidRPr="008C4269">
        <w:rPr>
          <w:rFonts w:ascii="Arial" w:hAnsi="Arial" w:cs="Arial" w:hint="eastAsia"/>
          <w:b/>
          <w:color w:val="000000"/>
          <w:sz w:val="19"/>
          <w:szCs w:val="19"/>
          <w:shd w:val="clear" w:color="auto" w:fill="FFFFFF"/>
        </w:rPr>
        <w:t>（</w:t>
      </w:r>
      <w:r w:rsidR="008C4269" w:rsidRPr="008C4269">
        <w:rPr>
          <w:rFonts w:ascii="Arial" w:hAnsi="Arial" w:cs="Arial" w:hint="eastAsia"/>
          <w:b/>
          <w:color w:val="000000"/>
          <w:sz w:val="19"/>
          <w:szCs w:val="19"/>
          <w:shd w:val="clear" w:color="auto" w:fill="FFFFFF"/>
        </w:rPr>
        <w:t>HOG/</w:t>
      </w:r>
      <w:proofErr w:type="spellStart"/>
      <w:r w:rsidR="008C4269" w:rsidRPr="008C4269">
        <w:rPr>
          <w:rFonts w:ascii="Arial" w:hAnsi="Arial" w:cs="Arial" w:hint="eastAsia"/>
          <w:b/>
          <w:color w:val="000000"/>
          <w:sz w:val="19"/>
          <w:szCs w:val="19"/>
          <w:shd w:val="clear" w:color="auto" w:fill="FFFFFF"/>
        </w:rPr>
        <w:t>LinSVM</w:t>
      </w:r>
      <w:proofErr w:type="spellEnd"/>
      <w:r w:rsidR="008C4269" w:rsidRPr="008C4269">
        <w:rPr>
          <w:rFonts w:ascii="Arial" w:hAnsi="Arial" w:cs="Arial" w:hint="eastAsia"/>
          <w:b/>
          <w:color w:val="000000"/>
          <w:sz w:val="19"/>
          <w:szCs w:val="19"/>
          <w:shd w:val="clear" w:color="auto" w:fill="FFFFFF"/>
        </w:rPr>
        <w:t>）</w:t>
      </w:r>
      <w:r w:rsidR="008C4269">
        <w:rPr>
          <w:rFonts w:ascii="Arial" w:hAnsi="Arial" w:cs="Arial" w:hint="eastAsia"/>
          <w:color w:val="000000"/>
          <w:sz w:val="19"/>
          <w:szCs w:val="19"/>
          <w:shd w:val="clear" w:color="auto" w:fill="FFFFFF"/>
        </w:rPr>
        <w:t>以及</w:t>
      </w:r>
      <w:r w:rsidR="008C4269" w:rsidRPr="008C4269">
        <w:rPr>
          <w:rFonts w:ascii="Arial" w:hAnsi="Arial" w:cs="Arial" w:hint="eastAsia"/>
          <w:b/>
          <w:color w:val="000000"/>
          <w:sz w:val="19"/>
          <w:szCs w:val="19"/>
          <w:shd w:val="clear" w:color="auto" w:fill="FFFFFF"/>
        </w:rPr>
        <w:t>Combined Shape-Texture-Based Pedestrian Detection</w:t>
      </w:r>
      <w:r w:rsidR="008C4269">
        <w:rPr>
          <w:rFonts w:ascii="Arial" w:hAnsi="Arial" w:cs="Arial" w:hint="eastAsia"/>
          <w:color w:val="000000"/>
          <w:sz w:val="19"/>
          <w:szCs w:val="19"/>
          <w:shd w:val="clear" w:color="auto" w:fill="FFFFFF"/>
        </w:rPr>
        <w:t>。</w:t>
      </w:r>
    </w:p>
    <w:p w:rsidR="008C4269" w:rsidRDefault="008C4269">
      <w:pPr>
        <w:rPr>
          <w:rFonts w:ascii="Arial" w:hAnsi="Arial" w:cs="Arial"/>
          <w:color w:val="000000"/>
          <w:sz w:val="19"/>
          <w:szCs w:val="19"/>
          <w:shd w:val="clear" w:color="auto" w:fill="FFFFFF"/>
        </w:rPr>
      </w:pPr>
    </w:p>
    <w:p w:rsidR="008C4269" w:rsidRDefault="008C4269">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最后经过实验，</w:t>
      </w:r>
      <w:r>
        <w:rPr>
          <w:rFonts w:ascii="Arial" w:hAnsi="Arial" w:cs="Arial" w:hint="eastAsia"/>
          <w:color w:val="000000"/>
          <w:sz w:val="19"/>
          <w:szCs w:val="19"/>
          <w:shd w:val="clear" w:color="auto" w:fill="FFFFFF"/>
        </w:rPr>
        <w:t>HOG</w:t>
      </w:r>
      <w:r>
        <w:rPr>
          <w:rFonts w:ascii="Arial" w:hAnsi="Arial" w:cs="Arial" w:hint="eastAsia"/>
          <w:color w:val="000000"/>
          <w:sz w:val="19"/>
          <w:szCs w:val="19"/>
          <w:shd w:val="clear" w:color="auto" w:fill="FFFFFF"/>
        </w:rPr>
        <w:t>比其他方法取得的效果要好，基于这个原因我着重看了下面这篇关于</w:t>
      </w:r>
      <w:r>
        <w:rPr>
          <w:rFonts w:ascii="Arial" w:hAnsi="Arial" w:cs="Arial" w:hint="eastAsia"/>
          <w:color w:val="000000"/>
          <w:sz w:val="19"/>
          <w:szCs w:val="19"/>
          <w:shd w:val="clear" w:color="auto" w:fill="FFFFFF"/>
        </w:rPr>
        <w:t>HOG</w:t>
      </w:r>
      <w:r>
        <w:rPr>
          <w:rFonts w:ascii="Arial" w:hAnsi="Arial" w:cs="Arial" w:hint="eastAsia"/>
          <w:color w:val="000000"/>
          <w:sz w:val="19"/>
          <w:szCs w:val="19"/>
          <w:shd w:val="clear" w:color="auto" w:fill="FFFFFF"/>
        </w:rPr>
        <w:t>的论文，并打算采用这一方法来实现行人检测功能。</w:t>
      </w:r>
    </w:p>
    <w:p w:rsidR="008C4269" w:rsidRDefault="008C4269">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p>
    <w:p w:rsidR="008C4269" w:rsidRPr="008C4269" w:rsidRDefault="008C4269">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Histograms of Oriented Gradients for Human Detection</w:t>
      </w:r>
      <w:r>
        <w:rPr>
          <w:rFonts w:ascii="Arial" w:hAnsi="Arial" w:cs="Arial" w:hint="eastAsia"/>
          <w:color w:val="000000"/>
          <w:sz w:val="19"/>
          <w:szCs w:val="19"/>
          <w:shd w:val="clear" w:color="auto" w:fill="FFFFFF"/>
        </w:rPr>
        <w:t>》</w:t>
      </w: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sidR="00061A34">
        <w:rPr>
          <w:rFonts w:ascii="Arial" w:hAnsi="Arial" w:cs="Arial"/>
          <w:color w:val="000000"/>
          <w:sz w:val="19"/>
          <w:szCs w:val="19"/>
          <w:shd w:val="clear" w:color="auto" w:fill="FFFFFF"/>
        </w:rPr>
        <w:t>HOG</w:t>
      </w:r>
      <w:r w:rsidR="00061A34">
        <w:rPr>
          <w:rFonts w:ascii="Arial" w:hAnsi="Arial" w:cs="Arial"/>
          <w:color w:val="000000"/>
          <w:sz w:val="19"/>
          <w:szCs w:val="19"/>
          <w:shd w:val="clear" w:color="auto" w:fill="FFFFFF"/>
        </w:rPr>
        <w:t>思想是：在一副图像中，局部目标的表象和形状（</w:t>
      </w:r>
      <w:r w:rsidR="00061A34">
        <w:rPr>
          <w:rFonts w:ascii="Arial" w:hAnsi="Arial" w:cs="Arial"/>
          <w:color w:val="000000"/>
          <w:sz w:val="19"/>
          <w:szCs w:val="19"/>
          <w:shd w:val="clear" w:color="auto" w:fill="FFFFFF"/>
        </w:rPr>
        <w:t>appearance and shape</w:t>
      </w:r>
      <w:r w:rsidR="00061A34">
        <w:rPr>
          <w:rFonts w:ascii="Arial" w:hAnsi="Arial" w:cs="Arial"/>
          <w:color w:val="000000"/>
          <w:sz w:val="19"/>
          <w:szCs w:val="19"/>
          <w:shd w:val="clear" w:color="auto" w:fill="FFFFFF"/>
        </w:rPr>
        <w:t>）能够被梯度或边缘的方向密度分布很好地描述。</w:t>
      </w:r>
    </w:p>
    <w:p w:rsidR="001248DB" w:rsidRDefault="001248DB">
      <w:pPr>
        <w:rPr>
          <w:rFonts w:ascii="Arial" w:hAnsi="Arial" w:cs="Arial"/>
          <w:color w:val="000000"/>
          <w:sz w:val="19"/>
          <w:szCs w:val="19"/>
          <w:shd w:val="clear" w:color="auto" w:fill="FFFFFF"/>
        </w:rPr>
      </w:pPr>
    </w:p>
    <w:p w:rsidR="00560DCE"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具体的实现方法是：首先将图像分成小的连通区域</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细胞单元</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。然后采集细胞单元中各像素点的梯度的或边缘的方向直方图。</w:t>
      </w:r>
      <w:r>
        <w:rPr>
          <w:rFonts w:ascii="Arial" w:hAnsi="Arial" w:cs="Arial"/>
          <w:color w:val="000000"/>
          <w:sz w:val="19"/>
          <w:szCs w:val="19"/>
          <w:shd w:val="clear" w:color="auto" w:fill="FFFFFF"/>
        </w:rPr>
        <w:t>最后把这些直方图组合起来就可以构成特征描述器。为了提高性能，</w:t>
      </w:r>
      <w:r w:rsidR="00061A34">
        <w:rPr>
          <w:rFonts w:ascii="Arial" w:hAnsi="Arial" w:cs="Arial"/>
          <w:color w:val="000000"/>
          <w:sz w:val="19"/>
          <w:szCs w:val="19"/>
          <w:shd w:val="clear" w:color="auto" w:fill="FFFFFF"/>
        </w:rPr>
        <w:t>还可以把这些局部直方图在图像的更大的范围内（叫区间或</w:t>
      </w:r>
      <w:r w:rsidR="00061A34">
        <w:rPr>
          <w:rFonts w:ascii="Arial" w:hAnsi="Arial" w:cs="Arial"/>
          <w:color w:val="000000"/>
          <w:sz w:val="19"/>
          <w:szCs w:val="19"/>
          <w:shd w:val="clear" w:color="auto" w:fill="FFFFFF"/>
        </w:rPr>
        <w:t>block</w:t>
      </w:r>
      <w:r w:rsidR="00061A34">
        <w:rPr>
          <w:rFonts w:ascii="Arial" w:hAnsi="Arial" w:cs="Arial"/>
          <w:color w:val="000000"/>
          <w:sz w:val="19"/>
          <w:szCs w:val="19"/>
          <w:shd w:val="clear" w:color="auto" w:fill="FFFFFF"/>
        </w:rPr>
        <w:t>）进行对比度归一化（</w:t>
      </w:r>
      <w:r w:rsidR="00061A34">
        <w:rPr>
          <w:rFonts w:ascii="Arial" w:hAnsi="Arial" w:cs="Arial"/>
          <w:color w:val="000000"/>
          <w:sz w:val="19"/>
          <w:szCs w:val="19"/>
          <w:shd w:val="clear" w:color="auto" w:fill="FFFFFF"/>
        </w:rPr>
        <w:t>contrast-normalized</w:t>
      </w:r>
      <w:r w:rsidR="00061A34">
        <w:rPr>
          <w:rFonts w:ascii="Arial" w:hAnsi="Arial" w:cs="Arial"/>
          <w:color w:val="000000"/>
          <w:sz w:val="19"/>
          <w:szCs w:val="19"/>
          <w:shd w:val="clear" w:color="auto" w:fill="FFFFFF"/>
        </w:rPr>
        <w:t>），所采用的方法是：先计算各直方图在这个区间（</w:t>
      </w:r>
      <w:r w:rsidR="00061A34">
        <w:rPr>
          <w:rFonts w:ascii="Arial" w:hAnsi="Arial" w:cs="Arial"/>
          <w:color w:val="000000"/>
          <w:sz w:val="19"/>
          <w:szCs w:val="19"/>
          <w:shd w:val="clear" w:color="auto" w:fill="FFFFFF"/>
        </w:rPr>
        <w:t>block</w:t>
      </w:r>
      <w:r w:rsidR="00061A34">
        <w:rPr>
          <w:rFonts w:ascii="Arial" w:hAnsi="Arial" w:cs="Arial"/>
          <w:color w:val="000000"/>
          <w:sz w:val="19"/>
          <w:szCs w:val="19"/>
          <w:shd w:val="clear" w:color="auto" w:fill="FFFFFF"/>
        </w:rPr>
        <w:t>）中的密度，然后根据这个密度对区间中的各个细胞单元做归一化。通过这个归一化后，能对光照变化和阴影获得更好的效果。</w:t>
      </w:r>
    </w:p>
    <w:p w:rsidR="00061A34" w:rsidRDefault="00061A34">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与其他的特征描述方法相比，</w:t>
      </w:r>
      <w:r w:rsidR="00061A34">
        <w:rPr>
          <w:rFonts w:ascii="Arial" w:hAnsi="Arial" w:cs="Arial"/>
          <w:color w:val="000000"/>
          <w:sz w:val="19"/>
          <w:szCs w:val="19"/>
          <w:shd w:val="clear" w:color="auto" w:fill="FFFFFF"/>
        </w:rPr>
        <w:t>HOG</w:t>
      </w:r>
      <w:r>
        <w:rPr>
          <w:rFonts w:ascii="Arial" w:hAnsi="Arial" w:cs="Arial" w:hint="eastAsia"/>
          <w:color w:val="000000"/>
          <w:sz w:val="19"/>
          <w:szCs w:val="19"/>
          <w:shd w:val="clear" w:color="auto" w:fill="FFFFFF"/>
        </w:rPr>
        <w:t>有</w:t>
      </w:r>
      <w:r>
        <w:rPr>
          <w:rFonts w:ascii="Arial" w:hAnsi="Arial" w:cs="Arial"/>
          <w:color w:val="000000"/>
          <w:sz w:val="19"/>
          <w:szCs w:val="19"/>
          <w:shd w:val="clear" w:color="auto" w:fill="FFFFFF"/>
        </w:rPr>
        <w:t>很多优点</w:t>
      </w:r>
      <w:r>
        <w:rPr>
          <w:rFonts w:ascii="Arial" w:hAnsi="Arial" w:cs="Arial" w:hint="eastAsia"/>
          <w:color w:val="000000"/>
          <w:sz w:val="19"/>
          <w:szCs w:val="19"/>
          <w:shd w:val="clear" w:color="auto" w:fill="FFFFFF"/>
        </w:rPr>
        <w:t>：</w:t>
      </w: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1</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由于</w:t>
      </w:r>
      <w:r w:rsidR="00061A34">
        <w:rPr>
          <w:rFonts w:ascii="Arial" w:hAnsi="Arial" w:cs="Arial"/>
          <w:color w:val="000000"/>
          <w:sz w:val="19"/>
          <w:szCs w:val="19"/>
          <w:shd w:val="clear" w:color="auto" w:fill="FFFFFF"/>
        </w:rPr>
        <w:t>HOG</w:t>
      </w:r>
      <w:r w:rsidR="00061A34">
        <w:rPr>
          <w:rFonts w:ascii="Arial" w:hAnsi="Arial" w:cs="Arial"/>
          <w:color w:val="000000"/>
          <w:sz w:val="19"/>
          <w:szCs w:val="19"/>
          <w:shd w:val="clear" w:color="auto" w:fill="FFFFFF"/>
        </w:rPr>
        <w:t>方法是在图像的局部细胞单元上操作，所以它对图像几何的（</w:t>
      </w:r>
      <w:r w:rsidR="00061A34">
        <w:rPr>
          <w:rFonts w:ascii="Arial" w:hAnsi="Arial" w:cs="Arial"/>
          <w:color w:val="000000"/>
          <w:sz w:val="19"/>
          <w:szCs w:val="19"/>
          <w:shd w:val="clear" w:color="auto" w:fill="FFFFFF"/>
        </w:rPr>
        <w:t>geometric</w:t>
      </w:r>
      <w:r w:rsidR="00061A34">
        <w:rPr>
          <w:rFonts w:ascii="Arial" w:hAnsi="Arial" w:cs="Arial"/>
          <w:color w:val="000000"/>
          <w:sz w:val="19"/>
          <w:szCs w:val="19"/>
          <w:shd w:val="clear" w:color="auto" w:fill="FFFFFF"/>
        </w:rPr>
        <w:t>）和光学的</w:t>
      </w:r>
      <w:r w:rsidR="00061A34">
        <w:rPr>
          <w:rFonts w:ascii="Arial" w:hAnsi="Arial" w:cs="Arial"/>
          <w:color w:val="000000"/>
          <w:sz w:val="19"/>
          <w:szCs w:val="19"/>
          <w:shd w:val="clear" w:color="auto" w:fill="FFFFFF"/>
        </w:rPr>
        <w:t xml:space="preserve"> </w:t>
      </w:r>
      <w:r w:rsidR="00061A34">
        <w:rPr>
          <w:rFonts w:ascii="Arial" w:hAnsi="Arial" w:cs="Arial"/>
          <w:color w:val="000000"/>
          <w:sz w:val="19"/>
          <w:szCs w:val="19"/>
          <w:shd w:val="clear" w:color="auto" w:fill="FFFFFF"/>
        </w:rPr>
        <w:t>（</w:t>
      </w:r>
      <w:r w:rsidR="00061A34">
        <w:rPr>
          <w:rFonts w:ascii="Arial" w:hAnsi="Arial" w:cs="Arial"/>
          <w:color w:val="000000"/>
          <w:sz w:val="19"/>
          <w:szCs w:val="19"/>
          <w:shd w:val="clear" w:color="auto" w:fill="FFFFFF"/>
        </w:rPr>
        <w:t>photometric</w:t>
      </w:r>
      <w:r w:rsidR="00061A34">
        <w:rPr>
          <w:rFonts w:ascii="Arial" w:hAnsi="Arial" w:cs="Arial"/>
          <w:color w:val="000000"/>
          <w:sz w:val="19"/>
          <w:szCs w:val="19"/>
          <w:shd w:val="clear" w:color="auto" w:fill="FFFFFF"/>
        </w:rPr>
        <w:t>）形变都能保持很好的不变性，这两种形变只会出现在更大的空间领域上。</w:t>
      </w:r>
    </w:p>
    <w:p w:rsidR="00061A34"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2</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作者通过实验发现，在粗的空域抽样（</w:t>
      </w:r>
      <w:r w:rsidR="00061A34">
        <w:rPr>
          <w:rFonts w:ascii="Arial" w:hAnsi="Arial" w:cs="Arial"/>
          <w:color w:val="000000"/>
          <w:sz w:val="19"/>
          <w:szCs w:val="19"/>
          <w:shd w:val="clear" w:color="auto" w:fill="FFFFFF"/>
        </w:rPr>
        <w:t>coarse spatial sampling</w:t>
      </w:r>
      <w:r w:rsidR="00061A34">
        <w:rPr>
          <w:rFonts w:ascii="Arial" w:hAnsi="Arial" w:cs="Arial"/>
          <w:color w:val="000000"/>
          <w:sz w:val="19"/>
          <w:szCs w:val="19"/>
          <w:shd w:val="clear" w:color="auto" w:fill="FFFFFF"/>
        </w:rPr>
        <w:t>）、精细的方向抽样（</w:t>
      </w:r>
      <w:r w:rsidR="00061A34">
        <w:rPr>
          <w:rFonts w:ascii="Arial" w:hAnsi="Arial" w:cs="Arial"/>
          <w:color w:val="000000"/>
          <w:sz w:val="19"/>
          <w:szCs w:val="19"/>
          <w:shd w:val="clear" w:color="auto" w:fill="FFFFFF"/>
        </w:rPr>
        <w:t>fine orientation sampling</w:t>
      </w:r>
      <w:r w:rsidR="00061A34">
        <w:rPr>
          <w:rFonts w:ascii="Arial" w:hAnsi="Arial" w:cs="Arial"/>
          <w:color w:val="000000"/>
          <w:sz w:val="19"/>
          <w:szCs w:val="19"/>
          <w:shd w:val="clear" w:color="auto" w:fill="FFFFFF"/>
        </w:rPr>
        <w:t>）以及较强的局部光学归一化（</w:t>
      </w:r>
      <w:r w:rsidR="00061A34">
        <w:rPr>
          <w:rFonts w:ascii="Arial" w:hAnsi="Arial" w:cs="Arial"/>
          <w:color w:val="000000"/>
          <w:sz w:val="19"/>
          <w:szCs w:val="19"/>
          <w:shd w:val="clear" w:color="auto" w:fill="FFFFFF"/>
        </w:rPr>
        <w:t>strong local photometric normalization</w:t>
      </w:r>
      <w:r w:rsidR="00061A34">
        <w:rPr>
          <w:rFonts w:ascii="Arial" w:hAnsi="Arial" w:cs="Arial"/>
          <w:color w:val="000000"/>
          <w:sz w:val="19"/>
          <w:szCs w:val="19"/>
          <w:shd w:val="clear" w:color="auto" w:fill="FFFFFF"/>
        </w:rPr>
        <w:t>）等条件下，只要行人大体上能够保持直立的姿势，就容许行人有一些细微的肢体动作，这些细微的动作可以被忽略而不影响检测效果。</w:t>
      </w:r>
    </w:p>
    <w:p w:rsidR="001248DB" w:rsidRDefault="001248DB">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HOG</w:t>
      </w:r>
      <w:r>
        <w:rPr>
          <w:rFonts w:ascii="Arial" w:hAnsi="Arial" w:cs="Arial" w:hint="eastAsia"/>
          <w:color w:val="000000"/>
          <w:sz w:val="19"/>
          <w:szCs w:val="19"/>
          <w:shd w:val="clear" w:color="auto" w:fill="FFFFFF"/>
        </w:rPr>
        <w:t>方法的流程如下：</w:t>
      </w:r>
    </w:p>
    <w:p w:rsidR="001248DB" w:rsidRDefault="001248DB">
      <w:r>
        <w:rPr>
          <w:noProof/>
        </w:rPr>
        <w:drawing>
          <wp:inline distT="0" distB="0" distL="0" distR="0">
            <wp:extent cx="5274310" cy="45746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457461"/>
                    </a:xfrm>
                    <a:prstGeom prst="rect">
                      <a:avLst/>
                    </a:prstGeom>
                    <a:noFill/>
                    <a:ln w="9525">
                      <a:noFill/>
                      <a:miter lim="800000"/>
                      <a:headEnd/>
                      <a:tailEnd/>
                    </a:ln>
                  </pic:spPr>
                </pic:pic>
              </a:graphicData>
            </a:graphic>
          </wp:inline>
        </w:drawing>
      </w:r>
    </w:p>
    <w:p w:rsidR="001248DB" w:rsidRDefault="0057086A">
      <w:r>
        <w:rPr>
          <w:rFonts w:hint="eastAsia"/>
        </w:rPr>
        <w:lastRenderedPageBreak/>
        <w:t>（</w:t>
      </w:r>
      <w:r>
        <w:rPr>
          <w:rFonts w:hint="eastAsia"/>
        </w:rPr>
        <w:t>1</w:t>
      </w:r>
      <w:r>
        <w:rPr>
          <w:rFonts w:hint="eastAsia"/>
        </w:rPr>
        <w:t>）色彩和</w:t>
      </w:r>
      <w:proofErr w:type="gramStart"/>
      <w:r>
        <w:rPr>
          <w:rFonts w:hint="eastAsia"/>
        </w:rPr>
        <w:t>伽马</w:t>
      </w:r>
      <w:proofErr w:type="gramEnd"/>
      <w:r>
        <w:rPr>
          <w:rFonts w:hint="eastAsia"/>
        </w:rPr>
        <w:t>归一化（</w:t>
      </w:r>
      <w:proofErr w:type="spellStart"/>
      <w:r>
        <w:rPr>
          <w:rFonts w:hint="eastAsia"/>
        </w:rPr>
        <w:t>Colour</w:t>
      </w:r>
      <w:proofErr w:type="spellEnd"/>
      <w:r>
        <w:rPr>
          <w:rFonts w:hint="eastAsia"/>
        </w:rPr>
        <w:t>/Gamma Normalization</w:t>
      </w:r>
      <w:r>
        <w:rPr>
          <w:rFonts w:hint="eastAsia"/>
        </w:rPr>
        <w:t>）</w:t>
      </w:r>
    </w:p>
    <w:p w:rsidR="0057086A" w:rsidRDefault="0057086A">
      <w:pPr>
        <w:rPr>
          <w:rFonts w:ascii="Arial" w:hAnsi="Arial" w:cs="Arial"/>
          <w:color w:val="000000"/>
          <w:sz w:val="19"/>
          <w:szCs w:val="19"/>
          <w:shd w:val="clear" w:color="auto" w:fill="FFFFFF"/>
        </w:rPr>
      </w:pPr>
      <w:r>
        <w:rPr>
          <w:rFonts w:hint="eastAsia"/>
        </w:rPr>
        <w:tab/>
      </w:r>
      <w:r>
        <w:rPr>
          <w:rFonts w:ascii="Arial" w:hAnsi="Arial" w:cs="Arial"/>
          <w:color w:val="000000"/>
          <w:sz w:val="19"/>
          <w:szCs w:val="19"/>
          <w:shd w:val="clear" w:color="auto" w:fill="FFFFFF"/>
        </w:rPr>
        <w:t>作者分别在灰度空间、</w:t>
      </w:r>
      <w:r>
        <w:rPr>
          <w:rFonts w:ascii="Arial" w:hAnsi="Arial" w:cs="Arial"/>
          <w:color w:val="000000"/>
          <w:sz w:val="19"/>
          <w:szCs w:val="19"/>
          <w:shd w:val="clear" w:color="auto" w:fill="FFFFFF"/>
        </w:rPr>
        <w:t>RGB</w:t>
      </w:r>
      <w:r>
        <w:rPr>
          <w:rFonts w:ascii="Arial" w:hAnsi="Arial" w:cs="Arial"/>
          <w:color w:val="000000"/>
          <w:sz w:val="19"/>
          <w:szCs w:val="19"/>
          <w:shd w:val="clear" w:color="auto" w:fill="FFFFFF"/>
        </w:rPr>
        <w:t>色彩空间和</w:t>
      </w:r>
      <w:r>
        <w:rPr>
          <w:rFonts w:ascii="Arial" w:hAnsi="Arial" w:cs="Arial"/>
          <w:color w:val="000000"/>
          <w:sz w:val="19"/>
          <w:szCs w:val="19"/>
          <w:shd w:val="clear" w:color="auto" w:fill="FFFFFF"/>
        </w:rPr>
        <w:t>LAB</w:t>
      </w:r>
      <w:r>
        <w:rPr>
          <w:rFonts w:ascii="Arial" w:hAnsi="Arial" w:cs="Arial"/>
          <w:color w:val="000000"/>
          <w:sz w:val="19"/>
          <w:szCs w:val="19"/>
          <w:shd w:val="clear" w:color="auto" w:fill="FFFFFF"/>
        </w:rPr>
        <w:t>色彩空间上对图像进行色彩和</w:t>
      </w:r>
      <w:proofErr w:type="gramStart"/>
      <w:r>
        <w:rPr>
          <w:rFonts w:ascii="Arial" w:hAnsi="Arial" w:cs="Arial"/>
          <w:color w:val="000000"/>
          <w:sz w:val="19"/>
          <w:szCs w:val="19"/>
          <w:shd w:val="clear" w:color="auto" w:fill="FFFFFF"/>
        </w:rPr>
        <w:t>伽马</w:t>
      </w:r>
      <w:proofErr w:type="gramEnd"/>
      <w:r>
        <w:rPr>
          <w:rFonts w:ascii="Arial" w:hAnsi="Arial" w:cs="Arial"/>
          <w:color w:val="000000"/>
          <w:sz w:val="19"/>
          <w:szCs w:val="19"/>
          <w:shd w:val="clear" w:color="auto" w:fill="FFFFFF"/>
        </w:rPr>
        <w:t>归一化，但实验结果显示，这个归一化的预处理工作对最后的结果没有影响，原因可能是：在后续步骤中也有归一化的过程，那些过程可以取代这个预处理的归</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一化。所以，在实际应用中，这一步可以省略。</w:t>
      </w:r>
    </w:p>
    <w:p w:rsidR="0057086A" w:rsidRDefault="0057086A">
      <w:pPr>
        <w:rPr>
          <w:rFonts w:ascii="Arial" w:hAnsi="Arial" w:cs="Arial"/>
          <w:color w:val="000000"/>
          <w:sz w:val="19"/>
          <w:szCs w:val="19"/>
          <w:shd w:val="clear" w:color="auto" w:fill="FFFFFF"/>
        </w:rPr>
      </w:pP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2</w:t>
      </w:r>
      <w:r>
        <w:rPr>
          <w:rFonts w:ascii="Arial" w:hAnsi="Arial" w:cs="Arial" w:hint="eastAsia"/>
          <w:color w:val="000000"/>
          <w:sz w:val="19"/>
          <w:szCs w:val="19"/>
          <w:shd w:val="clear" w:color="auto" w:fill="FFFFFF"/>
        </w:rPr>
        <w:t>）梯度计算（</w:t>
      </w:r>
      <w:r>
        <w:rPr>
          <w:rFonts w:ascii="Arial" w:hAnsi="Arial" w:cs="Arial" w:hint="eastAsia"/>
          <w:color w:val="000000"/>
          <w:sz w:val="19"/>
          <w:szCs w:val="19"/>
          <w:shd w:val="clear" w:color="auto" w:fill="FFFFFF"/>
        </w:rPr>
        <w:t>Gradient Computation</w:t>
      </w:r>
      <w:r>
        <w:rPr>
          <w:rFonts w:ascii="Arial" w:hAnsi="Arial" w:cs="Arial" w:hint="eastAsia"/>
          <w:color w:val="000000"/>
          <w:sz w:val="19"/>
          <w:szCs w:val="19"/>
          <w:shd w:val="clear" w:color="auto" w:fill="FFFFFF"/>
        </w:rPr>
        <w:t>）</w:t>
      </w: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最常用的方法是：简单地使用一个一维的离散微分模板在一个方向上或者同时在水平和垂直两个方向上对图像进行处理</w:t>
      </w:r>
      <w:r>
        <w:rPr>
          <w:rFonts w:ascii="Arial" w:hAnsi="Arial" w:cs="Arial" w:hint="eastAsia"/>
          <w:color w:val="000000"/>
          <w:sz w:val="19"/>
          <w:szCs w:val="19"/>
          <w:shd w:val="clear" w:color="auto" w:fill="FFFFFF"/>
        </w:rPr>
        <w:t>。作者也尝试其他更复杂的模板，但效果较差。因此作者的结论是：模板越简单，效果反而越好。</w:t>
      </w:r>
    </w:p>
    <w:p w:rsidR="0057086A" w:rsidRDefault="0057086A">
      <w:pPr>
        <w:rPr>
          <w:rFonts w:ascii="Arial" w:hAnsi="Arial" w:cs="Arial"/>
          <w:color w:val="000000"/>
          <w:sz w:val="19"/>
          <w:szCs w:val="19"/>
          <w:shd w:val="clear" w:color="auto" w:fill="FFFFFF"/>
        </w:rPr>
      </w:pP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3</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Spatial/Orientation Binning</w:t>
      </w:r>
      <w:r w:rsidR="00AD7282">
        <w:rPr>
          <w:rFonts w:ascii="Arial" w:hAnsi="Arial" w:cs="Arial" w:hint="eastAsia"/>
          <w:color w:val="000000"/>
          <w:sz w:val="19"/>
          <w:szCs w:val="19"/>
          <w:shd w:val="clear" w:color="auto" w:fill="FFFFFF"/>
        </w:rPr>
        <w:t>：为图像的每个细胞单元构建梯度方向直方图</w:t>
      </w: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细胞单元中的每一个像素点都为某个基于方向的直方图通道投票。投票是采取加权投票的方式，即每一票</w:t>
      </w:r>
      <w:proofErr w:type="gramStart"/>
      <w:r>
        <w:rPr>
          <w:rFonts w:ascii="Arial" w:hAnsi="Arial" w:cs="Arial"/>
          <w:color w:val="000000"/>
          <w:sz w:val="19"/>
          <w:szCs w:val="19"/>
          <w:shd w:val="clear" w:color="auto" w:fill="FFFFFF"/>
        </w:rPr>
        <w:t>都是带权值</w:t>
      </w:r>
      <w:proofErr w:type="gramEnd"/>
      <w:r>
        <w:rPr>
          <w:rFonts w:ascii="Arial" w:hAnsi="Arial" w:cs="Arial"/>
          <w:color w:val="000000"/>
          <w:sz w:val="19"/>
          <w:szCs w:val="19"/>
          <w:shd w:val="clear" w:color="auto" w:fill="FFFFFF"/>
        </w:rPr>
        <w:t>的，这个权值是根据该像素点的梯度幅度计算出来。可以采用幅值本身或者它的函数来表示这个权值，实际测试表明：使用幅值来表示权值能获得最佳的效果，</w:t>
      </w:r>
      <w:r w:rsidR="00AD7282">
        <w:rPr>
          <w:rFonts w:ascii="Arial" w:hAnsi="Arial" w:cs="Arial" w:hint="eastAsia"/>
          <w:color w:val="000000"/>
          <w:sz w:val="19"/>
          <w:szCs w:val="19"/>
          <w:shd w:val="clear" w:color="auto" w:fill="FFFFFF"/>
        </w:rPr>
        <w:t>除此之外</w:t>
      </w:r>
      <w:r>
        <w:rPr>
          <w:rFonts w:ascii="Arial" w:hAnsi="Arial" w:cs="Arial"/>
          <w:color w:val="000000"/>
          <w:sz w:val="19"/>
          <w:szCs w:val="19"/>
          <w:shd w:val="clear" w:color="auto" w:fill="FFFFFF"/>
        </w:rPr>
        <w:t>，也可以选择幅值的函数来表示，比如幅值的平方根（</w:t>
      </w:r>
      <w:r>
        <w:rPr>
          <w:rFonts w:ascii="Arial" w:hAnsi="Arial" w:cs="Arial"/>
          <w:color w:val="000000"/>
          <w:sz w:val="19"/>
          <w:szCs w:val="19"/>
          <w:shd w:val="clear" w:color="auto" w:fill="FFFFFF"/>
        </w:rPr>
        <w:t>square root</w:t>
      </w:r>
      <w:r>
        <w:rPr>
          <w:rFonts w:ascii="Arial" w:hAnsi="Arial" w:cs="Arial"/>
          <w:color w:val="000000"/>
          <w:sz w:val="19"/>
          <w:szCs w:val="19"/>
          <w:shd w:val="clear" w:color="auto" w:fill="FFFFFF"/>
        </w:rPr>
        <w:t>）、幅值的平方（</w:t>
      </w:r>
      <w:r>
        <w:rPr>
          <w:rFonts w:ascii="Arial" w:hAnsi="Arial" w:cs="Arial"/>
          <w:color w:val="000000"/>
          <w:sz w:val="19"/>
          <w:szCs w:val="19"/>
          <w:shd w:val="clear" w:color="auto" w:fill="FFFFFF"/>
        </w:rPr>
        <w:t>square of the gradient magnitude</w:t>
      </w:r>
      <w:r>
        <w:rPr>
          <w:rFonts w:ascii="Arial" w:hAnsi="Arial" w:cs="Arial"/>
          <w:color w:val="000000"/>
          <w:sz w:val="19"/>
          <w:szCs w:val="19"/>
          <w:shd w:val="clear" w:color="auto" w:fill="FFFFFF"/>
        </w:rPr>
        <w:t>）、幅值的截断形式（</w:t>
      </w:r>
      <w:r>
        <w:rPr>
          <w:rFonts w:ascii="Arial" w:hAnsi="Arial" w:cs="Arial"/>
          <w:color w:val="000000"/>
          <w:sz w:val="19"/>
          <w:szCs w:val="19"/>
          <w:shd w:val="clear" w:color="auto" w:fill="FFFFFF"/>
        </w:rPr>
        <w:t>clipped version of the magnitude</w:t>
      </w:r>
      <w:r>
        <w:rPr>
          <w:rFonts w:ascii="Arial" w:hAnsi="Arial" w:cs="Arial"/>
          <w:color w:val="000000"/>
          <w:sz w:val="19"/>
          <w:szCs w:val="19"/>
          <w:shd w:val="clear" w:color="auto" w:fill="FFFFFF"/>
        </w:rPr>
        <w:t>）等。</w:t>
      </w:r>
    </w:p>
    <w:p w:rsidR="00AD7282" w:rsidRDefault="00AD7282">
      <w:pPr>
        <w:rPr>
          <w:rFonts w:ascii="Arial" w:hAnsi="Arial" w:cs="Arial"/>
          <w:color w:val="000000"/>
          <w:sz w:val="19"/>
          <w:szCs w:val="19"/>
          <w:shd w:val="clear" w:color="auto" w:fill="FFFFFF"/>
        </w:rPr>
      </w:pPr>
    </w:p>
    <w:p w:rsidR="00AD7282" w:rsidRDefault="00AD728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4</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Normalization and Descriptor Blocks</w:t>
      </w: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把细胞单元组合成大的区间</w:t>
      </w:r>
    </w:p>
    <w:p w:rsidR="00AD7282" w:rsidRDefault="00AD728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由于局部光照的变化以及前景</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背景对比度的变化，使得梯度强度的变化范围非常大。这就需要对梯度强度做归一化，作者采取的办法是：把各个细胞单元组合成大的、空间上连通的区间（</w:t>
      </w:r>
      <w:r>
        <w:rPr>
          <w:rFonts w:ascii="Arial" w:hAnsi="Arial" w:cs="Arial"/>
          <w:color w:val="000000"/>
          <w:sz w:val="19"/>
          <w:szCs w:val="19"/>
          <w:shd w:val="clear" w:color="auto" w:fill="FFFFFF"/>
        </w:rPr>
        <w:t>blocks</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这样</w:t>
      </w:r>
      <w:r>
        <w:rPr>
          <w:rFonts w:ascii="Arial" w:hAnsi="Arial" w:cs="Arial" w:hint="eastAsia"/>
          <w:color w:val="000000"/>
          <w:sz w:val="19"/>
          <w:szCs w:val="19"/>
          <w:shd w:val="clear" w:color="auto" w:fill="FFFFFF"/>
        </w:rPr>
        <w:t>一</w:t>
      </w:r>
      <w:r>
        <w:rPr>
          <w:rFonts w:ascii="Arial" w:hAnsi="Arial" w:cs="Arial"/>
          <w:color w:val="000000"/>
          <w:sz w:val="19"/>
          <w:szCs w:val="19"/>
          <w:shd w:val="clear" w:color="auto" w:fill="FFFFFF"/>
        </w:rPr>
        <w:t>来，</w:t>
      </w:r>
      <w:r>
        <w:rPr>
          <w:rFonts w:ascii="Arial" w:hAnsi="Arial" w:cs="Arial"/>
          <w:color w:val="000000"/>
          <w:sz w:val="19"/>
          <w:szCs w:val="19"/>
          <w:shd w:val="clear" w:color="auto" w:fill="FFFFFF"/>
        </w:rPr>
        <w:t>HOG</w:t>
      </w:r>
      <w:proofErr w:type="gramStart"/>
      <w:r>
        <w:rPr>
          <w:rFonts w:ascii="Arial" w:hAnsi="Arial" w:cs="Arial"/>
          <w:color w:val="000000"/>
          <w:sz w:val="19"/>
          <w:szCs w:val="19"/>
          <w:shd w:val="clear" w:color="auto" w:fill="FFFFFF"/>
        </w:rPr>
        <w:t>描述器</w:t>
      </w:r>
      <w:proofErr w:type="gramEnd"/>
      <w:r>
        <w:rPr>
          <w:rFonts w:ascii="Arial" w:hAnsi="Arial" w:cs="Arial"/>
          <w:color w:val="000000"/>
          <w:sz w:val="19"/>
          <w:szCs w:val="19"/>
          <w:shd w:val="clear" w:color="auto" w:fill="FFFFFF"/>
        </w:rPr>
        <w:t>就变成了由各区间所有细胞单元的直方图成分所组成的一个向量。这些区间是互有重叠的，这就意味着：每一个细胞单元的输出都多次作用于最终的描述器。</w:t>
      </w:r>
    </w:p>
    <w:p w:rsidR="00AD7282" w:rsidRDefault="00AD7282">
      <w:pPr>
        <w:rPr>
          <w:rFonts w:ascii="Arial" w:hAnsi="Arial" w:cs="Arial"/>
          <w:color w:val="000000"/>
          <w:sz w:val="19"/>
          <w:szCs w:val="19"/>
          <w:shd w:val="clear" w:color="auto" w:fill="FFFFFF"/>
        </w:rPr>
      </w:pPr>
    </w:p>
    <w:p w:rsidR="00AD7282" w:rsidRDefault="00AD728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5</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Block Normalization</w:t>
      </w:r>
      <w:r>
        <w:rPr>
          <w:rFonts w:ascii="Arial" w:hAnsi="Arial" w:cs="Arial" w:hint="eastAsia"/>
          <w:color w:val="000000"/>
          <w:sz w:val="19"/>
          <w:szCs w:val="19"/>
          <w:shd w:val="clear" w:color="auto" w:fill="FFFFFF"/>
        </w:rPr>
        <w:t>：区间归一化</w:t>
      </w:r>
    </w:p>
    <w:p w:rsidR="00AD7282" w:rsidRDefault="00AD728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作者采用了四</w:t>
      </w:r>
      <w:r>
        <w:rPr>
          <w:rFonts w:ascii="Arial" w:hAnsi="Arial" w:cs="Arial" w:hint="eastAsia"/>
          <w:color w:val="000000"/>
          <w:sz w:val="19"/>
          <w:szCs w:val="19"/>
          <w:shd w:val="clear" w:color="auto" w:fill="FFFFFF"/>
        </w:rPr>
        <w:t>种</w:t>
      </w:r>
      <w:r>
        <w:rPr>
          <w:rFonts w:ascii="Arial" w:hAnsi="Arial" w:cs="Arial"/>
          <w:color w:val="000000"/>
          <w:sz w:val="19"/>
          <w:szCs w:val="19"/>
          <w:shd w:val="clear" w:color="auto" w:fill="FFFFFF"/>
        </w:rPr>
        <w:t>不同的方法对区间进行归一化，并对结果进行了比较。引入</w:t>
      </w:r>
      <w:r>
        <w:rPr>
          <w:rFonts w:ascii="Arial" w:hAnsi="Arial" w:cs="Arial"/>
          <w:color w:val="000000"/>
          <w:sz w:val="19"/>
          <w:szCs w:val="19"/>
          <w:shd w:val="clear" w:color="auto" w:fill="FFFFFF"/>
        </w:rPr>
        <w:t>v</w:t>
      </w:r>
      <w:r>
        <w:rPr>
          <w:rFonts w:ascii="Arial" w:hAnsi="Arial" w:cs="Arial"/>
          <w:color w:val="000000"/>
          <w:sz w:val="19"/>
          <w:szCs w:val="19"/>
          <w:shd w:val="clear" w:color="auto" w:fill="FFFFFF"/>
        </w:rPr>
        <w:t>表示一个还没有被归一化的向量，它包含了给定区间（</w:t>
      </w:r>
      <w:r>
        <w:rPr>
          <w:rFonts w:ascii="Arial" w:hAnsi="Arial" w:cs="Arial"/>
          <w:color w:val="000000"/>
          <w:sz w:val="19"/>
          <w:szCs w:val="19"/>
          <w:shd w:val="clear" w:color="auto" w:fill="FFFFFF"/>
        </w:rPr>
        <w:t>block</w:t>
      </w:r>
      <w:r>
        <w:rPr>
          <w:rFonts w:ascii="Arial" w:hAnsi="Arial" w:cs="Arial"/>
          <w:color w:val="000000"/>
          <w:sz w:val="19"/>
          <w:szCs w:val="19"/>
          <w:shd w:val="clear" w:color="auto" w:fill="FFFFFF"/>
        </w:rPr>
        <w:t>）的所有直方图信息。</w:t>
      </w:r>
      <w:r w:rsidR="00287AA5">
        <w:rPr>
          <w:noProof/>
        </w:rPr>
        <w:drawing>
          <wp:inline distT="0" distB="0" distL="0" distR="0">
            <wp:extent cx="448310" cy="172720"/>
            <wp:effectExtent l="19050" t="0" r="8890" b="0"/>
            <wp:docPr id="2" name="equationview" descr="http://latex.numberempire.com/render?%5Cparallel%20v%5Cparallel%20%5Ckappa&amp;sig=aa97839322d6e65d0141faa255ec9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5Cparallel%20v%5Cparallel%20%5Ckappa&amp;sig=aa97839322d6e65d0141faa255ec984e"/>
                    <pic:cNvPicPr>
                      <a:picLocks noChangeAspect="1" noChangeArrowheads="1"/>
                    </pic:cNvPicPr>
                  </pic:nvPicPr>
                  <pic:blipFill>
                    <a:blip r:embed="rId8"/>
                    <a:srcRect/>
                    <a:stretch>
                      <a:fillRect/>
                    </a:stretch>
                  </pic:blipFill>
                  <pic:spPr bwMode="auto">
                    <a:xfrm>
                      <a:off x="0" y="0"/>
                      <a:ext cx="448310" cy="172720"/>
                    </a:xfrm>
                    <a:prstGeom prst="rect">
                      <a:avLst/>
                    </a:prstGeom>
                    <a:noFill/>
                    <a:ln w="9525">
                      <a:noFill/>
                      <a:miter lim="800000"/>
                      <a:headEnd/>
                      <a:tailEnd/>
                    </a:ln>
                  </pic:spPr>
                </pic:pic>
              </a:graphicData>
            </a:graphic>
          </wp:inline>
        </w:drawing>
      </w:r>
      <w:r>
        <w:rPr>
          <w:rFonts w:ascii="Arial" w:hAnsi="Arial" w:cs="Arial"/>
          <w:color w:val="000000"/>
          <w:sz w:val="19"/>
          <w:szCs w:val="19"/>
          <w:shd w:val="clear" w:color="auto" w:fill="FFFFFF"/>
        </w:rPr>
        <w:t>表示</w:t>
      </w:r>
      <w:r>
        <w:rPr>
          <w:rFonts w:ascii="Arial" w:hAnsi="Arial" w:cs="Arial"/>
          <w:color w:val="000000"/>
          <w:sz w:val="19"/>
          <w:szCs w:val="19"/>
          <w:shd w:val="clear" w:color="auto" w:fill="FFFFFF"/>
        </w:rPr>
        <w:t>v</w:t>
      </w:r>
      <w:r>
        <w:rPr>
          <w:rFonts w:ascii="Arial" w:hAnsi="Arial" w:cs="Arial"/>
          <w:color w:val="000000"/>
          <w:sz w:val="19"/>
          <w:szCs w:val="19"/>
          <w:shd w:val="clear" w:color="auto" w:fill="FFFFFF"/>
        </w:rPr>
        <w:t>的</w:t>
      </w:r>
      <w:r>
        <w:rPr>
          <w:rFonts w:ascii="Arial" w:hAnsi="Arial" w:cs="Arial"/>
          <w:color w:val="000000"/>
          <w:sz w:val="19"/>
          <w:szCs w:val="19"/>
          <w:shd w:val="clear" w:color="auto" w:fill="FFFFFF"/>
        </w:rPr>
        <w:t>k</w:t>
      </w:r>
      <w:r>
        <w:rPr>
          <w:rFonts w:ascii="Arial" w:hAnsi="Arial" w:cs="Arial"/>
          <w:color w:val="000000"/>
          <w:sz w:val="19"/>
          <w:szCs w:val="19"/>
          <w:shd w:val="clear" w:color="auto" w:fill="FFFFFF"/>
        </w:rPr>
        <w:t>阶范数，这里的</w:t>
      </w:r>
      <w:r>
        <w:rPr>
          <w:rFonts w:ascii="Arial" w:hAnsi="Arial" w:cs="Arial"/>
          <w:color w:val="000000"/>
          <w:sz w:val="19"/>
          <w:szCs w:val="19"/>
          <w:shd w:val="clear" w:color="auto" w:fill="FFFFFF"/>
        </w:rPr>
        <w:t>k</w:t>
      </w:r>
      <w:r>
        <w:rPr>
          <w:rFonts w:ascii="Arial" w:hAnsi="Arial" w:cs="Arial" w:hint="eastAsia"/>
          <w:color w:val="000000"/>
          <w:sz w:val="19"/>
          <w:szCs w:val="19"/>
          <w:shd w:val="clear" w:color="auto" w:fill="FFFFFF"/>
        </w:rPr>
        <w:t>取</w:t>
      </w:r>
      <w:r>
        <w:rPr>
          <w:rFonts w:ascii="Arial" w:hAnsi="Arial" w:cs="Arial"/>
          <w:color w:val="000000"/>
          <w:sz w:val="19"/>
          <w:szCs w:val="19"/>
          <w:shd w:val="clear" w:color="auto" w:fill="FFFFFF"/>
        </w:rPr>
        <w:t>1</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2</w:t>
      </w:r>
      <w:r>
        <w:rPr>
          <w:rFonts w:ascii="Arial" w:hAnsi="Arial" w:cs="Arial"/>
          <w:color w:val="000000"/>
          <w:sz w:val="19"/>
          <w:szCs w:val="19"/>
          <w:shd w:val="clear" w:color="auto" w:fill="FFFFFF"/>
        </w:rPr>
        <w:t>。用</w:t>
      </w:r>
      <w:r w:rsidR="00287AA5">
        <w:rPr>
          <w:noProof/>
        </w:rPr>
        <w:drawing>
          <wp:inline distT="0" distB="0" distL="0" distR="0">
            <wp:extent cx="77470" cy="69215"/>
            <wp:effectExtent l="19050" t="0" r="0" b="0"/>
            <wp:docPr id="4" name="equationview" descr="http://latex.numberempire.com/render?%5Cvarepsilon&amp;sig=dfdc493be83b2dd2d716354ba6c0bd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5Cvarepsilon&amp;sig=dfdc493be83b2dd2d716354ba6c0bd94"/>
                    <pic:cNvPicPr>
                      <a:picLocks noChangeAspect="1" noChangeArrowheads="1"/>
                    </pic:cNvPicPr>
                  </pic:nvPicPr>
                  <pic:blipFill>
                    <a:blip r:embed="rId9"/>
                    <a:srcRect/>
                    <a:stretch>
                      <a:fillRect/>
                    </a:stretch>
                  </pic:blipFill>
                  <pic:spPr bwMode="auto">
                    <a:xfrm>
                      <a:off x="0" y="0"/>
                      <a:ext cx="77470" cy="69215"/>
                    </a:xfrm>
                    <a:prstGeom prst="rect">
                      <a:avLst/>
                    </a:prstGeom>
                    <a:noFill/>
                    <a:ln w="9525">
                      <a:noFill/>
                      <a:miter lim="800000"/>
                      <a:headEnd/>
                      <a:tailEnd/>
                    </a:ln>
                  </pic:spPr>
                </pic:pic>
              </a:graphicData>
            </a:graphic>
          </wp:inline>
        </w:drawing>
      </w:r>
      <w:r>
        <w:rPr>
          <w:rFonts w:ascii="Arial" w:hAnsi="Arial" w:cs="Arial"/>
          <w:color w:val="000000"/>
          <w:sz w:val="19"/>
          <w:szCs w:val="19"/>
          <w:shd w:val="clear" w:color="auto" w:fill="FFFFFF"/>
        </w:rPr>
        <w:t>表示一个很小的常数。这时，归一化因子可以表示如下：</w:t>
      </w:r>
    </w:p>
    <w:p w:rsidR="00287AA5" w:rsidRDefault="00287AA5">
      <w:r>
        <w:rPr>
          <w:rFonts w:ascii="Arial" w:hAnsi="Arial" w:cs="Arial"/>
          <w:color w:val="000000"/>
          <w:sz w:val="19"/>
          <w:szCs w:val="19"/>
          <w:shd w:val="clear" w:color="auto" w:fill="FFFFFF"/>
        </w:rPr>
        <w:t>L2-norm:</w:t>
      </w:r>
      <w:r w:rsidRPr="00287AA5">
        <w:t xml:space="preserve"> </w:t>
      </w:r>
      <w:r>
        <w:rPr>
          <w:noProof/>
        </w:rPr>
        <w:drawing>
          <wp:inline distT="0" distB="0" distL="0" distR="0">
            <wp:extent cx="1294130" cy="198120"/>
            <wp:effectExtent l="19050" t="0" r="1270" b="0"/>
            <wp:docPr id="7" name="equationview" descr="http://latex.numberempire.com/render?v%5Crightarrow%20v%2F%5Csqrt%7B%5Cparallel%20v%5Cparallel%20%20%2B%20%7B%5Cvarepsilon%20%7D%5E%7B2%7D%7D&amp;sig=d1553a6892be2f605337e34a556655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v%5Crightarrow%20v%2F%5Csqrt%7B%5Cparallel%20v%5Cparallel%20%20%2B%20%7B%5Cvarepsilon%20%7D%5E%7B2%7D%7D&amp;sig=d1553a6892be2f605337e34a556655b8"/>
                    <pic:cNvPicPr>
                      <a:picLocks noChangeAspect="1" noChangeArrowheads="1"/>
                    </pic:cNvPicPr>
                  </pic:nvPicPr>
                  <pic:blipFill>
                    <a:blip r:embed="rId10"/>
                    <a:srcRect/>
                    <a:stretch>
                      <a:fillRect/>
                    </a:stretch>
                  </pic:blipFill>
                  <pic:spPr bwMode="auto">
                    <a:xfrm>
                      <a:off x="0" y="0"/>
                      <a:ext cx="1294130" cy="198120"/>
                    </a:xfrm>
                    <a:prstGeom prst="rect">
                      <a:avLst/>
                    </a:prstGeom>
                    <a:noFill/>
                    <a:ln w="9525">
                      <a:noFill/>
                      <a:miter lim="800000"/>
                      <a:headEnd/>
                      <a:tailEnd/>
                    </a:ln>
                  </pic:spPr>
                </pic:pic>
              </a:graphicData>
            </a:graphic>
          </wp:inline>
        </w:drawing>
      </w:r>
    </w:p>
    <w:p w:rsidR="00287AA5" w:rsidRDefault="00287AA5">
      <w:r>
        <w:rPr>
          <w:rFonts w:ascii="Arial" w:hAnsi="Arial" w:cs="Arial"/>
          <w:color w:val="000000"/>
          <w:sz w:val="19"/>
          <w:szCs w:val="19"/>
          <w:shd w:val="clear" w:color="auto" w:fill="FFFFFF"/>
        </w:rPr>
        <w:t>L1-norm:</w:t>
      </w:r>
      <w:r w:rsidR="000931BF" w:rsidRPr="000931BF">
        <w:t xml:space="preserve"> </w:t>
      </w:r>
      <w:r w:rsidR="000931BF">
        <w:rPr>
          <w:noProof/>
        </w:rPr>
        <w:drawing>
          <wp:inline distT="0" distB="0" distL="0" distR="0">
            <wp:extent cx="1198880" cy="180975"/>
            <wp:effectExtent l="19050" t="0" r="1270" b="0"/>
            <wp:docPr id="10" name="equationview" descr="http://latex.numberempire.com/render?v%5Crightarrow%20v%2F%5Cleft%28%5Cparallel%20v%5Cparallel%20%2B%5Cvarepsilon%20%20%5Cright%29&amp;sig=a2bc7ee5db0e9af6755606e7107ad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v%5Crightarrow%20v%2F%5Cleft%28%5Cparallel%20v%5Cparallel%20%2B%5Cvarepsilon%20%20%5Cright%29&amp;sig=a2bc7ee5db0e9af6755606e7107ada00"/>
                    <pic:cNvPicPr>
                      <a:picLocks noChangeAspect="1" noChangeArrowheads="1"/>
                    </pic:cNvPicPr>
                  </pic:nvPicPr>
                  <pic:blipFill>
                    <a:blip r:embed="rId11"/>
                    <a:srcRect/>
                    <a:stretch>
                      <a:fillRect/>
                    </a:stretch>
                  </pic:blipFill>
                  <pic:spPr bwMode="auto">
                    <a:xfrm>
                      <a:off x="0" y="0"/>
                      <a:ext cx="1198880" cy="180975"/>
                    </a:xfrm>
                    <a:prstGeom prst="rect">
                      <a:avLst/>
                    </a:prstGeom>
                    <a:noFill/>
                    <a:ln w="9525">
                      <a:noFill/>
                      <a:miter lim="800000"/>
                      <a:headEnd/>
                      <a:tailEnd/>
                    </a:ln>
                  </pic:spPr>
                </pic:pic>
              </a:graphicData>
            </a:graphic>
          </wp:inline>
        </w:drawing>
      </w:r>
    </w:p>
    <w:p w:rsidR="000931BF" w:rsidRDefault="000931BF">
      <w:r>
        <w:rPr>
          <w:rFonts w:ascii="Arial" w:hAnsi="Arial" w:cs="Arial"/>
          <w:color w:val="000000"/>
          <w:sz w:val="19"/>
          <w:szCs w:val="19"/>
          <w:shd w:val="clear" w:color="auto" w:fill="FFFFFF"/>
        </w:rPr>
        <w:t>L1-sqrt:</w:t>
      </w:r>
      <w:r w:rsidRPr="000931BF">
        <w:t xml:space="preserve"> </w:t>
      </w:r>
      <w:r>
        <w:rPr>
          <w:noProof/>
        </w:rPr>
        <w:drawing>
          <wp:inline distT="0" distB="0" distL="0" distR="0">
            <wp:extent cx="1371600" cy="198120"/>
            <wp:effectExtent l="19050" t="0" r="0" b="0"/>
            <wp:docPr id="13" name="equationview" descr="http://latex.numberempire.com/render?v%5Crightarrow%20%5Csqrt%7Bv%2F%5Cleft%28%5Cparallel%20v%5Cparallel%20%2B%5Cvarepsilon%20%20%5Cright%29%7D&amp;sig=11c923498bf6c697b24720e22a59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v%5Crightarrow%20%5Csqrt%7Bv%2F%5Cleft%28%5Cparallel%20v%5Cparallel%20%2B%5Cvarepsilon%20%20%5Cright%29%7D&amp;sig=11c923498bf6c697b24720e22a590252"/>
                    <pic:cNvPicPr>
                      <a:picLocks noChangeAspect="1" noChangeArrowheads="1"/>
                    </pic:cNvPicPr>
                  </pic:nvPicPr>
                  <pic:blipFill>
                    <a:blip r:embed="rId12"/>
                    <a:srcRect/>
                    <a:stretch>
                      <a:fillRect/>
                    </a:stretch>
                  </pic:blipFill>
                  <pic:spPr bwMode="auto">
                    <a:xfrm>
                      <a:off x="0" y="0"/>
                      <a:ext cx="1371600" cy="198120"/>
                    </a:xfrm>
                    <a:prstGeom prst="rect">
                      <a:avLst/>
                    </a:prstGeom>
                    <a:noFill/>
                    <a:ln w="9525">
                      <a:noFill/>
                      <a:miter lim="800000"/>
                      <a:headEnd/>
                      <a:tailEnd/>
                    </a:ln>
                  </pic:spPr>
                </pic:pic>
              </a:graphicData>
            </a:graphic>
          </wp:inline>
        </w:drawing>
      </w:r>
    </w:p>
    <w:p w:rsidR="000931BF" w:rsidRDefault="000931BF">
      <w:pPr>
        <w:rPr>
          <w:rFonts w:ascii="Arial" w:hAnsi="Arial" w:cs="Arial"/>
          <w:color w:val="000000"/>
          <w:sz w:val="19"/>
          <w:szCs w:val="19"/>
          <w:shd w:val="clear" w:color="auto" w:fill="FFFFFF"/>
        </w:rPr>
      </w:pPr>
      <w:r>
        <w:rPr>
          <w:rFonts w:ascii="Arial" w:hAnsi="Arial" w:cs="Arial"/>
          <w:color w:val="000000"/>
          <w:sz w:val="19"/>
          <w:szCs w:val="19"/>
          <w:shd w:val="clear" w:color="auto" w:fill="FFFFFF"/>
        </w:rPr>
        <w:t>还有第四种归一化方式：</w:t>
      </w:r>
      <w:r>
        <w:rPr>
          <w:rFonts w:ascii="Arial" w:hAnsi="Arial" w:cs="Arial"/>
          <w:color w:val="000000"/>
          <w:sz w:val="19"/>
          <w:szCs w:val="19"/>
          <w:shd w:val="clear" w:color="auto" w:fill="FFFFFF"/>
        </w:rPr>
        <w:t>L2-Hys</w:t>
      </w:r>
      <w:r>
        <w:rPr>
          <w:rFonts w:ascii="Arial" w:hAnsi="Arial" w:cs="Arial"/>
          <w:color w:val="000000"/>
          <w:sz w:val="19"/>
          <w:szCs w:val="19"/>
          <w:shd w:val="clear" w:color="auto" w:fill="FFFFFF"/>
        </w:rPr>
        <w:t>，它可以通过先进行</w:t>
      </w:r>
      <w:r>
        <w:rPr>
          <w:rFonts w:ascii="Arial" w:hAnsi="Arial" w:cs="Arial"/>
          <w:color w:val="000000"/>
          <w:sz w:val="19"/>
          <w:szCs w:val="19"/>
          <w:shd w:val="clear" w:color="auto" w:fill="FFFFFF"/>
        </w:rPr>
        <w:t>L2-norm</w:t>
      </w:r>
      <w:r>
        <w:rPr>
          <w:rFonts w:ascii="Arial" w:hAnsi="Arial" w:cs="Arial"/>
          <w:color w:val="000000"/>
          <w:sz w:val="19"/>
          <w:szCs w:val="19"/>
          <w:shd w:val="clear" w:color="auto" w:fill="FFFFFF"/>
        </w:rPr>
        <w:t>，对结果进行截短（</w:t>
      </w:r>
      <w:r>
        <w:rPr>
          <w:rFonts w:ascii="Arial" w:hAnsi="Arial" w:cs="Arial"/>
          <w:color w:val="000000"/>
          <w:sz w:val="19"/>
          <w:szCs w:val="19"/>
          <w:shd w:val="clear" w:color="auto" w:fill="FFFFFF"/>
        </w:rPr>
        <w:t>clipping</w:t>
      </w:r>
      <w:r>
        <w:rPr>
          <w:rFonts w:ascii="Arial" w:hAnsi="Arial" w:cs="Arial"/>
          <w:color w:val="000000"/>
          <w:sz w:val="19"/>
          <w:szCs w:val="19"/>
          <w:shd w:val="clear" w:color="auto" w:fill="FFFFFF"/>
        </w:rPr>
        <w:t>），然后再重新归一化得到。作者发现：采用</w:t>
      </w:r>
      <w:r>
        <w:rPr>
          <w:rFonts w:ascii="Arial" w:hAnsi="Arial" w:cs="Arial"/>
          <w:color w:val="000000"/>
          <w:sz w:val="19"/>
          <w:szCs w:val="19"/>
          <w:shd w:val="clear" w:color="auto" w:fill="FFFFFF"/>
        </w:rPr>
        <w:t>L2-Hys</w:t>
      </w: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L2-norm</w:t>
      </w:r>
      <w:r>
        <w:rPr>
          <w:rFonts w:ascii="Arial" w:hAnsi="Arial" w:cs="Arial"/>
          <w:color w:val="000000"/>
          <w:sz w:val="19"/>
          <w:szCs w:val="19"/>
          <w:shd w:val="clear" w:color="auto" w:fill="FFFFFF"/>
        </w:rPr>
        <w:t>和</w:t>
      </w:r>
      <w:r>
        <w:rPr>
          <w:rFonts w:ascii="Arial" w:hAnsi="Arial" w:cs="Arial"/>
          <w:color w:val="000000"/>
          <w:sz w:val="19"/>
          <w:szCs w:val="19"/>
          <w:shd w:val="clear" w:color="auto" w:fill="FFFFFF"/>
        </w:rPr>
        <w:t>L1-sqrt</w:t>
      </w:r>
      <w:r>
        <w:rPr>
          <w:rFonts w:ascii="Arial" w:hAnsi="Arial" w:cs="Arial"/>
          <w:color w:val="000000"/>
          <w:sz w:val="19"/>
          <w:szCs w:val="19"/>
          <w:shd w:val="clear" w:color="auto" w:fill="FFFFFF"/>
        </w:rPr>
        <w:t>方式所取得的效果是一样的，</w:t>
      </w:r>
      <w:r>
        <w:rPr>
          <w:rFonts w:ascii="Arial" w:hAnsi="Arial" w:cs="Arial"/>
          <w:color w:val="000000"/>
          <w:sz w:val="19"/>
          <w:szCs w:val="19"/>
          <w:shd w:val="clear" w:color="auto" w:fill="FFFFFF"/>
        </w:rPr>
        <w:t>L1-norm</w:t>
      </w:r>
      <w:r>
        <w:rPr>
          <w:rFonts w:ascii="Arial" w:hAnsi="Arial" w:cs="Arial"/>
          <w:color w:val="000000"/>
          <w:sz w:val="19"/>
          <w:szCs w:val="19"/>
          <w:shd w:val="clear" w:color="auto" w:fill="FFFFFF"/>
        </w:rPr>
        <w:t>稍微表现出一点点不可靠性。但是对于没有被归一化的数据来说，这四种方法都表现出来显着的改进。</w:t>
      </w:r>
    </w:p>
    <w:p w:rsidR="000931BF" w:rsidRDefault="000931BF">
      <w:pPr>
        <w:rPr>
          <w:rFonts w:ascii="Arial" w:hAnsi="Arial" w:cs="Arial"/>
          <w:color w:val="000000"/>
          <w:sz w:val="19"/>
          <w:szCs w:val="19"/>
          <w:shd w:val="clear" w:color="auto" w:fill="FFFFFF"/>
        </w:rPr>
      </w:pPr>
    </w:p>
    <w:p w:rsidR="000931BF" w:rsidRDefault="000931BF">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6</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Classifier</w:t>
      </w:r>
      <w:r>
        <w:rPr>
          <w:rFonts w:ascii="Arial" w:hAnsi="Arial" w:cs="Arial" w:hint="eastAsia"/>
          <w:color w:val="000000"/>
          <w:sz w:val="19"/>
          <w:szCs w:val="19"/>
          <w:shd w:val="clear" w:color="auto" w:fill="FFFFFF"/>
        </w:rPr>
        <w:t>：分类</w:t>
      </w:r>
    </w:p>
    <w:p w:rsidR="000931BF" w:rsidRDefault="000931BF">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作者使用</w:t>
      </w:r>
      <w:r>
        <w:rPr>
          <w:rFonts w:ascii="Arial" w:hAnsi="Arial" w:cs="Arial" w:hint="eastAsia"/>
          <w:color w:val="000000"/>
          <w:sz w:val="19"/>
          <w:szCs w:val="19"/>
          <w:shd w:val="clear" w:color="auto" w:fill="FFFFFF"/>
        </w:rPr>
        <w:t>SVM</w:t>
      </w:r>
      <w:r>
        <w:rPr>
          <w:rFonts w:ascii="Arial" w:hAnsi="Arial" w:cs="Arial" w:hint="eastAsia"/>
          <w:color w:val="000000"/>
          <w:sz w:val="19"/>
          <w:szCs w:val="19"/>
          <w:shd w:val="clear" w:color="auto" w:fill="FFFFFF"/>
        </w:rPr>
        <w:t>来分类，</w:t>
      </w:r>
      <w:r>
        <w:rPr>
          <w:rFonts w:ascii="Arial" w:hAnsi="Arial" w:cs="Arial"/>
          <w:color w:val="000000"/>
          <w:sz w:val="19"/>
          <w:szCs w:val="19"/>
          <w:shd w:val="clear" w:color="auto" w:fill="FFFFFF"/>
        </w:rPr>
        <w:t>把提取的</w:t>
      </w:r>
      <w:r>
        <w:rPr>
          <w:rFonts w:ascii="Arial" w:hAnsi="Arial" w:cs="Arial"/>
          <w:color w:val="000000"/>
          <w:sz w:val="19"/>
          <w:szCs w:val="19"/>
          <w:shd w:val="clear" w:color="auto" w:fill="FFFFFF"/>
        </w:rPr>
        <w:t>HOG</w:t>
      </w:r>
      <w:r>
        <w:rPr>
          <w:rFonts w:ascii="Arial" w:hAnsi="Arial" w:cs="Arial"/>
          <w:color w:val="000000"/>
          <w:sz w:val="19"/>
          <w:szCs w:val="19"/>
          <w:shd w:val="clear" w:color="auto" w:fill="FFFFFF"/>
        </w:rPr>
        <w:t>特征输入到</w:t>
      </w:r>
      <w:r>
        <w:rPr>
          <w:rFonts w:ascii="Arial" w:hAnsi="Arial" w:cs="Arial"/>
          <w:color w:val="000000"/>
          <w:sz w:val="19"/>
          <w:szCs w:val="19"/>
          <w:shd w:val="clear" w:color="auto" w:fill="FFFFFF"/>
        </w:rPr>
        <w:t>SVM</w:t>
      </w:r>
      <w:r>
        <w:rPr>
          <w:rFonts w:ascii="Arial" w:hAnsi="Arial" w:cs="Arial"/>
          <w:color w:val="000000"/>
          <w:sz w:val="19"/>
          <w:szCs w:val="19"/>
          <w:shd w:val="clear" w:color="auto" w:fill="FFFFFF"/>
        </w:rPr>
        <w:t>分类器中，寻找一个最优超平面作为决策函数。</w:t>
      </w:r>
    </w:p>
    <w:sectPr w:rsidR="000931BF" w:rsidSect="00560DC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3AF" w:rsidRDefault="005413AF" w:rsidP="00061A34">
      <w:r>
        <w:separator/>
      </w:r>
    </w:p>
  </w:endnote>
  <w:endnote w:type="continuationSeparator" w:id="0">
    <w:p w:rsidR="005413AF" w:rsidRDefault="005413AF" w:rsidP="0006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3AF" w:rsidRDefault="005413AF" w:rsidP="00061A34">
      <w:r>
        <w:separator/>
      </w:r>
    </w:p>
  </w:footnote>
  <w:footnote w:type="continuationSeparator" w:id="0">
    <w:p w:rsidR="005413AF" w:rsidRDefault="005413AF" w:rsidP="00061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1A34"/>
    <w:rsid w:val="00021872"/>
    <w:rsid w:val="00061A34"/>
    <w:rsid w:val="000931BF"/>
    <w:rsid w:val="001248DB"/>
    <w:rsid w:val="00287AA5"/>
    <w:rsid w:val="002F1DC8"/>
    <w:rsid w:val="004C1325"/>
    <w:rsid w:val="005413AF"/>
    <w:rsid w:val="00560DCE"/>
    <w:rsid w:val="005677D2"/>
    <w:rsid w:val="0057086A"/>
    <w:rsid w:val="008C4269"/>
    <w:rsid w:val="00AD7282"/>
    <w:rsid w:val="00C2466C"/>
    <w:rsid w:val="00EF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D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A34"/>
    <w:rPr>
      <w:sz w:val="18"/>
      <w:szCs w:val="18"/>
    </w:rPr>
  </w:style>
  <w:style w:type="paragraph" w:styleId="a4">
    <w:name w:val="footer"/>
    <w:basedOn w:val="a"/>
    <w:link w:val="Char0"/>
    <w:uiPriority w:val="99"/>
    <w:semiHidden/>
    <w:unhideWhenUsed/>
    <w:rsid w:val="00061A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1A34"/>
    <w:rPr>
      <w:sz w:val="18"/>
      <w:szCs w:val="18"/>
    </w:rPr>
  </w:style>
  <w:style w:type="paragraph" w:styleId="a5">
    <w:name w:val="Balloon Text"/>
    <w:basedOn w:val="a"/>
    <w:link w:val="Char1"/>
    <w:uiPriority w:val="99"/>
    <w:semiHidden/>
    <w:unhideWhenUsed/>
    <w:rsid w:val="001248DB"/>
    <w:rPr>
      <w:sz w:val="18"/>
      <w:szCs w:val="18"/>
    </w:rPr>
  </w:style>
  <w:style w:type="character" w:customStyle="1" w:styleId="Char1">
    <w:name w:val="批注框文本 Char"/>
    <w:basedOn w:val="a0"/>
    <w:link w:val="a5"/>
    <w:uiPriority w:val="99"/>
    <w:semiHidden/>
    <w:rsid w:val="001248DB"/>
    <w:rPr>
      <w:sz w:val="18"/>
      <w:szCs w:val="18"/>
    </w:rPr>
  </w:style>
  <w:style w:type="character" w:styleId="a6">
    <w:name w:val="Placeholder Text"/>
    <w:basedOn w:val="a0"/>
    <w:uiPriority w:val="99"/>
    <w:semiHidden/>
    <w:rsid w:val="00AD72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394</Words>
  <Characters>2251</Characters>
  <Application>Microsoft Office Word</Application>
  <DocSecurity>0</DocSecurity>
  <Lines>18</Lines>
  <Paragraphs>5</Paragraphs>
  <ScaleCrop>false</ScaleCrop>
  <Company>ChinaSKY</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admin</cp:lastModifiedBy>
  <cp:revision>6</cp:revision>
  <cp:lastPrinted>2014-11-28T14:04:00Z</cp:lastPrinted>
  <dcterms:created xsi:type="dcterms:W3CDTF">2014-11-28T06:27:00Z</dcterms:created>
  <dcterms:modified xsi:type="dcterms:W3CDTF">2014-11-28T14:05:00Z</dcterms:modified>
</cp:coreProperties>
</file>