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个人笔记分享项目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项目功能：笔记展示+笔记的编写  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所用技术：SpringMVC+mybatis+Mysql+tomcat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项目首页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61535" cy="29133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文章展开（识别Markdown语法解析）</w:t>
      </w:r>
    </w:p>
    <w:p>
      <w:pPr>
        <w:bidi w:val="0"/>
      </w:pPr>
      <w:r>
        <w:drawing>
          <wp:inline distT="0" distB="0" distL="114300" distR="114300">
            <wp:extent cx="5274310" cy="299402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后台文章编辑页面</w:t>
      </w:r>
    </w:p>
    <w:p>
      <w:pPr>
        <w:bidi w:val="0"/>
        <w:jc w:val="left"/>
      </w:pPr>
      <w:r>
        <w:drawing>
          <wp:inline distT="0" distB="0" distL="114300" distR="114300">
            <wp:extent cx="5266690" cy="29711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文章编写支持在线手动编写（同时解析markdown）和文件上传</w:t>
      </w:r>
    </w:p>
    <w:p>
      <w:pPr>
        <w:bidi w:val="0"/>
        <w:jc w:val="left"/>
      </w:pPr>
      <w:r>
        <w:rPr>
          <w:rFonts w:hint="eastAsia"/>
          <w:lang w:val="en-US" w:eastAsia="zh-CN"/>
        </w:rPr>
        <w:t>手动：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422265" cy="3032125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对文章操作</w:t>
      </w:r>
      <w:bookmarkStart w:id="0" w:name="_GoBack"/>
      <w:bookmarkEnd w:id="0"/>
      <w:r>
        <w:drawing>
          <wp:inline distT="0" distB="0" distL="114300" distR="114300">
            <wp:extent cx="5266690" cy="2954655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I3ZDUyY2Q2MGYyYTVhZDA0ZDIzOTBmZDgxNDdkMjUifQ=="/>
  </w:docVars>
  <w:rsids>
    <w:rsidRoot w:val="4DDC54F3"/>
    <w:rsid w:val="2EF92278"/>
    <w:rsid w:val="4DDC54F3"/>
    <w:rsid w:val="57D460CD"/>
    <w:rsid w:val="76D56248"/>
    <w:rsid w:val="789B30FF"/>
    <w:rsid w:val="79E1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86</Words>
  <Characters>129</Characters>
  <Lines>0</Lines>
  <Paragraphs>0</Paragraphs>
  <TotalTime>0</TotalTime>
  <ScaleCrop>false</ScaleCrop>
  <LinksUpToDate>false</LinksUpToDate>
  <CharactersWithSpaces>132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2023-06-27T11:20:00Z</dcterms:created>
  <dc:creator>黑暗之王</dc:creator>
  <cp:lastModifiedBy>黑暗之王</cp:lastModifiedBy>
  <dcterms:modified xsi:type="dcterms:W3CDTF">2023-06-27T11:41:16Z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AC0CDC01AC774D4F9ECB146F034CB96F_11</vt:lpwstr>
  </property>
</Properties>
</file>