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rFonts w:ascii="Calibri" w:hAnsi="Calibri" w:eastAsia="Calibri"/>
          <w:b/>
          <w:color w:val="0F6F73"/>
          <w:sz w:val="18"/>
        </w:rPr>
        <w:t>TEAM 04 | DIVESAFE MY</w:t>
      </w:r>
    </w:p>
    <w:p>
      <w:pPr>
        <w:pStyle w:val="Title"/>
      </w:pPr>
      <w:r>
        <w:t>Team 04 Social Contract - DiveSafe MY</w:t>
      </w:r>
    </w:p>
    <w:p>
      <w:pPr>
        <w:spacing w:before="0" w:after="120" w:line="264" w:lineRule="auto"/>
      </w:pPr>
      <w:r>
        <w:rPr>
          <w:rFonts w:ascii="Calibri" w:hAnsi="Calibri" w:eastAsia="Calibri"/>
          <w:b/>
          <w:color w:val="243746"/>
          <w:sz w:val="22"/>
        </w:rPr>
        <w:t>Version 2.0 | 15 August 2026</w:t>
      </w:r>
    </w:p>
    <w:p>
      <w:pPr>
        <w:keepLines/>
        <w:spacing w:before="100" w:after="180" w:line="264" w:lineRule="auto"/>
        <w:ind w:left="230" w:right="115"/>
        <w:shd w:fill="EEF6F5"/>
        <w:pBdr>
          <w:left w:val="single" w:sz="14" w:space="8" w:color="0F6F73"/>
        </w:pBdr>
      </w:pPr>
      <w:r>
        <w:rPr>
          <w:rFonts w:ascii="Calibri" w:hAnsi="Calibri" w:eastAsia="Calibri"/>
          <w:color w:val="243746"/>
          <w:sz w:val="21"/>
        </w:rPr>
        <w:t>We use short, clear English because every member should be able to explain</w:t>
      </w:r>
    </w:p>
    <w:p>
      <w:pPr>
        <w:keepLines/>
        <w:spacing w:before="100" w:after="180" w:line="264" w:lineRule="auto"/>
        <w:ind w:left="230" w:right="115"/>
        <w:shd w:fill="EEF6F5"/>
        <w:pBdr>
          <w:left w:val="single" w:sz="14" w:space="8" w:color="0F6F73"/>
        </w:pBdr>
      </w:pPr>
      <w:r>
        <w:rPr>
          <w:rFonts w:ascii="Calibri" w:hAnsi="Calibri" w:eastAsia="Calibri"/>
          <w:color w:val="243746"/>
          <w:sz w:val="21"/>
        </w:rPr>
        <w:t>the work in the demo.</w:t>
      </w:r>
    </w:p>
    <w:p>
      <w:pPr>
        <w:pStyle w:val="Heading1"/>
      </w:pPr>
      <w:r>
        <w:t>How we work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Share a small update when a decision changes the product.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Keep one owner and one next action on each LeanKit or GitHub task.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Use a branch, quick review, merge, integrated test and then deploy.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Raise a blocker early. We fix the concrete problem together.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Use synthetic/public data and keep source links beside claims.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Keep the recognition fallback honest: it is a demo suggestion, not proof.</w:t>
      </w:r>
    </w:p>
    <w:p>
      <w:pPr>
        <w:pStyle w:val="Heading1"/>
      </w:pPr>
      <w:r>
        <w:t>Communication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We use the Team 04 chat for quick updates and the Drive/GitHub files for the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version that others should follow. A message should say what changed, who is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affected and what happens next. No one is expected to answer immediately when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they are in class or an exam.</w:t>
      </w:r>
    </w:p>
    <w:p>
      <w:pPr>
        <w:pStyle w:val="Heading1"/>
      </w:pPr>
      <w:r>
        <w:t>Review and safety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We review code for secrets, broken routes, destructive changes and unsafe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claims first. Formatting and small cleanup can be fixed after integration.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We do not store names, contacts, passwords or exact sensitive wildlife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locations. We do not turn a demo suggestion into a confirmed species result.</w:t>
      </w:r>
    </w:p>
    <w:p>
      <w:pPr>
        <w:pStyle w:val="Heading1"/>
      </w:pPr>
      <w:r>
        <w:t>Support and conflict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Ask for help in the group before a small issue becomes a deadline problem. If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two views differ, write down the evidence, test the smallest safe option and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let the PM record the decision. Everyone can disagree without being judged.</w:t>
      </w:r>
    </w:p>
    <w:p>
      <w:pPr>
        <w:pStyle w:val="Heading1"/>
      </w:pPr>
      <w:r>
        <w:t>Definition of done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A change is done when the owner has added evidence, the integrated flow still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runs, the docs use the same wording and the next owner knows what to 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Calibri"/>
        <w:color w:val="61737C"/>
        <w:sz w:val="16"/>
      </w:rPr>
      <w:t>VERSION 2.0 | 15 AUGUST 2026 | SYNTHETIC/PUBLIC DATA | NON-ENFORCEMENT DEMO</w:t>
    </w:r>
    <w:r>
      <w:rPr>
        <w:rFonts w:ascii="Calibri" w:hAnsi="Calibri" w:eastAsia="Calibri"/>
        <w:color w:val="61737C"/>
        <w:sz w:val="16"/>
      </w:rPr>
      <w:tab/>
      <w:t xml:space="preserve">PAGE </w:t>
    </w:r>
    <w:r>
      <w:rPr>
        <w:rFonts w:ascii="Calibri" w:hAnsi="Calibri" w:eastAsia="Calibri"/>
        <w:color w:val="61737C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Calibri"/>
        <w:b/>
        <w:color w:val="0F6F73"/>
        <w:sz w:val="16"/>
      </w:rPr>
      <w:t>TEAM 04 | DIVESAFE MY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>
    <w:multiLevelType w:val="singleLevel"/>
    <w:lvl w:ilvl="0">
      <w:start w:val="1"/>
      <w:numFmt w:val="bullet"/>
      <w:lvlText w:val="☐"/>
      <w:lvlJc w:val="left"/>
      <w:suff w:val="tab"/>
      <w:pPr>
        <w:tabs>
          <w:tab w:val="num" w:pos="720"/>
        </w:tabs>
        <w:ind w:left="720" w:hanging="360"/>
      </w:pPr>
      <w:rPr>
        <w:rFonts w:ascii="Segoe UI Symbol" w:hAnsi="Segoe UI Symbol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720"/>
        </w:tabs>
        <w:ind w:left="720" w:hanging="360"/>
      </w:pPr>
      <w:rPr>
        <w:rFonts w:ascii="Calibri" w:hAnsi="Calibri"/>
      </w:rPr>
    </w:lvl>
  </w:abstract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b w:val="0"/>
      <w:color w:val="24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F6F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83B5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04 Social Contract - DiveSafe MY</dc:title>
  <dc:subject>Team 04 DiveSafe MY student MVP</dc:subject>
  <dc:creator>Team 04</dc:creator>
  <cp:keywords>DiveSafe MY, synthetic data, public sources, non-enforcement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