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120" w:lineRule="atLeast"/>
        <w:jc w:val="center"/>
        <w:rPr>
          <w:rFonts w:ascii="仿宋_GB2312" w:eastAsia="仿宋_GB2312"/>
          <w:b/>
          <w:sz w:val="44"/>
          <w:szCs w:val="44"/>
        </w:rPr>
      </w:pPr>
      <w:r>
        <w:rPr>
          <w:rFonts w:ascii="仿宋_GB2312" w:eastAsia="仿宋_GB2312"/>
        </w:rPr>
        <mc:AlternateContent>
          <mc:Choice Requires="wps">
            <w:drawing>
              <wp:anchor distT="0" distB="0" distL="114300" distR="114300" simplePos="0" relativeHeight="251658240" behindDoc="0" locked="0" layoutInCell="1" allowOverlap="1">
                <wp:simplePos x="0" y="0"/>
                <wp:positionH relativeFrom="column">
                  <wp:posOffset>7122795</wp:posOffset>
                </wp:positionH>
                <wp:positionV relativeFrom="paragraph">
                  <wp:posOffset>240030</wp:posOffset>
                </wp:positionV>
                <wp:extent cx="2031365" cy="440055"/>
                <wp:effectExtent l="4445" t="4445" r="21590" b="12700"/>
                <wp:wrapNone/>
                <wp:docPr id="1" name="文本框 3"/>
                <wp:cNvGraphicFramePr/>
                <a:graphic xmlns:a="http://schemas.openxmlformats.org/drawingml/2006/main">
                  <a:graphicData uri="http://schemas.microsoft.com/office/word/2010/wordprocessingShape">
                    <wps:wsp>
                      <wps:cNvSpPr txBox="1"/>
                      <wps:spPr>
                        <a:xfrm>
                          <a:off x="0" y="0"/>
                          <a:ext cx="2031365" cy="440055"/>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ascii="微软雅黑" w:hAnsi="微软雅黑" w:eastAsia="微软雅黑"/>
                                <w:sz w:val="24"/>
                                <w:u w:val="single"/>
                              </w:rPr>
                            </w:pPr>
                            <w:r>
                              <w:rPr>
                                <w:rFonts w:hint="eastAsia" w:ascii="微软雅黑" w:hAnsi="微软雅黑" w:eastAsia="微软雅黑"/>
                                <w:sz w:val="24"/>
                              </w:rPr>
                              <w:t>编号：</w:t>
                            </w:r>
                          </w:p>
                        </w:txbxContent>
                      </wps:txbx>
                      <wps:bodyPr upright="1"/>
                    </wps:wsp>
                  </a:graphicData>
                </a:graphic>
              </wp:anchor>
            </w:drawing>
          </mc:Choice>
          <mc:Fallback>
            <w:pict>
              <v:shape id="文本框 3" o:spid="_x0000_s1026" o:spt="202" type="#_x0000_t202" style="position:absolute;left:0pt;margin-left:560.85pt;margin-top:18.9pt;height:34.65pt;width:159.95pt;z-index:251658240;mso-width-relative:margin;mso-height-relative:margin;" fillcolor="#FFFFFF" filled="t" stroked="t" coordsize="21600,21600" o:gfxdata="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n&#10;P2/U2AAAAAwBAAAPAAAAAAAAAAEAIAAAACIAAABkcnMvZG93bnJldi54bWxQSwECFAAUAAAACACH&#10;TuJAPrS3v+sBAADoAwAADgAAAAAAAAABACAAAAAnAQAAZHJzL2Uyb0RvYy54bWxQSwUGAAAAAAYA&#10;BgBZAQAAhAUAAAAA&#10;">
                <v:fill on="t" focussize="0,0"/>
                <v:stroke color="#FFFFFF" joinstyle="miter"/>
                <v:imagedata o:title=""/>
                <o:lock v:ext="edit" aspectratio="f"/>
                <v:textbox>
                  <w:txbxContent>
                    <w:p>
                      <w:pPr>
                        <w:rPr>
                          <w:rFonts w:ascii="微软雅黑" w:hAnsi="微软雅黑" w:eastAsia="微软雅黑"/>
                          <w:sz w:val="24"/>
                          <w:u w:val="single"/>
                        </w:rPr>
                      </w:pPr>
                      <w:r>
                        <w:rPr>
                          <w:rFonts w:hint="eastAsia" w:ascii="微软雅黑" w:hAnsi="微软雅黑" w:eastAsia="微软雅黑"/>
                          <w:sz w:val="24"/>
                        </w:rPr>
                        <w:t>编号：</w:t>
                      </w:r>
                    </w:p>
                  </w:txbxContent>
                </v:textbox>
              </v:shape>
            </w:pict>
          </mc:Fallback>
        </mc:AlternateContent>
      </w:r>
      <w:r>
        <w:rPr>
          <w:rFonts w:hint="eastAsia" w:ascii="仿宋_GB2312" w:eastAsia="仿宋_GB2312"/>
          <w:b/>
          <w:sz w:val="44"/>
          <w:szCs w:val="44"/>
        </w:rPr>
        <w:t>深圳市计量质量检测研究院</w:t>
      </w:r>
    </w:p>
    <w:p>
      <w:pPr>
        <w:snapToGrid w:val="0"/>
        <w:spacing w:line="160" w:lineRule="atLeast"/>
        <w:jc w:val="center"/>
        <w:rPr>
          <w:rFonts w:ascii="仿宋_GB2312" w:eastAsia="仿宋_GB2312"/>
          <w:b/>
          <w:position w:val="-6"/>
          <w:sz w:val="44"/>
          <w:szCs w:val="44"/>
        </w:rPr>
      </w:pPr>
      <w:r>
        <w:rPr>
          <w:rFonts w:hint="eastAsia" w:ascii="仿宋_GB2312" w:eastAsia="仿宋_GB2312"/>
          <w:b/>
          <w:position w:val="-6"/>
          <w:sz w:val="44"/>
          <w:szCs w:val="44"/>
        </w:rPr>
        <w:t>强制检定计量器具确认表</w:t>
      </w:r>
    </w:p>
    <w:tbl>
      <w:tblPr>
        <w:tblStyle w:val="5"/>
        <w:tblW w:w="14459"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9"/>
        <w:gridCol w:w="850"/>
        <w:gridCol w:w="3867"/>
        <w:gridCol w:w="2687"/>
        <w:gridCol w:w="3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119" w:type="dxa"/>
          </w:tcPr>
          <w:p>
            <w:pPr>
              <w:numPr>
                <w:ilvl w:val="0"/>
                <w:numId w:val="1"/>
              </w:numPr>
              <w:rPr>
                <w:rFonts w:ascii="仿宋_GB2312" w:eastAsia="仿宋_GB2312"/>
                <w:sz w:val="24"/>
              </w:rPr>
            </w:pPr>
            <w:r>
              <w:rPr>
                <w:rFonts w:hint="eastAsia" w:ascii="仿宋_GB2312" w:eastAsia="仿宋_GB2312"/>
                <w:sz w:val="24"/>
              </w:rPr>
              <w:t>备案      □申请检定</w:t>
            </w:r>
          </w:p>
        </w:tc>
        <w:tc>
          <w:tcPr>
            <w:tcW w:w="11340" w:type="dxa"/>
            <w:gridSpan w:val="4"/>
          </w:tcPr>
          <w:p>
            <w:pPr>
              <w:rPr>
                <w:rFonts w:ascii="仿宋_GB2312" w:eastAsia="仿宋_GB2312"/>
                <w:sz w:val="24"/>
              </w:rPr>
            </w:pPr>
            <w:r>
              <w:rPr>
                <w:rFonts w:hint="eastAsia" w:ascii="仿宋_GB2312" w:eastAsia="仿宋_GB2312"/>
                <w:sz w:val="24"/>
              </w:rPr>
              <w:t>单位类别：  □企业 □事业     □其他：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36" w:type="dxa"/>
            <w:gridSpan w:val="3"/>
            <w:vAlign w:val="center"/>
          </w:tcPr>
          <w:p>
            <w:pPr>
              <w:snapToGrid w:val="0"/>
              <w:rPr>
                <w:rFonts w:ascii="仿宋_GB2312" w:eastAsia="仿宋_GB2312"/>
              </w:rPr>
            </w:pPr>
            <w:r>
              <w:rPr>
                <w:rFonts w:hint="eastAsia" w:ascii="仿宋_GB2312" w:hAnsi="宋体" w:eastAsia="仿宋_GB2312"/>
                <w:sz w:val="24"/>
              </w:rPr>
              <w:t>单位名称：</w:t>
            </w:r>
          </w:p>
        </w:tc>
        <w:tc>
          <w:tcPr>
            <w:tcW w:w="2687" w:type="dxa"/>
            <w:vAlign w:val="center"/>
          </w:tcPr>
          <w:p>
            <w:pPr>
              <w:snapToGrid w:val="0"/>
              <w:rPr>
                <w:rFonts w:ascii="仿宋_GB2312" w:eastAsia="仿宋_GB2312"/>
              </w:rPr>
            </w:pPr>
            <w:r>
              <w:rPr>
                <w:rFonts w:hint="eastAsia" w:ascii="仿宋_GB2312" w:eastAsia="仿宋_GB2312"/>
              </w:rPr>
              <w:t>联系人：</w:t>
            </w:r>
          </w:p>
        </w:tc>
        <w:tc>
          <w:tcPr>
            <w:tcW w:w="3936" w:type="dxa"/>
          </w:tcPr>
          <w:p>
            <w:pPr>
              <w:snapToGrid w:val="0"/>
              <w:rPr>
                <w:rFonts w:ascii="仿宋_GB2312" w:eastAsia="仿宋_GB2312"/>
              </w:rPr>
            </w:pPr>
            <w:r>
              <w:rPr>
                <w:rFonts w:hint="eastAsia" w:ascii="仿宋_GB2312" w:eastAsia="仿宋_GB2312"/>
              </w:rPr>
              <w:t>联系电话：</w:t>
            </w:r>
          </w:p>
          <w:p>
            <w:pPr>
              <w:snapToGrid w:val="0"/>
              <w:rPr>
                <w:rFonts w:ascii="仿宋_GB2312" w:eastAsia="仿宋_GB2312"/>
              </w:rPr>
            </w:pPr>
            <w:r>
              <w:rPr>
                <w:rFonts w:hint="eastAsia" w:ascii="仿宋_GB2312" w:eastAsia="仿宋_GB2312"/>
              </w:rPr>
              <w:t>传真：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36" w:type="dxa"/>
            <w:gridSpan w:val="3"/>
          </w:tcPr>
          <w:p>
            <w:pPr>
              <w:rPr>
                <w:rFonts w:ascii="仿宋_GB2312" w:hAnsi="宋体" w:eastAsia="仿宋_GB2312"/>
                <w:sz w:val="24"/>
              </w:rPr>
            </w:pPr>
            <w:r>
              <w:rPr>
                <w:rFonts w:hint="eastAsia" w:ascii="仿宋_GB2312" w:hAnsi="宋体" w:eastAsia="仿宋_GB2312"/>
                <w:sz w:val="24"/>
              </w:rPr>
              <w:t>单位地址：</w:t>
            </w:r>
          </w:p>
        </w:tc>
        <w:tc>
          <w:tcPr>
            <w:tcW w:w="2687" w:type="dxa"/>
          </w:tcPr>
          <w:p>
            <w:pPr>
              <w:rPr>
                <w:rFonts w:ascii="仿宋_GB2312" w:eastAsia="仿宋_GB2312"/>
              </w:rPr>
            </w:pPr>
            <w:r>
              <w:rPr>
                <w:rFonts w:hint="eastAsia" w:ascii="仿宋_GB2312" w:eastAsia="仿宋_GB2312"/>
              </w:rPr>
              <w:t>行政区域：</w:t>
            </w:r>
          </w:p>
        </w:tc>
        <w:tc>
          <w:tcPr>
            <w:tcW w:w="3936" w:type="dxa"/>
          </w:tcPr>
          <w:p>
            <w:pPr>
              <w:rPr>
                <w:rFonts w:ascii="仿宋_GB2312" w:eastAsia="仿宋_GB2312"/>
              </w:rPr>
            </w:pPr>
            <w:r>
              <w:rPr>
                <w:rFonts w:hint="eastAsia" w:ascii="仿宋_GB2312" w:eastAsia="仿宋_GB2312"/>
              </w:rPr>
              <w:t>填报日期：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0" w:hRule="atLeast"/>
        </w:trPr>
        <w:tc>
          <w:tcPr>
            <w:tcW w:w="3119" w:type="dxa"/>
            <w:vMerge w:val="restart"/>
            <w:vAlign w:val="center"/>
          </w:tcPr>
          <w:p>
            <w:pPr>
              <w:rPr>
                <w:rFonts w:ascii="仿宋_GB2312" w:hAnsi="宋体" w:eastAsia="仿宋_GB2312"/>
                <w:sz w:val="24"/>
              </w:rPr>
            </w:pPr>
            <w:r>
              <w:rPr>
                <w:rFonts w:hint="eastAsia" w:ascii="仿宋_GB2312" w:hAnsi="宋体" w:eastAsia="仿宋_GB2312"/>
                <w:sz w:val="24"/>
              </w:rPr>
              <w:t>是否办理免征</w:t>
            </w:r>
          </w:p>
        </w:tc>
        <w:tc>
          <w:tcPr>
            <w:tcW w:w="850" w:type="dxa"/>
            <w:vAlign w:val="center"/>
          </w:tcPr>
          <w:p>
            <w:pPr>
              <w:numPr>
                <w:ilvl w:val="0"/>
                <w:numId w:val="1"/>
              </w:numPr>
              <w:rPr>
                <w:rFonts w:ascii="仿宋_GB2312" w:hAnsi="宋体" w:eastAsia="仿宋_GB2312"/>
                <w:sz w:val="24"/>
              </w:rPr>
            </w:pPr>
            <w:r>
              <w:rPr>
                <w:rFonts w:hint="eastAsia" w:ascii="仿宋_GB2312" w:hAnsi="宋体" w:eastAsia="仿宋_GB2312"/>
                <w:sz w:val="24"/>
              </w:rPr>
              <w:t>是</w:t>
            </w:r>
          </w:p>
        </w:tc>
        <w:tc>
          <w:tcPr>
            <w:tcW w:w="10490" w:type="dxa"/>
            <w:gridSpan w:val="3"/>
          </w:tcPr>
          <w:p>
            <w:pPr>
              <w:snapToGrid w:val="0"/>
              <w:rPr>
                <w:rFonts w:ascii="仿宋_GB2312" w:eastAsia="仿宋_GB2312"/>
                <w:color w:val="FF0000"/>
              </w:rPr>
            </w:pPr>
            <w:r>
              <w:rPr>
                <w:rFonts w:hint="eastAsia" w:ascii="仿宋_GB2312" w:eastAsia="仿宋_GB2312"/>
                <w:color w:val="FF0000"/>
              </w:rPr>
              <w:t>请仔细阅读以下声明并签名盖章</w:t>
            </w:r>
          </w:p>
          <w:p>
            <w:pPr>
              <w:snapToGrid w:val="0"/>
              <w:ind w:firstLine="420" w:firstLineChars="200"/>
              <w:rPr>
                <w:rFonts w:ascii="仿宋_GB2312" w:eastAsia="仿宋_GB2312"/>
              </w:rPr>
            </w:pPr>
            <w:r>
              <w:rPr>
                <w:rFonts w:hint="eastAsia" w:ascii="仿宋_GB2312" w:eastAsia="仿宋_GB2312"/>
              </w:rPr>
              <w:t>我单位确认委托单号</w:t>
            </w:r>
            <w:r>
              <w:rPr>
                <w:rFonts w:hint="eastAsia" w:ascii="仿宋_GB2312" w:eastAsia="仿宋_GB2312"/>
                <w:u w:val="single"/>
              </w:rPr>
              <w:t xml:space="preserve">                 </w:t>
            </w:r>
            <w:r>
              <w:rPr>
                <w:rFonts w:hint="eastAsia" w:ascii="仿宋_GB2312" w:eastAsia="仿宋_GB2312"/>
              </w:rPr>
              <w:t>的相关项目属于免征范畴，保证填写内容及所提交材料的真实性，如有虚报，愿意承担相应的责任和后果。</w:t>
            </w:r>
          </w:p>
          <w:p>
            <w:pPr>
              <w:snapToGrid w:val="0"/>
              <w:rPr>
                <w:rFonts w:ascii="仿宋_GB2312" w:eastAsia="仿宋_GB2312"/>
              </w:rPr>
            </w:pPr>
            <w:r>
              <w:rPr>
                <w:rFonts w:hint="eastAsia" w:ascii="仿宋_GB2312" w:eastAsia="仿宋_GB2312"/>
              </w:rPr>
              <w:t xml:space="preserve">                                                                   签名：</w:t>
            </w:r>
          </w:p>
          <w:p>
            <w:pPr>
              <w:snapToGrid w:val="0"/>
              <w:rPr>
                <w:rFonts w:ascii="仿宋_GB2312" w:eastAsia="仿宋_GB2312"/>
              </w:rPr>
            </w:pPr>
            <w:r>
              <w:rPr>
                <w:rFonts w:hint="eastAsia" w:ascii="仿宋_GB2312" w:eastAsia="仿宋_GB2312"/>
              </w:rPr>
              <w:t xml:space="preserve">                                                               （单位公章）</w:t>
            </w: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6" w:hRule="atLeast"/>
        </w:trPr>
        <w:tc>
          <w:tcPr>
            <w:tcW w:w="3119" w:type="dxa"/>
            <w:vMerge w:val="continue"/>
          </w:tcPr>
          <w:p>
            <w:pPr>
              <w:rPr>
                <w:rFonts w:ascii="仿宋_GB2312" w:hAnsi="宋体" w:eastAsia="仿宋_GB2312"/>
                <w:sz w:val="24"/>
              </w:rPr>
            </w:pPr>
          </w:p>
        </w:tc>
        <w:tc>
          <w:tcPr>
            <w:tcW w:w="850" w:type="dxa"/>
            <w:vAlign w:val="center"/>
          </w:tcPr>
          <w:p>
            <w:pPr>
              <w:numPr>
                <w:ilvl w:val="0"/>
                <w:numId w:val="1"/>
              </w:numPr>
              <w:rPr>
                <w:rFonts w:ascii="仿宋_GB2312" w:eastAsia="仿宋_GB2312"/>
              </w:rPr>
            </w:pPr>
            <w:r>
              <w:rPr>
                <w:rFonts w:hint="eastAsia" w:ascii="仿宋_GB2312" w:hAnsi="宋体" w:eastAsia="仿宋_GB2312"/>
                <w:sz w:val="24"/>
              </w:rPr>
              <w:t>否</w:t>
            </w:r>
          </w:p>
        </w:tc>
        <w:tc>
          <w:tcPr>
            <w:tcW w:w="10490" w:type="dxa"/>
            <w:gridSpan w:val="3"/>
          </w:tcPr>
          <w:p>
            <w:pPr>
              <w:snapToGrid w:val="0"/>
              <w:rPr>
                <w:rFonts w:ascii="仿宋_GB2312" w:eastAsia="仿宋_GB2312"/>
              </w:rPr>
            </w:pPr>
            <w:r>
              <w:rPr>
                <w:rFonts w:hint="eastAsia" w:ascii="仿宋_GB2312" w:eastAsia="仿宋_GB2312"/>
                <w:color w:val="FF0000"/>
              </w:rPr>
              <w:t>请仔细阅读以下声明并签名盖章</w:t>
            </w:r>
          </w:p>
          <w:p>
            <w:pPr>
              <w:snapToGrid w:val="0"/>
              <w:ind w:firstLine="420" w:firstLineChars="200"/>
              <w:rPr>
                <w:rFonts w:ascii="仿宋_GB2312" w:eastAsia="仿宋_GB2312"/>
              </w:rPr>
            </w:pPr>
            <w:r>
              <w:rPr>
                <w:rFonts w:hint="eastAsia" w:ascii="仿宋_GB2312" w:eastAsia="仿宋_GB2312"/>
              </w:rPr>
              <w:t>我单位已知悉《财政部国家发展改革委关于清理规范一批行政事业性收费有关政策的通知》（财税[2017]20号）的相关政策内容，现针对委托单号</w:t>
            </w:r>
            <w:r>
              <w:rPr>
                <w:rFonts w:hint="eastAsia" w:ascii="仿宋_GB2312" w:eastAsia="仿宋_GB2312"/>
                <w:u w:val="single"/>
              </w:rPr>
              <w:t xml:space="preserve">                 </w:t>
            </w:r>
            <w:r>
              <w:rPr>
                <w:rFonts w:hint="eastAsia" w:ascii="仿宋_GB2312" w:eastAsia="仿宋_GB2312"/>
              </w:rPr>
              <w:t>的相关项目，自愿放弃该免征收费政策。</w:t>
            </w:r>
          </w:p>
          <w:p>
            <w:pPr>
              <w:snapToGrid w:val="0"/>
              <w:rPr>
                <w:rFonts w:ascii="仿宋_GB2312" w:eastAsia="仿宋_GB2312"/>
              </w:rPr>
            </w:pPr>
          </w:p>
          <w:p>
            <w:pPr>
              <w:snapToGrid w:val="0"/>
              <w:ind w:firstLine="6930" w:firstLineChars="3300"/>
              <w:rPr>
                <w:rFonts w:ascii="仿宋_GB2312" w:eastAsia="仿宋_GB2312"/>
              </w:rPr>
            </w:pPr>
            <w:r>
              <w:rPr>
                <w:rFonts w:hint="eastAsia" w:ascii="仿宋_GB2312" w:eastAsia="仿宋_GB2312"/>
              </w:rPr>
              <w:t xml:space="preserve"> 签名：</w:t>
            </w:r>
          </w:p>
          <w:p>
            <w:pPr>
              <w:snapToGrid w:val="0"/>
              <w:rPr>
                <w:rFonts w:ascii="仿宋_GB2312" w:eastAsia="仿宋_GB2312"/>
              </w:rPr>
            </w:pPr>
            <w:r>
              <w:rPr>
                <w:rFonts w:hint="eastAsia" w:ascii="仿宋_GB2312" w:eastAsia="仿宋_GB2312"/>
              </w:rPr>
              <w:t xml:space="preserve">                                                               （单位公章）</w:t>
            </w: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p>
            <w:pPr>
              <w:snapToGrid w:val="0"/>
              <w:rPr>
                <w:rFonts w:ascii="仿宋_GB2312" w:eastAsia="仿宋_GB2312"/>
              </w:rPr>
            </w:pPr>
          </w:p>
        </w:tc>
      </w:tr>
    </w:tbl>
    <w:p>
      <w:pPr>
        <w:rPr>
          <w:rFonts w:ascii="黑体" w:hAnsi="黑体" w:eastAsia="黑体"/>
          <w:sz w:val="28"/>
          <w:szCs w:val="28"/>
        </w:rPr>
      </w:pPr>
      <w:bookmarkStart w:id="0" w:name="_GoBack"/>
    </w:p>
    <w:bookmarkEnd w:id="0"/>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二、器具信息</w:t>
      </w:r>
    </w:p>
    <w:tbl>
      <w:tblPr>
        <w:tblStyle w:val="5"/>
        <w:tblW w:w="15877"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41"/>
        <w:gridCol w:w="1274"/>
        <w:gridCol w:w="1274"/>
        <w:gridCol w:w="1540"/>
        <w:gridCol w:w="2422"/>
        <w:gridCol w:w="1405"/>
        <w:gridCol w:w="2414"/>
        <w:gridCol w:w="991"/>
        <w:gridCol w:w="850"/>
        <w:gridCol w:w="707"/>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8" w:hRule="atLeast"/>
        </w:trPr>
        <w:tc>
          <w:tcPr>
            <w:tcW w:w="567"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序号</w:t>
            </w:r>
          </w:p>
        </w:tc>
        <w:tc>
          <w:tcPr>
            <w:tcW w:w="1441"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器具名称</w:t>
            </w:r>
          </w:p>
        </w:tc>
        <w:tc>
          <w:tcPr>
            <w:tcW w:w="1274"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型号规格</w:t>
            </w:r>
          </w:p>
        </w:tc>
        <w:tc>
          <w:tcPr>
            <w:tcW w:w="1274"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出厂编号</w:t>
            </w:r>
          </w:p>
        </w:tc>
        <w:tc>
          <w:tcPr>
            <w:tcW w:w="1540"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测量范围</w:t>
            </w:r>
          </w:p>
        </w:tc>
        <w:tc>
          <w:tcPr>
            <w:tcW w:w="2422"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制造单位</w:t>
            </w:r>
          </w:p>
        </w:tc>
        <w:tc>
          <w:tcPr>
            <w:tcW w:w="1405"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器具用途</w:t>
            </w:r>
          </w:p>
        </w:tc>
        <w:tc>
          <w:tcPr>
            <w:tcW w:w="2414"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安装/使用地点</w:t>
            </w:r>
          </w:p>
        </w:tc>
        <w:tc>
          <w:tcPr>
            <w:tcW w:w="991"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检定有效期</w:t>
            </w:r>
          </w:p>
        </w:tc>
        <w:tc>
          <w:tcPr>
            <w:tcW w:w="850" w:type="dxa"/>
            <w:vMerge w:val="restart"/>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数量</w:t>
            </w:r>
          </w:p>
        </w:tc>
        <w:tc>
          <w:tcPr>
            <w:tcW w:w="1699" w:type="dxa"/>
            <w:gridSpan w:val="2"/>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 xml:space="preserve">受理人员签字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5" w:hRule="atLeast"/>
        </w:trPr>
        <w:tc>
          <w:tcPr>
            <w:tcW w:w="567" w:type="dxa"/>
            <w:vMerge w:val="continue"/>
            <w:vAlign w:val="center"/>
          </w:tcPr>
          <w:p>
            <w:pPr>
              <w:snapToGrid w:val="0"/>
              <w:spacing w:line="324" w:lineRule="auto"/>
              <w:jc w:val="center"/>
              <w:rPr>
                <w:rFonts w:ascii="仿宋_GB2312" w:hAnsi="宋体" w:eastAsia="仿宋_GB2312"/>
                <w:sz w:val="24"/>
              </w:rPr>
            </w:pPr>
          </w:p>
        </w:tc>
        <w:tc>
          <w:tcPr>
            <w:tcW w:w="1441" w:type="dxa"/>
            <w:vMerge w:val="continue"/>
            <w:vAlign w:val="center"/>
          </w:tcPr>
          <w:p>
            <w:pPr>
              <w:snapToGrid w:val="0"/>
              <w:spacing w:line="324" w:lineRule="auto"/>
              <w:jc w:val="center"/>
              <w:rPr>
                <w:rFonts w:ascii="仿宋_GB2312" w:hAnsi="宋体" w:eastAsia="仿宋_GB2312"/>
                <w:sz w:val="24"/>
              </w:rPr>
            </w:pPr>
          </w:p>
        </w:tc>
        <w:tc>
          <w:tcPr>
            <w:tcW w:w="1274" w:type="dxa"/>
            <w:vMerge w:val="continue"/>
            <w:vAlign w:val="center"/>
          </w:tcPr>
          <w:p>
            <w:pPr>
              <w:snapToGrid w:val="0"/>
              <w:spacing w:line="324" w:lineRule="auto"/>
              <w:jc w:val="center"/>
              <w:rPr>
                <w:rFonts w:ascii="仿宋_GB2312" w:hAnsi="宋体" w:eastAsia="仿宋_GB2312"/>
                <w:sz w:val="24"/>
              </w:rPr>
            </w:pPr>
          </w:p>
        </w:tc>
        <w:tc>
          <w:tcPr>
            <w:tcW w:w="1274" w:type="dxa"/>
            <w:vMerge w:val="continue"/>
            <w:vAlign w:val="center"/>
          </w:tcPr>
          <w:p>
            <w:pPr>
              <w:snapToGrid w:val="0"/>
              <w:spacing w:line="324" w:lineRule="auto"/>
              <w:jc w:val="center"/>
              <w:rPr>
                <w:rFonts w:ascii="仿宋_GB2312" w:hAnsi="宋体" w:eastAsia="仿宋_GB2312"/>
                <w:sz w:val="24"/>
              </w:rPr>
            </w:pPr>
          </w:p>
        </w:tc>
        <w:tc>
          <w:tcPr>
            <w:tcW w:w="1540" w:type="dxa"/>
            <w:vMerge w:val="continue"/>
            <w:vAlign w:val="center"/>
          </w:tcPr>
          <w:p>
            <w:pPr>
              <w:snapToGrid w:val="0"/>
              <w:spacing w:line="324" w:lineRule="auto"/>
              <w:jc w:val="center"/>
              <w:rPr>
                <w:rFonts w:ascii="仿宋_GB2312" w:hAnsi="宋体" w:eastAsia="仿宋_GB2312"/>
                <w:sz w:val="24"/>
              </w:rPr>
            </w:pPr>
          </w:p>
        </w:tc>
        <w:tc>
          <w:tcPr>
            <w:tcW w:w="2422" w:type="dxa"/>
            <w:vMerge w:val="continue"/>
            <w:vAlign w:val="center"/>
          </w:tcPr>
          <w:p>
            <w:pPr>
              <w:snapToGrid w:val="0"/>
              <w:spacing w:line="324" w:lineRule="auto"/>
              <w:jc w:val="center"/>
              <w:rPr>
                <w:rFonts w:ascii="仿宋_GB2312" w:hAnsi="宋体" w:eastAsia="仿宋_GB2312"/>
                <w:sz w:val="24"/>
              </w:rPr>
            </w:pPr>
          </w:p>
        </w:tc>
        <w:tc>
          <w:tcPr>
            <w:tcW w:w="1405" w:type="dxa"/>
            <w:vMerge w:val="continue"/>
            <w:vAlign w:val="center"/>
          </w:tcPr>
          <w:p>
            <w:pPr>
              <w:snapToGrid w:val="0"/>
              <w:spacing w:line="324" w:lineRule="auto"/>
              <w:jc w:val="center"/>
              <w:rPr>
                <w:rFonts w:ascii="仿宋_GB2312" w:hAnsi="宋体" w:eastAsia="仿宋_GB2312"/>
                <w:sz w:val="24"/>
              </w:rPr>
            </w:pPr>
          </w:p>
        </w:tc>
        <w:tc>
          <w:tcPr>
            <w:tcW w:w="2414" w:type="dxa"/>
            <w:vMerge w:val="continue"/>
            <w:vAlign w:val="center"/>
          </w:tcPr>
          <w:p>
            <w:pPr>
              <w:snapToGrid w:val="0"/>
              <w:spacing w:line="324" w:lineRule="auto"/>
              <w:jc w:val="center"/>
              <w:rPr>
                <w:rFonts w:ascii="仿宋_GB2312" w:hAnsi="宋体" w:eastAsia="仿宋_GB2312"/>
                <w:sz w:val="24"/>
              </w:rPr>
            </w:pPr>
          </w:p>
        </w:tc>
        <w:tc>
          <w:tcPr>
            <w:tcW w:w="991" w:type="dxa"/>
            <w:vMerge w:val="continue"/>
            <w:vAlign w:val="center"/>
          </w:tcPr>
          <w:p>
            <w:pPr>
              <w:snapToGrid w:val="0"/>
              <w:spacing w:line="324" w:lineRule="auto"/>
              <w:jc w:val="center"/>
              <w:rPr>
                <w:rFonts w:ascii="仿宋_GB2312" w:hAnsi="宋体" w:eastAsia="仿宋_GB2312"/>
                <w:sz w:val="24"/>
              </w:rPr>
            </w:pPr>
          </w:p>
        </w:tc>
        <w:tc>
          <w:tcPr>
            <w:tcW w:w="850" w:type="dxa"/>
            <w:vMerge w:val="continue"/>
            <w:vAlign w:val="center"/>
          </w:tcPr>
          <w:p>
            <w:pPr>
              <w:snapToGrid w:val="0"/>
              <w:spacing w:line="324" w:lineRule="auto"/>
              <w:jc w:val="center"/>
              <w:rPr>
                <w:rFonts w:ascii="仿宋_GB2312" w:hAnsi="宋体" w:eastAsia="仿宋_GB2312"/>
                <w:sz w:val="24"/>
              </w:rPr>
            </w:pPr>
          </w:p>
        </w:tc>
        <w:tc>
          <w:tcPr>
            <w:tcW w:w="70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受理</w:t>
            </w:r>
          </w:p>
        </w:tc>
        <w:tc>
          <w:tcPr>
            <w:tcW w:w="992"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不受理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1</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9"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2</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3</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4</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5</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6</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7</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8</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9</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567" w:type="dxa"/>
            <w:vAlign w:val="center"/>
          </w:tcPr>
          <w:p>
            <w:pPr>
              <w:snapToGrid w:val="0"/>
              <w:spacing w:line="324" w:lineRule="auto"/>
              <w:jc w:val="center"/>
              <w:rPr>
                <w:rFonts w:ascii="仿宋_GB2312" w:hAnsi="宋体" w:eastAsia="仿宋_GB2312"/>
                <w:sz w:val="24"/>
              </w:rPr>
            </w:pPr>
            <w:r>
              <w:rPr>
                <w:rFonts w:hint="eastAsia" w:ascii="仿宋_GB2312" w:hAnsi="宋体" w:eastAsia="仿宋_GB2312"/>
                <w:sz w:val="24"/>
              </w:rPr>
              <w:t>10</w:t>
            </w:r>
          </w:p>
        </w:tc>
        <w:tc>
          <w:tcPr>
            <w:tcW w:w="1441"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274" w:type="dxa"/>
          </w:tcPr>
          <w:p>
            <w:pPr>
              <w:snapToGrid w:val="0"/>
              <w:spacing w:line="324" w:lineRule="auto"/>
              <w:rPr>
                <w:rFonts w:ascii="仿宋_GB2312" w:hAnsi="宋体" w:eastAsia="仿宋_GB2312"/>
                <w:sz w:val="24"/>
              </w:rPr>
            </w:pPr>
          </w:p>
        </w:tc>
        <w:tc>
          <w:tcPr>
            <w:tcW w:w="1540" w:type="dxa"/>
          </w:tcPr>
          <w:p>
            <w:pPr>
              <w:snapToGrid w:val="0"/>
              <w:spacing w:line="324" w:lineRule="auto"/>
              <w:rPr>
                <w:rFonts w:ascii="仿宋_GB2312" w:hAnsi="宋体" w:eastAsia="仿宋_GB2312"/>
                <w:sz w:val="24"/>
              </w:rPr>
            </w:pPr>
          </w:p>
        </w:tc>
        <w:tc>
          <w:tcPr>
            <w:tcW w:w="2422" w:type="dxa"/>
          </w:tcPr>
          <w:p>
            <w:pPr>
              <w:snapToGrid w:val="0"/>
              <w:spacing w:line="324" w:lineRule="auto"/>
              <w:rPr>
                <w:rFonts w:ascii="仿宋_GB2312" w:hAnsi="宋体" w:eastAsia="仿宋_GB2312"/>
                <w:sz w:val="24"/>
              </w:rPr>
            </w:pPr>
          </w:p>
        </w:tc>
        <w:tc>
          <w:tcPr>
            <w:tcW w:w="1405" w:type="dxa"/>
          </w:tcPr>
          <w:p>
            <w:pPr>
              <w:snapToGrid w:val="0"/>
              <w:spacing w:line="324" w:lineRule="auto"/>
              <w:rPr>
                <w:rFonts w:ascii="仿宋_GB2312" w:hAnsi="宋体" w:eastAsia="仿宋_GB2312"/>
                <w:sz w:val="24"/>
              </w:rPr>
            </w:pPr>
          </w:p>
        </w:tc>
        <w:tc>
          <w:tcPr>
            <w:tcW w:w="2414" w:type="dxa"/>
          </w:tcPr>
          <w:p>
            <w:pPr>
              <w:snapToGrid w:val="0"/>
              <w:spacing w:line="324" w:lineRule="auto"/>
              <w:rPr>
                <w:rFonts w:ascii="仿宋_GB2312" w:hAnsi="宋体" w:eastAsia="仿宋_GB2312"/>
                <w:sz w:val="24"/>
              </w:rPr>
            </w:pPr>
          </w:p>
        </w:tc>
        <w:tc>
          <w:tcPr>
            <w:tcW w:w="991" w:type="dxa"/>
          </w:tcPr>
          <w:p>
            <w:pPr>
              <w:snapToGrid w:val="0"/>
              <w:spacing w:line="324" w:lineRule="auto"/>
              <w:rPr>
                <w:rFonts w:ascii="仿宋_GB2312" w:hAnsi="宋体" w:eastAsia="仿宋_GB2312"/>
                <w:sz w:val="24"/>
              </w:rPr>
            </w:pPr>
          </w:p>
        </w:tc>
        <w:tc>
          <w:tcPr>
            <w:tcW w:w="850" w:type="dxa"/>
          </w:tcPr>
          <w:p>
            <w:pPr>
              <w:snapToGrid w:val="0"/>
              <w:spacing w:line="324" w:lineRule="auto"/>
              <w:rPr>
                <w:rFonts w:ascii="仿宋_GB2312" w:hAnsi="宋体" w:eastAsia="仿宋_GB2312"/>
                <w:sz w:val="24"/>
              </w:rPr>
            </w:pPr>
          </w:p>
        </w:tc>
        <w:tc>
          <w:tcPr>
            <w:tcW w:w="707" w:type="dxa"/>
          </w:tcPr>
          <w:p>
            <w:pPr>
              <w:snapToGrid w:val="0"/>
              <w:spacing w:line="324" w:lineRule="auto"/>
              <w:rPr>
                <w:rFonts w:ascii="仿宋_GB2312" w:hAnsi="宋体" w:eastAsia="仿宋_GB2312"/>
                <w:sz w:val="24"/>
              </w:rPr>
            </w:pPr>
          </w:p>
        </w:tc>
        <w:tc>
          <w:tcPr>
            <w:tcW w:w="992" w:type="dxa"/>
          </w:tcPr>
          <w:p>
            <w:pPr>
              <w:snapToGrid w:val="0"/>
              <w:spacing w:line="324" w:lineRule="auto"/>
              <w:rPr>
                <w:rFonts w:ascii="仿宋_GB2312" w:hAnsi="宋体" w:eastAsia="仿宋_GB2312"/>
                <w:sz w:val="24"/>
              </w:rPr>
            </w:pPr>
          </w:p>
        </w:tc>
      </w:tr>
    </w:tbl>
    <w:p>
      <w:pPr>
        <w:snapToGrid w:val="0"/>
        <w:spacing w:beforeLines="50"/>
        <w:ind w:left="945" w:hanging="945" w:hangingChars="450"/>
        <w:rPr>
          <w:rFonts w:ascii="仿宋_GB2312" w:eastAsia="仿宋_GB2312"/>
        </w:rPr>
      </w:pPr>
      <w:r>
        <w:rPr>
          <w:rFonts w:hint="eastAsia" w:ascii="仿宋_GB2312" w:eastAsia="仿宋_GB2312"/>
        </w:rPr>
        <w:t>说明：1．安装/使用地点：指具体的科室、部门或使用场所，其中水、电、气表应如实填写到住宅区/栋；</w:t>
      </w:r>
    </w:p>
    <w:p>
      <w:pPr>
        <w:snapToGrid w:val="0"/>
        <w:ind w:firstLine="945" w:firstLineChars="450"/>
        <w:rPr>
          <w:rFonts w:ascii="仿宋_GB2312" w:eastAsia="仿宋_GB2312"/>
        </w:rPr>
      </w:pPr>
      <w:r>
        <w:rPr>
          <w:rFonts w:hint="eastAsia" w:ascii="仿宋_GB2312" w:eastAsia="仿宋_GB2312"/>
        </w:rPr>
        <w:t>器具用途：指用于企事业单位最高计量标准器具，以及用于贸易结算、安全防护、医疗卫生、环境监测等方面的工作计量器具；</w:t>
      </w:r>
    </w:p>
    <w:p>
      <w:pPr>
        <w:snapToGrid w:val="0"/>
        <w:ind w:firstLine="945" w:firstLineChars="450"/>
        <w:rPr>
          <w:rFonts w:ascii="仿宋_GB2312" w:eastAsia="仿宋_GB2312"/>
        </w:rPr>
      </w:pPr>
      <w:r>
        <w:rPr>
          <w:rFonts w:hint="eastAsia" w:ascii="仿宋_GB2312" w:eastAsia="仿宋_GB2312"/>
        </w:rPr>
        <w:t>检定有效期：指上次经法定计量检定机构检定合格的有效期。</w:t>
      </w:r>
    </w:p>
    <w:p>
      <w:pPr>
        <w:snapToGrid w:val="0"/>
        <w:ind w:left="945" w:leftChars="300" w:hanging="315" w:hangingChars="150"/>
        <w:rPr>
          <w:rFonts w:ascii="仿宋_GB2312" w:eastAsia="仿宋_GB2312"/>
        </w:rPr>
      </w:pPr>
      <w:r>
        <w:rPr>
          <w:rFonts w:hint="eastAsia" w:ascii="仿宋_GB2312" w:eastAsia="仿宋_GB2312"/>
        </w:rPr>
        <w:t>2．申请单位应对照实物如实填写本表的各项内容，本表填满后可另外附表填写。</w:t>
      </w:r>
    </w:p>
    <w:p>
      <w:pPr>
        <w:snapToGrid w:val="0"/>
        <w:ind w:firstLine="630" w:firstLineChars="300"/>
        <w:rPr>
          <w:rFonts w:ascii="仿宋_GB2312" w:eastAsia="仿宋_GB2312"/>
        </w:rPr>
      </w:pPr>
      <w:r>
        <w:rPr>
          <w:rFonts w:hint="eastAsia" w:ascii="仿宋_GB2312" w:eastAsia="仿宋_GB2312"/>
        </w:rPr>
        <w:t>3．企事业单位最高计量标准器具需提供对应的计量标准考核证书复印件（</w:t>
      </w:r>
      <w:r>
        <w:rPr>
          <w:rFonts w:hint="eastAsia" w:ascii="仿宋_GB2312" w:eastAsia="仿宋_GB2312"/>
          <w:b/>
        </w:rPr>
        <w:t>需加盖公章）</w:t>
      </w:r>
      <w:r>
        <w:rPr>
          <w:rFonts w:hint="eastAsia" w:ascii="仿宋_GB2312" w:eastAsia="仿宋_GB2312"/>
        </w:rPr>
        <w:t>。</w:t>
      </w:r>
    </w:p>
    <w:p>
      <w:pPr>
        <w:snapToGrid w:val="0"/>
        <w:ind w:firstLine="630" w:firstLineChars="300"/>
        <w:rPr>
          <w:rFonts w:ascii="仿宋_GB2312" w:eastAsia="仿宋_GB2312"/>
        </w:rPr>
      </w:pPr>
      <w:r>
        <w:rPr>
          <w:rFonts w:hint="eastAsia" w:ascii="仿宋_GB2312" w:eastAsia="仿宋_GB2312"/>
        </w:rPr>
        <w:t>4．此表一式一份，由深圳市计量质量检测研究院保存。</w:t>
      </w:r>
    </w:p>
    <w:sectPr>
      <w:pgSz w:w="16838" w:h="11906" w:orient="landscape"/>
      <w:pgMar w:top="567" w:right="1134" w:bottom="56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15CDA"/>
    <w:multiLevelType w:val="multilevel"/>
    <w:tmpl w:val="2FA15CDA"/>
    <w:lvl w:ilvl="0" w:tentative="0">
      <w:start w:val="6"/>
      <w:numFmt w:val="bullet"/>
      <w:lvlText w:val="□"/>
      <w:lvlJc w:val="left"/>
      <w:pPr>
        <w:ind w:left="360" w:hanging="360"/>
      </w:pPr>
      <w:rPr>
        <w:rFonts w:hint="eastAsia" w:ascii="仿宋_GB2312" w:hAnsi="Times New Roman" w:eastAsia="仿宋_GB2312" w:cs="Times New Roman"/>
        <w:sz w:val="24"/>
        <w:szCs w:val="24"/>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354"/>
    <w:rsid w:val="00001D53"/>
    <w:rsid w:val="000230D6"/>
    <w:rsid w:val="000452C5"/>
    <w:rsid w:val="0009145E"/>
    <w:rsid w:val="000A4E7C"/>
    <w:rsid w:val="000B5E1D"/>
    <w:rsid w:val="000E7F8C"/>
    <w:rsid w:val="001456AD"/>
    <w:rsid w:val="00171B02"/>
    <w:rsid w:val="001950D6"/>
    <w:rsid w:val="001D45BF"/>
    <w:rsid w:val="00226D1D"/>
    <w:rsid w:val="002B5AD9"/>
    <w:rsid w:val="002C084C"/>
    <w:rsid w:val="002E3AC2"/>
    <w:rsid w:val="002F62BC"/>
    <w:rsid w:val="003012BD"/>
    <w:rsid w:val="003205DE"/>
    <w:rsid w:val="00366059"/>
    <w:rsid w:val="00382ADA"/>
    <w:rsid w:val="00385495"/>
    <w:rsid w:val="00394ED5"/>
    <w:rsid w:val="00415D38"/>
    <w:rsid w:val="00420678"/>
    <w:rsid w:val="0043547A"/>
    <w:rsid w:val="004553A3"/>
    <w:rsid w:val="0049308F"/>
    <w:rsid w:val="004F033F"/>
    <w:rsid w:val="00581C42"/>
    <w:rsid w:val="005C26F7"/>
    <w:rsid w:val="00645E5F"/>
    <w:rsid w:val="006A0D17"/>
    <w:rsid w:val="006C1A1E"/>
    <w:rsid w:val="00704188"/>
    <w:rsid w:val="00717EB9"/>
    <w:rsid w:val="007302A8"/>
    <w:rsid w:val="00734A7C"/>
    <w:rsid w:val="00807AA8"/>
    <w:rsid w:val="00817391"/>
    <w:rsid w:val="00871FA9"/>
    <w:rsid w:val="008749A7"/>
    <w:rsid w:val="0089014B"/>
    <w:rsid w:val="00890C50"/>
    <w:rsid w:val="008B0A7B"/>
    <w:rsid w:val="008E24E0"/>
    <w:rsid w:val="00911808"/>
    <w:rsid w:val="0099521D"/>
    <w:rsid w:val="009F03EC"/>
    <w:rsid w:val="00A344BB"/>
    <w:rsid w:val="00A65483"/>
    <w:rsid w:val="00A74A4A"/>
    <w:rsid w:val="00AA21D7"/>
    <w:rsid w:val="00AB4198"/>
    <w:rsid w:val="00AD5EA3"/>
    <w:rsid w:val="00AD72C5"/>
    <w:rsid w:val="00AE7068"/>
    <w:rsid w:val="00BD127E"/>
    <w:rsid w:val="00C6116D"/>
    <w:rsid w:val="00C966F7"/>
    <w:rsid w:val="00CE3796"/>
    <w:rsid w:val="00D376C2"/>
    <w:rsid w:val="00D42AD2"/>
    <w:rsid w:val="00DA65F0"/>
    <w:rsid w:val="00DE62E9"/>
    <w:rsid w:val="00E202F8"/>
    <w:rsid w:val="00E3459F"/>
    <w:rsid w:val="00E64A9B"/>
    <w:rsid w:val="00EB5354"/>
    <w:rsid w:val="00EB62CD"/>
    <w:rsid w:val="00EC3CD6"/>
    <w:rsid w:val="00EE3FEF"/>
    <w:rsid w:val="00F26988"/>
    <w:rsid w:val="00F43F53"/>
    <w:rsid w:val="00F51C2C"/>
    <w:rsid w:val="00F6295A"/>
    <w:rsid w:val="00F84303"/>
    <w:rsid w:val="00FD14A6"/>
    <w:rsid w:val="31DA604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8">
    <w:name w:val="页眉 Char"/>
    <w:link w:val="4"/>
    <w:qFormat/>
    <w:uiPriority w:val="0"/>
    <w:rPr>
      <w:kern w:val="2"/>
      <w:sz w:val="18"/>
      <w:szCs w:val="18"/>
    </w:rPr>
  </w:style>
  <w:style w:type="character" w:customStyle="1" w:styleId="9">
    <w:name w:val="页脚 Char"/>
    <w:link w:val="3"/>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152</Words>
  <Characters>872</Characters>
  <Lines>7</Lines>
  <Paragraphs>2</Paragraphs>
  <TotalTime>425</TotalTime>
  <ScaleCrop>false</ScaleCrop>
  <LinksUpToDate>false</LinksUpToDate>
  <CharactersWithSpaces>1022</CharactersWithSpaces>
  <Application>WPS Office_11.1.0.8415_F1E327BC-269C-435d-A152-05C5408002CA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2016-12-30T02:31:00Z</dcterms:created>
  <dc:creator>a</dc:creator>
  <cp:lastModifiedBy>一像素五彩缤纷</cp:lastModifiedBy>
  <cp:lastPrinted>2017-03-29T07:28:00Z</cp:lastPrinted>
  <dcterms:modified xsi:type="dcterms:W3CDTF">2019-02-25T09:15:19Z</dcterms:modified>
  <dc:title>深圳市计量质量检测研究院</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ies>
</file>