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家庭保障方案沟通稿</w:t>
      </w:r>
    </w:p>
    <w:p>
      <w:r>
        <w:t>GAIP Agent  /  演示文件</w:t>
      </w:r>
    </w:p>
    <w:p>
      <w:r>
        <w:t>本文件用虚构家庭场景展示方案整理、资料确认和后续沟通的完整结构。所有金额与安排均为演示数据，不对应真实客户或保险产品。</w:t>
      </w:r>
    </w:p>
    <w:p>
      <w:pPr>
        <w:pStyle w:val="Heading1"/>
      </w:pPr>
      <w:r>
        <w:t>一 家庭情况与本次目标</w:t>
      </w:r>
    </w:p>
    <w:p>
      <w:r>
        <w:t>示例家庭由两位成年人和一位学龄儿童组成，希望先梳理现有保障，再讨论家庭责任、子女教育与长期现金流安排。本轮先形成可核对的资料清单，不做产品选择。</w:t>
      </w:r>
    </w:p>
    <w:p>
      <w:r>
        <w:t>沟通目标分为三项：记录每位家庭成员的主要关注点；用统一口径比较现有方案；明确待补充资料与下次沟通内容。尚未确认的信息保留为空，不用估算值代替。</w:t>
      </w:r>
    </w:p>
    <w:p>
      <w:r>
        <w:t>年度预算、常住地区、既有保单和预期保障期限，需要在下一次沟通中分别确认。跨地区安排应由相应专业人员进一步核实。</w:t>
      </w:r>
    </w:p>
    <w:p>
      <w:pPr>
        <w:pStyle w:val="Heading1"/>
      </w:pPr>
      <w:r>
        <w:t>二 已有资料与信息缺口</w:t>
      </w:r>
    </w:p>
    <w:p>
      <w:r>
        <w:t>现有资料包括家庭成员概况、两份示例计划书及一次沟通记录。计划书中的币种、缴费周期、保障范围和免责内容尚未完成逐项核对。</w:t>
      </w:r>
    </w:p>
    <w:p>
      <w:r>
        <w:t>请按家庭成员整理保单清单，记录投保时间、缴费期限、保障责任、受益安排以及希望保留的部分。对于同一保障项目，要区分重复保障和需要补充的缺口。</w:t>
      </w:r>
    </w:p>
    <w:p>
      <w:r>
        <w:t>较长的说明示例：如果家庭未来计划调整居住地区，或子女教育阶段发生变化，需要重新核对实际支出、已有保障适用范围与后续缴费能力。当前沟通稿只用于整理这些问题，不对不同地区的承保条件、医疗网络或税务结果作出判断。</w:t>
      </w:r>
    </w:p>
    <w:p>
      <w:pPr>
        <w:pStyle w:val="Heading1"/>
      </w:pPr>
      <w:r>
        <w:t>三 方案对比与阅读顺序</w:t>
      </w:r>
    </w:p>
    <w:p>
      <w:r>
        <w:t>先看保障目标和适用场景，再看预算与持续缴费安排，最后核对合同中的限制、免责和需要人工确认的事项。对比表使用方案 A、方案 B 和方案 C 作为占位名称。</w:t>
      </w:r>
    </w:p>
    <w:p>
      <w:r>
        <w:t>Excel 演示文件包含“方案对比”和“资料清单”两张工作表。第一张表保留较宽的对比列，第二张表按资料项展示负责人、用途和准备状态，便于在手机上分开阅读。</w:t>
      </w:r>
    </w:p>
    <w:p>
      <w:r>
        <w:t>PDF 用于查看固定分页的版面，Word 用于后续修改沟通稿。这里的文件均可下载；预览内容与演示文件对应。</w:t>
      </w:r>
    </w:p>
    <w:p>
      <w:pPr>
        <w:pStyle w:val="Heading1"/>
      </w:pPr>
      <w:r>
        <w:t>四 下次沟通安排</w:t>
      </w:r>
    </w:p>
    <w:p>
      <w:r>
        <w:t>第一步，补齐家庭成员与现有保单资料。第二步，标出每份计划书中不能直接比较的字段。第三步，确认预算范围、优先解决的问题和下一次沟通时间。</w:t>
      </w:r>
    </w:p>
    <w:p>
      <w:r>
        <w:t>对未确认的条款、数字和口头说明，单独列入待核实清单。确认资料来源后，再更新方案沟通稿与对比表。</w:t>
      </w:r>
    </w:p>
    <w:p>
      <w:r>
        <w:t>演示资料到此结束。所有示例内容仅用于验证文件卡片、长文阅读、分页、工作表切换和下载交互。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演示资料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348" w:lineRule="auto"/>
    </w:pPr>
    <w:rPr>
      <w:rFonts w:ascii="Arial" w:hAnsi="Arial" w:eastAsia="PingFang S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348" w:lineRule="auto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348" w:lineRule="auto"/>
      <w:contextualSpacing/>
    </w:pPr>
    <w:rPr>
      <w:rFonts w:asciiTheme="majorHAnsi" w:eastAsiaTheme="majorEastAsia" w:hAnsiTheme="majorHAnsi" w:cstheme="majorBidi" w:ascii="Arial" w:hAnsi="Arial" w:eastAsia="PingFang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