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EEEEEE" w:sz="6" w:space="15"/>
          <w:left w:val="none" w:color="auto" w:sz="0" w:space="0"/>
          <w:bottom w:val="none" w:color="auto" w:sz="0" w:space="0"/>
          <w:right w:val="none" w:color="auto" w:sz="0" w:space="0"/>
        </w:pBdr>
        <w:spacing w:before="0" w:beforeAutospacing="0" w:after="0" w:afterAutospacing="0" w:line="600" w:lineRule="atLeast"/>
        <w:ind w:left="0" w:right="0"/>
        <w:jc w:val="center"/>
        <w:rPr>
          <w:b w:val="0"/>
          <w:color w:val="000000"/>
          <w:sz w:val="36"/>
          <w:szCs w:val="36"/>
        </w:rPr>
      </w:pPr>
      <w:r>
        <w:rPr>
          <w:b w:val="0"/>
          <w:color w:val="000000"/>
          <w:sz w:val="36"/>
          <w:szCs w:val="36"/>
          <w:bdr w:val="none" w:color="auto" w:sz="0" w:space="0"/>
        </w:rPr>
        <w:t>优研计划 | 西安电子科技大学物理与光电工程学院2019 “优秀科研人才选拔计划”工作安排</w:t>
      </w:r>
    </w:p>
    <w:p>
      <w:pPr>
        <w:pStyle w:val="3"/>
        <w:keepNext w:val="0"/>
        <w:keepLines w:val="0"/>
        <w:widowControl/>
        <w:suppressLineNumbers w:val="0"/>
        <w:pBdr>
          <w:top w:val="none" w:color="auto" w:sz="0" w:space="0"/>
          <w:left w:val="none" w:color="auto" w:sz="0" w:space="0"/>
          <w:bottom w:val="dashed" w:color="EEEEEE" w:sz="6" w:space="7"/>
          <w:right w:val="none" w:color="auto" w:sz="0" w:space="0"/>
        </w:pBdr>
        <w:spacing w:before="0" w:beforeAutospacing="0" w:after="0" w:afterAutospacing="0"/>
        <w:ind w:left="240" w:right="240"/>
        <w:jc w:val="center"/>
        <w:rPr>
          <w:b w:val="0"/>
          <w:color w:val="999999"/>
          <w:sz w:val="21"/>
          <w:szCs w:val="21"/>
        </w:rPr>
      </w:pPr>
      <w:r>
        <w:rPr>
          <w:b w:val="0"/>
          <w:color w:val="999999"/>
          <w:sz w:val="21"/>
          <w:szCs w:val="21"/>
          <w:bdr w:val="none" w:color="auto" w:sz="0" w:space="0"/>
        </w:rPr>
        <w:t>作者：时间：2018-06-13点击数：9114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为提高研究生生源质量、改善学缘结构、多渠道选拔优秀科研后备人才，物理与光电工程学院将开展2019“优秀科研人才选拔计划”（以下简称“优研计划”）暑期夏令营。“优研计划”本着“择优录取”的原则，于2018年7月至9月中旬集中开展考核与选拔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一、学院简介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西安电子科技大学物理与光电工程学院是学校为进一步强化“理工交融”的办学特色，加强物理学、光学工程两个一级学科建设而成立的学院。学院下设激光技术系、红外技术系、应用物理系、电波研究所、物理实验中心和光电技术实验中心等6个系所（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学院设有电子科学与技术、电子信息科学与技术、光信息科学与工程、应用物理学、电波传播与天线5个本科专业；光学工程、物理电子学、无线电物理、光学、等离子体物理、凝聚态物理6个硕士授权学科；设有物理学、电子科学与技术两个博士后科研流动站，有物理学、光学工程2个博士授权一级学科；光学工程、物理电子学、无线电物理、光学4个博士授权点，物理电子学是国家“211”工程重点建设学科和教育部“长江学者奖励计划”特聘教授设岗学科。现有全日制在读本科生2160余人，研究生560余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现有专职教师162人，其中教授24人、副教授80人，博士生导师22人、硕士生导师77人，教师博士化率占83%；拥有中科院院士1人，“双聘院士”2人，教育部“长江学者”特聘教授1人，国家“百千万人才工程”1人，国家杰出青年科学基金获得者2人，教育部新世纪优秀人才计划1人，陕西省重点科技创新团队1支，陕西省有突出贡献专家2人，全国模范教师2人，教育部高校青年教师奖获得者1人，陕西省教学名师2人，陕西省教学团队5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学院现有省部级重点实验室2个，“高等学校学科创新引智计划”基地1个，国家电波观测网-西安站1个，国家级实践教育基地2个，省级实验教学示范中心5个、省级人才培养模式创新试验区3个，陕西省研究生联合培养示范工作站2个，国家精品在线开放课程1门，省级精品资源共享课程8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学院科研力量强大，成果丰硕，先后获得国家和省部级科技成果奖40余项。培养的毕业生中涌现出了中国科学院院士、宇宙学专家武向平，欧洲科学院院士、纳米技术专家王中林，中国科学院院士、微电子学家郝跃，中国工程院院士、通信学专家于全等一大批行业领军人物、技术骨干及数十位高校院所领导，数百位创业成功人士，为国家建设和社会进步做出了重要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二、工作小组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组 长：郭立新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副组长：邵晓鹏  林 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工作人员：张 民  韩一平  曾晓东  张建奇  姚娇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监督举报电话：029-88202558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三、申请资格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物理与光电工程学院“优研计划”面向全国本年度参加研究生入学考试的应届本科生，具体包括学业一贯表现突出、获得高水平学科竞赛奖以及获得高水平研究成果的学生等三类。具体要求如下：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1、</w:t>
      </w:r>
      <w:r>
        <w:rPr>
          <w:rStyle w:val="7"/>
          <w:rFonts w:hint="eastAsia" w:ascii="微软雅黑" w:hAnsi="微软雅黑" w:eastAsia="微软雅黑" w:cs="微软雅黑"/>
          <w:i w:val="0"/>
          <w:caps w:val="0"/>
          <w:color w:val="333333"/>
          <w:spacing w:val="0"/>
          <w:sz w:val="21"/>
          <w:szCs w:val="21"/>
          <w:bdr w:val="none" w:color="auto" w:sz="0" w:space="0"/>
        </w:rPr>
        <w:t>学业一贯表现突出的学生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满足以下条件之一即可：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（1）985、西电学生学业成绩排名须为所在学院或专业前60%；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（2）其他211高校学生学业成绩排名须为所在学院或专业前50%。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（3）“985”、“211”工程建设高校的教改班、实验班、卓越班、创新班等优质班级的申请者成绩排名（前五学期）须在班级的前80%（该项资格须由物理与光电工程学院研究生招生工作领导小组认定）。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成绩和排名可依据本科前5个学期成绩，以所在高校教务部门出具的成绩单及证明为准。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Style w:val="8"/>
          <w:rFonts w:hint="eastAsia" w:ascii="微软雅黑" w:hAnsi="微软雅黑" w:eastAsia="微软雅黑" w:cs="微软雅黑"/>
          <w:i w:val="0"/>
          <w:caps w:val="0"/>
          <w:color w:val="333333"/>
          <w:spacing w:val="0"/>
          <w:sz w:val="21"/>
          <w:szCs w:val="21"/>
          <w:bdr w:val="none" w:color="auto" w:sz="0" w:space="0"/>
        </w:rPr>
        <w:t>注：西安电子科技大学物理与光电工程学院应届生以本科前五学期的学业成绩来计算。学业成绩：本科前五学期的必修课（除去政治、体育课、军事理论）以及学院限选课的加权平均成绩。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2、</w:t>
      </w:r>
      <w:r>
        <w:rPr>
          <w:rStyle w:val="7"/>
          <w:rFonts w:hint="eastAsia" w:ascii="微软雅黑" w:hAnsi="微软雅黑" w:eastAsia="微软雅黑" w:cs="微软雅黑"/>
          <w:i w:val="0"/>
          <w:caps w:val="0"/>
          <w:color w:val="333333"/>
          <w:spacing w:val="0"/>
          <w:sz w:val="21"/>
          <w:szCs w:val="21"/>
          <w:bdr w:val="none" w:color="auto" w:sz="0" w:space="0"/>
        </w:rPr>
        <w:t>获得高水平学科竞赛奖的学生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满足以下条件之一即可：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（1）ACM/ICPC国际大学生程序设计竞赛亚洲区分站赛金奖和银奖获奖学生；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（2）全国大学生电子设计竞赛国家一等奖、二等奖和全国大学生电子设计竞赛省级一等奖（单数年）获奖学生；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（3）全国大学生电子设计竞赛嵌入式系统专题邀请赛、信息安全专题邀请赛和模拟电子系统专题邀请赛国家一等奖、二等奖获奖学生；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（4）全国大学生机械创新设计大赛国家一等奖、二等奖获奖学生；全国大学生工程训练综合能力竞赛国家一等奖、二等奖获奖学生；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5）美国大学生数学建模竞赛特等奖、特等奖提名奖、一等奖获奖学生；全国大学生数学建模竞赛国家一等奖获奖学生；全国大学生数学建模竞赛国家二等奖获奖学生且同时获得美国大学生数学建模竞赛国际二等奖以上奖项1项；全国大学生数学竞赛全国最高奖项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（6）全国大学生英语竞赛全国最高奖项获奖学生；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（7）全国大学生“挑战杯”科技作品竞赛一等奖前三名，二等奖前二名；全国大学生“挑战杯”创业大赛一、二等奖第一名获奖学生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3、</w:t>
      </w:r>
      <w:r>
        <w:rPr>
          <w:rStyle w:val="7"/>
          <w:rFonts w:hint="eastAsia" w:ascii="微软雅黑" w:hAnsi="微软雅黑" w:eastAsia="微软雅黑" w:cs="微软雅黑"/>
          <w:i w:val="0"/>
          <w:caps w:val="0"/>
          <w:color w:val="333333"/>
          <w:spacing w:val="0"/>
          <w:sz w:val="21"/>
          <w:szCs w:val="21"/>
          <w:bdr w:val="none" w:color="auto" w:sz="0" w:space="0"/>
        </w:rPr>
        <w:t>获得高水平研究成果的学生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满足以下条件之一即可：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（1）发表高水平学术论文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在本科学习期间以排名前二作者身份在核心及以上期刊（即核心期刊、EI或SCI检索源期刊）发表或录用学术论文至少1篇，。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（2）专利授权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在本科学习期间以排名前二作者身份授权发明专利。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（3）具有其他同等高水平成果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在本科学习期间获得的高水平成果，学院初审合格上报,学校组织专家委员会确认成果水平。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四、其他要求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要求申请者同时满足以下两个条件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1、品德良好、诚实守信、身心健康、无处分记录；有志于在相关专业领域提升自身科学研究和工程实践能力；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2、申请者本科所学专业须为理学或工学门类；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五、报名所需材料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1、《“优秀科研人才选拔计划”申请表》1份；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2、《优秀科研人才选拔计划”诚信承诺书》1份；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3、本人身份证和学生证复印件各一张；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4、截止目前本科阶段成绩单1份，请加盖教务部门公章；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5、学院出具的专业排名证明（需显示出总人数与自己所在名次），需有教务部门领导的签字（手签，签章不可），并加盖所在学院或教务部门的公章；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6、国家英语四、六级考试成绩或TOEFL、GRE/GMAT等体现自身英语水平的证明1份（复印件）；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7、其它能证明自己能力的材料，如：获奖证书，发表或已录用的能体现自身学术水平的学术论文、出版物或原创性工作成果。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六、报名方式及步骤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Style w:val="7"/>
          <w:rFonts w:hint="eastAsia" w:ascii="微软雅黑" w:hAnsi="微软雅黑" w:eastAsia="微软雅黑" w:cs="微软雅黑"/>
          <w:i w:val="0"/>
          <w:caps w:val="0"/>
          <w:color w:val="333333"/>
          <w:spacing w:val="0"/>
          <w:sz w:val="21"/>
          <w:szCs w:val="21"/>
          <w:bdr w:val="none" w:color="auto" w:sz="0" w:space="0"/>
        </w:rPr>
        <w:t>1、网上报名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请各位考生于7月15日之前登陆西安电子科技大学研究生招生考生报名服务平台</w:t>
      </w:r>
      <w:r>
        <w:rPr>
          <w:rFonts w:hint="eastAsia" w:ascii="微软雅黑" w:hAnsi="微软雅黑" w:eastAsia="微软雅黑" w:cs="微软雅黑"/>
          <w:i w:val="0"/>
          <w:caps w:val="0"/>
          <w:color w:val="1E50A2"/>
          <w:spacing w:val="0"/>
          <w:sz w:val="21"/>
          <w:szCs w:val="21"/>
          <w:u w:val="single"/>
          <w:bdr w:val="none" w:color="auto" w:sz="0" w:space="0"/>
        </w:rPr>
        <w:fldChar w:fldCharType="begin"/>
      </w:r>
      <w:r>
        <w:rPr>
          <w:rFonts w:hint="eastAsia" w:ascii="微软雅黑" w:hAnsi="微软雅黑" w:eastAsia="微软雅黑" w:cs="微软雅黑"/>
          <w:i w:val="0"/>
          <w:caps w:val="0"/>
          <w:color w:val="1E50A2"/>
          <w:spacing w:val="0"/>
          <w:sz w:val="21"/>
          <w:szCs w:val="21"/>
          <w:u w:val="single"/>
          <w:bdr w:val="none" w:color="auto" w:sz="0" w:space="0"/>
        </w:rPr>
        <w:instrText xml:space="preserve"> HYPERLINK "http://yjsxt.xidian.edu.cn/pub/index.jsp" </w:instrText>
      </w:r>
      <w:r>
        <w:rPr>
          <w:rFonts w:hint="eastAsia" w:ascii="微软雅黑" w:hAnsi="微软雅黑" w:eastAsia="微软雅黑" w:cs="微软雅黑"/>
          <w:i w:val="0"/>
          <w:caps w:val="0"/>
          <w:color w:val="1E50A2"/>
          <w:spacing w:val="0"/>
          <w:sz w:val="21"/>
          <w:szCs w:val="21"/>
          <w:u w:val="single"/>
          <w:bdr w:val="none" w:color="auto" w:sz="0" w:space="0"/>
        </w:rPr>
        <w:fldChar w:fldCharType="separate"/>
      </w:r>
      <w:r>
        <w:rPr>
          <w:rStyle w:val="9"/>
          <w:rFonts w:hint="eastAsia" w:ascii="微软雅黑" w:hAnsi="微软雅黑" w:eastAsia="微软雅黑" w:cs="微软雅黑"/>
          <w:i w:val="0"/>
          <w:caps w:val="0"/>
          <w:color w:val="1E50A2"/>
          <w:spacing w:val="0"/>
          <w:sz w:val="21"/>
          <w:szCs w:val="21"/>
          <w:u w:val="single"/>
          <w:bdr w:val="none" w:color="auto" w:sz="0" w:space="0"/>
        </w:rPr>
        <w:t>http://yjsxt.xidian.edu.cn/pub/index.jsp</w:t>
      </w:r>
      <w:r>
        <w:rPr>
          <w:rFonts w:hint="eastAsia" w:ascii="微软雅黑" w:hAnsi="微软雅黑" w:eastAsia="微软雅黑" w:cs="微软雅黑"/>
          <w:i w:val="0"/>
          <w:caps w:val="0"/>
          <w:color w:val="1E50A2"/>
          <w:spacing w:val="0"/>
          <w:sz w:val="21"/>
          <w:szCs w:val="21"/>
          <w:u w:val="single"/>
          <w:bdr w:val="none" w:color="auto" w:sz="0" w:space="0"/>
        </w:rPr>
        <w:fldChar w:fldCharType="end"/>
      </w:r>
      <w:r>
        <w:rPr>
          <w:rFonts w:hint="eastAsia" w:ascii="微软雅黑" w:hAnsi="微软雅黑" w:eastAsia="微软雅黑" w:cs="微软雅黑"/>
          <w:i w:val="0"/>
          <w:caps w:val="0"/>
          <w:color w:val="333333"/>
          <w:spacing w:val="0"/>
          <w:sz w:val="21"/>
          <w:szCs w:val="21"/>
          <w:bdr w:val="none" w:color="auto" w:sz="0" w:space="0"/>
        </w:rPr>
        <w:t>，网上注册后，按照要求报名。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2、</w:t>
      </w:r>
      <w:r>
        <w:rPr>
          <w:rStyle w:val="7"/>
          <w:rFonts w:hint="eastAsia" w:ascii="微软雅黑" w:hAnsi="微软雅黑" w:eastAsia="微软雅黑" w:cs="微软雅黑"/>
          <w:i w:val="0"/>
          <w:caps w:val="0"/>
          <w:color w:val="333333"/>
          <w:spacing w:val="0"/>
          <w:sz w:val="21"/>
          <w:szCs w:val="21"/>
          <w:bdr w:val="none" w:color="auto" w:sz="0" w:space="0"/>
        </w:rPr>
        <w:t>提交纸质申请材料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考生在网上注册报名之后，学院会尽快审核考生的报名资格，审核通过后，请各位考生准备相关纸质材料（见“五、报名所需材料”），并于7月17日下午5:00之前上交至物理与光电工程学院研究生工作办公室（北校区西大楼III-419）。物理与光电工程学院申请者可交至辅导员处，由辅导员统一上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外地申请者请于7月10日之前（以邮戳时间为准）将纸质材料通过EMS方式邮寄过来（其他快递不收），邮寄地址为：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Style w:val="8"/>
          <w:rFonts w:hint="eastAsia" w:ascii="微软雅黑" w:hAnsi="微软雅黑" w:eastAsia="微软雅黑" w:cs="微软雅黑"/>
          <w:i w:val="0"/>
          <w:caps w:val="0"/>
          <w:color w:val="333333"/>
          <w:spacing w:val="0"/>
          <w:sz w:val="21"/>
          <w:szCs w:val="21"/>
          <w:bdr w:val="none" w:color="auto" w:sz="0" w:space="0"/>
        </w:rPr>
        <w:t>陕西省西安市太白南路2号西安电子科技大学202信箱，姚老师（收），联系电话029-88202554</w:t>
      </w:r>
      <w:r>
        <w:rPr>
          <w:rFonts w:hint="eastAsia" w:ascii="微软雅黑" w:hAnsi="微软雅黑" w:eastAsia="微软雅黑" w:cs="微软雅黑"/>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七、考核内容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物理与光电工程学院“优研计划”考核由综合面试、导师考核、两部分组成。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Style w:val="7"/>
          <w:rFonts w:hint="eastAsia" w:ascii="微软雅黑" w:hAnsi="微软雅黑" w:eastAsia="微软雅黑" w:cs="微软雅黑"/>
          <w:i w:val="0"/>
          <w:caps w:val="0"/>
          <w:color w:val="333333"/>
          <w:spacing w:val="0"/>
          <w:sz w:val="21"/>
          <w:szCs w:val="21"/>
          <w:bdr w:val="none" w:color="auto" w:sz="0" w:space="0"/>
        </w:rPr>
        <w:t>综合面试</w:t>
      </w:r>
      <w:r>
        <w:rPr>
          <w:rFonts w:hint="eastAsia" w:ascii="微软雅黑" w:hAnsi="微软雅黑" w:eastAsia="微软雅黑" w:cs="微软雅黑"/>
          <w:i w:val="0"/>
          <w:caps w:val="0"/>
          <w:color w:val="333333"/>
          <w:spacing w:val="0"/>
          <w:sz w:val="21"/>
          <w:szCs w:val="21"/>
          <w:bdr w:val="none" w:color="auto" w:sz="0" w:space="0"/>
        </w:rPr>
        <w:t>根据申请者所志愿的专业及导师来分组进行面试考核。通过《“优秀科研人才选拔计划”复试情况记录表》来对申请者的面试情况进行记录和打分。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Style w:val="7"/>
          <w:rFonts w:hint="eastAsia" w:ascii="微软雅黑" w:hAnsi="微软雅黑" w:eastAsia="微软雅黑" w:cs="微软雅黑"/>
          <w:i w:val="0"/>
          <w:caps w:val="0"/>
          <w:color w:val="333333"/>
          <w:spacing w:val="0"/>
          <w:sz w:val="21"/>
          <w:szCs w:val="21"/>
          <w:bdr w:val="none" w:color="auto" w:sz="0" w:space="0"/>
        </w:rPr>
        <w:t>导师考核</w:t>
      </w:r>
      <w:r>
        <w:rPr>
          <w:rFonts w:hint="eastAsia" w:ascii="微软雅黑" w:hAnsi="微软雅黑" w:eastAsia="微软雅黑" w:cs="微软雅黑"/>
          <w:i w:val="0"/>
          <w:caps w:val="0"/>
          <w:color w:val="333333"/>
          <w:spacing w:val="0"/>
          <w:sz w:val="21"/>
          <w:szCs w:val="21"/>
          <w:bdr w:val="none" w:color="auto" w:sz="0" w:space="0"/>
        </w:rPr>
        <w:t>由申请者所报导师或导师团队进行综合能力考核，考核方式由导师自定，包含学生实践能力、科研潜力、心理素质、个人综合能力等。考核合格后，由导师在系统点击确认。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八、工作安排及步骤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1、报名——自方案公布至7月15日，申请者自行联系意向导师或导师团队（导师列表可查看物理与光电工程学院网站-研究生培养-硕士生导师，或在西电研招网上下载物理与光电工程学院硕士招生简章）。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2、资格审核——7月17日前，学院对申请者的报名资格进行审查，并在网上报名系统点击确认；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3、综合面试——7月20日左右进行综合面试（具体时间、地点安排会及时在物理与光电工程学院网站上公布）；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4、导师考核——9月25日前由报考导师或导师团队对申请者进行综合能力考核，由报考导师对考核合格的申请者在系统内进行确认；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5、录取——9月30日前，学院根据综合排名对考核合格的考生进行录取，并在学院网站上对录取名单进行公示。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九、成绩计算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所有“优研计划”暑期夏令营的申请者根据最终的成绩来排名及录取。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Style w:val="8"/>
          <w:rFonts w:hint="eastAsia" w:ascii="微软雅黑" w:hAnsi="微软雅黑" w:eastAsia="微软雅黑" w:cs="微软雅黑"/>
          <w:i w:val="0"/>
          <w:caps w:val="0"/>
          <w:color w:val="333333"/>
          <w:spacing w:val="0"/>
          <w:sz w:val="21"/>
          <w:szCs w:val="21"/>
          <w:bdr w:val="none" w:color="auto" w:sz="0" w:space="0"/>
        </w:rPr>
        <w:t>最终成绩=本科综合成绩*70%+面试成绩*30%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注：导师考核、面试不及格者均不予录取。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十、政策支持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经过学院综合考核，最终的“优研计划”暑期夏令营的录取者可获得如下政策支持：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1.如获得所在学校推荐免试研究生资格，学院将直接发放拟录取通知；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2.未获所在学校推荐免试研究生资格学生，第一志愿须报考我院，享受如下的优惠政策：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（1）学业一贯表现突出的学生和获得高水平学科竞赛奖的学生：初试成绩通过A类地区国家线即可进入复试，并且只要复试成绩合格就可以录取，无需参与录取排名；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（2）获得高水平研究成果的学生：初试成绩须通过A类地区国家线，并且总分达到国家线上20分或学院所在学科/领域复试线即可进入复试，并且只要复试成绩合格就可以录取，无需参与录取排名；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十一、其他说明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1、 咨询电话：029-88202554，姚老师。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2、凡发现任何材料作假或考核作弊者，不予录取。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3、物理与光电工程学院“优研计划”只面向2019届应届本科毕业生。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hint="eastAsia" w:ascii="微软雅黑" w:hAnsi="微软雅黑" w:eastAsia="微软雅黑" w:cs="微软雅黑"/>
          <w:i w:val="0"/>
          <w:caps w:val="0"/>
          <w:color w:val="333333"/>
          <w:spacing w:val="0"/>
          <w:sz w:val="21"/>
          <w:szCs w:val="21"/>
        </w:rPr>
      </w:pPr>
      <w:r>
        <w:rPr>
          <w:rStyle w:val="7"/>
          <w:rFonts w:hint="eastAsia" w:ascii="微软雅黑" w:hAnsi="微软雅黑" w:eastAsia="微软雅黑" w:cs="微软雅黑"/>
          <w:i w:val="0"/>
          <w:caps w:val="0"/>
          <w:color w:val="333333"/>
          <w:spacing w:val="0"/>
          <w:sz w:val="21"/>
          <w:szCs w:val="21"/>
          <w:bdr w:val="none" w:color="auto" w:sz="0" w:space="0"/>
        </w:rPr>
        <w:t>附：欢迎关注物理与光电工程学院微信公众号xidianwgy2015（微信平台亦可报名）</w:t>
      </w:r>
    </w:p>
    <w:p>
      <w:pPr>
        <w:keepNext w:val="0"/>
        <w:keepLines w:val="0"/>
        <w:widowControl/>
        <w:suppressLineNumbers w:val="0"/>
        <w:pBdr>
          <w:top w:val="none" w:color="auto" w:sz="0" w:space="0"/>
          <w:left w:val="none" w:color="auto" w:sz="0" w:space="0"/>
          <w:bottom w:val="none" w:color="auto" w:sz="0" w:space="0"/>
          <w:right w:val="none" w:color="auto" w:sz="0" w:space="0"/>
        </w:pBdr>
        <w:spacing w:line="315" w:lineRule="atLeast"/>
        <w:ind w:left="0" w:firstLine="420"/>
        <w:jc w:val="left"/>
        <w:rPr>
          <w:sz w:val="21"/>
          <w:szCs w:val="21"/>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2350DE"/>
    <w:rsid w:val="1FD9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2021-04-09T08:35:38Z</dcterms:created>
  <dc:creator>Administrator</dc:creator>
  <cp:lastModifiedBy>刘婧阳</cp:lastModifiedBy>
  <dcterms:modified xsi:type="dcterms:W3CDTF">2021-04-09T09:40:36Z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