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eastAsia="仿宋_GB2312"/>
          <w:b/>
          <w:sz w:val="44"/>
          <w:szCs w:val="44"/>
        </w:rPr>
      </w:pPr>
      <w:bookmarkStart w:id="4" w:name="_GoBack"/>
      <w:bookmarkEnd w:id="4"/>
    </w:p>
    <w:p>
      <w:pPr>
        <w:jc w:val="center"/>
        <w:rPr>
          <w:rFonts w:hint="eastAsia" w:ascii="仿宋_GB2312" w:eastAsia="仿宋_GB2312"/>
          <w:b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</w:rPr>
        <w:t>先进材料与纳米科技学院</w:t>
      </w:r>
    </w:p>
    <w:p>
      <w:pPr>
        <w:jc w:val="center"/>
        <w:rPr>
          <w:rFonts w:hint="eastAsia" w:ascii="仿宋_GB2312" w:eastAsia="仿宋_GB2312"/>
          <w:sz w:val="44"/>
          <w:szCs w:val="44"/>
        </w:rPr>
      </w:pPr>
      <w:r>
        <w:rPr>
          <w:rFonts w:hint="eastAsia" w:ascii="仿宋_GB2312" w:eastAsia="仿宋_GB2312"/>
          <w:b/>
          <w:sz w:val="44"/>
          <w:szCs w:val="44"/>
        </w:rPr>
        <w:t>2017级硕士研究生复试方案</w:t>
      </w:r>
    </w:p>
    <w:p>
      <w:pPr>
        <w:ind w:firstLine="424" w:firstLineChars="202"/>
      </w:pPr>
      <w:r>
        <w:rPr>
          <w:rFonts w:hint="eastAsia"/>
        </w:rPr>
        <w:tab/>
      </w:r>
    </w:p>
    <w:p>
      <w:pPr>
        <w:ind w:firstLine="424" w:firstLineChars="202"/>
      </w:pPr>
    </w:p>
    <w:p>
      <w:pPr>
        <w:ind w:firstLine="565" w:firstLineChars="202"/>
      </w:pPr>
      <w:r>
        <w:rPr>
          <w:rFonts w:hint="eastAsia" w:ascii="仿宋_GB2312" w:eastAsia="仿宋_GB2312"/>
          <w:sz w:val="28"/>
          <w:szCs w:val="28"/>
        </w:rPr>
        <w:t>为规范和加强硕士研究生复试工作，确保我院2017级硕士研究生招生录取工作科学、合理、公正、公平、公开，根据研究生院《关于做好2</w:t>
      </w:r>
      <w:r>
        <w:rPr>
          <w:rFonts w:ascii="仿宋_GB2312" w:eastAsia="仿宋_GB2312"/>
          <w:sz w:val="28"/>
          <w:szCs w:val="28"/>
        </w:rPr>
        <w:t>01</w:t>
      </w:r>
      <w:r>
        <w:rPr>
          <w:rFonts w:hint="eastAsia" w:ascii="仿宋_GB2312" w:eastAsia="仿宋_GB2312"/>
          <w:sz w:val="28"/>
          <w:szCs w:val="28"/>
        </w:rPr>
        <w:t>7年</w:t>
      </w:r>
      <w:r>
        <w:rPr>
          <w:rFonts w:ascii="仿宋_GB2312" w:eastAsia="仿宋_GB2312"/>
          <w:sz w:val="28"/>
          <w:szCs w:val="28"/>
        </w:rPr>
        <w:t>硕士研究生招生工作</w:t>
      </w:r>
      <w:r>
        <w:rPr>
          <w:rFonts w:hint="eastAsia" w:ascii="仿宋_GB2312" w:eastAsia="仿宋_GB2312"/>
          <w:sz w:val="28"/>
          <w:szCs w:val="28"/>
        </w:rPr>
        <w:t>的通知》（研字</w:t>
      </w:r>
      <w:r>
        <w:rPr>
          <w:rFonts w:ascii="仿宋_GB2312" w:eastAsia="仿宋_GB2312"/>
          <w:sz w:val="28"/>
          <w:szCs w:val="28"/>
        </w:rPr>
        <w:t>[</w:t>
      </w:r>
      <w:r>
        <w:rPr>
          <w:rFonts w:hint="eastAsia" w:ascii="仿宋_GB2312" w:eastAsia="仿宋_GB2312"/>
          <w:sz w:val="28"/>
          <w:szCs w:val="28"/>
        </w:rPr>
        <w:t>2017</w:t>
      </w:r>
      <w:r>
        <w:rPr>
          <w:rFonts w:ascii="仿宋_GB2312" w:eastAsia="仿宋_GB2312"/>
          <w:sz w:val="28"/>
          <w:szCs w:val="28"/>
        </w:rPr>
        <w:t>]</w:t>
      </w:r>
      <w:r>
        <w:rPr>
          <w:rFonts w:hint="eastAsia" w:ascii="仿宋_GB2312" w:eastAsia="仿宋_GB2312"/>
          <w:sz w:val="28"/>
          <w:szCs w:val="28"/>
        </w:rPr>
        <w:t>27号），结合我院实际，制定以下方案。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一、复试原则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按需招生、德智体全面衡量、择优录取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二、复试工作领导小组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学院成立研究生招生工作领导小组，组成如下：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组长：秦勇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纪检：黄伟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成员：</w:t>
      </w:r>
      <w:r>
        <w:rPr>
          <w:rFonts w:hint="eastAsia" w:ascii="仿宋_GB2312" w:eastAsia="仿宋_GB2312"/>
          <w:color w:val="000000"/>
          <w:sz w:val="28"/>
          <w:szCs w:val="28"/>
        </w:rPr>
        <w:t>马晓华、李智敏、梁燕萍、雷天民、李培咸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招生工作地点：南校区G-123西办公室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联系电话：029—81891149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监督举报电话：029-81891417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三、复试专家小组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为保证复试环节公平、公正，学院成立一个复试专家小组。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组长：秦勇</w:t>
      </w:r>
    </w:p>
    <w:p>
      <w:pPr>
        <w:ind w:firstLine="565" w:firstLineChars="202"/>
        <w:rPr>
          <w:rFonts w:hint="eastAsia" w:ascii="仿宋_GB2312" w:eastAsia="仿宋_GB2312"/>
          <w:b/>
          <w:bCs/>
          <w:color w:val="C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组员：李培咸、李智敏、施建章、李桂芳、张鹏、</w:t>
      </w:r>
      <w:r>
        <w:rPr>
          <w:rFonts w:hint="eastAsia" w:ascii="仿宋_GB2312" w:eastAsia="仿宋_GB2312"/>
          <w:sz w:val="28"/>
          <w:szCs w:val="28"/>
        </w:rPr>
        <w:t>吴巍炜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 秘书：王媛  刘金妹  刘菲  </w:t>
      </w:r>
    </w:p>
    <w:p>
      <w:pPr>
        <w:numPr>
          <w:ilvl w:val="0"/>
          <w:numId w:val="1"/>
        </w:num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招生计划</w:t>
      </w:r>
    </w:p>
    <w:tbl>
      <w:tblPr>
        <w:tblStyle w:val="6"/>
        <w:tblpPr w:leftFromText="180" w:rightFromText="180" w:vertAnchor="text" w:horzAnchor="margin" w:tblpXSpec="center" w:tblpY="73"/>
        <w:tblW w:w="0" w:type="auto"/>
        <w:tblInd w:w="0" w:type="dxa"/>
        <w:tblBorders>
          <w:top w:val="single" w:color="auto" w:sz="8" w:space="0"/>
          <w:left w:val="single" w:color="auto" w:sz="4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6"/>
        <w:gridCol w:w="1616"/>
        <w:gridCol w:w="1360"/>
        <w:gridCol w:w="1890"/>
        <w:gridCol w:w="1266"/>
        <w:gridCol w:w="980"/>
      </w:tblGrid>
      <w:tr>
        <w:tblPrEx>
          <w:tblBorders>
            <w:top w:val="single" w:color="auto" w:sz="8" w:space="0"/>
            <w:left w:val="single" w:color="auto" w:sz="4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78" w:hRule="atLeast"/>
        </w:trPr>
        <w:tc>
          <w:tcPr>
            <w:tcW w:w="120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专业代码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专业名称</w:t>
            </w:r>
          </w:p>
        </w:tc>
        <w:tc>
          <w:tcPr>
            <w:tcW w:w="136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17年招生</w:t>
            </w:r>
          </w:p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总规模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2017招生计划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已接收推免生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优研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计划</w:t>
            </w:r>
          </w:p>
        </w:tc>
      </w:tr>
      <w:tr>
        <w:tblPrEx>
          <w:tblBorders>
            <w:top w:val="single" w:color="auto" w:sz="8" w:space="0"/>
            <w:left w:val="single" w:color="auto" w:sz="4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9" w:hRule="atLeast"/>
        </w:trPr>
        <w:tc>
          <w:tcPr>
            <w:tcW w:w="1206" w:type="dxa"/>
            <w:noWrap w:val="0"/>
            <w:vAlign w:val="center"/>
          </w:tcPr>
          <w:p>
            <w:pPr>
              <w:widowControl/>
              <w:jc w:val="center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/>
                <w:kern w:val="0"/>
                <w:sz w:val="24"/>
              </w:rPr>
              <w:t>080</w:t>
            </w:r>
            <w:r>
              <w:rPr>
                <w:rFonts w:hint="eastAsia" w:ascii="Arial" w:hAnsi="Arial" w:cs="Arial"/>
                <w:kern w:val="0"/>
                <w:sz w:val="24"/>
              </w:rPr>
              <w:t>501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材料物理与化学</w:t>
            </w:r>
          </w:p>
        </w:tc>
        <w:tc>
          <w:tcPr>
            <w:tcW w:w="13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60</w:t>
            </w:r>
          </w:p>
        </w:tc>
        <w:tc>
          <w:tcPr>
            <w:tcW w:w="189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16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3</w:t>
            </w:r>
          </w:p>
        </w:tc>
      </w:tr>
      <w:tr>
        <w:tblPrEx>
          <w:tblBorders>
            <w:top w:val="single" w:color="auto" w:sz="8" w:space="0"/>
            <w:left w:val="single" w:color="auto" w:sz="4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9" w:hRule="atLeast"/>
        </w:trPr>
        <w:tc>
          <w:tcPr>
            <w:tcW w:w="120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4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080502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材料学</w:t>
            </w:r>
          </w:p>
        </w:tc>
        <w:tc>
          <w:tcPr>
            <w:tcW w:w="13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12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7</w:t>
            </w:r>
          </w:p>
        </w:tc>
      </w:tr>
      <w:tr>
        <w:tblPrEx>
          <w:tblBorders>
            <w:top w:val="single" w:color="auto" w:sz="8" w:space="0"/>
            <w:left w:val="single" w:color="auto" w:sz="4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9" w:hRule="atLeast"/>
        </w:trPr>
        <w:tc>
          <w:tcPr>
            <w:tcW w:w="120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4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081704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应用化学</w:t>
            </w:r>
          </w:p>
        </w:tc>
        <w:tc>
          <w:tcPr>
            <w:tcW w:w="13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6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4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99" w:hRule="atLeast"/>
        </w:trPr>
        <w:tc>
          <w:tcPr>
            <w:tcW w:w="120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Arial" w:hAnsi="Arial" w:cs="Arial"/>
                <w:kern w:val="0"/>
                <w:sz w:val="24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085204</w:t>
            </w:r>
          </w:p>
        </w:tc>
        <w:tc>
          <w:tcPr>
            <w:tcW w:w="1616" w:type="dxa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Arial" w:hAnsi="Arial" w:cs="Arial"/>
                <w:kern w:val="0"/>
                <w:sz w:val="24"/>
              </w:rPr>
              <w:t>材料工程</w:t>
            </w:r>
          </w:p>
        </w:tc>
        <w:tc>
          <w:tcPr>
            <w:tcW w:w="13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9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26</w:t>
            </w:r>
          </w:p>
        </w:tc>
        <w:tc>
          <w:tcPr>
            <w:tcW w:w="1266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1</w:t>
            </w:r>
          </w:p>
        </w:tc>
      </w:tr>
    </w:tbl>
    <w:p>
      <w:pPr>
        <w:rPr>
          <w:rFonts w:hint="eastAsia" w:ascii="仿宋_GB2312" w:eastAsia="仿宋_GB2312"/>
          <w:b/>
          <w:bCs/>
          <w:sz w:val="28"/>
          <w:szCs w:val="28"/>
        </w:rPr>
      </w:pP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五、各专业复试分数线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bookmarkStart w:id="0" w:name="_MON_1457855405"/>
      <w:bookmarkEnd w:id="0"/>
      <w:bookmarkStart w:id="1" w:name="_1488179730"/>
      <w:bookmarkEnd w:id="1"/>
      <w:r>
        <w:rPr>
          <w:rFonts w:hint="eastAsia" w:ascii="仿宋_GB2312" w:eastAsia="仿宋_GB2312"/>
          <w:sz w:val="28"/>
          <w:szCs w:val="28"/>
        </w:rPr>
        <w:object>
          <v:shape id="_x0000_i1025" o:spt="75" type="#_x0000_t75" style="height:98.85pt;width:386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pPr>
        <w:jc w:val="left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六、复试办法</w:t>
      </w:r>
    </w:p>
    <w:p>
      <w:pPr>
        <w:ind w:firstLine="565" w:firstLineChars="202"/>
        <w:rPr>
          <w:rFonts w:hint="eastAsia" w:ascii="仿宋_GB2312" w:eastAsia="仿宋_GB2312"/>
          <w:color w:val="000000"/>
          <w:sz w:val="28"/>
          <w:szCs w:val="28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1、实际招生人数60人（包含“优研计划”11人、推免生1人，第二志愿调剂指标27人），学院第一志愿差额复试比例为1:2。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2、复试内容包括思想品德考核、心理素质测试、专业知识笔试、综合面试（包括外语听力和口语水平测试、专业知识口试及综合素质考察等）。</w:t>
      </w:r>
    </w:p>
    <w:p>
      <w:pPr>
        <w:ind w:firstLine="568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3、第一志愿统考生（包括优研计划考生）必须参加思想品德考核和心理素质测试，第二志愿调剂考生必须参加心理素质测试。</w:t>
      </w:r>
    </w:p>
    <w:p>
      <w:pPr>
        <w:ind w:firstLine="568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4、笔试、面试具体安排：</w:t>
      </w:r>
    </w:p>
    <w:p>
      <w:pPr>
        <w:widowControl/>
        <w:jc w:val="left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 xml:space="preserve">    </w: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begin"/>
      </w:r>
      <w:r>
        <w:rPr>
          <w:rFonts w:hint="eastAsia" w:ascii="仿宋_GB2312" w:eastAsia="仿宋_GB2312"/>
          <w:b/>
          <w:bCs/>
          <w:sz w:val="28"/>
          <w:szCs w:val="28"/>
        </w:rPr>
        <w:instrText xml:space="preserve"> = 1 \* GB3 </w:instrTex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separate"/>
      </w:r>
      <w:r>
        <w:rPr>
          <w:rFonts w:hint="eastAsia" w:ascii="仿宋_GB2312" w:eastAsia="仿宋_GB2312"/>
          <w:b/>
          <w:bCs/>
          <w:sz w:val="28"/>
          <w:szCs w:val="28"/>
        </w:rPr>
        <w:t>①</w: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end"/>
      </w:r>
      <w:r>
        <w:rPr>
          <w:rFonts w:hint="eastAsia" w:ascii="仿宋_GB2312" w:eastAsia="仿宋_GB2312"/>
          <w:b/>
          <w:bCs/>
          <w:sz w:val="28"/>
          <w:szCs w:val="28"/>
        </w:rPr>
        <w:t>专业知识笔试时间为3月26日14：30—16：30；考场为南校区信远I区—211、216教室。</w:t>
      </w:r>
    </w:p>
    <w:p>
      <w:pPr>
        <w:ind w:firstLine="568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fldChar w:fldCharType="begin"/>
      </w:r>
      <w:r>
        <w:rPr>
          <w:rFonts w:hint="eastAsia" w:ascii="仿宋_GB2312" w:eastAsia="仿宋_GB2312"/>
          <w:b/>
          <w:bCs/>
          <w:sz w:val="28"/>
          <w:szCs w:val="28"/>
        </w:rPr>
        <w:instrText xml:space="preserve"> = 2 \* GB3 </w:instrTex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separate"/>
      </w:r>
      <w:r>
        <w:rPr>
          <w:rFonts w:hint="eastAsia" w:ascii="仿宋_GB2312" w:eastAsia="仿宋_GB2312"/>
          <w:b/>
          <w:bCs/>
          <w:sz w:val="28"/>
          <w:szCs w:val="28"/>
        </w:rPr>
        <w:t>②</w: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end"/>
      </w:r>
      <w:r>
        <w:rPr>
          <w:rFonts w:hint="eastAsia" w:ascii="仿宋_GB2312" w:eastAsia="仿宋_GB2312"/>
          <w:b/>
          <w:bCs/>
          <w:sz w:val="28"/>
          <w:szCs w:val="28"/>
        </w:rPr>
        <w:t>心理测试时间为3月24日全天，为网上在线答题；思想品德考核笔试时间为3月26日12：30—13：30，考场为南校区信远I区—211教室；具体安排及要求详见西电研招网相关通知（http://yz.xidian.edu.cn/view-448.html）。</w:t>
      </w:r>
    </w:p>
    <w:p>
      <w:pPr>
        <w:ind w:firstLine="568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fldChar w:fldCharType="begin"/>
      </w:r>
      <w:r>
        <w:rPr>
          <w:rFonts w:hint="eastAsia" w:ascii="仿宋_GB2312" w:eastAsia="仿宋_GB2312"/>
          <w:b/>
          <w:bCs/>
          <w:sz w:val="28"/>
          <w:szCs w:val="28"/>
        </w:rPr>
        <w:instrText xml:space="preserve"> = 3 \* GB3 </w:instrTex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separate"/>
      </w:r>
      <w:r>
        <w:rPr>
          <w:rFonts w:hint="eastAsia" w:ascii="仿宋_GB2312" w:eastAsia="仿宋_GB2312"/>
          <w:b/>
          <w:bCs/>
          <w:sz w:val="28"/>
          <w:szCs w:val="28"/>
        </w:rPr>
        <w:t>③</w:t>
      </w:r>
      <w:r>
        <w:rPr>
          <w:rFonts w:hint="eastAsia" w:ascii="仿宋_GB2312" w:eastAsia="仿宋_GB2312"/>
          <w:b/>
          <w:bCs/>
          <w:sz w:val="28"/>
          <w:szCs w:val="28"/>
        </w:rPr>
        <w:fldChar w:fldCharType="end"/>
      </w:r>
      <w:r>
        <w:rPr>
          <w:rFonts w:hint="eastAsia" w:ascii="仿宋_GB2312" w:eastAsia="仿宋_GB2312"/>
          <w:b/>
          <w:bCs/>
          <w:sz w:val="28"/>
          <w:szCs w:val="28"/>
        </w:rPr>
        <w:t>综合面试过程要全程录音录像。面试时间定于3月27日上午</w:t>
      </w:r>
      <w:r>
        <w:rPr>
          <w:rFonts w:hint="eastAsia" w:ascii="仿宋_GB2312" w:eastAsia="仿宋_GB2312"/>
          <w:b/>
          <w:bCs/>
          <w:color w:val="000000"/>
          <w:sz w:val="28"/>
          <w:szCs w:val="28"/>
        </w:rPr>
        <w:t>8：30-12:30、下午14:00-18:00，3月28日上午8：30-12:30，</w:t>
      </w:r>
      <w:r>
        <w:rPr>
          <w:rFonts w:hint="eastAsia" w:ascii="仿宋_GB2312" w:eastAsia="仿宋_GB2312"/>
          <w:b/>
          <w:bCs/>
          <w:sz w:val="28"/>
          <w:szCs w:val="28"/>
        </w:rPr>
        <w:t>面试地点为南校区G栋一层G-118。具体面试分组名单详见学院网站后续通知。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5、总分计算方法：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object>
          <v:shape id="_x0000_i1026" o:spt="75" type="#_x0000_t75" style="height:20.25pt;width:242.3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其中，复试成绩 = 笔试成绩 + 面试成绩。</w:t>
      </w:r>
    </w:p>
    <w:p>
      <w:pPr>
        <w:ind w:firstLine="568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综合面试成绩小于60分者、思想品德考核和心理素质测试及体检结果不合格者，均视为复试不合格，不予录取。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6、专业知识笔试内容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bookmarkStart w:id="2" w:name="_1488179884"/>
      <w:bookmarkEnd w:id="2"/>
      <w:r>
        <w:rPr>
          <w:rFonts w:hint="eastAsia" w:ascii="仿宋_GB2312" w:eastAsia="仿宋_GB2312"/>
          <w:sz w:val="28"/>
          <w:szCs w:val="28"/>
        </w:rPr>
        <w:object>
          <v:shape id="_x0000_i1027" o:spt="75" type="#_x0000_t75" style="height:139.9pt;width:344.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xcel.Sheet.12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七、注意事项：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1、所有具有复试资格的考生，无需报名，请直接到指定考场或地点参加笔试或面试。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</w:t>
      </w:r>
      <w:r>
        <w:rPr>
          <w:rFonts w:hint="eastAsia" w:ascii="仿宋_GB2312" w:eastAsia="仿宋_GB2312"/>
          <w:b/>
          <w:bCs/>
          <w:sz w:val="28"/>
          <w:szCs w:val="28"/>
        </w:rPr>
        <w:t>考生参加复试需携带以下材料，学院将进行资格审查。专业知识笔试之前，考生请务必将材料统一放于文件袋中交给监考老师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fldChar w:fldCharType="begin"/>
      </w:r>
      <w:r>
        <w:rPr>
          <w:rFonts w:hint="eastAsia" w:ascii="仿宋_GB2312" w:eastAsia="仿宋_GB2312"/>
          <w:sz w:val="28"/>
          <w:szCs w:val="28"/>
        </w:rPr>
        <w:instrText xml:space="preserve"> = 1 \* GB3 </w:instrText>
      </w:r>
      <w:r>
        <w:rPr>
          <w:rFonts w:hint="eastAsia" w:ascii="仿宋_GB2312" w:eastAsia="仿宋_GB2312"/>
          <w:sz w:val="28"/>
          <w:szCs w:val="28"/>
        </w:rPr>
        <w:fldChar w:fldCharType="separate"/>
      </w:r>
      <w:r>
        <w:rPr>
          <w:rFonts w:hint="eastAsia" w:ascii="仿宋_GB2312" w:eastAsia="仿宋_GB2312"/>
          <w:sz w:val="28"/>
          <w:szCs w:val="28"/>
        </w:rPr>
        <w:t>①</w:t>
      </w:r>
      <w:r>
        <w:rPr>
          <w:rFonts w:hint="eastAsia" w:ascii="仿宋_GB2312" w:eastAsia="仿宋_GB2312"/>
          <w:sz w:val="28"/>
          <w:szCs w:val="28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入学考试的准考证或考生报名信息表；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fldChar w:fldCharType="begin"/>
      </w:r>
      <w:r>
        <w:rPr>
          <w:rFonts w:hint="eastAsia" w:ascii="仿宋_GB2312" w:eastAsia="仿宋_GB2312"/>
          <w:sz w:val="28"/>
          <w:szCs w:val="28"/>
        </w:rPr>
        <w:instrText xml:space="preserve"> = 2 \* GB3 </w:instrText>
      </w:r>
      <w:r>
        <w:rPr>
          <w:rFonts w:hint="eastAsia" w:ascii="仿宋_GB2312" w:eastAsia="仿宋_GB2312"/>
          <w:sz w:val="28"/>
          <w:szCs w:val="28"/>
        </w:rPr>
        <w:fldChar w:fldCharType="separate"/>
      </w:r>
      <w:r>
        <w:rPr>
          <w:rFonts w:hint="eastAsia" w:ascii="仿宋_GB2312" w:eastAsia="仿宋_GB2312"/>
          <w:sz w:val="28"/>
          <w:szCs w:val="28"/>
        </w:rPr>
        <w:t>②</w:t>
      </w:r>
      <w:r>
        <w:rPr>
          <w:rFonts w:hint="eastAsia" w:ascii="仿宋_GB2312" w:eastAsia="仿宋_GB2312"/>
          <w:sz w:val="28"/>
          <w:szCs w:val="28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有效身份证件原件和复印件；</w:t>
      </w:r>
    </w:p>
    <w:p>
      <w:pPr>
        <w:ind w:firstLine="565" w:firstLineChars="202"/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fldChar w:fldCharType="begin"/>
      </w:r>
      <w:r>
        <w:rPr>
          <w:rFonts w:hint="eastAsia" w:ascii="仿宋_GB2312" w:eastAsia="仿宋_GB2312"/>
          <w:sz w:val="28"/>
          <w:szCs w:val="28"/>
        </w:rPr>
        <w:instrText xml:space="preserve"> = 3 \* GB3 </w:instrText>
      </w:r>
      <w:r>
        <w:rPr>
          <w:rFonts w:hint="eastAsia" w:ascii="仿宋_GB2312" w:eastAsia="仿宋_GB2312"/>
          <w:sz w:val="28"/>
          <w:szCs w:val="28"/>
        </w:rPr>
        <w:fldChar w:fldCharType="separate"/>
      </w:r>
      <w:r>
        <w:rPr>
          <w:rFonts w:hint="eastAsia" w:ascii="仿宋_GB2312" w:eastAsia="仿宋_GB2312"/>
          <w:sz w:val="28"/>
          <w:szCs w:val="28"/>
        </w:rPr>
        <w:t>③</w:t>
      </w:r>
      <w:r>
        <w:rPr>
          <w:rFonts w:hint="eastAsia" w:ascii="仿宋_GB2312" w:eastAsia="仿宋_GB2312"/>
          <w:sz w:val="28"/>
          <w:szCs w:val="28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往届生携带毕业证书和学位证书原件及一份复印件，应届生携带学生证及一份复印件，</w:t>
      </w:r>
      <w:r>
        <w:rPr>
          <w:rFonts w:hint="eastAsia" w:ascii="仿宋_GB2312" w:eastAsia="仿宋_GB2312"/>
          <w:b/>
          <w:bCs/>
          <w:sz w:val="28"/>
          <w:szCs w:val="28"/>
        </w:rPr>
        <w:t>录取的应届本科毕业生入学报到时必须持双证，否则取消录取资格；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fldChar w:fldCharType="begin"/>
      </w:r>
      <w:r>
        <w:rPr>
          <w:rFonts w:hint="eastAsia" w:ascii="仿宋_GB2312" w:eastAsia="仿宋_GB2312"/>
          <w:sz w:val="28"/>
          <w:szCs w:val="28"/>
        </w:rPr>
        <w:instrText xml:space="preserve"> = 4 \* GB3 </w:instrText>
      </w:r>
      <w:r>
        <w:rPr>
          <w:rFonts w:hint="eastAsia" w:ascii="仿宋_GB2312" w:eastAsia="仿宋_GB2312"/>
          <w:sz w:val="28"/>
          <w:szCs w:val="28"/>
        </w:rPr>
        <w:fldChar w:fldCharType="separate"/>
      </w:r>
      <w:r>
        <w:rPr>
          <w:rFonts w:hint="eastAsia" w:ascii="仿宋_GB2312" w:eastAsia="仿宋_GB2312"/>
          <w:sz w:val="28"/>
          <w:szCs w:val="28"/>
        </w:rPr>
        <w:t>④</w:t>
      </w:r>
      <w:r>
        <w:rPr>
          <w:rFonts w:hint="eastAsia" w:ascii="仿宋_GB2312" w:eastAsia="仿宋_GB2312"/>
          <w:sz w:val="28"/>
          <w:szCs w:val="28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四级或六级英语证书；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fldChar w:fldCharType="begin"/>
      </w:r>
      <w:r>
        <w:rPr>
          <w:rFonts w:hint="eastAsia" w:ascii="仿宋_GB2312" w:eastAsia="仿宋_GB2312"/>
          <w:sz w:val="28"/>
          <w:szCs w:val="28"/>
        </w:rPr>
        <w:instrText xml:space="preserve"> = 5 \* GB3 </w:instrText>
      </w:r>
      <w:r>
        <w:rPr>
          <w:rFonts w:hint="eastAsia" w:ascii="仿宋_GB2312" w:eastAsia="仿宋_GB2312"/>
          <w:sz w:val="28"/>
          <w:szCs w:val="28"/>
        </w:rPr>
        <w:fldChar w:fldCharType="separate"/>
      </w:r>
      <w:r>
        <w:rPr>
          <w:rFonts w:hint="eastAsia" w:ascii="仿宋_GB2312" w:eastAsia="仿宋_GB2312"/>
          <w:sz w:val="28"/>
          <w:szCs w:val="28"/>
        </w:rPr>
        <w:t>⑤</w:t>
      </w:r>
      <w:r>
        <w:rPr>
          <w:rFonts w:hint="eastAsia" w:ascii="仿宋_GB2312" w:eastAsia="仿宋_GB2312"/>
          <w:sz w:val="28"/>
          <w:szCs w:val="28"/>
        </w:rPr>
        <w:fldChar w:fldCharType="end"/>
      </w:r>
      <w:r>
        <w:rPr>
          <w:rFonts w:hint="eastAsia" w:ascii="仿宋_GB2312" w:eastAsia="仿宋_GB2312"/>
          <w:sz w:val="28"/>
          <w:szCs w:val="28"/>
        </w:rPr>
        <w:t>大学期间成绩单原件（本院应届生可不带）或档案中成绩单复印件(加盖档案管理单位红章)，获奖证书及能证明自己综合素质的其它材料。</w:t>
      </w:r>
    </w:p>
    <w:p>
      <w:pPr>
        <w:ind w:firstLine="568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参加专业知识笔试和思想品德考核，请考生携带有效身份证件，一旦发现替考或作弊行为，取消录取资格。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八、调剂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本院接收部分调剂生源。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1、调剂生必须满足以下条件方可调剂：（1）本科为“985”工程或“211”工程重点建设高校的考生，分数线达到我院复试分数线；（2）考生本科所学专业和报考专业均为工科（学科代码以08开头）相近专业。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2、调剂考生须在3月24日中午12:00以前通过“中国研招网调剂平台”填报调剂志愿，</w:t>
      </w:r>
      <w:r>
        <w:rPr>
          <w:rFonts w:hint="eastAsia" w:ascii="仿宋_GB2312" w:eastAsia="仿宋_GB2312"/>
          <w:b/>
          <w:bCs/>
          <w:sz w:val="28"/>
          <w:szCs w:val="28"/>
        </w:rPr>
        <w:t>下载并填写《西安电子科技大学硕士研究生调剂生源参加复试登记表》（连同资格审查材料一起上交）</w:t>
      </w:r>
      <w:r>
        <w:rPr>
          <w:rFonts w:hint="eastAsia" w:ascii="仿宋_GB2312" w:eastAsia="仿宋_GB2312"/>
          <w:sz w:val="28"/>
          <w:szCs w:val="28"/>
        </w:rPr>
        <w:t>,调剂生复试安排以电话通知为准。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</w:t>
      </w:r>
      <w:bookmarkStart w:id="3" w:name="_GoBack"/>
      <w:bookmarkEnd w:id="3"/>
      <w:r>
        <w:rPr>
          <w:rFonts w:hint="eastAsia" w:ascii="仿宋_GB2312" w:eastAsia="仿宋_GB2312"/>
          <w:sz w:val="28"/>
          <w:szCs w:val="28"/>
        </w:rPr>
        <w:t>、调剂生特别注意: 请务必通过调剂系统收到学院录取信息后</w:t>
      </w:r>
      <w:r>
        <w:rPr>
          <w:rFonts w:hint="eastAsia" w:ascii="仿宋_GB2312" w:eastAsia="仿宋_GB2312"/>
          <w:b/>
          <w:bCs/>
          <w:sz w:val="28"/>
          <w:szCs w:val="28"/>
        </w:rPr>
        <w:t>24小时之内</w:t>
      </w:r>
      <w:r>
        <w:rPr>
          <w:rFonts w:hint="eastAsia" w:ascii="仿宋_GB2312" w:eastAsia="仿宋_GB2312"/>
          <w:sz w:val="28"/>
          <w:szCs w:val="28"/>
        </w:rPr>
        <w:t>确认，否则，学院有权撤销录取通知，不予录取。调剂联系电话：029-81891149。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九、录取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1、2017年我校硕士研究生采取拟录取制度，学院根据考生的综合成绩排名，择优录取并张榜公示。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</w:t>
      </w:r>
      <w:r>
        <w:rPr>
          <w:rFonts w:hint="eastAsia" w:ascii="仿宋_GB2312" w:eastAsia="仿宋_GB2312"/>
          <w:b/>
          <w:bCs/>
          <w:sz w:val="28"/>
          <w:szCs w:val="28"/>
        </w:rPr>
        <w:t>在学院网上发布拟录取结果之前，请各位同学不要以任何方式询问录取结果，以免影响录取进度。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、按研究生院要求发放《复试情况通知单》，在学校规定的时间内缴纳培养费，缴纳培养费的方式详见《复试情况通知单》。录取后不能按时入学的应届本科生，请在拟录取通知拿到后及时申请保留学籍，否则不被保留。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十、 体检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1、参加复试所有考生必须参加体检，不体检者视为体检不合格。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2、体检标准参照教育部、卫生部、中国残联制订《普通高等学校招生体检工作指导意见》（教学[2003]3号）以及人力资源社会保障部、教育部、卫生部印发的《关于进一步规范入学和就业体检项目 维护乙肝表面抗原携带者入学和就业权利的通知》（人社部发〔2011〕12号）执行。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3、体检方式：参加</w:t>
      </w:r>
      <w:r>
        <w:rPr>
          <w:rFonts w:ascii="仿宋_GB2312" w:eastAsia="仿宋_GB2312"/>
          <w:sz w:val="28"/>
          <w:szCs w:val="28"/>
        </w:rPr>
        <w:t>我校校医院统一体检</w:t>
      </w:r>
      <w:r>
        <w:rPr>
          <w:rFonts w:hint="eastAsia" w:ascii="仿宋_GB2312" w:eastAsia="仿宋_GB2312"/>
          <w:sz w:val="28"/>
          <w:szCs w:val="28"/>
        </w:rPr>
        <w:t>或者</w:t>
      </w:r>
      <w:r>
        <w:rPr>
          <w:rFonts w:ascii="仿宋_GB2312" w:eastAsia="仿宋_GB2312"/>
          <w:sz w:val="28"/>
          <w:szCs w:val="28"/>
        </w:rPr>
        <w:t>自行至所在城市二甲以上医院体检，体检项目与我校统一体检项目相同，复试时将体检表格交校研招办112办公室。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4、时间安排：3月26日、27日上午 7:30---12：00，空腹到北校区校医院领取体检表进行抽血查体和常规体检，体检费用学生本人支付。体检具体安排及要求请详见（</w:t>
      </w:r>
      <w:r>
        <w:rPr>
          <w:rFonts w:hint="eastAsia" w:ascii="仿宋_GB2312" w:eastAsia="仿宋_GB2312"/>
          <w:b/>
          <w:bCs/>
          <w:sz w:val="28"/>
          <w:szCs w:val="28"/>
        </w:rPr>
        <w:t>http://yz.xidian.edu.cn/view-448.html</w:t>
      </w:r>
      <w:r>
        <w:rPr>
          <w:rFonts w:hint="eastAsia" w:ascii="仿宋_GB2312" w:eastAsia="仿宋_GB2312"/>
          <w:sz w:val="28"/>
          <w:szCs w:val="28"/>
        </w:rPr>
        <w:t>）。</w:t>
      </w:r>
    </w:p>
    <w:p>
      <w:pPr>
        <w:rPr>
          <w:rFonts w:hint="eastAsia" w:ascii="仿宋_GB2312" w:eastAsia="仿宋_GB2312"/>
          <w:b/>
          <w:bCs/>
          <w:sz w:val="28"/>
          <w:szCs w:val="28"/>
        </w:rPr>
      </w:pPr>
      <w:r>
        <w:rPr>
          <w:rFonts w:hint="eastAsia" w:ascii="仿宋_GB2312" w:eastAsia="仿宋_GB2312"/>
          <w:b/>
          <w:bCs/>
          <w:sz w:val="28"/>
          <w:szCs w:val="28"/>
        </w:rPr>
        <w:t>十一、办理领取银行卡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根据研究生复试工作安排，学校计划于</w:t>
      </w:r>
      <w:r>
        <w:rPr>
          <w:rFonts w:ascii="仿宋_GB2312" w:eastAsia="仿宋_GB2312"/>
          <w:sz w:val="28"/>
          <w:szCs w:val="28"/>
        </w:rPr>
        <w:t>3月26日-27日（周日、周一）组织中国银行为参加2017年研究生复试的同学办理并发放中国银行借记卡，具体事宜</w:t>
      </w:r>
      <w:r>
        <w:rPr>
          <w:rFonts w:hint="eastAsia" w:ascii="仿宋_GB2312" w:eastAsia="仿宋_GB2312"/>
          <w:sz w:val="28"/>
          <w:szCs w:val="28"/>
        </w:rPr>
        <w:t>请详见http://yz.xidian.edu.cn/view-449.html。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附件：《西安电子科技大学硕士研究生调剂生源参加复试登记表》</w:t>
      </w:r>
    </w:p>
    <w:p>
      <w:pPr>
        <w:ind w:firstLine="565" w:firstLineChars="202"/>
        <w:rPr>
          <w:rFonts w:hint="eastAsia" w:ascii="仿宋_GB2312" w:eastAsia="仿宋_GB2312"/>
          <w:sz w:val="28"/>
          <w:szCs w:val="28"/>
        </w:rPr>
      </w:pPr>
    </w:p>
    <w:p>
      <w:pPr>
        <w:ind w:firstLine="565" w:firstLineChars="202"/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先进材料与纳米科技学院   </w:t>
      </w:r>
    </w:p>
    <w:p>
      <w:pPr>
        <w:ind w:firstLine="565" w:firstLineChars="202"/>
        <w:jc w:val="righ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 2017年3月22日      </w:t>
      </w:r>
    </w:p>
    <w:p>
      <w:pPr>
        <w:pStyle w:val="5"/>
        <w:spacing w:before="0" w:beforeAutospacing="0" w:after="0" w:afterAutospacing="0" w:line="560" w:lineRule="exact"/>
        <w:rPr>
          <w:rFonts w:hint="eastAsia" w:ascii="黑体" w:hAnsi="黑体" w:eastAsia="黑体" w:cs="Courier New"/>
          <w:color w:val="auto"/>
          <w:sz w:val="32"/>
          <w:szCs w:val="32"/>
        </w:rPr>
      </w:pPr>
      <w:r>
        <w:rPr>
          <w:rFonts w:ascii="仿宋_GB2312" w:eastAsia="仿宋_GB2312"/>
          <w:color w:val="auto"/>
          <w:sz w:val="28"/>
          <w:szCs w:val="28"/>
        </w:rPr>
        <w:br w:type="page"/>
      </w:r>
      <w:r>
        <w:rPr>
          <w:rFonts w:hint="eastAsia" w:ascii="黑体" w:hAnsi="黑体" w:eastAsia="黑体" w:cs="Courier New"/>
          <w:color w:val="auto"/>
          <w:sz w:val="32"/>
          <w:szCs w:val="32"/>
        </w:rPr>
        <w:t>附件</w:t>
      </w:r>
    </w:p>
    <w:p>
      <w:pPr>
        <w:pStyle w:val="5"/>
        <w:spacing w:before="0" w:beforeAutospacing="0" w:after="0" w:afterAutospacing="0" w:line="400" w:lineRule="exact"/>
        <w:jc w:val="center"/>
        <w:rPr>
          <w:rFonts w:hint="eastAsia" w:ascii="隶书" w:eastAsia="隶书"/>
          <w:color w:val="auto"/>
          <w:sz w:val="44"/>
          <w:szCs w:val="44"/>
        </w:rPr>
      </w:pPr>
      <w:r>
        <w:rPr>
          <w:rFonts w:hint="eastAsia" w:ascii="隶书" w:eastAsia="隶书"/>
          <w:color w:val="auto"/>
          <w:spacing w:val="3"/>
          <w:w w:val="70"/>
          <w:sz w:val="44"/>
          <w:szCs w:val="44"/>
        </w:rPr>
        <w:t xml:space="preserve">西 安 电 子 科 技 大 </w:t>
      </w:r>
      <w:r>
        <w:rPr>
          <w:rFonts w:hint="eastAsia" w:ascii="隶书" w:eastAsia="隶书"/>
          <w:color w:val="auto"/>
          <w:spacing w:val="-16"/>
          <w:w w:val="70"/>
          <w:sz w:val="44"/>
          <w:szCs w:val="44"/>
        </w:rPr>
        <w:t>学</w:t>
      </w:r>
    </w:p>
    <w:p>
      <w:pPr>
        <w:spacing w:line="500" w:lineRule="exact"/>
        <w:jc w:val="center"/>
        <w:outlineLvl w:val="0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硕士研究生调剂生源参加复试登记表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  <w:sz w:val="24"/>
        </w:rPr>
        <w:t xml:space="preserve"> 填表日期：   </w:t>
      </w:r>
      <w:r>
        <w:rPr>
          <w:sz w:val="24"/>
        </w:rPr>
        <w:t xml:space="preserve">年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月  </w:t>
      </w:r>
      <w:r>
        <w:rPr>
          <w:rFonts w:hint="eastAsia"/>
          <w:sz w:val="24"/>
        </w:rPr>
        <w:t xml:space="preserve">  </w:t>
      </w:r>
      <w:r>
        <w:rPr>
          <w:sz w:val="24"/>
        </w:rPr>
        <w:t>日</w:t>
      </w:r>
    </w:p>
    <w:tbl>
      <w:tblPr>
        <w:tblStyle w:val="6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9"/>
        <w:gridCol w:w="721"/>
        <w:gridCol w:w="377"/>
        <w:gridCol w:w="163"/>
        <w:gridCol w:w="356"/>
        <w:gridCol w:w="455"/>
        <w:gridCol w:w="1205"/>
        <w:gridCol w:w="700"/>
        <w:gridCol w:w="8"/>
        <w:gridCol w:w="1852"/>
        <w:gridCol w:w="124"/>
        <w:gridCol w:w="646"/>
        <w:gridCol w:w="2474"/>
        <w:gridCol w:w="1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443" w:hRule="atLeast"/>
          <w:jc w:val="center"/>
        </w:trPr>
        <w:tc>
          <w:tcPr>
            <w:tcW w:w="899" w:type="dxa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姓 名</w:t>
            </w:r>
          </w:p>
        </w:tc>
        <w:tc>
          <w:tcPr>
            <w:tcW w:w="1098" w:type="dxa"/>
            <w:gridSpan w:val="2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974" w:type="dxa"/>
            <w:gridSpan w:val="3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性 别</w:t>
            </w:r>
          </w:p>
        </w:tc>
        <w:tc>
          <w:tcPr>
            <w:tcW w:w="1905" w:type="dxa"/>
            <w:gridSpan w:val="2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1860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联系电话</w:t>
            </w:r>
          </w:p>
        </w:tc>
        <w:tc>
          <w:tcPr>
            <w:tcW w:w="3244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548" w:hRule="atLeast"/>
          <w:jc w:val="center"/>
        </w:trPr>
        <w:tc>
          <w:tcPr>
            <w:tcW w:w="1997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准考证号</w:t>
            </w:r>
          </w:p>
        </w:tc>
        <w:tc>
          <w:tcPr>
            <w:tcW w:w="2879" w:type="dxa"/>
            <w:gridSpan w:val="5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1860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ind w:firstLine="120" w:firstLineChars="50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身份证号码</w:t>
            </w:r>
          </w:p>
        </w:tc>
        <w:tc>
          <w:tcPr>
            <w:tcW w:w="3244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952" w:hRule="atLeast"/>
          <w:jc w:val="center"/>
        </w:trPr>
        <w:tc>
          <w:tcPr>
            <w:tcW w:w="1997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本科毕业学校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（代码+名称）</w:t>
            </w:r>
          </w:p>
        </w:tc>
        <w:tc>
          <w:tcPr>
            <w:tcW w:w="2879" w:type="dxa"/>
            <w:gridSpan w:val="5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1860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本科毕业专业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（名称+排名）</w:t>
            </w:r>
          </w:p>
        </w:tc>
        <w:tc>
          <w:tcPr>
            <w:tcW w:w="3244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1159" w:hRule="atLeast"/>
          <w:jc w:val="center"/>
        </w:trPr>
        <w:tc>
          <w:tcPr>
            <w:tcW w:w="1620" w:type="dxa"/>
            <w:gridSpan w:val="2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最后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学历</w:t>
            </w:r>
          </w:p>
        </w:tc>
        <w:tc>
          <w:tcPr>
            <w:tcW w:w="3256" w:type="dxa"/>
            <w:gridSpan w:val="6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□应届生：</w:t>
            </w:r>
          </w:p>
          <w:p>
            <w:pPr>
              <w:widowControl/>
              <w:spacing w:before="156" w:after="156" w:line="240" w:lineRule="exact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□往届生：</w:t>
            </w:r>
          </w:p>
        </w:tc>
        <w:tc>
          <w:tcPr>
            <w:tcW w:w="1860" w:type="dxa"/>
            <w:gridSpan w:val="2"/>
            <w:noWrap w:val="0"/>
            <w:vAlign w:val="top"/>
          </w:tcPr>
          <w:p>
            <w:pPr>
              <w:widowControl/>
              <w:spacing w:before="156" w:after="156" w:line="240" w:lineRule="exact"/>
              <w:ind w:firstLine="480" w:firstLineChars="200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英语水平</w:t>
            </w:r>
          </w:p>
          <w:p>
            <w:pPr>
              <w:widowControl/>
              <w:spacing w:before="156" w:after="156" w:line="240" w:lineRule="exact"/>
              <w:ind w:firstLine="600" w:firstLineChars="250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及分数</w:t>
            </w:r>
          </w:p>
        </w:tc>
        <w:tc>
          <w:tcPr>
            <w:tcW w:w="3244" w:type="dxa"/>
            <w:gridSpan w:val="3"/>
            <w:noWrap w:val="0"/>
            <w:vAlign w:val="top"/>
          </w:tcPr>
          <w:p>
            <w:pPr>
              <w:widowControl/>
              <w:spacing w:before="156" w:after="156" w:line="240" w:lineRule="exact"/>
              <w:ind w:firstLine="120" w:firstLineChars="50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□国家四级：</w:t>
            </w:r>
          </w:p>
          <w:p>
            <w:pPr>
              <w:widowControl/>
              <w:spacing w:before="156" w:after="156" w:line="240" w:lineRule="exact"/>
              <w:ind w:firstLine="120" w:firstLineChars="50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□国家六级：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wAfter w:w="0" w:type="dxa"/>
          <w:trHeight w:val="396" w:hRule="atLeast"/>
          <w:jc w:val="center"/>
        </w:trPr>
        <w:tc>
          <w:tcPr>
            <w:tcW w:w="4884" w:type="dxa"/>
            <w:gridSpan w:val="9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0"/>
              </w:rPr>
              <w:t>全国硕士研究生入学考试成绩</w:t>
            </w:r>
          </w:p>
        </w:tc>
        <w:tc>
          <w:tcPr>
            <w:tcW w:w="5107" w:type="dxa"/>
            <w:gridSpan w:val="5"/>
            <w:noWrap w:val="0"/>
            <w:vAlign w:val="top"/>
          </w:tcPr>
          <w:p>
            <w:pPr>
              <w:widowControl/>
              <w:spacing w:before="156" w:after="156" w:line="240" w:lineRule="exact"/>
              <w:ind w:firstLine="1063" w:firstLineChars="441"/>
              <w:rPr>
                <w:rFonts w:ascii="仿宋_GB2312" w:hAnsi="宋体" w:eastAsia="仿宋_GB2312" w:cs="宋体"/>
                <w:b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b/>
                <w:kern w:val="0"/>
                <w:sz w:val="24"/>
                <w:szCs w:val="20"/>
              </w:rPr>
              <w:t>总分：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886" w:hRule="atLeast"/>
          <w:jc w:val="center"/>
        </w:trPr>
        <w:tc>
          <w:tcPr>
            <w:tcW w:w="2516" w:type="dxa"/>
            <w:gridSpan w:val="5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  <w:szCs w:val="20"/>
              </w:rPr>
              <w:t>科目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1代码、名称及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成绩</w:t>
            </w:r>
          </w:p>
        </w:tc>
        <w:tc>
          <w:tcPr>
            <w:tcW w:w="2368" w:type="dxa"/>
            <w:gridSpan w:val="4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  <w:szCs w:val="20"/>
              </w:rPr>
              <w:t>科目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2代码、名称及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成绩</w:t>
            </w:r>
          </w:p>
        </w:tc>
        <w:tc>
          <w:tcPr>
            <w:tcW w:w="2622" w:type="dxa"/>
            <w:gridSpan w:val="3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  <w:szCs w:val="20"/>
              </w:rPr>
              <w:t>科目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3代码、名称及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成绩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ascii="仿宋_GB2312" w:hAnsi="宋体" w:eastAsia="仿宋_GB2312" w:cs="宋体"/>
                <w:kern w:val="0"/>
                <w:sz w:val="24"/>
                <w:szCs w:val="20"/>
              </w:rPr>
              <w:t>科目</w:t>
            </w: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4代码、名称及</w:t>
            </w:r>
          </w:p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成绩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cantSplit/>
          <w:trHeight w:val="360" w:hRule="atLeast"/>
          <w:jc w:val="center"/>
        </w:trPr>
        <w:tc>
          <w:tcPr>
            <w:tcW w:w="2160" w:type="dxa"/>
            <w:gridSpan w:val="4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原报考院校(代码)</w:t>
            </w:r>
          </w:p>
        </w:tc>
        <w:tc>
          <w:tcPr>
            <w:tcW w:w="2016" w:type="dxa"/>
            <w:gridSpan w:val="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2684" w:type="dxa"/>
            <w:gridSpan w:val="4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原报考学科名称(代码)</w:t>
            </w:r>
          </w:p>
        </w:tc>
        <w:tc>
          <w:tcPr>
            <w:tcW w:w="3120" w:type="dxa"/>
            <w:gridSpan w:val="2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cantSplit/>
          <w:trHeight w:val="341" w:hRule="atLeast"/>
          <w:jc w:val="center"/>
        </w:trPr>
        <w:tc>
          <w:tcPr>
            <w:tcW w:w="2160" w:type="dxa"/>
            <w:gridSpan w:val="4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申请调剂学院</w:t>
            </w:r>
          </w:p>
        </w:tc>
        <w:tc>
          <w:tcPr>
            <w:tcW w:w="2016" w:type="dxa"/>
            <w:gridSpan w:val="3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  <w:tc>
          <w:tcPr>
            <w:tcW w:w="2684" w:type="dxa"/>
            <w:gridSpan w:val="4"/>
            <w:noWrap w:val="0"/>
            <w:vAlign w:val="center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申请调剂学科名称(代码)</w:t>
            </w:r>
          </w:p>
        </w:tc>
        <w:tc>
          <w:tcPr>
            <w:tcW w:w="3120" w:type="dxa"/>
            <w:gridSpan w:val="2"/>
            <w:noWrap w:val="0"/>
            <w:vAlign w:val="top"/>
          </w:tcPr>
          <w:p>
            <w:pPr>
              <w:widowControl/>
              <w:spacing w:before="156" w:after="156" w:line="240" w:lineRule="exact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1235" w:hRule="atLeast"/>
          <w:jc w:val="center"/>
        </w:trPr>
        <w:tc>
          <w:tcPr>
            <w:tcW w:w="9980" w:type="dxa"/>
            <w:gridSpan w:val="1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360" w:line="360" w:lineRule="auto"/>
              <w:ind w:firstLine="120" w:firstLineChars="50"/>
              <w:rPr>
                <w:rFonts w:hint="eastAsia" w:ascii="Arial" w:hAnsi="Arial" w:eastAsia="仿宋_GB2312" w:cs="Arial"/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本人承诺以上填写信息真实、准确，由虚假填写造成的一切后果由本人自行承担。</w:t>
            </w:r>
          </w:p>
          <w:p>
            <w:pPr>
              <w:widowControl/>
              <w:spacing w:before="156" w:after="156" w:line="360" w:lineRule="atLeast"/>
              <w:ind w:firstLine="5785" w:firstLineChars="2401"/>
              <w:rPr>
                <w:rFonts w:hint="eastAsia" w:ascii="Arial" w:hAnsi="Arial" w:eastAsia="仿宋_GB2312" w:cs="Arial"/>
                <w:b/>
                <w:bCs/>
                <w:kern w:val="0"/>
                <w:sz w:val="24"/>
                <w:szCs w:val="20"/>
                <w:u w:val="single"/>
              </w:rPr>
            </w:pPr>
            <w:r>
              <w:rPr>
                <w:rFonts w:hint="eastAsia" w:ascii="Arial" w:hAnsi="Arial" w:eastAsia="仿宋_GB2312" w:cs="Arial"/>
                <w:b/>
                <w:bCs/>
                <w:kern w:val="0"/>
                <w:sz w:val="24"/>
                <w:szCs w:val="20"/>
              </w:rPr>
              <w:t>考生签字确认：</w:t>
            </w:r>
            <w:r>
              <w:rPr>
                <w:rFonts w:hint="eastAsia" w:ascii="Arial" w:hAnsi="Arial" w:eastAsia="仿宋_GB2312" w:cs="Arial"/>
                <w:b/>
                <w:bCs/>
                <w:kern w:val="0"/>
                <w:sz w:val="24"/>
                <w:szCs w:val="20"/>
                <w:u w:val="single"/>
              </w:rPr>
              <w:t xml:space="preserve">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1250" w:hRule="atLeast"/>
          <w:jc w:val="center"/>
        </w:trPr>
        <w:tc>
          <w:tcPr>
            <w:tcW w:w="9980" w:type="dxa"/>
            <w:gridSpan w:val="1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360" w:line="360" w:lineRule="auto"/>
              <w:ind w:firstLine="120" w:firstLineChars="50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拟调入学院意见：</w:t>
            </w:r>
          </w:p>
          <w:p>
            <w:pPr>
              <w:widowControl/>
              <w:spacing w:before="156" w:after="156" w:line="360" w:lineRule="atLeast"/>
              <w:ind w:firstLine="3120" w:firstLineChars="1300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负责人：             单位（章）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Before w:w="0" w:type="dxa"/>
          <w:wAfter w:w="11" w:type="dxa"/>
          <w:trHeight w:val="157" w:hRule="atLeast"/>
          <w:jc w:val="center"/>
        </w:trPr>
        <w:tc>
          <w:tcPr>
            <w:tcW w:w="9980" w:type="dxa"/>
            <w:gridSpan w:val="13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spacing w:before="156" w:after="360" w:line="360" w:lineRule="auto"/>
              <w:ind w:firstLine="120" w:firstLineChars="50"/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学校审核意见：</w:t>
            </w:r>
          </w:p>
          <w:p>
            <w:pPr>
              <w:widowControl/>
              <w:spacing w:before="156" w:after="156" w:line="360" w:lineRule="atLeast"/>
              <w:ind w:firstLine="3120" w:firstLineChars="1300"/>
              <w:jc w:val="center"/>
              <w:rPr>
                <w:rFonts w:ascii="仿宋_GB2312" w:hAnsi="宋体" w:eastAsia="仿宋_GB2312" w:cs="宋体"/>
                <w:kern w:val="0"/>
                <w:sz w:val="24"/>
                <w:szCs w:val="20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  <w:szCs w:val="20"/>
              </w:rPr>
              <w:t>负责人：             单位（章）</w:t>
            </w:r>
          </w:p>
        </w:tc>
      </w:tr>
    </w:tbl>
    <w:p>
      <w:pPr>
        <w:ind w:firstLine="420"/>
        <w:jc w:val="right"/>
        <w:rPr>
          <w:rFonts w:ascii="仿宋_GB2312"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6B5A"/>
    <w:multiLevelType w:val="singleLevel"/>
    <w:tmpl w:val="58D26B5A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2B"/>
    <w:rsid w:val="00000E66"/>
    <w:rsid w:val="000125D3"/>
    <w:rsid w:val="000217C5"/>
    <w:rsid w:val="00027BB7"/>
    <w:rsid w:val="0003185A"/>
    <w:rsid w:val="000343BB"/>
    <w:rsid w:val="00041611"/>
    <w:rsid w:val="000443EC"/>
    <w:rsid w:val="00051E8D"/>
    <w:rsid w:val="00060EF9"/>
    <w:rsid w:val="000640B4"/>
    <w:rsid w:val="00065299"/>
    <w:rsid w:val="0007028A"/>
    <w:rsid w:val="0007158E"/>
    <w:rsid w:val="00076BEC"/>
    <w:rsid w:val="00086973"/>
    <w:rsid w:val="00086990"/>
    <w:rsid w:val="000A1B7F"/>
    <w:rsid w:val="000A6EB1"/>
    <w:rsid w:val="000C3A82"/>
    <w:rsid w:val="000C3B46"/>
    <w:rsid w:val="000D4D86"/>
    <w:rsid w:val="000D61CA"/>
    <w:rsid w:val="000F6491"/>
    <w:rsid w:val="000F7096"/>
    <w:rsid w:val="0010154A"/>
    <w:rsid w:val="001075A9"/>
    <w:rsid w:val="00107720"/>
    <w:rsid w:val="00116EE8"/>
    <w:rsid w:val="001245B8"/>
    <w:rsid w:val="00130C9B"/>
    <w:rsid w:val="00152E05"/>
    <w:rsid w:val="00153213"/>
    <w:rsid w:val="00163AA9"/>
    <w:rsid w:val="00165AB7"/>
    <w:rsid w:val="00182E27"/>
    <w:rsid w:val="001850F6"/>
    <w:rsid w:val="00191C62"/>
    <w:rsid w:val="0019236F"/>
    <w:rsid w:val="001966C0"/>
    <w:rsid w:val="001B284B"/>
    <w:rsid w:val="001B39F6"/>
    <w:rsid w:val="001B427E"/>
    <w:rsid w:val="001B7D79"/>
    <w:rsid w:val="001D0786"/>
    <w:rsid w:val="001F2698"/>
    <w:rsid w:val="001F6E44"/>
    <w:rsid w:val="00212A5A"/>
    <w:rsid w:val="00214327"/>
    <w:rsid w:val="00222606"/>
    <w:rsid w:val="002246CE"/>
    <w:rsid w:val="00237E5A"/>
    <w:rsid w:val="00275B7F"/>
    <w:rsid w:val="0027688C"/>
    <w:rsid w:val="00283E22"/>
    <w:rsid w:val="00287A77"/>
    <w:rsid w:val="00293D71"/>
    <w:rsid w:val="002957C7"/>
    <w:rsid w:val="002A6993"/>
    <w:rsid w:val="002B3926"/>
    <w:rsid w:val="002B5AAA"/>
    <w:rsid w:val="002C2675"/>
    <w:rsid w:val="002C6E7C"/>
    <w:rsid w:val="002C7D6E"/>
    <w:rsid w:val="002E2B5A"/>
    <w:rsid w:val="002F0952"/>
    <w:rsid w:val="002F383B"/>
    <w:rsid w:val="00300C97"/>
    <w:rsid w:val="003035EE"/>
    <w:rsid w:val="00305B88"/>
    <w:rsid w:val="003128D8"/>
    <w:rsid w:val="0032695F"/>
    <w:rsid w:val="00335936"/>
    <w:rsid w:val="00346A73"/>
    <w:rsid w:val="003576EE"/>
    <w:rsid w:val="003601EC"/>
    <w:rsid w:val="00381A4A"/>
    <w:rsid w:val="0038626A"/>
    <w:rsid w:val="0038760E"/>
    <w:rsid w:val="00391733"/>
    <w:rsid w:val="003917BC"/>
    <w:rsid w:val="00391A44"/>
    <w:rsid w:val="00395D61"/>
    <w:rsid w:val="003A0E99"/>
    <w:rsid w:val="003A7D7B"/>
    <w:rsid w:val="003B2735"/>
    <w:rsid w:val="003B3067"/>
    <w:rsid w:val="003C6FDB"/>
    <w:rsid w:val="003D6187"/>
    <w:rsid w:val="003E3DCD"/>
    <w:rsid w:val="004026B3"/>
    <w:rsid w:val="004130C2"/>
    <w:rsid w:val="00431771"/>
    <w:rsid w:val="00450CE4"/>
    <w:rsid w:val="004529F7"/>
    <w:rsid w:val="0048241A"/>
    <w:rsid w:val="00482571"/>
    <w:rsid w:val="00485D72"/>
    <w:rsid w:val="004924F1"/>
    <w:rsid w:val="004933EC"/>
    <w:rsid w:val="0049515F"/>
    <w:rsid w:val="0049751D"/>
    <w:rsid w:val="004A0052"/>
    <w:rsid w:val="004A4C6B"/>
    <w:rsid w:val="004A52AE"/>
    <w:rsid w:val="004B3363"/>
    <w:rsid w:val="004B40A4"/>
    <w:rsid w:val="004B7693"/>
    <w:rsid w:val="004C0151"/>
    <w:rsid w:val="004D2C92"/>
    <w:rsid w:val="004D4759"/>
    <w:rsid w:val="004D4DAC"/>
    <w:rsid w:val="004F1296"/>
    <w:rsid w:val="00515852"/>
    <w:rsid w:val="005171EB"/>
    <w:rsid w:val="005203CB"/>
    <w:rsid w:val="005270B5"/>
    <w:rsid w:val="00527737"/>
    <w:rsid w:val="0053022D"/>
    <w:rsid w:val="0053056A"/>
    <w:rsid w:val="00531D01"/>
    <w:rsid w:val="00534D75"/>
    <w:rsid w:val="00535B53"/>
    <w:rsid w:val="005411F9"/>
    <w:rsid w:val="005610A8"/>
    <w:rsid w:val="00564674"/>
    <w:rsid w:val="0057649A"/>
    <w:rsid w:val="005778F9"/>
    <w:rsid w:val="005871E2"/>
    <w:rsid w:val="005878BD"/>
    <w:rsid w:val="00592838"/>
    <w:rsid w:val="00593641"/>
    <w:rsid w:val="005947A3"/>
    <w:rsid w:val="005A6E5D"/>
    <w:rsid w:val="005C30C1"/>
    <w:rsid w:val="005D1340"/>
    <w:rsid w:val="005E1604"/>
    <w:rsid w:val="005E38D9"/>
    <w:rsid w:val="005E6325"/>
    <w:rsid w:val="005E7B76"/>
    <w:rsid w:val="005F336B"/>
    <w:rsid w:val="006038FA"/>
    <w:rsid w:val="006210F4"/>
    <w:rsid w:val="00621A53"/>
    <w:rsid w:val="00641BC4"/>
    <w:rsid w:val="00657F68"/>
    <w:rsid w:val="00660C96"/>
    <w:rsid w:val="00661A9F"/>
    <w:rsid w:val="00661DDC"/>
    <w:rsid w:val="0067114C"/>
    <w:rsid w:val="00677D1C"/>
    <w:rsid w:val="00681799"/>
    <w:rsid w:val="006A004D"/>
    <w:rsid w:val="006A733D"/>
    <w:rsid w:val="006B5703"/>
    <w:rsid w:val="006C2D26"/>
    <w:rsid w:val="006E0DAB"/>
    <w:rsid w:val="006E7B1A"/>
    <w:rsid w:val="006F311D"/>
    <w:rsid w:val="006F44D0"/>
    <w:rsid w:val="00702CB2"/>
    <w:rsid w:val="00703C45"/>
    <w:rsid w:val="007201F4"/>
    <w:rsid w:val="0072065D"/>
    <w:rsid w:val="007221FB"/>
    <w:rsid w:val="007263DC"/>
    <w:rsid w:val="00726ECB"/>
    <w:rsid w:val="00733084"/>
    <w:rsid w:val="007352BB"/>
    <w:rsid w:val="007370E4"/>
    <w:rsid w:val="00752BB7"/>
    <w:rsid w:val="00753760"/>
    <w:rsid w:val="00783AD1"/>
    <w:rsid w:val="00783E60"/>
    <w:rsid w:val="0078760F"/>
    <w:rsid w:val="007931EF"/>
    <w:rsid w:val="00795645"/>
    <w:rsid w:val="007B0B85"/>
    <w:rsid w:val="007B127F"/>
    <w:rsid w:val="007E677B"/>
    <w:rsid w:val="007F3E0E"/>
    <w:rsid w:val="00807CB5"/>
    <w:rsid w:val="00811ECB"/>
    <w:rsid w:val="00824D4B"/>
    <w:rsid w:val="0083596B"/>
    <w:rsid w:val="00843F38"/>
    <w:rsid w:val="008533FB"/>
    <w:rsid w:val="0085770D"/>
    <w:rsid w:val="0086485A"/>
    <w:rsid w:val="008705B8"/>
    <w:rsid w:val="00877537"/>
    <w:rsid w:val="008837EA"/>
    <w:rsid w:val="00886CF7"/>
    <w:rsid w:val="00890722"/>
    <w:rsid w:val="00895371"/>
    <w:rsid w:val="008A04FB"/>
    <w:rsid w:val="008B4D58"/>
    <w:rsid w:val="008E6676"/>
    <w:rsid w:val="008F11CB"/>
    <w:rsid w:val="00912A30"/>
    <w:rsid w:val="00925924"/>
    <w:rsid w:val="009317EE"/>
    <w:rsid w:val="00934852"/>
    <w:rsid w:val="009415DC"/>
    <w:rsid w:val="00951F12"/>
    <w:rsid w:val="009532EC"/>
    <w:rsid w:val="009562DF"/>
    <w:rsid w:val="00956471"/>
    <w:rsid w:val="00960445"/>
    <w:rsid w:val="00964F80"/>
    <w:rsid w:val="009702A6"/>
    <w:rsid w:val="009723FD"/>
    <w:rsid w:val="00975816"/>
    <w:rsid w:val="009801A5"/>
    <w:rsid w:val="00981F7C"/>
    <w:rsid w:val="00982D48"/>
    <w:rsid w:val="009906FC"/>
    <w:rsid w:val="009A0E70"/>
    <w:rsid w:val="009A21D4"/>
    <w:rsid w:val="009A2ABC"/>
    <w:rsid w:val="009B2352"/>
    <w:rsid w:val="009B5ADF"/>
    <w:rsid w:val="009C1EFF"/>
    <w:rsid w:val="009C5173"/>
    <w:rsid w:val="009F003F"/>
    <w:rsid w:val="009F6B11"/>
    <w:rsid w:val="00A03D73"/>
    <w:rsid w:val="00A05897"/>
    <w:rsid w:val="00A14E5F"/>
    <w:rsid w:val="00A23BD0"/>
    <w:rsid w:val="00A339FC"/>
    <w:rsid w:val="00A42FB4"/>
    <w:rsid w:val="00A46153"/>
    <w:rsid w:val="00A50F45"/>
    <w:rsid w:val="00A65B41"/>
    <w:rsid w:val="00A716E7"/>
    <w:rsid w:val="00A758CB"/>
    <w:rsid w:val="00A87494"/>
    <w:rsid w:val="00A87BEE"/>
    <w:rsid w:val="00A87D35"/>
    <w:rsid w:val="00A901E3"/>
    <w:rsid w:val="00A913B0"/>
    <w:rsid w:val="00A94269"/>
    <w:rsid w:val="00AA4D1D"/>
    <w:rsid w:val="00AA64E5"/>
    <w:rsid w:val="00AA755D"/>
    <w:rsid w:val="00AB3726"/>
    <w:rsid w:val="00AB3E10"/>
    <w:rsid w:val="00AC07C7"/>
    <w:rsid w:val="00AC23E0"/>
    <w:rsid w:val="00AC3DF3"/>
    <w:rsid w:val="00AE598F"/>
    <w:rsid w:val="00B02969"/>
    <w:rsid w:val="00B2076A"/>
    <w:rsid w:val="00B2444C"/>
    <w:rsid w:val="00B453B6"/>
    <w:rsid w:val="00B65F47"/>
    <w:rsid w:val="00B742E2"/>
    <w:rsid w:val="00B75157"/>
    <w:rsid w:val="00B90150"/>
    <w:rsid w:val="00B90F37"/>
    <w:rsid w:val="00B93859"/>
    <w:rsid w:val="00B96CE1"/>
    <w:rsid w:val="00BA75CE"/>
    <w:rsid w:val="00BD1B67"/>
    <w:rsid w:val="00BE3ECE"/>
    <w:rsid w:val="00C0239B"/>
    <w:rsid w:val="00C06531"/>
    <w:rsid w:val="00C07BF2"/>
    <w:rsid w:val="00C123C5"/>
    <w:rsid w:val="00C1571F"/>
    <w:rsid w:val="00C20EA3"/>
    <w:rsid w:val="00C313A0"/>
    <w:rsid w:val="00C33328"/>
    <w:rsid w:val="00C353D6"/>
    <w:rsid w:val="00C5158E"/>
    <w:rsid w:val="00C53F2B"/>
    <w:rsid w:val="00C57720"/>
    <w:rsid w:val="00C66024"/>
    <w:rsid w:val="00C71D28"/>
    <w:rsid w:val="00C75886"/>
    <w:rsid w:val="00C76190"/>
    <w:rsid w:val="00C77A25"/>
    <w:rsid w:val="00C85F4F"/>
    <w:rsid w:val="00C874D0"/>
    <w:rsid w:val="00C92D74"/>
    <w:rsid w:val="00C958FF"/>
    <w:rsid w:val="00CB160E"/>
    <w:rsid w:val="00CC196D"/>
    <w:rsid w:val="00CC1C13"/>
    <w:rsid w:val="00CC36C2"/>
    <w:rsid w:val="00CC4CF1"/>
    <w:rsid w:val="00CD2456"/>
    <w:rsid w:val="00CD7698"/>
    <w:rsid w:val="00CE21D9"/>
    <w:rsid w:val="00CE5085"/>
    <w:rsid w:val="00CE5EFB"/>
    <w:rsid w:val="00CF50EA"/>
    <w:rsid w:val="00CF5E1C"/>
    <w:rsid w:val="00D17B0F"/>
    <w:rsid w:val="00D17FC3"/>
    <w:rsid w:val="00D308E4"/>
    <w:rsid w:val="00D31E70"/>
    <w:rsid w:val="00D449C9"/>
    <w:rsid w:val="00D50B89"/>
    <w:rsid w:val="00D516FB"/>
    <w:rsid w:val="00D53F0B"/>
    <w:rsid w:val="00D55807"/>
    <w:rsid w:val="00D64E2C"/>
    <w:rsid w:val="00D65311"/>
    <w:rsid w:val="00D7614B"/>
    <w:rsid w:val="00D826C4"/>
    <w:rsid w:val="00D8330C"/>
    <w:rsid w:val="00D95112"/>
    <w:rsid w:val="00D95C6E"/>
    <w:rsid w:val="00D969E8"/>
    <w:rsid w:val="00DA2072"/>
    <w:rsid w:val="00DA2B19"/>
    <w:rsid w:val="00DB5B0B"/>
    <w:rsid w:val="00DE2969"/>
    <w:rsid w:val="00DE5146"/>
    <w:rsid w:val="00DF0925"/>
    <w:rsid w:val="00E020F3"/>
    <w:rsid w:val="00E0457C"/>
    <w:rsid w:val="00E05FE6"/>
    <w:rsid w:val="00E16EE5"/>
    <w:rsid w:val="00E17594"/>
    <w:rsid w:val="00E332C0"/>
    <w:rsid w:val="00E411C2"/>
    <w:rsid w:val="00E45659"/>
    <w:rsid w:val="00E464F2"/>
    <w:rsid w:val="00E47AF9"/>
    <w:rsid w:val="00E626E3"/>
    <w:rsid w:val="00E63DC0"/>
    <w:rsid w:val="00E6767A"/>
    <w:rsid w:val="00E7140D"/>
    <w:rsid w:val="00E81DEB"/>
    <w:rsid w:val="00E82DB3"/>
    <w:rsid w:val="00E83901"/>
    <w:rsid w:val="00E83CCC"/>
    <w:rsid w:val="00E87EBE"/>
    <w:rsid w:val="00E918E9"/>
    <w:rsid w:val="00E91B0B"/>
    <w:rsid w:val="00E9301D"/>
    <w:rsid w:val="00E9466A"/>
    <w:rsid w:val="00E97E8E"/>
    <w:rsid w:val="00EB4E60"/>
    <w:rsid w:val="00EC3AFC"/>
    <w:rsid w:val="00EC53B3"/>
    <w:rsid w:val="00EC5E39"/>
    <w:rsid w:val="00ED0187"/>
    <w:rsid w:val="00ED582A"/>
    <w:rsid w:val="00EE3E62"/>
    <w:rsid w:val="00EE4916"/>
    <w:rsid w:val="00EE74BB"/>
    <w:rsid w:val="00EF372E"/>
    <w:rsid w:val="00F020CB"/>
    <w:rsid w:val="00F1076A"/>
    <w:rsid w:val="00F11564"/>
    <w:rsid w:val="00F14363"/>
    <w:rsid w:val="00F15EAB"/>
    <w:rsid w:val="00F213A9"/>
    <w:rsid w:val="00F3705E"/>
    <w:rsid w:val="00F85D36"/>
    <w:rsid w:val="00F9126B"/>
    <w:rsid w:val="00F936C8"/>
    <w:rsid w:val="00FA416E"/>
    <w:rsid w:val="00FB05B2"/>
    <w:rsid w:val="00FB0670"/>
    <w:rsid w:val="00FB075A"/>
    <w:rsid w:val="00FB629E"/>
    <w:rsid w:val="00FB77DD"/>
    <w:rsid w:val="00FF145F"/>
    <w:rsid w:val="00FF22E4"/>
    <w:rsid w:val="00FF399A"/>
    <w:rsid w:val="00FF7411"/>
    <w:rsid w:val="0B3E44F0"/>
    <w:rsid w:val="0FB50CDE"/>
    <w:rsid w:val="10925DBB"/>
    <w:rsid w:val="132E7E7F"/>
    <w:rsid w:val="156C7890"/>
    <w:rsid w:val="16352716"/>
    <w:rsid w:val="172C2DAF"/>
    <w:rsid w:val="17E52020"/>
    <w:rsid w:val="18E40959"/>
    <w:rsid w:val="1F82022D"/>
    <w:rsid w:val="1FFA0361"/>
    <w:rsid w:val="209A0560"/>
    <w:rsid w:val="20DA7885"/>
    <w:rsid w:val="259A4A7E"/>
    <w:rsid w:val="2867713B"/>
    <w:rsid w:val="2B573EC5"/>
    <w:rsid w:val="2CE2545D"/>
    <w:rsid w:val="2E6620B6"/>
    <w:rsid w:val="2F124B74"/>
    <w:rsid w:val="2FA34AD1"/>
    <w:rsid w:val="32963DC1"/>
    <w:rsid w:val="339127B0"/>
    <w:rsid w:val="36CD1CF5"/>
    <w:rsid w:val="39F615C9"/>
    <w:rsid w:val="3BAE50EA"/>
    <w:rsid w:val="3E713256"/>
    <w:rsid w:val="3F631294"/>
    <w:rsid w:val="4028778E"/>
    <w:rsid w:val="4135786F"/>
    <w:rsid w:val="421D3855"/>
    <w:rsid w:val="421E5D12"/>
    <w:rsid w:val="45397903"/>
    <w:rsid w:val="462616C8"/>
    <w:rsid w:val="480F2354"/>
    <w:rsid w:val="4A960DA9"/>
    <w:rsid w:val="4DE63B21"/>
    <w:rsid w:val="508F20FB"/>
    <w:rsid w:val="519F1B4E"/>
    <w:rsid w:val="52E348BC"/>
    <w:rsid w:val="539013E0"/>
    <w:rsid w:val="57DA1C43"/>
    <w:rsid w:val="58855A89"/>
    <w:rsid w:val="5B6A13FB"/>
    <w:rsid w:val="5F7F0779"/>
    <w:rsid w:val="65DB4ADB"/>
    <w:rsid w:val="66635107"/>
    <w:rsid w:val="68E5295A"/>
    <w:rsid w:val="6A4B4CA5"/>
    <w:rsid w:val="6AFF56BF"/>
    <w:rsid w:val="6DB15D88"/>
    <w:rsid w:val="6F260D23"/>
    <w:rsid w:val="704C1391"/>
    <w:rsid w:val="706F2362"/>
    <w:rsid w:val="70C31E97"/>
    <w:rsid w:val="72F73244"/>
    <w:rsid w:val="743D1E94"/>
    <w:rsid w:val="74CA1BFC"/>
    <w:rsid w:val="750D451B"/>
    <w:rsid w:val="76CD577B"/>
    <w:rsid w:val="78233558"/>
    <w:rsid w:val="7CD6657B"/>
    <w:rsid w:val="7E6A2980"/>
    <w:rsid w:val="7F7E3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kern w:val="0"/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</w:rPr>
  </w:style>
  <w:style w:type="table" w:styleId="7">
    <w:name w:val="Table Grid"/>
    <w:basedOn w:val="6"/>
    <w:uiPriority w:val="59"/>
    <w:tblPr>
      <w:tblStyle w:val="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">
    <w:name w:val="Strong"/>
    <w:qFormat/>
    <w:uiPriority w:val="22"/>
    <w:rPr>
      <w:b/>
    </w:rPr>
  </w:style>
  <w:style w:type="character" w:styleId="10">
    <w:name w:val="Hyperlink"/>
    <w:unhideWhenUsed/>
    <w:uiPriority w:val="99"/>
    <w:rPr>
      <w:color w:val="0563C1"/>
      <w:u w:val="single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  <w:lang w:val="en-US" w:eastAsia="zh-CN" w:bidi="ar-SA"/>
    </w:rPr>
  </w:style>
  <w:style w:type="paragraph" w:styleId="12">
    <w:name w:val="No Spacing"/>
    <w:qFormat/>
    <w:uiPriority w:val="1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customStyle="1" w:styleId="13">
    <w:name w:val="批注框文本 Char"/>
    <w:link w:val="2"/>
    <w:semiHidden/>
    <w:uiPriority w:val="99"/>
    <w:rPr>
      <w:sz w:val="18"/>
      <w:szCs w:val="18"/>
    </w:rPr>
  </w:style>
  <w:style w:type="character" w:customStyle="1" w:styleId="14">
    <w:name w:val="页脚 Char"/>
    <w:link w:val="3"/>
    <w:uiPriority w:val="99"/>
    <w:rPr>
      <w:sz w:val="18"/>
      <w:szCs w:val="18"/>
    </w:rPr>
  </w:style>
  <w:style w:type="character" w:customStyle="1" w:styleId="15">
    <w:name w:val="页眉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469</Words>
  <Characters>2679</Characters>
  <Lines>22</Lines>
  <Paragraphs>6</Paragraphs>
  <TotalTime>0</TotalTime>
  <ScaleCrop>false</ScaleCrop>
  <LinksUpToDate>false</LinksUpToDate>
  <CharactersWithSpaces>3142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2016-03-18T07:35:00Z</dcterms:created>
  <dc:creator>lenovo</dc:creator>
  <cp:lastModifiedBy>刘婧阳</cp:lastModifiedBy>
  <cp:lastPrinted>2017-03-22T09:26:00Z</cp:lastPrinted>
  <dcterms:modified xsi:type="dcterms:W3CDTF">2021-04-09T02:39:03Z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