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xmbd01o4ynv8" w:id="0"/>
      <w:bookmarkEnd w:id="0"/>
      <w:r w:rsidDel="00000000" w:rsidR="00000000" w:rsidRPr="00000000">
        <w:rPr>
          <w:rtl w:val="0"/>
        </w:rPr>
        <w:t xml:space="preserve">Homework 5: Multi-Class Classification</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Contact 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Kaleigh Clary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Released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Thursday, Oct. 12th, 2023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Submission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Midnight 11:59 PM, Thursday Oct. 19, 2023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Total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100</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32ix8ya9u6xu" w:id="1"/>
      <w:bookmarkEnd w:id="1"/>
      <w:r w:rsidDel="00000000" w:rsidR="00000000" w:rsidRPr="00000000">
        <w:rPr>
          <w:rtl w:val="0"/>
        </w:rPr>
        <w:t xml:space="preserve">Task Descriptions</w:t>
      </w:r>
    </w:p>
    <w:p w:rsidR="00000000" w:rsidDel="00000000" w:rsidP="00000000" w:rsidRDefault="00000000" w:rsidRPr="00000000" w14:paraId="0000000D">
      <w:pPr>
        <w:widowControl w:val="0"/>
        <w:rPr/>
      </w:pPr>
      <w:r w:rsidDel="00000000" w:rsidR="00000000" w:rsidRPr="00000000">
        <w:rPr>
          <w:rtl w:val="0"/>
        </w:rPr>
        <w:t xml:space="preserve">This homework has three tasks. The first two are theory-based while the last one is a programming task. </w:t>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Complete the first two tasks by showing your proofs. Complete the last task by filling in the TODOs of the provided code template: </w:t>
      </w:r>
      <w:hyperlink r:id="rId6">
        <w:r w:rsidDel="00000000" w:rsidR="00000000" w:rsidRPr="00000000">
          <w:rPr>
            <w:color w:val="1155cc"/>
            <w:u w:val="single"/>
            <w:rtl w:val="0"/>
          </w:rPr>
          <w:t xml:space="preserve">hw5.py</w:t>
        </w:r>
      </w:hyperlink>
      <w:r w:rsidDel="00000000" w:rsidR="00000000" w:rsidRPr="00000000">
        <w:rPr>
          <w:rtl w:val="0"/>
        </w:rPr>
        <w:t xml:space="preserve">. </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pStyle w:val="Heading3"/>
        <w:rPr/>
      </w:pPr>
      <w:bookmarkStart w:colFirst="0" w:colLast="0" w:name="_bxkqp1l2g4dq" w:id="2"/>
      <w:bookmarkEnd w:id="2"/>
      <w:r w:rsidDel="00000000" w:rsidR="00000000" w:rsidRPr="00000000">
        <w:rPr>
          <w:rtl w:val="0"/>
        </w:rPr>
        <w:t xml:space="preserve">Task 1: Show the multi-class Softmax reduces to two-class Softmax cost when C = 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0" w:before="0" w:lineRule="auto"/>
        <w:rPr>
          <w:sz w:val="6"/>
          <w:szCs w:val="6"/>
        </w:rPr>
      </w:pPr>
      <w:r w:rsidDel="00000000" w:rsidR="00000000" w:rsidRPr="00000000">
        <w:rPr>
          <w:rtl w:val="0"/>
        </w:rPr>
        <w:t xml:space="preserve">Show that the multi-class Softmax cost reduces to the two-class Softmax cost when </w:t>
      </w:r>
      <w:r w:rsidDel="00000000" w:rsidR="00000000" w:rsidRPr="00000000">
        <w:rPr>
          <w:color w:val="ff0000"/>
        </w:rPr>
        <w:drawing>
          <wp:inline distB="114300" distT="114300" distL="114300" distR="114300">
            <wp:extent cx="374289" cy="113157"/>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74289" cy="113157"/>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695782" cy="133438"/>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95782" cy="133438"/>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spacing w:after="0" w:before="0" w:lineRule="auto"/>
        <w:rPr/>
      </w:pPr>
      <w:r w:rsidDel="00000000" w:rsidR="00000000" w:rsidRPr="00000000">
        <w:rPr>
          <w:rtl w:val="0"/>
        </w:rPr>
        <w:br w:type="textWrapping"/>
        <w:t xml:space="preserve">The multi-class Softmax cost function (Eq. 7.23 from the book)  is given as below: </w:t>
      </w:r>
    </w:p>
    <w:p w:rsidR="00000000" w:rsidDel="00000000" w:rsidP="00000000" w:rsidRDefault="00000000" w:rsidRPr="00000000" w14:paraId="00000015">
      <w:pPr>
        <w:spacing w:after="0" w:before="0" w:lineRule="auto"/>
        <w:rPr/>
      </w:pPr>
      <w:r w:rsidDel="00000000" w:rsidR="00000000" w:rsidRPr="00000000">
        <w:rPr/>
        <w:drawing>
          <wp:inline distB="114300" distT="114300" distL="114300" distR="114300">
            <wp:extent cx="3538538" cy="686159"/>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38538" cy="686159"/>
                    </a:xfrm>
                    <a:prstGeom prst="rect"/>
                    <a:ln/>
                  </pic:spPr>
                </pic:pic>
              </a:graphicData>
            </a:graphic>
          </wp:inline>
        </w:drawing>
      </w:r>
      <w:r w:rsidDel="00000000" w:rsidR="00000000" w:rsidRPr="00000000">
        <w:rPr>
          <w:rtl w:val="0"/>
        </w:rPr>
        <w:br w:type="textWrapping"/>
        <w:br w:type="textWrapping"/>
        <w:t xml:space="preserve">The two-class Softmax cost (Eq. 6.25 from the book): </w:t>
      </w:r>
    </w:p>
    <w:p w:rsidR="00000000" w:rsidDel="00000000" w:rsidP="00000000" w:rsidRDefault="00000000" w:rsidRPr="00000000" w14:paraId="00000016">
      <w:pPr>
        <w:spacing w:after="0" w:before="0" w:lineRule="auto"/>
        <w:rPr/>
      </w:pPr>
      <w:r w:rsidDel="00000000" w:rsidR="00000000" w:rsidRPr="00000000">
        <w:rPr/>
        <w:drawing>
          <wp:inline distB="114300" distT="114300" distL="114300" distR="114300">
            <wp:extent cx="2657475" cy="708388"/>
            <wp:effectExtent b="0" l="0" r="0" t="0"/>
            <wp:docPr id="12" name="image3.png"/>
            <a:graphic>
              <a:graphicData uri="http://schemas.openxmlformats.org/drawingml/2006/picture">
                <pic:pic>
                  <pic:nvPicPr>
                    <pic:cNvPr id="0" name="image3.png"/>
                    <pic:cNvPicPr preferRelativeResize="0"/>
                  </pic:nvPicPr>
                  <pic:blipFill>
                    <a:blip r:embed="rId10"/>
                    <a:srcRect b="0" l="0" r="0" t="10395"/>
                    <a:stretch>
                      <a:fillRect/>
                    </a:stretch>
                  </pic:blipFill>
                  <pic:spPr>
                    <a:xfrm>
                      <a:off x="0" y="0"/>
                      <a:ext cx="2657475" cy="7083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Typeset your proof so that it is legible. Make sure to explain your work and clarify steps in your solution where needed, like noting the use of identities or substitutions.</w:t>
      </w:r>
    </w:p>
    <w:p w:rsidR="00000000" w:rsidDel="00000000" w:rsidP="00000000" w:rsidRDefault="00000000" w:rsidRPr="00000000" w14:paraId="00000018">
      <w:pPr>
        <w:pStyle w:val="Heading3"/>
        <w:rPr>
          <w:color w:val="434343"/>
          <w:sz w:val="28"/>
          <w:szCs w:val="28"/>
        </w:rPr>
      </w:pPr>
      <w:bookmarkStart w:colFirst="0" w:colLast="0" w:name="_5ncmwzemrak0" w:id="3"/>
      <w:bookmarkEnd w:id="3"/>
      <w:r w:rsidDel="00000000" w:rsidR="00000000" w:rsidRPr="00000000">
        <w:rPr>
          <w:rtl w:val="0"/>
        </w:rPr>
        <w:t xml:space="preserve">Task 2: </w:t>
      </w:r>
      <w:r w:rsidDel="00000000" w:rsidR="00000000" w:rsidRPr="00000000">
        <w:rPr>
          <w:color w:val="434343"/>
          <w:sz w:val="28"/>
          <w:szCs w:val="28"/>
          <w:rtl w:val="0"/>
        </w:rPr>
        <w:t xml:space="preserve">Show the multi-class Softmax is </w:t>
      </w:r>
      <w:r w:rsidDel="00000000" w:rsidR="00000000" w:rsidRPr="00000000">
        <w:rPr>
          <w:rtl w:val="0"/>
        </w:rPr>
        <w:t xml:space="preserve">equivalent</w:t>
      </w:r>
      <w:r w:rsidDel="00000000" w:rsidR="00000000" w:rsidRPr="00000000">
        <w:rPr>
          <w:color w:val="434343"/>
          <w:sz w:val="28"/>
          <w:szCs w:val="28"/>
          <w:rtl w:val="0"/>
        </w:rPr>
        <w:t xml:space="preserve"> to two-class </w:t>
      </w:r>
      <w:r w:rsidDel="00000000" w:rsidR="00000000" w:rsidRPr="00000000">
        <w:rPr>
          <w:rtl w:val="0"/>
        </w:rPr>
        <w:t xml:space="preserve">C</w:t>
      </w:r>
      <w:r w:rsidDel="00000000" w:rsidR="00000000" w:rsidRPr="00000000">
        <w:rPr>
          <w:color w:val="434343"/>
          <w:sz w:val="28"/>
          <w:szCs w:val="28"/>
          <w:rtl w:val="0"/>
        </w:rPr>
        <w:t xml:space="preserve">ross </w:t>
      </w:r>
      <w:r w:rsidDel="00000000" w:rsidR="00000000" w:rsidRPr="00000000">
        <w:rPr>
          <w:rtl w:val="0"/>
        </w:rPr>
        <w:t xml:space="preserve">E</w:t>
      </w:r>
      <w:r w:rsidDel="00000000" w:rsidR="00000000" w:rsidRPr="00000000">
        <w:rPr>
          <w:color w:val="434343"/>
          <w:sz w:val="28"/>
          <w:szCs w:val="28"/>
          <w:rtl w:val="0"/>
        </w:rPr>
        <w:t xml:space="preserve">ntropy cost when C = 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Demonstrate that when </w:t>
      </w:r>
      <w:r w:rsidDel="00000000" w:rsidR="00000000" w:rsidRPr="00000000">
        <w:rPr>
          <w:color w:val="ff0000"/>
        </w:rPr>
        <w:drawing>
          <wp:inline distB="114300" distT="114300" distL="114300" distR="114300">
            <wp:extent cx="382324" cy="1119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82324" cy="111900"/>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624364" cy="14478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24364" cy="144780"/>
                    </a:xfrm>
                    <a:prstGeom prst="rect"/>
                    <a:ln/>
                  </pic:spPr>
                </pic:pic>
              </a:graphicData>
            </a:graphic>
          </wp:inline>
        </w:drawing>
      </w:r>
      <w:r w:rsidDel="00000000" w:rsidR="00000000" w:rsidRPr="00000000">
        <w:rPr>
          <w:rtl w:val="0"/>
        </w:rPr>
        <w:t xml:space="preserve">, the</w:t>
      </w:r>
      <w:r w:rsidDel="00000000" w:rsidR="00000000" w:rsidRPr="00000000">
        <w:rPr>
          <w:rtl w:val="0"/>
        </w:rPr>
        <w:t xml:space="preserve"> multi-class Softmax is equivalent to the two-class Cross Entropy cost.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multi-class Softmax (Eq. 7.23 from the book) is given as below:  </w:t>
      </w:r>
    </w:p>
    <w:p w:rsidR="00000000" w:rsidDel="00000000" w:rsidP="00000000" w:rsidRDefault="00000000" w:rsidRPr="00000000" w14:paraId="0000001D">
      <w:pPr>
        <w:rPr/>
      </w:pPr>
      <w:r w:rsidDel="00000000" w:rsidR="00000000" w:rsidRPr="00000000">
        <w:rPr/>
        <w:drawing>
          <wp:inline distB="114300" distT="114300" distL="114300" distR="114300">
            <wp:extent cx="3538538" cy="686159"/>
            <wp:effectExtent b="0" l="0" r="0" t="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38538" cy="68615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br w:type="textWrapping"/>
      </w:r>
      <w:r w:rsidDel="00000000" w:rsidR="00000000" w:rsidRPr="00000000">
        <w:rPr>
          <w:rtl w:val="0"/>
        </w:rPr>
        <w:t xml:space="preserve">The two-class Cross Entropy cost (Eq. 6.12 from the book): </w:t>
      </w:r>
    </w:p>
    <w:p w:rsidR="00000000" w:rsidDel="00000000" w:rsidP="00000000" w:rsidRDefault="00000000" w:rsidRPr="00000000" w14:paraId="0000001F">
      <w:pPr>
        <w:rPr/>
      </w:pPr>
      <w:r w:rsidDel="00000000" w:rsidR="00000000" w:rsidRPr="00000000">
        <w:rPr/>
        <w:drawing>
          <wp:inline distB="114300" distT="114300" distL="114300" distR="114300">
            <wp:extent cx="5129213" cy="717372"/>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29213" cy="71737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Typeset your solution and explain the steps in your proof.</w:t>
      </w:r>
      <w:r w:rsidDel="00000000" w:rsidR="00000000" w:rsidRPr="00000000">
        <w:rPr>
          <w:rtl w:val="0"/>
        </w:rPr>
      </w:r>
    </w:p>
    <w:p w:rsidR="00000000" w:rsidDel="00000000" w:rsidP="00000000" w:rsidRDefault="00000000" w:rsidRPr="00000000" w14:paraId="00000021">
      <w:pPr>
        <w:pStyle w:val="Heading3"/>
        <w:rPr/>
      </w:pPr>
      <w:bookmarkStart w:colFirst="0" w:colLast="0" w:name="_vrn8qlrncyvc" w:id="4"/>
      <w:bookmarkEnd w:id="4"/>
      <w:r w:rsidDel="00000000" w:rsidR="00000000" w:rsidRPr="00000000">
        <w:rPr>
          <w:rtl w:val="0"/>
        </w:rPr>
        <w:br w:type="textWrapping"/>
      </w:r>
      <w:r w:rsidDel="00000000" w:rsidR="00000000" w:rsidRPr="00000000">
        <w:rPr>
          <w:rtl w:val="0"/>
        </w:rPr>
        <w:t xml:space="preserve">Task 3: Implement the multi-class Softmax for a 4-class classification task</w:t>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t xml:space="preserve">Fill in the provided code template (</w:t>
      </w:r>
      <w:hyperlink r:id="rId13">
        <w:r w:rsidDel="00000000" w:rsidR="00000000" w:rsidRPr="00000000">
          <w:rPr>
            <w:color w:val="1155cc"/>
            <w:u w:val="single"/>
            <w:rtl w:val="0"/>
          </w:rPr>
          <w:t xml:space="preserve">hw5.py</w:t>
        </w:r>
      </w:hyperlink>
      <w:r w:rsidDel="00000000" w:rsidR="00000000" w:rsidRPr="00000000">
        <w:rPr>
          <w:rtl w:val="0"/>
        </w:rPr>
        <w:t xml:space="preserve">) to i</w:t>
      </w:r>
      <w:r w:rsidDel="00000000" w:rsidR="00000000" w:rsidRPr="00000000">
        <w:rPr>
          <w:rtl w:val="0"/>
        </w:rPr>
        <w:t xml:space="preserve">mplement a multi-class classifier using multi-class Softmax cost. Your model will use the synthetic dataset </w:t>
      </w:r>
      <w:r w:rsidDel="00000000" w:rsidR="00000000" w:rsidRPr="00000000">
        <w:rPr>
          <w:rFonts w:ascii="Courier New" w:cs="Courier New" w:eastAsia="Courier New" w:hAnsi="Courier New"/>
          <w:sz w:val="21"/>
          <w:szCs w:val="21"/>
          <w:highlight w:val="white"/>
          <w:rtl w:val="0"/>
        </w:rPr>
        <w:t xml:space="preserve">4class_data.csv</w:t>
      </w:r>
      <w:r w:rsidDel="00000000" w:rsidR="00000000" w:rsidRPr="00000000">
        <w:rPr>
          <w:rtl w:val="0"/>
        </w:rPr>
        <w:t xml:space="preserve"> (available for download </w:t>
      </w:r>
      <w:hyperlink r:id="rId14">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t xml:space="preserve">Use any local optimization method you prefer to perform the 4-class classification task. You may reuse your gradient descent solutions and other code from previous homeworks. Feel free to define additional functions such as the model function, the cost function, and python functions that help you plot if they make your code cleaner.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Your trained model should achieve a small number of misclassifications (ten or fewer). You can use the Python implementation outlined in the slides as a basis for your implementation of the multiclass softmax cost. You should not need to normalize or otherwise transform the data to achieve acceptable classification performance.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Without changing any code of hw5.py, you should see an output like this: </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widowControl w:val="0"/>
              <w:rPr>
                <w:highlight w:val="white"/>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data looks like the following figure: </w:t>
      </w:r>
    </w:p>
    <w:p w:rsidR="00000000" w:rsidDel="00000000" w:rsidP="00000000" w:rsidRDefault="00000000" w:rsidRPr="00000000" w14:paraId="0000002E">
      <w:pPr>
        <w:rPr/>
      </w:pPr>
      <w:r w:rsidDel="00000000" w:rsidR="00000000" w:rsidRPr="00000000">
        <w:rPr/>
        <w:drawing>
          <wp:inline distB="114300" distT="114300" distL="114300" distR="114300">
            <wp:extent cx="2550776" cy="1915525"/>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550776" cy="19155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 may use the provided plotting function </w:t>
      </w:r>
      <w:r w:rsidDel="00000000" w:rsidR="00000000" w:rsidRPr="00000000">
        <w:rPr>
          <w:rFonts w:ascii="Courier New" w:cs="Courier New" w:eastAsia="Courier New" w:hAnsi="Courier New"/>
          <w:rtl w:val="0"/>
        </w:rPr>
        <w:t xml:space="preserve">show_dataset_labels</w:t>
      </w:r>
      <w:r w:rsidDel="00000000" w:rsidR="00000000" w:rsidRPr="00000000">
        <w:rPr>
          <w:rtl w:val="0"/>
        </w:rPr>
        <w:t xml:space="preserve"> to generate a figure showing the label regions of your classifier solution. Without modifying the classifier argument, you should see the following figure: </w:t>
      </w:r>
    </w:p>
    <w:p w:rsidR="00000000" w:rsidDel="00000000" w:rsidP="00000000" w:rsidRDefault="00000000" w:rsidRPr="00000000" w14:paraId="00000031">
      <w:pPr>
        <w:rPr/>
      </w:pPr>
      <w:r w:rsidDel="00000000" w:rsidR="00000000" w:rsidRPr="00000000">
        <w:rPr/>
        <w:drawing>
          <wp:inline distB="114300" distT="114300" distL="114300" distR="114300">
            <wp:extent cx="2476500" cy="1933575"/>
            <wp:effectExtent b="0" l="0" r="0" t="0"/>
            <wp:docPr id="1" name="image7.png"/>
            <a:graphic>
              <a:graphicData uri="http://schemas.openxmlformats.org/drawingml/2006/picture">
                <pic:pic>
                  <pic:nvPicPr>
                    <pic:cNvPr id="0" name="image7.png"/>
                    <pic:cNvPicPr preferRelativeResize="0"/>
                  </pic:nvPicPr>
                  <pic:blipFill>
                    <a:blip r:embed="rId16"/>
                    <a:srcRect b="0" l="0" r="4411" t="0"/>
                    <a:stretch>
                      <a:fillRect/>
                    </a:stretch>
                  </pic:blipFill>
                  <pic:spPr>
                    <a:xfrm>
                      <a:off x="0" y="0"/>
                      <a:ext cx="24765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Report the final cost and the accuracy of your solution. Include in your report a plot showing the original data and labeling regions of your classifier solution. Your results should be reproducible.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e1a9jrunsaty" w:id="5"/>
      <w:bookmarkEnd w:id="5"/>
      <w:r w:rsidDel="00000000" w:rsidR="00000000" w:rsidRPr="00000000">
        <w:rPr>
          <w:rtl w:val="0"/>
        </w:rPr>
        <w:t xml:space="preserve">Deliverables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submission should contain</w:t>
      </w:r>
    </w:p>
    <w:p w:rsidR="00000000" w:rsidDel="00000000" w:rsidP="00000000" w:rsidRDefault="00000000" w:rsidRPr="00000000" w14:paraId="00000038">
      <w:pPr>
        <w:numPr>
          <w:ilvl w:val="0"/>
          <w:numId w:val="2"/>
        </w:numPr>
        <w:ind w:left="720" w:hanging="360"/>
        <w:rPr>
          <w:b w:val="1"/>
        </w:rPr>
      </w:pPr>
      <w:r w:rsidDel="00000000" w:rsidR="00000000" w:rsidRPr="00000000">
        <w:rPr>
          <w:b w:val="1"/>
          <w:rtl w:val="0"/>
        </w:rPr>
        <w:t xml:space="preserve">The completed source code hw5.py</w:t>
      </w:r>
      <w:r w:rsidDel="00000000" w:rsidR="00000000" w:rsidRPr="00000000">
        <w:rPr>
          <w:rtl w:val="0"/>
        </w:rPr>
      </w:r>
    </w:p>
    <w:p w:rsidR="00000000" w:rsidDel="00000000" w:rsidP="00000000" w:rsidRDefault="00000000" w:rsidRPr="00000000" w14:paraId="00000039">
      <w:pPr>
        <w:numPr>
          <w:ilvl w:val="0"/>
          <w:numId w:val="2"/>
        </w:numPr>
        <w:ind w:left="720" w:hanging="360"/>
        <w:rPr>
          <w:b w:val="1"/>
        </w:rPr>
      </w:pPr>
      <w:r w:rsidDel="00000000" w:rsidR="00000000" w:rsidRPr="00000000">
        <w:rPr>
          <w:b w:val="1"/>
          <w:rtl w:val="0"/>
        </w:rPr>
        <w:t xml:space="preserve">A pdf report</w:t>
      </w:r>
    </w:p>
    <w:p w:rsidR="00000000" w:rsidDel="00000000" w:rsidP="00000000" w:rsidRDefault="00000000" w:rsidRPr="00000000" w14:paraId="0000003A">
      <w:pPr>
        <w:rPr/>
      </w:pPr>
      <w:r w:rsidDel="00000000" w:rsidR="00000000" w:rsidRPr="00000000">
        <w:rPr>
          <w:rtl w:val="0"/>
        </w:rPr>
        <w:t xml:space="preserve">The source code should be able to run by executing the command:  </w:t>
      </w:r>
      <w:r w:rsidDel="00000000" w:rsidR="00000000" w:rsidRPr="00000000">
        <w:rPr>
          <w:rFonts w:ascii="Consolas" w:cs="Consolas" w:eastAsia="Consolas" w:hAnsi="Consolas"/>
          <w:color w:val="ffffff"/>
          <w:shd w:fill="333333" w:val="clear"/>
          <w:rtl w:val="0"/>
        </w:rPr>
        <w:t xml:space="preserve">python hw5.py</w:t>
      </w:r>
      <w:r w:rsidDel="00000000" w:rsidR="00000000" w:rsidRPr="00000000">
        <w:rPr>
          <w:rtl w:val="0"/>
        </w:rPr>
      </w:r>
    </w:p>
    <w:p w:rsidR="00000000" w:rsidDel="00000000" w:rsidP="00000000" w:rsidRDefault="00000000" w:rsidRPr="00000000" w14:paraId="0000003B">
      <w:pPr>
        <w:rPr>
          <w:color w:val="ff0000"/>
        </w:rPr>
      </w:pPr>
      <w:r w:rsidDel="00000000" w:rsidR="00000000" w:rsidRPr="00000000">
        <w:rPr>
          <w:rtl w:val="0"/>
        </w:rPr>
        <w:t xml:space="preserve">The PDF report should include: </w:t>
      </w:r>
      <w:r w:rsidDel="00000000" w:rsidR="00000000" w:rsidRPr="00000000">
        <w:rPr>
          <w:rtl w:val="0"/>
        </w:rPr>
      </w:r>
    </w:p>
    <w:p w:rsidR="00000000" w:rsidDel="00000000" w:rsidP="00000000" w:rsidRDefault="00000000" w:rsidRPr="00000000" w14:paraId="0000003C">
      <w:pPr>
        <w:widowControl w:val="0"/>
        <w:numPr>
          <w:ilvl w:val="0"/>
          <w:numId w:val="1"/>
        </w:numPr>
        <w:ind w:left="720" w:hanging="360"/>
      </w:pPr>
      <w:r w:rsidDel="00000000" w:rsidR="00000000" w:rsidRPr="00000000">
        <w:rPr>
          <w:rtl w:val="0"/>
        </w:rPr>
        <w:t xml:space="preserve">Task 1:</w:t>
      </w:r>
    </w:p>
    <w:p w:rsidR="00000000" w:rsidDel="00000000" w:rsidP="00000000" w:rsidRDefault="00000000" w:rsidRPr="00000000" w14:paraId="0000003D">
      <w:pPr>
        <w:widowControl w:val="0"/>
        <w:numPr>
          <w:ilvl w:val="1"/>
          <w:numId w:val="1"/>
        </w:numPr>
        <w:ind w:left="1440" w:hanging="360"/>
      </w:pPr>
      <w:r w:rsidDel="00000000" w:rsidR="00000000" w:rsidRPr="00000000">
        <w:rPr>
          <w:rtl w:val="0"/>
        </w:rPr>
        <w:t xml:space="preserve">A typeset proof showing that the multi-class Softmax cost reduces to the two-class Softmax cost when </w:t>
      </w:r>
      <w:r w:rsidDel="00000000" w:rsidR="00000000" w:rsidRPr="00000000">
        <w:rPr>
          <w:color w:val="ff0000"/>
        </w:rPr>
        <w:drawing>
          <wp:inline distB="114300" distT="114300" distL="114300" distR="114300">
            <wp:extent cx="382324" cy="1119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82324" cy="111900"/>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713178" cy="140875"/>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13178" cy="1408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numPr>
          <w:ilvl w:val="0"/>
          <w:numId w:val="1"/>
        </w:numPr>
        <w:ind w:left="720" w:hanging="360"/>
      </w:pPr>
      <w:r w:rsidDel="00000000" w:rsidR="00000000" w:rsidRPr="00000000">
        <w:rPr>
          <w:rtl w:val="0"/>
        </w:rPr>
        <w:t xml:space="preserve">Task 2:</w:t>
      </w:r>
    </w:p>
    <w:p w:rsidR="00000000" w:rsidDel="00000000" w:rsidP="00000000" w:rsidRDefault="00000000" w:rsidRPr="00000000" w14:paraId="0000003F">
      <w:pPr>
        <w:widowControl w:val="0"/>
        <w:numPr>
          <w:ilvl w:val="1"/>
          <w:numId w:val="1"/>
        </w:numPr>
        <w:ind w:left="1440" w:hanging="360"/>
        <w:rPr>
          <w:u w:val="none"/>
        </w:rPr>
      </w:pPr>
      <w:r w:rsidDel="00000000" w:rsidR="00000000" w:rsidRPr="00000000">
        <w:rPr>
          <w:rtl w:val="0"/>
        </w:rPr>
        <w:t xml:space="preserve">A typeset proof showing that the multi-class Softmax cost is equivalent to two-class Cross Entropy cost when </w:t>
      </w:r>
      <w:r w:rsidDel="00000000" w:rsidR="00000000" w:rsidRPr="00000000">
        <w:rPr>
          <w:color w:val="ff0000"/>
        </w:rPr>
        <w:drawing>
          <wp:inline distB="114300" distT="114300" distL="114300" distR="114300">
            <wp:extent cx="382324" cy="111900"/>
            <wp:effectExtent b="0" l="0" r="0" t="0"/>
            <wp:docPr id="1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82324" cy="111900"/>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624364" cy="14478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24364" cy="14478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0">
      <w:pPr>
        <w:widowControl w:val="0"/>
        <w:numPr>
          <w:ilvl w:val="0"/>
          <w:numId w:val="1"/>
        </w:numPr>
        <w:ind w:left="720" w:hanging="360"/>
        <w:rPr>
          <w:u w:val="none"/>
        </w:rPr>
      </w:pPr>
      <w:r w:rsidDel="00000000" w:rsidR="00000000" w:rsidRPr="00000000">
        <w:rPr>
          <w:rtl w:val="0"/>
        </w:rPr>
        <w:t xml:space="preserve">Task 3: </w:t>
      </w:r>
    </w:p>
    <w:p w:rsidR="00000000" w:rsidDel="00000000" w:rsidP="00000000" w:rsidRDefault="00000000" w:rsidRPr="00000000" w14:paraId="00000041">
      <w:pPr>
        <w:widowControl w:val="0"/>
        <w:numPr>
          <w:ilvl w:val="1"/>
          <w:numId w:val="1"/>
        </w:numPr>
        <w:ind w:left="1440" w:hanging="360"/>
        <w:rPr>
          <w:u w:val="none"/>
        </w:rPr>
      </w:pPr>
      <w:r w:rsidDel="00000000" w:rsidR="00000000" w:rsidRPr="00000000">
        <w:rPr>
          <w:rtl w:val="0"/>
        </w:rPr>
        <w:t xml:space="preserve">A description of your multi-class classification model solution including local optimization method, the initial values you choose for weights, values of parameters (alpha, max iterations, lambda), and any additional techniques applied. Provide the rationale behind your selection. </w:t>
      </w:r>
    </w:p>
    <w:p w:rsidR="00000000" w:rsidDel="00000000" w:rsidP="00000000" w:rsidRDefault="00000000" w:rsidRPr="00000000" w14:paraId="00000042">
      <w:pPr>
        <w:widowControl w:val="0"/>
        <w:numPr>
          <w:ilvl w:val="1"/>
          <w:numId w:val="1"/>
        </w:numPr>
        <w:ind w:left="1440" w:hanging="360"/>
      </w:pPr>
      <w:r w:rsidDel="00000000" w:rsidR="00000000" w:rsidRPr="00000000">
        <w:rPr>
          <w:rtl w:val="0"/>
        </w:rPr>
        <w:t xml:space="preserve">The final cost and accuracy of your solution to the 4-class classification task</w:t>
      </w:r>
    </w:p>
    <w:p w:rsidR="00000000" w:rsidDel="00000000" w:rsidP="00000000" w:rsidRDefault="00000000" w:rsidRPr="00000000" w14:paraId="00000043">
      <w:pPr>
        <w:widowControl w:val="0"/>
        <w:numPr>
          <w:ilvl w:val="1"/>
          <w:numId w:val="1"/>
        </w:numPr>
        <w:ind w:left="1440" w:hanging="360"/>
        <w:rPr>
          <w:u w:val="none"/>
        </w:rPr>
      </w:pPr>
      <w:r w:rsidDel="00000000" w:rsidR="00000000" w:rsidRPr="00000000">
        <w:rPr>
          <w:rtl w:val="0"/>
        </w:rPr>
        <w:t xml:space="preserve">A figure showing the original data and regions of your model solution</w:t>
      </w:r>
    </w:p>
    <w:p w:rsidR="00000000" w:rsidDel="00000000" w:rsidP="00000000" w:rsidRDefault="00000000" w:rsidRPr="00000000" w14:paraId="00000044">
      <w:pPr>
        <w:widowControl w:val="0"/>
        <w:ind w:left="1440" w:firstLine="0"/>
        <w:rPr/>
      </w:pPr>
      <w:r w:rsidDel="00000000" w:rsidR="00000000" w:rsidRPr="00000000">
        <w:rPr>
          <w:rtl w:val="0"/>
        </w:rPr>
      </w:r>
    </w:p>
    <w:p w:rsidR="00000000" w:rsidDel="00000000" w:rsidP="00000000" w:rsidRDefault="00000000" w:rsidRPr="00000000" w14:paraId="00000045">
      <w:pPr>
        <w:widowControl w:val="0"/>
        <w:spacing w:line="240" w:lineRule="auto"/>
        <w:rPr>
          <w:color w:val="ff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drive.google.com/file/d/1sfNugN6_pcOdLKXA0GNoFKKoXyNcGjsy/view?usp=sharing"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hyperlink" Target="https://drive.google.com/file/d/1e0JaM_2_5lgN9G_oSXXgdnQT48W3jRRq/view?usp=sharing" TargetMode="Externa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drive.google.com/file/d/1sfNugN6_pcOdLKXA0GNoFKKoXyNcGjsy/view?usp=sharing" TargetMode="External"/><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