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9567" w14:textId="63911AF0" w:rsidR="00CC72C4" w:rsidRPr="001F346D" w:rsidRDefault="00CC72C4" w:rsidP="00C47627">
      <w:pPr>
        <w:widowControl/>
        <w:rPr>
          <w:rFonts w:asciiTheme="majorEastAsia" w:eastAsiaTheme="majorEastAsia" w:hAnsiTheme="majorEastAsia" w:cs="新細明體"/>
          <w:kern w:val="0"/>
          <w:sz w:val="32"/>
          <w:szCs w:val="32"/>
        </w:rPr>
      </w:pPr>
      <w:r w:rsidRPr="001F346D">
        <w:rPr>
          <w:rFonts w:asciiTheme="majorEastAsia" w:eastAsiaTheme="majorEastAsia" w:hAnsiTheme="majorEastAsia" w:cs="Helvetica"/>
          <w:color w:val="333333"/>
          <w:sz w:val="32"/>
          <w:szCs w:val="32"/>
          <w:shd w:val="clear" w:color="auto" w:fill="FFFFFF"/>
        </w:rPr>
        <w:t>20241224</w:t>
      </w:r>
      <w:r w:rsidRPr="001F346D">
        <w:rPr>
          <w:rFonts w:asciiTheme="majorEastAsia" w:eastAsiaTheme="majorEastAsia" w:hAnsiTheme="majorEastAsia" w:cs="新細明體" w:hint="eastAsia"/>
          <w:kern w:val="0"/>
          <w:sz w:val="32"/>
          <w:szCs w:val="32"/>
        </w:rPr>
        <w:t>影像處理期末報告</w:t>
      </w:r>
    </w:p>
    <w:p w14:paraId="17B990DC" w14:textId="35BB7176" w:rsidR="00C47627" w:rsidRPr="00C47627" w:rsidRDefault="00A2598D" w:rsidP="00C4762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238B40E8">
          <v:rect id="_x0000_i1025" style="width:0;height:1.5pt" o:hralign="center" o:hrstd="t" o:hr="t" fillcolor="#a0a0a0" stroked="f"/>
        </w:pict>
      </w:r>
    </w:p>
    <w:p w14:paraId="1618E5D9" w14:textId="5BB75EB1" w:rsidR="00CC72C4" w:rsidRPr="00CC72C4" w:rsidRDefault="00C47627" w:rsidP="001F346D">
      <w:pPr>
        <w:widowControl/>
        <w:spacing w:before="100" w:beforeAutospacing="1" w:after="100" w:afterAutospacing="1"/>
        <w:outlineLvl w:val="3"/>
        <w:rPr>
          <w:rFonts w:asciiTheme="majorEastAsia" w:eastAsiaTheme="majorEastAsia" w:hAnsiTheme="majorEastAsia" w:cs="新細明體"/>
          <w:b/>
          <w:bCs/>
          <w:kern w:val="0"/>
          <w:sz w:val="28"/>
          <w:szCs w:val="28"/>
        </w:rPr>
      </w:pPr>
      <w:r w:rsidRPr="00984176">
        <w:rPr>
          <w:rFonts w:asciiTheme="majorEastAsia" w:eastAsiaTheme="majorEastAsia" w:hAnsiTheme="majorEastAsia" w:cs="新細明體"/>
          <w:b/>
          <w:bCs/>
          <w:kern w:val="0"/>
          <w:sz w:val="28"/>
          <w:szCs w:val="28"/>
        </w:rPr>
        <w:t xml:space="preserve">1. </w:t>
      </w:r>
      <w:r w:rsidR="00CC72C4" w:rsidRPr="00984176">
        <w:rPr>
          <w:rFonts w:asciiTheme="majorEastAsia" w:eastAsiaTheme="majorEastAsia" w:hAnsiTheme="majorEastAsia" w:cs="Helvetica"/>
          <w:b/>
          <w:color w:val="333333"/>
          <w:sz w:val="28"/>
          <w:szCs w:val="28"/>
          <w:shd w:val="clear" w:color="auto" w:fill="FFFFFF"/>
        </w:rPr>
        <w:t>題</w:t>
      </w:r>
      <w:r w:rsidR="001F346D" w:rsidRPr="00984176">
        <w:rPr>
          <w:rFonts w:asciiTheme="majorEastAsia" w:eastAsiaTheme="majorEastAsia" w:hAnsiTheme="majorEastAsia" w:cs="Helvetica" w:hint="eastAsia"/>
          <w:b/>
          <w:color w:val="333333"/>
          <w:sz w:val="28"/>
          <w:szCs w:val="28"/>
          <w:shd w:val="clear" w:color="auto" w:fill="FFFFFF"/>
        </w:rPr>
        <w:t>目</w:t>
      </w:r>
      <w:r w:rsidR="00984176">
        <w:rPr>
          <w:rFonts w:asciiTheme="majorEastAsia" w:eastAsiaTheme="majorEastAsia" w:hAnsiTheme="majorEastAsia" w:cs="Helvetica" w:hint="eastAsia"/>
          <w:b/>
          <w:color w:val="333333"/>
          <w:sz w:val="28"/>
          <w:szCs w:val="28"/>
          <w:shd w:val="clear" w:color="auto" w:fill="FFFFFF"/>
        </w:rPr>
        <w:t xml:space="preserve"> </w:t>
      </w:r>
      <w:r w:rsidR="001F346D" w:rsidRPr="00984176">
        <w:rPr>
          <w:rFonts w:asciiTheme="majorEastAsia" w:eastAsiaTheme="majorEastAsia" w:hAnsiTheme="majorEastAsia" w:cs="Helvetica" w:hint="eastAsia"/>
          <w:b/>
          <w:color w:val="333333"/>
          <w:sz w:val="28"/>
          <w:szCs w:val="28"/>
          <w:shd w:val="clear" w:color="auto" w:fill="FFFFFF"/>
        </w:rPr>
        <w:t>:</w:t>
      </w:r>
      <w:r w:rsidR="00984176">
        <w:rPr>
          <w:rFonts w:asciiTheme="majorEastAsia" w:eastAsiaTheme="majorEastAsia" w:hAnsiTheme="majorEastAsia" w:cs="Helvetica" w:hint="eastAsia"/>
          <w:b/>
          <w:color w:val="333333"/>
          <w:sz w:val="28"/>
          <w:szCs w:val="28"/>
          <w:shd w:val="clear" w:color="auto" w:fill="FFFFFF"/>
        </w:rPr>
        <w:t xml:space="preserve"> </w:t>
      </w:r>
      <w:r w:rsidR="00CC72C4" w:rsidRPr="00CC72C4">
        <w:rPr>
          <w:rFonts w:asciiTheme="majorEastAsia" w:eastAsiaTheme="majorEastAsia" w:hAnsiTheme="majorEastAsia" w:cs="新細明體"/>
          <w:kern w:val="0"/>
          <w:sz w:val="28"/>
          <w:szCs w:val="28"/>
        </w:rPr>
        <w:t>基於 OpenCV 的棋盤與棋子檢測系統</w:t>
      </w:r>
    </w:p>
    <w:p w14:paraId="2F6C99E9" w14:textId="77777777" w:rsidR="00C47627" w:rsidRPr="00C47627" w:rsidRDefault="00A2598D" w:rsidP="00C4762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3045D402">
          <v:rect id="_x0000_i1026" style="width:0;height:1.5pt" o:hralign="center" o:hrstd="t" o:hr="t" fillcolor="#a0a0a0" stroked="f"/>
        </w:pict>
      </w:r>
    </w:p>
    <w:p w14:paraId="74595223" w14:textId="77777777" w:rsidR="00C47627" w:rsidRPr="00C47627" w:rsidRDefault="00C47627" w:rsidP="00C4762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2. Introduction</w:t>
      </w:r>
    </w:p>
    <w:p w14:paraId="21B10865" w14:textId="14BCAEAF" w:rsidR="00C47627" w:rsidRPr="00C47627" w:rsidRDefault="00C47627" w:rsidP="00C47627">
      <w:pPr>
        <w:widowControl/>
        <w:spacing w:before="100" w:beforeAutospacing="1" w:after="100" w:afterAutospacing="1"/>
        <w:outlineLvl w:val="4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984176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2.1 </w:t>
      </w:r>
      <w:r w:rsidR="00CC72C4" w:rsidRPr="00984176">
        <w:rPr>
          <w:rFonts w:ascii="Helvetica" w:hAnsi="Helvetica" w:cs="Helvetica"/>
          <w:b/>
          <w:color w:val="333333"/>
          <w:szCs w:val="24"/>
          <w:shd w:val="clear" w:color="auto" w:fill="FFFFFF"/>
        </w:rPr>
        <w:t>動機</w:t>
      </w:r>
    </w:p>
    <w:p w14:paraId="1F9BD1F3" w14:textId="15C994C6" w:rsidR="00C47627" w:rsidRPr="00C47627" w:rsidRDefault="0099018C" w:rsidP="00C4762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從課上的</w:t>
      </w:r>
      <w:r w:rsidR="00C47627" w:rsidRPr="00C47627">
        <w:rPr>
          <w:rFonts w:ascii="新細明體" w:eastAsia="新細明體" w:hAnsi="新細明體" w:cs="新細明體"/>
          <w:kern w:val="0"/>
          <w:sz w:val="20"/>
          <w:szCs w:val="20"/>
        </w:rPr>
        <w:t xml:space="preserve">object detection </w:t>
      </w:r>
      <w:r w:rsidR="00CC72C4"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練習</w:t>
      </w:r>
      <w:r w:rsidR="00C47627" w:rsidRPr="00C47627">
        <w:rPr>
          <w:rFonts w:ascii="新細明體" w:eastAsia="新細明體" w:hAnsi="新細明體" w:cs="新細明體"/>
          <w:kern w:val="0"/>
          <w:sz w:val="20"/>
          <w:szCs w:val="20"/>
        </w:rPr>
        <w:t xml:space="preserve"> (tic-tac-toe </w:t>
      </w:r>
      <w:r w:rsidR="00CC72C4"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跟</w:t>
      </w:r>
      <w:r w:rsidR="00C47627" w:rsidRPr="00C47627">
        <w:rPr>
          <w:rFonts w:ascii="新細明體" w:eastAsia="新細明體" w:hAnsi="新細明體" w:cs="新細明體"/>
          <w:kern w:val="0"/>
          <w:sz w:val="20"/>
          <w:szCs w:val="20"/>
        </w:rPr>
        <w:t xml:space="preserve"> </w:t>
      </w:r>
      <w:proofErr w:type="spellStart"/>
      <w:r w:rsidR="00C47627" w:rsidRPr="00C47627">
        <w:rPr>
          <w:rFonts w:ascii="新細明體" w:eastAsia="新細明體" w:hAnsi="新細明體" w:cs="新細明體"/>
          <w:kern w:val="0"/>
          <w:sz w:val="20"/>
          <w:szCs w:val="20"/>
        </w:rPr>
        <w:t>tetris</w:t>
      </w:r>
      <w:proofErr w:type="spellEnd"/>
      <w:r w:rsidR="00C47627" w:rsidRPr="00C47627">
        <w:rPr>
          <w:rFonts w:ascii="新細明體" w:eastAsia="新細明體" w:hAnsi="新細明體" w:cs="新細明體"/>
          <w:kern w:val="0"/>
          <w:sz w:val="20"/>
          <w:szCs w:val="20"/>
        </w:rPr>
        <w:t xml:space="preserve"> block)</w:t>
      </w:r>
      <w:r>
        <w:rPr>
          <w:rFonts w:ascii="新細明體" w:eastAsia="新細明體" w:hAnsi="新細明體" w:cs="新細明體" w:hint="eastAsia"/>
          <w:kern w:val="0"/>
          <w:sz w:val="20"/>
          <w:szCs w:val="20"/>
        </w:rPr>
        <w:t>發想</w:t>
      </w:r>
      <w:r w:rsidR="00F461A7"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，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br/>
      </w:r>
      <w:r w:rsidR="00CC72C4" w:rsidRPr="001F346D">
        <w:rPr>
          <w:sz w:val="20"/>
          <w:szCs w:val="20"/>
        </w:rPr>
        <w:t>我認為</w:t>
      </w:r>
      <w:r w:rsidR="00F461A7" w:rsidRPr="001F346D">
        <w:rPr>
          <w:rFonts w:hint="eastAsia"/>
          <w:sz w:val="20"/>
          <w:szCs w:val="20"/>
        </w:rPr>
        <w:t>西洋棋</w:t>
      </w:r>
      <w:r w:rsidR="00CC72C4" w:rsidRPr="001F346D">
        <w:rPr>
          <w:sz w:val="20"/>
          <w:szCs w:val="20"/>
        </w:rPr>
        <w:t>盤與棋子</w:t>
      </w:r>
      <w:r w:rsidR="00F461A7" w:rsidRPr="001F346D">
        <w:rPr>
          <w:rFonts w:hint="eastAsia"/>
          <w:sz w:val="20"/>
          <w:szCs w:val="20"/>
        </w:rPr>
        <w:t>也是一個值得做出來</w:t>
      </w:r>
      <w:r>
        <w:rPr>
          <w:rFonts w:hint="eastAsia"/>
          <w:sz w:val="20"/>
          <w:szCs w:val="20"/>
        </w:rPr>
        <w:t>的</w:t>
      </w:r>
      <w:r w:rsidR="00F461A7" w:rsidRPr="001F346D">
        <w:rPr>
          <w:rFonts w:hint="eastAsia"/>
          <w:sz w:val="20"/>
          <w:szCs w:val="20"/>
        </w:rPr>
        <w:t>主題。</w:t>
      </w:r>
    </w:p>
    <w:p w14:paraId="37D22727" w14:textId="3951BD65" w:rsidR="00C47627" w:rsidRPr="00C47627" w:rsidRDefault="00C47627" w:rsidP="00C47627">
      <w:pPr>
        <w:widowControl/>
        <w:spacing w:before="100" w:beforeAutospacing="1" w:after="100" w:afterAutospacing="1"/>
        <w:outlineLvl w:val="4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984176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2.2 </w:t>
      </w:r>
      <w:r w:rsidR="00CC72C4" w:rsidRPr="00984176">
        <w:rPr>
          <w:rFonts w:ascii="Helvetica" w:hAnsi="Helvetica" w:cs="Helvetica"/>
          <w:b/>
          <w:color w:val="333333"/>
          <w:szCs w:val="24"/>
          <w:shd w:val="clear" w:color="auto" w:fill="FFFFFF"/>
        </w:rPr>
        <w:t>目的</w:t>
      </w:r>
    </w:p>
    <w:p w14:paraId="5318189E" w14:textId="0FE4E8F8" w:rsidR="00F461A7" w:rsidRPr="001F346D" w:rsidRDefault="00F461A7" w:rsidP="00F461A7">
      <w:pPr>
        <w:pStyle w:val="Web"/>
        <w:rPr>
          <w:sz w:val="20"/>
          <w:szCs w:val="20"/>
        </w:rPr>
      </w:pPr>
      <w:r w:rsidRPr="001F346D">
        <w:rPr>
          <w:sz w:val="20"/>
          <w:szCs w:val="20"/>
        </w:rPr>
        <w:t>開發一個能夠準確檢測棋盤並識別棋子位置的系統，成功輸出棋盤狀態</w:t>
      </w:r>
      <w:r w:rsidRPr="001F346D">
        <w:rPr>
          <w:rFonts w:hint="eastAsia"/>
          <w:sz w:val="20"/>
          <w:szCs w:val="20"/>
        </w:rPr>
        <w:t>(有哪些</w:t>
      </w:r>
      <w:r w:rsidR="00AC565A">
        <w:rPr>
          <w:rFonts w:hint="eastAsia"/>
          <w:sz w:val="20"/>
          <w:szCs w:val="20"/>
        </w:rPr>
        <w:t>格子</w:t>
      </w:r>
      <w:r w:rsidRPr="001F346D">
        <w:rPr>
          <w:rFonts w:hint="eastAsia"/>
          <w:sz w:val="20"/>
          <w:szCs w:val="20"/>
        </w:rPr>
        <w:t>有棋子,以0跟1所表示)</w:t>
      </w:r>
      <w:r w:rsidRPr="001F346D">
        <w:rPr>
          <w:sz w:val="20"/>
          <w:szCs w:val="20"/>
        </w:rPr>
        <w:t>。</w:t>
      </w:r>
    </w:p>
    <w:p w14:paraId="48ED3FF8" w14:textId="77777777" w:rsidR="00C47627" w:rsidRPr="00C47627" w:rsidRDefault="00A2598D" w:rsidP="00C4762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01E30E66">
          <v:rect id="_x0000_i1027" style="width:0;height:1.5pt" o:hralign="center" o:hrstd="t" o:hr="t" fillcolor="#a0a0a0" stroked="f"/>
        </w:pict>
      </w:r>
    </w:p>
    <w:p w14:paraId="50BBF638" w14:textId="51B9553A" w:rsidR="00C47627" w:rsidRPr="00C47627" w:rsidRDefault="00C47627" w:rsidP="00C4762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3. </w:t>
      </w:r>
      <w:r w:rsidR="00CC72C4" w:rsidRPr="001F346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文獻探討</w:t>
      </w:r>
    </w:p>
    <w:p w14:paraId="55E1961D" w14:textId="6D420713" w:rsidR="00C47627" w:rsidRPr="001F346D" w:rsidRDefault="00C47627" w:rsidP="00F461A7">
      <w:pPr>
        <w:pStyle w:val="a5"/>
        <w:widowControl/>
        <w:numPr>
          <w:ilvl w:val="1"/>
          <w:numId w:val="19"/>
        </w:numPr>
        <w:spacing w:before="100" w:beforeAutospacing="1" w:after="100" w:afterAutospacing="1"/>
        <w:ind w:leftChars="0"/>
        <w:outlineLvl w:val="4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Cs w:val="24"/>
        </w:rPr>
        <w:t>Chessboard Detection</w:t>
      </w:r>
    </w:p>
    <w:p w14:paraId="67139D72" w14:textId="77777777" w:rsidR="00F461A7" w:rsidRPr="00984176" w:rsidRDefault="00F461A7" w:rsidP="00F461A7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984176">
        <w:rPr>
          <w:sz w:val="20"/>
          <w:szCs w:val="20"/>
        </w:rPr>
        <w:t>方法：使用</w:t>
      </w:r>
      <w:r w:rsidRPr="00984176">
        <w:rPr>
          <w:sz w:val="20"/>
          <w:szCs w:val="20"/>
        </w:rPr>
        <w:t xml:space="preserve"> OpenCV </w:t>
      </w:r>
      <w:r w:rsidRPr="00984176">
        <w:rPr>
          <w:sz w:val="20"/>
          <w:szCs w:val="20"/>
        </w:rPr>
        <w:t>的</w:t>
      </w:r>
      <w:r w:rsidRPr="00984176">
        <w:rPr>
          <w:sz w:val="20"/>
          <w:szCs w:val="20"/>
        </w:rPr>
        <w:t xml:space="preserve"> </w:t>
      </w:r>
      <w:r w:rsidRPr="00984176">
        <w:rPr>
          <w:rStyle w:val="HTML"/>
          <w:sz w:val="20"/>
          <w:szCs w:val="20"/>
        </w:rPr>
        <w:t>cv2.findContours</w:t>
      </w:r>
      <w:r w:rsidRPr="00984176">
        <w:rPr>
          <w:sz w:val="20"/>
          <w:szCs w:val="20"/>
        </w:rPr>
        <w:t xml:space="preserve"> </w:t>
      </w:r>
      <w:r w:rsidRPr="00984176">
        <w:rPr>
          <w:sz w:val="20"/>
          <w:szCs w:val="20"/>
        </w:rPr>
        <w:t>和</w:t>
      </w:r>
      <w:r w:rsidRPr="00984176">
        <w:rPr>
          <w:sz w:val="20"/>
          <w:szCs w:val="20"/>
        </w:rPr>
        <w:t xml:space="preserve"> </w:t>
      </w:r>
      <w:r w:rsidRPr="00984176">
        <w:rPr>
          <w:rStyle w:val="HTML"/>
          <w:sz w:val="20"/>
          <w:szCs w:val="20"/>
        </w:rPr>
        <w:t>cv2.approxPolyDP</w:t>
      </w:r>
      <w:r w:rsidRPr="00984176">
        <w:rPr>
          <w:sz w:val="20"/>
          <w:szCs w:val="20"/>
        </w:rPr>
        <w:t xml:space="preserve"> </w:t>
      </w:r>
      <w:r w:rsidRPr="00984176">
        <w:rPr>
          <w:sz w:val="20"/>
          <w:szCs w:val="20"/>
        </w:rPr>
        <w:t>來檢測棋盤輪廓並將其逼近為四邊形。</w:t>
      </w:r>
    </w:p>
    <w:p w14:paraId="2931A019" w14:textId="77777777" w:rsidR="00C47627" w:rsidRPr="00C47627" w:rsidRDefault="00C47627" w:rsidP="00C47627">
      <w:pPr>
        <w:widowControl/>
        <w:spacing w:before="100" w:beforeAutospacing="1" w:after="100" w:afterAutospacing="1"/>
        <w:outlineLvl w:val="4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Cs w:val="24"/>
        </w:rPr>
        <w:t>3.2 Perspective Transformation</w:t>
      </w:r>
    </w:p>
    <w:p w14:paraId="6FD7952D" w14:textId="29EBF052" w:rsidR="00C47627" w:rsidRPr="00C47627" w:rsidRDefault="00F461A7" w:rsidP="00C47627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>方法：採用 cv2.getPerspectiveTransform，將檢測到的四邊形映射為正方形，確保棋盤能被精確地對齊。</w:t>
      </w:r>
    </w:p>
    <w:p w14:paraId="3C82E518" w14:textId="77777777" w:rsidR="00C47627" w:rsidRPr="00C47627" w:rsidRDefault="00C47627" w:rsidP="00C47627">
      <w:pPr>
        <w:widowControl/>
        <w:spacing w:before="100" w:beforeAutospacing="1" w:after="100" w:afterAutospacing="1"/>
        <w:outlineLvl w:val="4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Cs w:val="24"/>
        </w:rPr>
        <w:t>3.3 Grid Division</w:t>
      </w:r>
    </w:p>
    <w:p w14:paraId="07D915F0" w14:textId="523529E6" w:rsidR="001F346D" w:rsidRPr="00984176" w:rsidRDefault="00F461A7" w:rsidP="00F461A7">
      <w:pPr>
        <w:pStyle w:val="a5"/>
        <w:numPr>
          <w:ilvl w:val="0"/>
          <w:numId w:val="12"/>
        </w:numPr>
        <w:ind w:leftChars="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 xml:space="preserve">方法：將棋盤分為 8x8 </w:t>
      </w:r>
      <w:proofErr w:type="gramStart"/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>網格</w:t>
      </w:r>
      <w:proofErr w:type="gramEnd"/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>，每</w:t>
      </w:r>
      <w:proofErr w:type="gramStart"/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>個網</w:t>
      </w:r>
      <w:proofErr w:type="gramEnd"/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>格作為檢測棋子的區域（ROI）。</w:t>
      </w:r>
      <w:r w:rsidR="00C47627" w:rsidRPr="00984176">
        <w:rPr>
          <w:rFonts w:ascii="新細明體" w:eastAsia="新細明體" w:hAnsi="新細明體" w:cs="新細明體"/>
          <w:kern w:val="0"/>
          <w:sz w:val="20"/>
          <w:szCs w:val="20"/>
        </w:rPr>
        <w:t>.</w:t>
      </w:r>
    </w:p>
    <w:p w14:paraId="1F6DCBEE" w14:textId="1DD178CC" w:rsidR="00F461A7" w:rsidRPr="001F346D" w:rsidRDefault="001F346D" w:rsidP="001F346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14:paraId="6331A75C" w14:textId="77777777" w:rsidR="00C47627" w:rsidRPr="00C47627" w:rsidRDefault="00C47627" w:rsidP="00C47627">
      <w:pPr>
        <w:widowControl/>
        <w:spacing w:before="100" w:beforeAutospacing="1" w:after="100" w:afterAutospacing="1"/>
        <w:outlineLvl w:val="4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3.4 Handling Lighting Conditions</w:t>
      </w:r>
    </w:p>
    <w:p w14:paraId="02EE5A41" w14:textId="0CE59097" w:rsidR="00C47627" w:rsidRPr="00984176" w:rsidRDefault="00A2031A" w:rsidP="00A2031A">
      <w:pPr>
        <w:pStyle w:val="a5"/>
        <w:numPr>
          <w:ilvl w:val="0"/>
          <w:numId w:val="13"/>
        </w:numPr>
        <w:ind w:leftChars="0"/>
        <w:rPr>
          <w:rFonts w:ascii="新細明體" w:eastAsia="新細明體" w:hAnsi="新細明體" w:cs="新細明體"/>
          <w:bCs/>
          <w:kern w:val="0"/>
          <w:sz w:val="20"/>
          <w:szCs w:val="20"/>
        </w:rPr>
      </w:pPr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>方法：使用</w:t>
      </w:r>
      <w:r w:rsidR="00984176" w:rsidRPr="00984176">
        <w:rPr>
          <w:rFonts w:ascii="新細明體" w:eastAsia="新細明體" w:hAnsi="新細明體" w:cs="新細明體"/>
          <w:bCs/>
          <w:kern w:val="0"/>
          <w:sz w:val="20"/>
          <w:szCs w:val="20"/>
        </w:rPr>
        <w:t>Adaptive Thresholding</w:t>
      </w:r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>，應對光線不均情況並準確檢測棋盤和</w:t>
      </w:r>
      <w:r w:rsidR="003800E5" w:rsidRPr="003800E5">
        <w:rPr>
          <w:rFonts w:ascii="新細明體" w:eastAsia="新細明體" w:hAnsi="新細明體" w:cs="新細明體"/>
          <w:bCs/>
          <w:kern w:val="0"/>
          <w:sz w:val="20"/>
          <w:szCs w:val="20"/>
        </w:rPr>
        <w:t>grid markings</w:t>
      </w:r>
      <w:r w:rsidRPr="00984176">
        <w:rPr>
          <w:rFonts w:ascii="新細明體" w:eastAsia="新細明體" w:hAnsi="新細明體" w:cs="新細明體" w:hint="eastAsia"/>
          <w:bCs/>
          <w:kern w:val="0"/>
          <w:sz w:val="20"/>
          <w:szCs w:val="20"/>
        </w:rPr>
        <w:t>。</w:t>
      </w:r>
      <w:r w:rsidR="00C47627" w:rsidRPr="00984176">
        <w:rPr>
          <w:rFonts w:ascii="新細明體" w:eastAsia="新細明體" w:hAnsi="新細明體" w:cs="新細明體"/>
          <w:kern w:val="0"/>
          <w:sz w:val="20"/>
          <w:szCs w:val="20"/>
        </w:rPr>
        <w:t>.</w:t>
      </w:r>
    </w:p>
    <w:p w14:paraId="0D091D53" w14:textId="77777777" w:rsidR="00C47627" w:rsidRPr="00C47627" w:rsidRDefault="00A2598D" w:rsidP="00C4762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7EABFEF8">
          <v:rect id="_x0000_i1028" style="width:0;height:1.5pt" o:hralign="center" o:hrstd="t" o:hr="t" fillcolor="#a0a0a0" stroked="f"/>
        </w:pict>
      </w:r>
    </w:p>
    <w:p w14:paraId="31B6A4FD" w14:textId="3BA90569" w:rsidR="00C47627" w:rsidRPr="00C47627" w:rsidRDefault="00C47627" w:rsidP="00C4762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4.</w:t>
      </w:r>
      <w:r w:rsidR="00CC72C4" w:rsidRPr="001F346D">
        <w:rPr>
          <w:rFonts w:hint="eastAsia"/>
          <w:sz w:val="28"/>
          <w:szCs w:val="28"/>
        </w:rPr>
        <w:t xml:space="preserve"> </w:t>
      </w:r>
      <w:r w:rsidR="00CC72C4" w:rsidRPr="001F346D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我的方法</w:t>
      </w:r>
    </w:p>
    <w:p w14:paraId="46E45258" w14:textId="77777777" w:rsidR="00C47627" w:rsidRPr="00C47627" w:rsidRDefault="00C47627" w:rsidP="00C47627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Cs w:val="24"/>
        </w:rPr>
        <w:t>Chessboard Detection:</w:t>
      </w:r>
    </w:p>
    <w:p w14:paraId="4037DFC2" w14:textId="46B81700" w:rsidR="00C47627" w:rsidRPr="001F346D" w:rsidRDefault="00FA30E8" w:rsidP="00FA30E8">
      <w:pPr>
        <w:pStyle w:val="a5"/>
        <w:numPr>
          <w:ilvl w:val="1"/>
          <w:numId w:val="14"/>
        </w:numPr>
        <w:ind w:leftChars="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使用 cv2.findContours 檢測棋盤的四邊形結構，參考課堂範例。</w:t>
      </w:r>
    </w:p>
    <w:p w14:paraId="3A8FF948" w14:textId="77777777" w:rsidR="00C47627" w:rsidRPr="00C47627" w:rsidRDefault="00C47627" w:rsidP="00C47627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Cs w:val="24"/>
        </w:rPr>
        <w:t>Perspective Transformation:</w:t>
      </w:r>
    </w:p>
    <w:p w14:paraId="405B16E6" w14:textId="3C22E371" w:rsidR="00C47627" w:rsidRPr="001F346D" w:rsidRDefault="00FA30E8" w:rsidP="00FA30E8">
      <w:pPr>
        <w:pStyle w:val="a5"/>
        <w:numPr>
          <w:ilvl w:val="1"/>
          <w:numId w:val="14"/>
        </w:numPr>
        <w:ind w:leftChars="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根據四點對應完成透視變換，實現棋盤的準確對齊。</w:t>
      </w:r>
      <w:r w:rsidR="00C47627" w:rsidRPr="001F346D">
        <w:rPr>
          <w:rFonts w:ascii="新細明體" w:eastAsia="新細明體" w:hAnsi="新細明體" w:cs="新細明體"/>
          <w:kern w:val="0"/>
          <w:sz w:val="20"/>
          <w:szCs w:val="20"/>
        </w:rPr>
        <w:t>.</w:t>
      </w:r>
    </w:p>
    <w:p w14:paraId="305CDB27" w14:textId="178E3EBE" w:rsidR="00C47627" w:rsidRPr="001F346D" w:rsidRDefault="00C47627" w:rsidP="00FA30E8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Cs w:val="24"/>
        </w:rPr>
        <w:t>Chess Piece Detection:</w:t>
      </w:r>
    </w:p>
    <w:p w14:paraId="2589E3AB" w14:textId="068AF5DE" w:rsidR="00FA30E8" w:rsidRPr="001F346D" w:rsidRDefault="00FA30E8" w:rsidP="00FA30E8">
      <w:pPr>
        <w:pStyle w:val="a5"/>
        <w:numPr>
          <w:ilvl w:val="1"/>
          <w:numId w:val="14"/>
        </w:numPr>
        <w:ind w:leftChars="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邊緣檢測：使用cv2.Cann</w:t>
      </w:r>
      <w:r w:rsidRPr="001F346D">
        <w:rPr>
          <w:rFonts w:ascii="新細明體" w:eastAsia="新細明體" w:hAnsi="新細明體" w:cs="新細明體"/>
          <w:kern w:val="0"/>
          <w:sz w:val="20"/>
          <w:szCs w:val="20"/>
        </w:rPr>
        <w:t>y</w:t>
      </w:r>
      <w:r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和</w:t>
      </w:r>
      <w:r w:rsidR="00516241" w:rsidRPr="00516241">
        <w:rPr>
          <w:rFonts w:ascii="新細明體" w:eastAsia="新細明體" w:hAnsi="新細明體" w:cs="新細明體"/>
          <w:kern w:val="0"/>
          <w:sz w:val="20"/>
          <w:szCs w:val="20"/>
        </w:rPr>
        <w:t>Adaptive Thresholding</w:t>
      </w:r>
      <w:r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以加強圖像重建能力。</w:t>
      </w:r>
    </w:p>
    <w:p w14:paraId="4709B652" w14:textId="280FD357" w:rsidR="00FA30E8" w:rsidRPr="001F346D" w:rsidRDefault="00FA30E8" w:rsidP="00FA30E8">
      <w:pPr>
        <w:pStyle w:val="a5"/>
        <w:numPr>
          <w:ilvl w:val="1"/>
          <w:numId w:val="14"/>
        </w:numPr>
        <w:ind w:leftChars="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圖像處理：結合</w:t>
      </w:r>
      <w:r w:rsidR="003A0D4A" w:rsidRPr="003A0D4A">
        <w:rPr>
          <w:rFonts w:ascii="新細明體" w:eastAsia="新細明體" w:hAnsi="新細明體" w:cs="新細明體"/>
          <w:kern w:val="0"/>
          <w:sz w:val="20"/>
          <w:szCs w:val="20"/>
        </w:rPr>
        <w:t>segmentation</w:t>
      </w:r>
      <w:r w:rsidR="003A0D4A">
        <w:rPr>
          <w:rFonts w:ascii="新細明體" w:eastAsia="新細明體" w:hAnsi="新細明體" w:cs="新細明體" w:hint="eastAsia"/>
          <w:kern w:val="0"/>
          <w:sz w:val="20"/>
          <w:szCs w:val="20"/>
        </w:rPr>
        <w:t>與</w:t>
      </w:r>
      <w:r w:rsidR="00DD62D6" w:rsidRPr="00DD62D6">
        <w:rPr>
          <w:rFonts w:ascii="新細明體" w:eastAsia="新細明體" w:hAnsi="新細明體" w:cs="新細明體"/>
          <w:kern w:val="0"/>
          <w:sz w:val="20"/>
          <w:szCs w:val="20"/>
        </w:rPr>
        <w:t>color thresholding</w:t>
      </w:r>
      <w:r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進行穩健的檢測。</w:t>
      </w:r>
      <w:r w:rsidRPr="001F346D">
        <w:rPr>
          <w:rFonts w:ascii="新細明體" w:eastAsia="新細明體" w:hAnsi="新細明體" w:cs="新細明體"/>
          <w:kern w:val="0"/>
          <w:sz w:val="20"/>
          <w:szCs w:val="20"/>
        </w:rPr>
        <w:t>.</w:t>
      </w:r>
    </w:p>
    <w:p w14:paraId="2AE947F6" w14:textId="77777777" w:rsidR="00C47627" w:rsidRPr="00C47627" w:rsidRDefault="00A2598D" w:rsidP="00C4762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27617ED6">
          <v:rect id="_x0000_i1029" style="width:0;height:1.5pt" o:hralign="center" o:hrstd="t" o:hr="t" fillcolor="#a0a0a0" stroked="f"/>
        </w:pict>
      </w:r>
    </w:p>
    <w:p w14:paraId="1CF3EB75" w14:textId="77777777" w:rsidR="00906E20" w:rsidRPr="001F346D" w:rsidRDefault="00906E20" w:rsidP="00906E20">
      <w:pPr>
        <w:pStyle w:val="4"/>
        <w:rPr>
          <w:sz w:val="28"/>
          <w:szCs w:val="28"/>
        </w:rPr>
      </w:pPr>
      <w:r w:rsidRPr="001F346D">
        <w:rPr>
          <w:sz w:val="28"/>
          <w:szCs w:val="28"/>
        </w:rPr>
        <w:t>5. 實驗結果</w:t>
      </w:r>
    </w:p>
    <w:p w14:paraId="549CB979" w14:textId="3301A5D5" w:rsidR="00906E20" w:rsidRPr="001F346D" w:rsidRDefault="00906E20" w:rsidP="00906E20">
      <w:pPr>
        <w:pStyle w:val="Web"/>
      </w:pPr>
      <w:r w:rsidRPr="001F346D">
        <w:rPr>
          <w:rStyle w:val="a3"/>
        </w:rPr>
        <w:t>5.1 檢測結果展示</w:t>
      </w:r>
    </w:p>
    <w:p w14:paraId="16A1D132" w14:textId="5CB9B912" w:rsidR="00CF48EE" w:rsidRDefault="00CF48EE" w:rsidP="00CF48EE">
      <w:pPr>
        <w:widowControl/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748211" wp14:editId="51632A9B">
            <wp:simplePos x="0" y="0"/>
            <wp:positionH relativeFrom="margin">
              <wp:align>left</wp:align>
            </wp:positionH>
            <wp:positionV relativeFrom="paragraph">
              <wp:posOffset>2207895</wp:posOffset>
            </wp:positionV>
            <wp:extent cx="3421380" cy="1924050"/>
            <wp:effectExtent l="0" t="0" r="762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BEBA62" wp14:editId="25AA7712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3136265" cy="1764030"/>
            <wp:effectExtent l="0" t="0" r="6985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E20" w:rsidRPr="001F346D">
        <w:rPr>
          <w:sz w:val="20"/>
          <w:szCs w:val="20"/>
        </w:rPr>
        <w:t>原始影像</w:t>
      </w:r>
      <w:r w:rsidR="009A6153">
        <w:rPr>
          <w:rFonts w:hint="eastAsia"/>
          <w:sz w:val="20"/>
          <w:szCs w:val="20"/>
        </w:rPr>
        <w:t>(</w:t>
      </w:r>
      <w:r w:rsidR="009A6153">
        <w:rPr>
          <w:rFonts w:hint="eastAsia"/>
          <w:sz w:val="20"/>
          <w:szCs w:val="20"/>
        </w:rPr>
        <w:t>有傾斜</w:t>
      </w:r>
      <w:r w:rsidR="009A6153">
        <w:rPr>
          <w:rFonts w:hint="eastAsia"/>
          <w:sz w:val="20"/>
          <w:szCs w:val="20"/>
        </w:rPr>
        <w:t>,</w:t>
      </w:r>
      <w:r w:rsidR="009A6153">
        <w:rPr>
          <w:rFonts w:hint="eastAsia"/>
          <w:sz w:val="20"/>
          <w:szCs w:val="20"/>
        </w:rPr>
        <w:t>有非棋盤物</w:t>
      </w:r>
      <w:r w:rsidR="009A6153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及</w:t>
      </w:r>
      <w:r>
        <w:rPr>
          <w:rFonts w:hint="eastAsia"/>
          <w:sz w:val="20"/>
          <w:szCs w:val="20"/>
        </w:rPr>
        <w:t>棋盤偵測</w:t>
      </w:r>
    </w:p>
    <w:p w14:paraId="79992337" w14:textId="67669F1F" w:rsidR="00CF48EE" w:rsidRDefault="00CF48EE" w:rsidP="00CF48EE">
      <w:pPr>
        <w:widowControl/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9A41B0" wp14:editId="66F359B3">
            <wp:simplePos x="0" y="0"/>
            <wp:positionH relativeFrom="margin">
              <wp:align>center</wp:align>
            </wp:positionH>
            <wp:positionV relativeFrom="paragraph">
              <wp:posOffset>307650</wp:posOffset>
            </wp:positionV>
            <wp:extent cx="1711325" cy="1745615"/>
            <wp:effectExtent l="0" t="0" r="3175" b="698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7948CD" wp14:editId="36BC7D30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1680210" cy="1743710"/>
            <wp:effectExtent l="0" t="0" r="0" b="889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7846A6" wp14:editId="3AD9D0ED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1724025" cy="1787525"/>
            <wp:effectExtent l="0" t="0" r="9525" b="317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46D">
        <w:rPr>
          <w:sz w:val="20"/>
          <w:szCs w:val="20"/>
        </w:rPr>
        <w:t>透視變換</w:t>
      </w:r>
      <w:r>
        <w:rPr>
          <w:rFonts w:hint="eastAsia"/>
          <w:sz w:val="20"/>
          <w:szCs w:val="20"/>
        </w:rPr>
        <w:t>、棋</w:t>
      </w:r>
      <w:r w:rsidRPr="001F346D">
        <w:rPr>
          <w:sz w:val="20"/>
          <w:szCs w:val="20"/>
        </w:rPr>
        <w:t>盤劃分</w:t>
      </w:r>
      <w:r>
        <w:rPr>
          <w:rFonts w:hint="eastAsia"/>
          <w:sz w:val="20"/>
          <w:szCs w:val="20"/>
        </w:rPr>
        <w:t>及棋子檢測</w:t>
      </w:r>
    </w:p>
    <w:p w14:paraId="6C2C4516" w14:textId="7889E514" w:rsidR="00CF48EE" w:rsidRPr="00CF48EE" w:rsidRDefault="00CF48EE" w:rsidP="00CF48EE">
      <w:pPr>
        <w:widowControl/>
        <w:numPr>
          <w:ilvl w:val="0"/>
          <w:numId w:val="23"/>
        </w:numPr>
        <w:spacing w:before="100" w:beforeAutospacing="1" w:after="100" w:afterAutospacing="1"/>
        <w:rPr>
          <w:rFonts w:hint="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43755B" wp14:editId="5D261AAA">
            <wp:simplePos x="0" y="0"/>
            <wp:positionH relativeFrom="margin">
              <wp:align>center</wp:align>
            </wp:positionH>
            <wp:positionV relativeFrom="paragraph">
              <wp:posOffset>2089150</wp:posOffset>
            </wp:positionV>
            <wp:extent cx="4533900" cy="1495425"/>
            <wp:effectExtent l="0" t="0" r="0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>輸出成表格狀</w:t>
      </w:r>
    </w:p>
    <w:p w14:paraId="7765402D" w14:textId="3B0E2A80" w:rsidR="00B547EB" w:rsidRPr="00CF48EE" w:rsidRDefault="00B547EB" w:rsidP="00CF48EE">
      <w:pPr>
        <w:widowControl/>
        <w:rPr>
          <w:rFonts w:hint="eastAsia"/>
          <w:sz w:val="20"/>
          <w:szCs w:val="20"/>
        </w:rPr>
      </w:pPr>
    </w:p>
    <w:p w14:paraId="1584DD08" w14:textId="191CC583" w:rsidR="00906E20" w:rsidRPr="001F346D" w:rsidRDefault="00906E20" w:rsidP="00CF48EE">
      <w:pPr>
        <w:widowControl/>
        <w:spacing w:before="100" w:beforeAutospacing="1" w:after="100" w:afterAutospacing="1"/>
      </w:pPr>
      <w:r w:rsidRPr="001F346D">
        <w:rPr>
          <w:rStyle w:val="a3"/>
        </w:rPr>
        <w:t xml:space="preserve">5.2 </w:t>
      </w:r>
      <w:r w:rsidRPr="001F346D">
        <w:rPr>
          <w:rStyle w:val="a3"/>
        </w:rPr>
        <w:t>結果分析</w:t>
      </w:r>
    </w:p>
    <w:p w14:paraId="559FB007" w14:textId="45E8F25C" w:rsidR="00906E20" w:rsidRDefault="009A6153" w:rsidP="009A6153">
      <w:pPr>
        <w:widowControl/>
        <w:spacing w:before="100" w:beforeAutospacing="1" w:after="100" w:afterAutospacing="1"/>
        <w:ind w:left="720"/>
        <w:rPr>
          <w:rStyle w:val="a3"/>
          <w:b w:val="0"/>
          <w:sz w:val="20"/>
          <w:szCs w:val="20"/>
        </w:rPr>
      </w:pPr>
      <w:r w:rsidRPr="009A6153">
        <w:rPr>
          <w:rStyle w:val="a3"/>
          <w:rFonts w:hint="eastAsia"/>
          <w:sz w:val="20"/>
          <w:szCs w:val="20"/>
        </w:rPr>
        <w:t>棋盤部分</w:t>
      </w:r>
      <w:r w:rsidRPr="009A6153">
        <w:rPr>
          <w:rStyle w:val="a3"/>
          <w:rFonts w:hint="eastAsia"/>
          <w:sz w:val="20"/>
          <w:szCs w:val="20"/>
        </w:rPr>
        <w:t>:</w:t>
      </w:r>
      <w:r>
        <w:rPr>
          <w:rStyle w:val="a3"/>
          <w:b w:val="0"/>
          <w:sz w:val="20"/>
          <w:szCs w:val="20"/>
        </w:rPr>
        <w:br/>
      </w:r>
      <w:r w:rsidRPr="009A6153">
        <w:rPr>
          <w:rStyle w:val="a3"/>
          <w:rFonts w:hint="eastAsia"/>
          <w:b w:val="0"/>
          <w:sz w:val="20"/>
          <w:szCs w:val="20"/>
        </w:rPr>
        <w:t>對於</w:t>
      </w:r>
      <w:r w:rsidR="00A2598D">
        <w:rPr>
          <w:rStyle w:val="a3"/>
          <w:rFonts w:hint="eastAsia"/>
          <w:b w:val="0"/>
          <w:sz w:val="20"/>
          <w:szCs w:val="20"/>
        </w:rPr>
        <w:t>一些</w:t>
      </w:r>
      <w:r w:rsidRPr="009A6153">
        <w:rPr>
          <w:rStyle w:val="a3"/>
          <w:rFonts w:hint="eastAsia"/>
          <w:b w:val="0"/>
          <w:sz w:val="20"/>
          <w:szCs w:val="20"/>
        </w:rPr>
        <w:t>在</w:t>
      </w:r>
      <w:r w:rsidRPr="009A6153">
        <w:rPr>
          <w:rStyle w:val="a3"/>
          <w:rFonts w:hint="eastAsia"/>
          <w:b w:val="0"/>
          <w:sz w:val="20"/>
          <w:szCs w:val="20"/>
        </w:rPr>
        <w:t>chess.com</w:t>
      </w:r>
      <w:r w:rsidRPr="009A6153">
        <w:rPr>
          <w:rStyle w:val="a3"/>
          <w:rFonts w:hint="eastAsia"/>
          <w:b w:val="0"/>
          <w:sz w:val="20"/>
          <w:szCs w:val="20"/>
        </w:rPr>
        <w:t>上的</w:t>
      </w:r>
      <w:r w:rsidRPr="009A6153">
        <w:rPr>
          <w:rStyle w:val="a3"/>
          <w:rFonts w:hint="eastAsia"/>
          <w:b w:val="0"/>
          <w:sz w:val="20"/>
          <w:szCs w:val="20"/>
        </w:rPr>
        <w:t>c</w:t>
      </w:r>
      <w:r w:rsidRPr="009A6153">
        <w:rPr>
          <w:rStyle w:val="a3"/>
          <w:b w:val="0"/>
          <w:sz w:val="20"/>
          <w:szCs w:val="20"/>
        </w:rPr>
        <w:t>hessboard style</w:t>
      </w:r>
      <w:r w:rsidRPr="009A6153">
        <w:rPr>
          <w:rStyle w:val="a3"/>
          <w:rFonts w:hint="eastAsia"/>
          <w:b w:val="0"/>
          <w:sz w:val="20"/>
          <w:szCs w:val="20"/>
        </w:rPr>
        <w:t>可以有正確的結果</w:t>
      </w:r>
      <w:r w:rsidR="00A2598D">
        <w:rPr>
          <w:rStyle w:val="a3"/>
          <w:rFonts w:hint="eastAsia"/>
          <w:b w:val="0"/>
          <w:sz w:val="20"/>
          <w:szCs w:val="20"/>
        </w:rPr>
        <w:t>，</w:t>
      </w:r>
      <w:r>
        <w:rPr>
          <w:rStyle w:val="a3"/>
          <w:rFonts w:hint="eastAsia"/>
          <w:b w:val="0"/>
          <w:sz w:val="20"/>
          <w:szCs w:val="20"/>
        </w:rPr>
        <w:t>如</w:t>
      </w:r>
      <w:r w:rsidR="00A2598D">
        <w:rPr>
          <w:rStyle w:val="a3"/>
          <w:rFonts w:hint="eastAsia"/>
          <w:b w:val="0"/>
          <w:sz w:val="20"/>
          <w:szCs w:val="20"/>
        </w:rPr>
        <w:t>NEO</w:t>
      </w:r>
      <w:r>
        <w:rPr>
          <w:rStyle w:val="a3"/>
          <w:rFonts w:hint="eastAsia"/>
          <w:b w:val="0"/>
          <w:sz w:val="20"/>
          <w:szCs w:val="20"/>
        </w:rPr>
        <w:t>、</w:t>
      </w:r>
      <w:r w:rsidR="00A2598D">
        <w:rPr>
          <w:rStyle w:val="a3"/>
          <w:rFonts w:hint="eastAsia"/>
          <w:b w:val="0"/>
          <w:sz w:val="20"/>
          <w:szCs w:val="20"/>
        </w:rPr>
        <w:t>棕色、冰洋等，相反的對於那些兩種顏色</w:t>
      </w:r>
      <w:r>
        <w:rPr>
          <w:rStyle w:val="a3"/>
          <w:rFonts w:hint="eastAsia"/>
          <w:b w:val="0"/>
          <w:sz w:val="20"/>
          <w:szCs w:val="20"/>
        </w:rPr>
        <w:t>相似</w:t>
      </w:r>
      <w:r>
        <w:rPr>
          <w:rStyle w:val="a3"/>
          <w:rFonts w:hint="eastAsia"/>
          <w:b w:val="0"/>
          <w:sz w:val="20"/>
          <w:szCs w:val="20"/>
        </w:rPr>
        <w:t>/</w:t>
      </w:r>
      <w:r w:rsidR="00A2598D">
        <w:rPr>
          <w:rStyle w:val="a3"/>
          <w:rFonts w:hint="eastAsia"/>
          <w:b w:val="0"/>
          <w:sz w:val="20"/>
          <w:szCs w:val="20"/>
        </w:rPr>
        <w:t>邊界</w:t>
      </w:r>
      <w:r>
        <w:rPr>
          <w:rStyle w:val="a3"/>
          <w:rFonts w:hint="eastAsia"/>
          <w:b w:val="0"/>
          <w:sz w:val="20"/>
          <w:szCs w:val="20"/>
        </w:rPr>
        <w:t>不明顯的</w:t>
      </w:r>
      <w:bookmarkStart w:id="0" w:name="_GoBack"/>
      <w:bookmarkEnd w:id="0"/>
      <w:r w:rsidR="00A2598D">
        <w:rPr>
          <w:rStyle w:val="a3"/>
          <w:b w:val="0"/>
          <w:sz w:val="20"/>
          <w:szCs w:val="20"/>
        </w:rPr>
        <w:t>)</w:t>
      </w:r>
      <w:r>
        <w:rPr>
          <w:rStyle w:val="a3"/>
          <w:rFonts w:hint="eastAsia"/>
          <w:b w:val="0"/>
          <w:sz w:val="20"/>
          <w:szCs w:val="20"/>
        </w:rPr>
        <w:t>還不適配</w:t>
      </w:r>
    </w:p>
    <w:p w14:paraId="33F161EA" w14:textId="180F5F9F" w:rsidR="009A6153" w:rsidRPr="009A6153" w:rsidRDefault="009A6153" w:rsidP="009A6153">
      <w:pPr>
        <w:widowControl/>
        <w:spacing w:before="100" w:beforeAutospacing="1" w:after="100" w:afterAutospacing="1"/>
        <w:ind w:left="720"/>
        <w:rPr>
          <w:rFonts w:hint="eastAsia"/>
          <w:bCs/>
          <w:sz w:val="20"/>
          <w:szCs w:val="20"/>
        </w:rPr>
      </w:pPr>
      <w:r>
        <w:rPr>
          <w:rStyle w:val="a3"/>
          <w:rFonts w:hint="eastAsia"/>
          <w:sz w:val="20"/>
          <w:szCs w:val="20"/>
        </w:rPr>
        <w:t>棋子部分</w:t>
      </w:r>
      <w:r>
        <w:rPr>
          <w:rStyle w:val="a3"/>
          <w:rFonts w:hint="eastAsia"/>
          <w:sz w:val="20"/>
          <w:szCs w:val="20"/>
        </w:rPr>
        <w:t>:</w:t>
      </w:r>
      <w:r>
        <w:rPr>
          <w:rStyle w:val="a3"/>
          <w:sz w:val="20"/>
          <w:szCs w:val="20"/>
        </w:rPr>
        <w:br/>
      </w:r>
      <w:r>
        <w:rPr>
          <w:rStyle w:val="a3"/>
          <w:rFonts w:hint="eastAsia"/>
          <w:b w:val="0"/>
          <w:sz w:val="20"/>
          <w:szCs w:val="20"/>
        </w:rPr>
        <w:t>能正確的判斷哪些方格內</w:t>
      </w:r>
      <w:r>
        <w:rPr>
          <w:rStyle w:val="a3"/>
          <w:rFonts w:hint="eastAsia"/>
          <w:b w:val="0"/>
          <w:sz w:val="20"/>
          <w:szCs w:val="20"/>
        </w:rPr>
        <w:t>(</w:t>
      </w:r>
      <w:r>
        <w:rPr>
          <w:rStyle w:val="a3"/>
          <w:rFonts w:hint="eastAsia"/>
          <w:b w:val="0"/>
          <w:sz w:val="20"/>
          <w:szCs w:val="20"/>
        </w:rPr>
        <w:t>將圖片分成</w:t>
      </w:r>
      <w:r>
        <w:rPr>
          <w:rStyle w:val="a3"/>
          <w:rFonts w:hint="eastAsia"/>
          <w:b w:val="0"/>
          <w:sz w:val="20"/>
          <w:szCs w:val="20"/>
        </w:rPr>
        <w:t>8*8</w:t>
      </w:r>
      <w:r>
        <w:rPr>
          <w:rStyle w:val="a3"/>
          <w:rFonts w:hint="eastAsia"/>
          <w:b w:val="0"/>
          <w:sz w:val="20"/>
          <w:szCs w:val="20"/>
        </w:rPr>
        <w:t>之後的格子</w:t>
      </w:r>
      <w:r>
        <w:rPr>
          <w:rStyle w:val="a3"/>
          <w:rFonts w:hint="eastAsia"/>
          <w:b w:val="0"/>
          <w:sz w:val="20"/>
          <w:szCs w:val="20"/>
        </w:rPr>
        <w:t>)</w:t>
      </w:r>
      <w:r>
        <w:rPr>
          <w:rStyle w:val="a3"/>
          <w:rFonts w:hint="eastAsia"/>
          <w:b w:val="0"/>
          <w:sz w:val="20"/>
          <w:szCs w:val="20"/>
        </w:rPr>
        <w:t>有物品</w:t>
      </w:r>
      <w:r w:rsidR="00A2598D">
        <w:rPr>
          <w:rStyle w:val="a3"/>
          <w:rFonts w:hint="eastAsia"/>
          <w:b w:val="0"/>
          <w:sz w:val="20"/>
          <w:szCs w:val="20"/>
        </w:rPr>
        <w:t>(</w:t>
      </w:r>
      <w:r w:rsidR="00A2598D">
        <w:rPr>
          <w:rStyle w:val="a3"/>
          <w:rFonts w:hint="eastAsia"/>
          <w:b w:val="0"/>
          <w:sz w:val="20"/>
          <w:szCs w:val="20"/>
        </w:rPr>
        <w:t>棋子</w:t>
      </w:r>
      <w:r w:rsidR="00A2598D">
        <w:rPr>
          <w:rStyle w:val="a3"/>
          <w:rFonts w:hint="eastAsia"/>
          <w:b w:val="0"/>
          <w:sz w:val="20"/>
          <w:szCs w:val="20"/>
        </w:rPr>
        <w:t>)</w:t>
      </w:r>
    </w:p>
    <w:p w14:paraId="6056224C" w14:textId="7CFE7BE7" w:rsidR="00906E20" w:rsidRPr="001F346D" w:rsidRDefault="00906E20" w:rsidP="00906E20">
      <w:pPr>
        <w:pStyle w:val="Web"/>
      </w:pPr>
      <w:r w:rsidRPr="001F346D">
        <w:rPr>
          <w:rStyle w:val="a3"/>
        </w:rPr>
        <w:t>5.3 改進空間</w:t>
      </w:r>
    </w:p>
    <w:p w14:paraId="636E999F" w14:textId="49ADE023" w:rsidR="00906E20" w:rsidRPr="001F346D" w:rsidRDefault="00906E20" w:rsidP="00906E20">
      <w:pPr>
        <w:widowControl/>
        <w:numPr>
          <w:ilvl w:val="0"/>
          <w:numId w:val="25"/>
        </w:numPr>
        <w:spacing w:before="100" w:beforeAutospacing="1" w:after="100" w:afterAutospacing="1"/>
        <w:rPr>
          <w:sz w:val="20"/>
          <w:szCs w:val="20"/>
        </w:rPr>
      </w:pPr>
      <w:r w:rsidRPr="001F346D">
        <w:rPr>
          <w:rStyle w:val="a3"/>
          <w:sz w:val="20"/>
          <w:szCs w:val="20"/>
        </w:rPr>
        <w:t>處理光線變化</w:t>
      </w:r>
      <w:r w:rsidRPr="001F346D">
        <w:rPr>
          <w:sz w:val="20"/>
          <w:szCs w:val="20"/>
        </w:rPr>
        <w:t>：</w:t>
      </w:r>
      <w:r w:rsidRPr="001F346D">
        <w:rPr>
          <w:sz w:val="20"/>
          <w:szCs w:val="20"/>
        </w:rPr>
        <w:br/>
      </w:r>
      <w:r w:rsidRPr="001F346D">
        <w:rPr>
          <w:sz w:val="20"/>
          <w:szCs w:val="20"/>
        </w:rPr>
        <w:t>強化對光線影響的處理及降噪能力。</w:t>
      </w:r>
    </w:p>
    <w:p w14:paraId="250844B3" w14:textId="6F320026" w:rsidR="00906E20" w:rsidRDefault="00906E20" w:rsidP="00906E20">
      <w:pPr>
        <w:widowControl/>
        <w:numPr>
          <w:ilvl w:val="0"/>
          <w:numId w:val="25"/>
        </w:numPr>
        <w:spacing w:before="100" w:beforeAutospacing="1" w:after="100" w:afterAutospacing="1"/>
        <w:rPr>
          <w:sz w:val="20"/>
          <w:szCs w:val="20"/>
        </w:rPr>
      </w:pPr>
      <w:r w:rsidRPr="001F346D">
        <w:rPr>
          <w:rStyle w:val="a3"/>
          <w:sz w:val="20"/>
          <w:szCs w:val="20"/>
        </w:rPr>
        <w:t>提升檢測能力</w:t>
      </w:r>
      <w:r w:rsidRPr="001F346D">
        <w:rPr>
          <w:sz w:val="20"/>
          <w:szCs w:val="20"/>
        </w:rPr>
        <w:t>：</w:t>
      </w:r>
      <w:r w:rsidRPr="001F346D">
        <w:rPr>
          <w:sz w:val="20"/>
          <w:szCs w:val="20"/>
        </w:rPr>
        <w:br/>
      </w:r>
      <w:r w:rsidRPr="001F346D">
        <w:rPr>
          <w:sz w:val="20"/>
          <w:szCs w:val="20"/>
        </w:rPr>
        <w:t>採用深度學習模型進行多模態分類，以提升棋子檢測效果。</w:t>
      </w:r>
    </w:p>
    <w:p w14:paraId="0AC1C559" w14:textId="4F78C002" w:rsidR="006565C0" w:rsidRPr="001F346D" w:rsidRDefault="006565C0" w:rsidP="00906E20">
      <w:pPr>
        <w:widowControl/>
        <w:numPr>
          <w:ilvl w:val="0"/>
          <w:numId w:val="25"/>
        </w:numPr>
        <w:spacing w:before="100" w:beforeAutospacing="1" w:after="100" w:afterAutospacing="1"/>
        <w:rPr>
          <w:sz w:val="20"/>
          <w:szCs w:val="20"/>
        </w:rPr>
      </w:pPr>
      <w:r>
        <w:rPr>
          <w:rStyle w:val="a3"/>
          <w:rFonts w:hint="eastAsia"/>
          <w:sz w:val="20"/>
          <w:szCs w:val="20"/>
        </w:rPr>
        <w:t>增加功能</w:t>
      </w:r>
      <w:r>
        <w:rPr>
          <w:rStyle w:val="a3"/>
          <w:rFonts w:hint="eastAsia"/>
          <w:sz w:val="20"/>
          <w:szCs w:val="20"/>
        </w:rPr>
        <w:t>:</w:t>
      </w:r>
      <w:r>
        <w:rPr>
          <w:rStyle w:val="a3"/>
          <w:sz w:val="20"/>
          <w:szCs w:val="20"/>
        </w:rPr>
        <w:br/>
      </w:r>
      <w:r w:rsidRPr="006565C0">
        <w:rPr>
          <w:rStyle w:val="a3"/>
          <w:rFonts w:hint="eastAsia"/>
          <w:b w:val="0"/>
          <w:sz w:val="20"/>
          <w:szCs w:val="20"/>
        </w:rPr>
        <w:t>增加辨識棋子種類的功能</w:t>
      </w:r>
      <w:r>
        <w:rPr>
          <w:rStyle w:val="a3"/>
          <w:rFonts w:hint="eastAsia"/>
          <w:b w:val="0"/>
          <w:sz w:val="20"/>
          <w:szCs w:val="20"/>
        </w:rPr>
        <w:t>(</w:t>
      </w:r>
      <w:proofErr w:type="spellStart"/>
      <w:r>
        <w:rPr>
          <w:rStyle w:val="a3"/>
          <w:b w:val="0"/>
          <w:sz w:val="20"/>
          <w:szCs w:val="20"/>
        </w:rPr>
        <w:t>white_pawn,black_rook</w:t>
      </w:r>
      <w:proofErr w:type="spellEnd"/>
      <w:r>
        <w:rPr>
          <w:rStyle w:val="a3"/>
          <w:rFonts w:hint="eastAsia"/>
          <w:b w:val="0"/>
          <w:sz w:val="20"/>
          <w:szCs w:val="20"/>
        </w:rPr>
        <w:t>之類的</w:t>
      </w:r>
      <w:r>
        <w:rPr>
          <w:rStyle w:val="a3"/>
          <w:rFonts w:hint="eastAsia"/>
          <w:b w:val="0"/>
          <w:sz w:val="20"/>
          <w:szCs w:val="20"/>
        </w:rPr>
        <w:t>)</w:t>
      </w:r>
      <w:r>
        <w:rPr>
          <w:rStyle w:val="a3"/>
          <w:rFonts w:hint="eastAsia"/>
          <w:b w:val="0"/>
          <w:sz w:val="20"/>
          <w:szCs w:val="20"/>
        </w:rPr>
        <w:t>，將棋盤辨識</w:t>
      </w:r>
      <w:r>
        <w:rPr>
          <w:rStyle w:val="a3"/>
          <w:rFonts w:hint="eastAsia"/>
          <w:b w:val="0"/>
          <w:sz w:val="20"/>
          <w:szCs w:val="20"/>
        </w:rPr>
        <w:t>+</w:t>
      </w:r>
      <w:r>
        <w:rPr>
          <w:rStyle w:val="a3"/>
          <w:rFonts w:hint="eastAsia"/>
          <w:b w:val="0"/>
          <w:sz w:val="20"/>
          <w:szCs w:val="20"/>
        </w:rPr>
        <w:t>棋</w:t>
      </w:r>
      <w:proofErr w:type="gramStart"/>
      <w:r>
        <w:rPr>
          <w:rStyle w:val="a3"/>
          <w:rFonts w:hint="eastAsia"/>
          <w:b w:val="0"/>
          <w:sz w:val="20"/>
          <w:szCs w:val="20"/>
        </w:rPr>
        <w:t>種辨識之後</w:t>
      </w:r>
      <w:proofErr w:type="gramEnd"/>
      <w:r>
        <w:rPr>
          <w:rStyle w:val="a3"/>
          <w:b w:val="0"/>
          <w:sz w:val="20"/>
          <w:szCs w:val="20"/>
        </w:rPr>
        <w:br/>
      </w:r>
      <w:r>
        <w:rPr>
          <w:rStyle w:val="a3"/>
          <w:rFonts w:hint="eastAsia"/>
          <w:b w:val="0"/>
          <w:sz w:val="20"/>
          <w:szCs w:val="20"/>
        </w:rPr>
        <w:t>以表格</w:t>
      </w:r>
      <w:r w:rsidR="005038B2">
        <w:rPr>
          <w:rStyle w:val="a3"/>
          <w:rFonts w:hint="eastAsia"/>
          <w:b w:val="0"/>
          <w:sz w:val="20"/>
          <w:szCs w:val="20"/>
        </w:rPr>
        <w:t>的</w:t>
      </w:r>
      <w:r>
        <w:rPr>
          <w:rStyle w:val="a3"/>
          <w:rFonts w:hint="eastAsia"/>
          <w:b w:val="0"/>
          <w:sz w:val="20"/>
          <w:szCs w:val="20"/>
        </w:rPr>
        <w:t>方式印</w:t>
      </w:r>
      <w:proofErr w:type="gramStart"/>
      <w:r>
        <w:rPr>
          <w:rStyle w:val="a3"/>
          <w:rFonts w:hint="eastAsia"/>
          <w:b w:val="0"/>
          <w:sz w:val="20"/>
          <w:szCs w:val="20"/>
        </w:rPr>
        <w:t>出哪格有</w:t>
      </w:r>
      <w:proofErr w:type="gramEnd"/>
      <w:r>
        <w:rPr>
          <w:rStyle w:val="a3"/>
          <w:rFonts w:hint="eastAsia"/>
          <w:b w:val="0"/>
          <w:sz w:val="20"/>
          <w:szCs w:val="20"/>
        </w:rPr>
        <w:t>什麼棋子</w:t>
      </w:r>
      <w:r>
        <w:rPr>
          <w:rStyle w:val="a3"/>
          <w:rFonts w:hint="eastAsia"/>
          <w:b w:val="0"/>
          <w:sz w:val="20"/>
          <w:szCs w:val="20"/>
        </w:rPr>
        <w:t>(C3 w</w:t>
      </w:r>
      <w:r>
        <w:rPr>
          <w:rStyle w:val="a3"/>
          <w:b w:val="0"/>
          <w:sz w:val="20"/>
          <w:szCs w:val="20"/>
        </w:rPr>
        <w:t>p,</w:t>
      </w:r>
      <w:r>
        <w:rPr>
          <w:rStyle w:val="a3"/>
          <w:rFonts w:hint="eastAsia"/>
          <w:b w:val="0"/>
          <w:sz w:val="20"/>
          <w:szCs w:val="20"/>
        </w:rPr>
        <w:t xml:space="preserve"> A1 </w:t>
      </w:r>
      <w:proofErr w:type="spellStart"/>
      <w:r>
        <w:rPr>
          <w:rStyle w:val="a3"/>
          <w:rFonts w:hint="eastAsia"/>
          <w:b w:val="0"/>
          <w:sz w:val="20"/>
          <w:szCs w:val="20"/>
        </w:rPr>
        <w:t>b</w:t>
      </w:r>
      <w:r>
        <w:rPr>
          <w:rStyle w:val="a3"/>
          <w:b w:val="0"/>
          <w:sz w:val="20"/>
          <w:szCs w:val="20"/>
        </w:rPr>
        <w:t>r</w:t>
      </w:r>
      <w:proofErr w:type="spellEnd"/>
      <w:r>
        <w:rPr>
          <w:rStyle w:val="a3"/>
          <w:rFonts w:hint="eastAsia"/>
          <w:b w:val="0"/>
          <w:sz w:val="20"/>
          <w:szCs w:val="20"/>
        </w:rPr>
        <w:t>之類的</w:t>
      </w:r>
      <w:r>
        <w:rPr>
          <w:rStyle w:val="a3"/>
          <w:rFonts w:hint="eastAsia"/>
          <w:b w:val="0"/>
          <w:sz w:val="20"/>
          <w:szCs w:val="20"/>
        </w:rPr>
        <w:t>)</w:t>
      </w:r>
      <w:r>
        <w:rPr>
          <w:rStyle w:val="a3"/>
          <w:rFonts w:hint="eastAsia"/>
          <w:b w:val="0"/>
          <w:sz w:val="20"/>
          <w:szCs w:val="20"/>
        </w:rPr>
        <w:t>。</w:t>
      </w:r>
    </w:p>
    <w:p w14:paraId="5A72EF08" w14:textId="786F306E" w:rsidR="00C47627" w:rsidRPr="00C47627" w:rsidRDefault="00A2598D" w:rsidP="00906E20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624BA331">
          <v:rect id="_x0000_i1030" style="width:0;height:1.5pt" o:hralign="center" o:hrstd="t" o:hr="t" fillcolor="#a0a0a0" stroked="f"/>
        </w:pict>
      </w:r>
    </w:p>
    <w:p w14:paraId="0648E1FF" w14:textId="0555112E" w:rsidR="00C47627" w:rsidRPr="00C47627" w:rsidRDefault="00C47627" w:rsidP="00906E20">
      <w:pPr>
        <w:widowControl/>
        <w:spacing w:before="100" w:beforeAutospacing="1" w:after="100" w:afterAutospacing="1"/>
        <w:outlineLvl w:val="4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1F346D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lastRenderedPageBreak/>
        <w:t xml:space="preserve">6. </w:t>
      </w:r>
      <w:r w:rsidR="00906E20" w:rsidRPr="001F346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參考資料</w:t>
      </w:r>
    </w:p>
    <w:p w14:paraId="3512B02E" w14:textId="4D4AAC59" w:rsidR="00C47627" w:rsidRPr="001F346D" w:rsidRDefault="00906E20" w:rsidP="00906E20">
      <w:pPr>
        <w:pStyle w:val="a5"/>
        <w:widowControl/>
        <w:numPr>
          <w:ilvl w:val="0"/>
          <w:numId w:val="28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1F346D">
        <w:rPr>
          <w:sz w:val="20"/>
          <w:szCs w:val="20"/>
        </w:rPr>
        <w:t xml:space="preserve">OpenCV </w:t>
      </w:r>
      <w:r w:rsidRPr="001F346D">
        <w:rPr>
          <w:sz w:val="20"/>
          <w:szCs w:val="20"/>
        </w:rPr>
        <w:t>官方文件</w:t>
      </w:r>
      <w:r w:rsidRPr="001F346D">
        <w:rPr>
          <w:rFonts w:ascii="新細明體" w:eastAsia="新細明體" w:hAnsi="新細明體" w:cs="新細明體"/>
          <w:kern w:val="0"/>
          <w:sz w:val="20"/>
          <w:szCs w:val="20"/>
        </w:rPr>
        <w:t>:</w:t>
      </w:r>
      <w:r w:rsidR="00C47627" w:rsidRPr="001F346D">
        <w:rPr>
          <w:rFonts w:ascii="新細明體" w:eastAsia="新細明體" w:hAnsi="新細明體" w:cs="新細明體"/>
          <w:kern w:val="0"/>
          <w:sz w:val="20"/>
          <w:szCs w:val="20"/>
        </w:rPr>
        <w:t xml:space="preserve"> </w:t>
      </w:r>
      <w:hyperlink r:id="rId11" w:history="1">
        <w:r w:rsidR="00C47627" w:rsidRPr="001F346D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https://docs.opencv.org</w:t>
        </w:r>
      </w:hyperlink>
    </w:p>
    <w:p w14:paraId="652BC18A" w14:textId="003D5923" w:rsidR="00906E20" w:rsidRPr="001F346D" w:rsidRDefault="00906E20" w:rsidP="00906E20">
      <w:pPr>
        <w:pStyle w:val="4"/>
        <w:numPr>
          <w:ilvl w:val="0"/>
          <w:numId w:val="28"/>
        </w:numPr>
        <w:rPr>
          <w:sz w:val="20"/>
          <w:szCs w:val="20"/>
        </w:rPr>
      </w:pPr>
      <w:r w:rsidRPr="001F346D">
        <w:rPr>
          <w:rStyle w:val="a3"/>
          <w:rFonts w:hint="eastAsia"/>
          <w:b/>
          <w:bCs/>
          <w:sz w:val="20"/>
          <w:szCs w:val="20"/>
        </w:rPr>
        <w:t>相關論文</w:t>
      </w:r>
    </w:p>
    <w:p w14:paraId="5AACC3D7" w14:textId="77777777" w:rsidR="00906E20" w:rsidRPr="001F346D" w:rsidRDefault="00906E20" w:rsidP="00906E20">
      <w:pPr>
        <w:widowControl/>
        <w:numPr>
          <w:ilvl w:val="0"/>
          <w:numId w:val="26"/>
        </w:numPr>
        <w:spacing w:before="100" w:beforeAutospacing="1" w:after="100" w:afterAutospacing="1"/>
        <w:rPr>
          <w:sz w:val="20"/>
          <w:szCs w:val="20"/>
        </w:rPr>
      </w:pPr>
      <w:r w:rsidRPr="001F346D">
        <w:rPr>
          <w:rStyle w:val="a3"/>
          <w:b w:val="0"/>
          <w:sz w:val="20"/>
          <w:szCs w:val="20"/>
        </w:rPr>
        <w:t>“</w:t>
      </w:r>
      <w:hyperlink r:id="rId12" w:history="1">
        <w:r w:rsidRPr="001F346D">
          <w:rPr>
            <w:rStyle w:val="a4"/>
            <w:sz w:val="20"/>
            <w:szCs w:val="20"/>
          </w:rPr>
          <w:t>End-to-End Chess Recognition</w:t>
        </w:r>
      </w:hyperlink>
      <w:r w:rsidRPr="001F346D">
        <w:rPr>
          <w:rStyle w:val="a3"/>
          <w:b w:val="0"/>
          <w:sz w:val="20"/>
          <w:szCs w:val="20"/>
        </w:rPr>
        <w:t xml:space="preserve">" by </w:t>
      </w:r>
      <w:r w:rsidRPr="001F346D">
        <w:rPr>
          <w:sz w:val="20"/>
          <w:szCs w:val="20"/>
        </w:rPr>
        <w:t xml:space="preserve">Athanasios </w:t>
      </w:r>
      <w:proofErr w:type="spellStart"/>
      <w:r w:rsidRPr="001F346D">
        <w:rPr>
          <w:sz w:val="20"/>
          <w:szCs w:val="20"/>
        </w:rPr>
        <w:t>Masouris</w:t>
      </w:r>
      <w:proofErr w:type="spellEnd"/>
      <w:r w:rsidRPr="001F346D">
        <w:rPr>
          <w:sz w:val="20"/>
          <w:szCs w:val="20"/>
        </w:rPr>
        <w:t xml:space="preserve">, Jan van </w:t>
      </w:r>
      <w:proofErr w:type="spellStart"/>
      <w:r w:rsidRPr="001F346D">
        <w:rPr>
          <w:sz w:val="20"/>
          <w:szCs w:val="20"/>
        </w:rPr>
        <w:t>Gemert</w:t>
      </w:r>
      <w:proofErr w:type="spellEnd"/>
    </w:p>
    <w:p w14:paraId="30E200D9" w14:textId="77777777" w:rsidR="00906E20" w:rsidRPr="001F346D" w:rsidRDefault="00906E20" w:rsidP="00906E20">
      <w:pPr>
        <w:widowControl/>
        <w:numPr>
          <w:ilvl w:val="0"/>
          <w:numId w:val="26"/>
        </w:numPr>
        <w:spacing w:before="100" w:beforeAutospacing="1" w:after="100" w:afterAutospacing="1"/>
        <w:rPr>
          <w:sz w:val="20"/>
          <w:szCs w:val="20"/>
        </w:rPr>
      </w:pPr>
      <w:r w:rsidRPr="001F346D">
        <w:rPr>
          <w:sz w:val="20"/>
          <w:szCs w:val="20"/>
        </w:rPr>
        <w:t>“</w:t>
      </w:r>
      <w:hyperlink r:id="rId13" w:history="1">
        <w:r w:rsidRPr="001F346D">
          <w:rPr>
            <w:rStyle w:val="a4"/>
            <w:sz w:val="20"/>
            <w:szCs w:val="20"/>
          </w:rPr>
          <w:t>Determining Chess Game State from an Image</w:t>
        </w:r>
      </w:hyperlink>
      <w:r w:rsidRPr="001F346D">
        <w:rPr>
          <w:sz w:val="20"/>
          <w:szCs w:val="20"/>
        </w:rPr>
        <w:t>”</w:t>
      </w:r>
      <w:r w:rsidRPr="001F346D">
        <w:rPr>
          <w:rStyle w:val="a3"/>
          <w:b w:val="0"/>
          <w:sz w:val="20"/>
          <w:szCs w:val="20"/>
        </w:rPr>
        <w:t xml:space="preserve"> by </w:t>
      </w:r>
      <w:r w:rsidRPr="001F346D">
        <w:rPr>
          <w:sz w:val="20"/>
          <w:szCs w:val="20"/>
        </w:rPr>
        <w:t xml:space="preserve">Georg </w:t>
      </w:r>
      <w:proofErr w:type="spellStart"/>
      <w:r w:rsidRPr="001F346D">
        <w:rPr>
          <w:sz w:val="20"/>
          <w:szCs w:val="20"/>
        </w:rPr>
        <w:t>Wölflein</w:t>
      </w:r>
      <w:proofErr w:type="spellEnd"/>
      <w:r w:rsidRPr="001F346D">
        <w:rPr>
          <w:sz w:val="20"/>
          <w:szCs w:val="20"/>
        </w:rPr>
        <w:t xml:space="preserve">, </w:t>
      </w:r>
      <w:proofErr w:type="spellStart"/>
      <w:r w:rsidRPr="001F346D">
        <w:rPr>
          <w:sz w:val="20"/>
          <w:szCs w:val="20"/>
        </w:rPr>
        <w:t>Ognjen</w:t>
      </w:r>
      <w:proofErr w:type="spellEnd"/>
      <w:r w:rsidRPr="001F346D">
        <w:rPr>
          <w:sz w:val="20"/>
          <w:szCs w:val="20"/>
        </w:rPr>
        <w:t xml:space="preserve"> </w:t>
      </w:r>
      <w:proofErr w:type="spellStart"/>
      <w:r w:rsidRPr="001F346D">
        <w:rPr>
          <w:sz w:val="20"/>
          <w:szCs w:val="20"/>
        </w:rPr>
        <w:t>Arandjelovi</w:t>
      </w:r>
      <w:r w:rsidRPr="001F346D">
        <w:rPr>
          <w:rFonts w:ascii="Cambria" w:hAnsi="Cambria" w:cs="Cambria"/>
          <w:sz w:val="20"/>
          <w:szCs w:val="20"/>
        </w:rPr>
        <w:t>ć</w:t>
      </w:r>
      <w:proofErr w:type="spellEnd"/>
    </w:p>
    <w:p w14:paraId="41F13406" w14:textId="36673921" w:rsidR="00C47627" w:rsidRPr="001F346D" w:rsidRDefault="00906E20" w:rsidP="00906E20">
      <w:pPr>
        <w:pStyle w:val="a5"/>
        <w:widowControl/>
        <w:numPr>
          <w:ilvl w:val="0"/>
          <w:numId w:val="28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1F346D">
        <w:rPr>
          <w:rFonts w:ascii="新細明體" w:eastAsia="新細明體" w:hAnsi="新細明體" w:cs="新細明體" w:hint="eastAsia"/>
          <w:kern w:val="0"/>
          <w:sz w:val="20"/>
          <w:szCs w:val="20"/>
        </w:rPr>
        <w:t>課堂教材</w:t>
      </w:r>
      <w:r w:rsidR="00C47627" w:rsidRPr="001F346D">
        <w:rPr>
          <w:rFonts w:ascii="新細明體" w:eastAsia="新細明體" w:hAnsi="新細明體" w:cs="新細明體"/>
          <w:kern w:val="0"/>
          <w:sz w:val="20"/>
          <w:szCs w:val="20"/>
        </w:rPr>
        <w:t xml:space="preserve"> </w:t>
      </w:r>
    </w:p>
    <w:p w14:paraId="6A555E42" w14:textId="77777777" w:rsidR="00906E20" w:rsidRPr="001F346D" w:rsidRDefault="00906E20" w:rsidP="00906E20">
      <w:pPr>
        <w:pStyle w:val="a5"/>
        <w:widowControl/>
        <w:numPr>
          <w:ilvl w:val="0"/>
          <w:numId w:val="30"/>
        </w:numPr>
        <w:spacing w:before="100" w:beforeAutospacing="1" w:after="100" w:afterAutospacing="1"/>
        <w:ind w:leftChars="0"/>
        <w:rPr>
          <w:sz w:val="20"/>
          <w:szCs w:val="20"/>
        </w:rPr>
      </w:pPr>
      <w:r w:rsidRPr="001F346D">
        <w:rPr>
          <w:sz w:val="20"/>
          <w:szCs w:val="20"/>
        </w:rPr>
        <w:t>1.11, Contours - Advanced Properties</w:t>
      </w:r>
    </w:p>
    <w:p w14:paraId="5F4E6039" w14:textId="1E95CAC1" w:rsidR="00013613" w:rsidRPr="001F346D" w:rsidRDefault="00906E20" w:rsidP="00C47627">
      <w:pPr>
        <w:pStyle w:val="a5"/>
        <w:widowControl/>
        <w:numPr>
          <w:ilvl w:val="0"/>
          <w:numId w:val="30"/>
        </w:numPr>
        <w:spacing w:before="100" w:beforeAutospacing="1" w:after="100" w:afterAutospacing="1"/>
        <w:ind w:leftChars="0"/>
        <w:rPr>
          <w:sz w:val="20"/>
          <w:szCs w:val="20"/>
        </w:rPr>
      </w:pPr>
      <w:r w:rsidRPr="001F346D">
        <w:rPr>
          <w:sz w:val="20"/>
          <w:szCs w:val="20"/>
        </w:rPr>
        <w:t>1.9, Thresholding</w:t>
      </w:r>
    </w:p>
    <w:sectPr w:rsidR="00013613" w:rsidRPr="001F3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0E6F"/>
    <w:multiLevelType w:val="hybridMultilevel"/>
    <w:tmpl w:val="ECAE5A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422758"/>
    <w:multiLevelType w:val="multilevel"/>
    <w:tmpl w:val="A64A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B2AAC"/>
    <w:multiLevelType w:val="multilevel"/>
    <w:tmpl w:val="7D3A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676B"/>
    <w:multiLevelType w:val="multilevel"/>
    <w:tmpl w:val="9BB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C362A"/>
    <w:multiLevelType w:val="multilevel"/>
    <w:tmpl w:val="3E46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60B4D"/>
    <w:multiLevelType w:val="multilevel"/>
    <w:tmpl w:val="5F9C8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01290F"/>
    <w:multiLevelType w:val="multilevel"/>
    <w:tmpl w:val="9956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07082"/>
    <w:multiLevelType w:val="multilevel"/>
    <w:tmpl w:val="1B16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D3100"/>
    <w:multiLevelType w:val="multilevel"/>
    <w:tmpl w:val="F43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C1262"/>
    <w:multiLevelType w:val="multilevel"/>
    <w:tmpl w:val="F3B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D41BB"/>
    <w:multiLevelType w:val="multilevel"/>
    <w:tmpl w:val="A64A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C06115"/>
    <w:multiLevelType w:val="multilevel"/>
    <w:tmpl w:val="7FB8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07F2D"/>
    <w:multiLevelType w:val="multilevel"/>
    <w:tmpl w:val="843E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E0500"/>
    <w:multiLevelType w:val="multilevel"/>
    <w:tmpl w:val="E73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F094F"/>
    <w:multiLevelType w:val="multilevel"/>
    <w:tmpl w:val="8DD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417AF"/>
    <w:multiLevelType w:val="multilevel"/>
    <w:tmpl w:val="BA16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67D03"/>
    <w:multiLevelType w:val="multilevel"/>
    <w:tmpl w:val="4E00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22898"/>
    <w:multiLevelType w:val="multilevel"/>
    <w:tmpl w:val="4E00E546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605F5"/>
    <w:multiLevelType w:val="multilevel"/>
    <w:tmpl w:val="958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E1873"/>
    <w:multiLevelType w:val="multilevel"/>
    <w:tmpl w:val="53D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77E8E"/>
    <w:multiLevelType w:val="multilevel"/>
    <w:tmpl w:val="A9CE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926A7"/>
    <w:multiLevelType w:val="multilevel"/>
    <w:tmpl w:val="179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7430DD"/>
    <w:multiLevelType w:val="multilevel"/>
    <w:tmpl w:val="9884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022A0"/>
    <w:multiLevelType w:val="multilevel"/>
    <w:tmpl w:val="FA4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776C4"/>
    <w:multiLevelType w:val="multilevel"/>
    <w:tmpl w:val="0E80839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F5E2E"/>
    <w:multiLevelType w:val="multilevel"/>
    <w:tmpl w:val="ABD2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46707A"/>
    <w:multiLevelType w:val="multilevel"/>
    <w:tmpl w:val="A64A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40667A"/>
    <w:multiLevelType w:val="multilevel"/>
    <w:tmpl w:val="62A2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13BFD"/>
    <w:multiLevelType w:val="multilevel"/>
    <w:tmpl w:val="24B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D1DEE"/>
    <w:multiLevelType w:val="hybridMultilevel"/>
    <w:tmpl w:val="F24CE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6"/>
  </w:num>
  <w:num w:numId="5">
    <w:abstractNumId w:val="15"/>
  </w:num>
  <w:num w:numId="6">
    <w:abstractNumId w:val="23"/>
  </w:num>
  <w:num w:numId="7">
    <w:abstractNumId w:val="20"/>
  </w:num>
  <w:num w:numId="8">
    <w:abstractNumId w:val="25"/>
  </w:num>
  <w:num w:numId="9">
    <w:abstractNumId w:val="4"/>
  </w:num>
  <w:num w:numId="10">
    <w:abstractNumId w:val="3"/>
  </w:num>
  <w:num w:numId="11">
    <w:abstractNumId w:val="27"/>
  </w:num>
  <w:num w:numId="12">
    <w:abstractNumId w:val="28"/>
  </w:num>
  <w:num w:numId="13">
    <w:abstractNumId w:val="19"/>
  </w:num>
  <w:num w:numId="14">
    <w:abstractNumId w:val="10"/>
  </w:num>
  <w:num w:numId="15">
    <w:abstractNumId w:val="11"/>
  </w:num>
  <w:num w:numId="16">
    <w:abstractNumId w:val="21"/>
  </w:num>
  <w:num w:numId="17">
    <w:abstractNumId w:val="8"/>
  </w:num>
  <w:num w:numId="18">
    <w:abstractNumId w:val="12"/>
  </w:num>
  <w:num w:numId="19">
    <w:abstractNumId w:val="5"/>
  </w:num>
  <w:num w:numId="20">
    <w:abstractNumId w:val="0"/>
  </w:num>
  <w:num w:numId="21">
    <w:abstractNumId w:val="29"/>
  </w:num>
  <w:num w:numId="22">
    <w:abstractNumId w:val="16"/>
  </w:num>
  <w:num w:numId="23">
    <w:abstractNumId w:val="22"/>
  </w:num>
  <w:num w:numId="24">
    <w:abstractNumId w:val="9"/>
  </w:num>
  <w:num w:numId="25">
    <w:abstractNumId w:val="13"/>
  </w:num>
  <w:num w:numId="26">
    <w:abstractNumId w:val="24"/>
  </w:num>
  <w:num w:numId="27">
    <w:abstractNumId w:val="26"/>
  </w:num>
  <w:num w:numId="28">
    <w:abstractNumId w:val="1"/>
  </w:num>
  <w:num w:numId="29">
    <w:abstractNumId w:val="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AE"/>
    <w:rsid w:val="00013613"/>
    <w:rsid w:val="000D7BC8"/>
    <w:rsid w:val="001F346D"/>
    <w:rsid w:val="002749AF"/>
    <w:rsid w:val="003800E5"/>
    <w:rsid w:val="003A0D4A"/>
    <w:rsid w:val="005038B2"/>
    <w:rsid w:val="00516241"/>
    <w:rsid w:val="0053629E"/>
    <w:rsid w:val="00555166"/>
    <w:rsid w:val="006565C0"/>
    <w:rsid w:val="00675960"/>
    <w:rsid w:val="006A03D8"/>
    <w:rsid w:val="007D2721"/>
    <w:rsid w:val="008D0BE1"/>
    <w:rsid w:val="00906E20"/>
    <w:rsid w:val="00984176"/>
    <w:rsid w:val="0099018C"/>
    <w:rsid w:val="009A6153"/>
    <w:rsid w:val="00A2031A"/>
    <w:rsid w:val="00A2598D"/>
    <w:rsid w:val="00AC565A"/>
    <w:rsid w:val="00B547EB"/>
    <w:rsid w:val="00BD6EB4"/>
    <w:rsid w:val="00C47627"/>
    <w:rsid w:val="00CC72C4"/>
    <w:rsid w:val="00CD70AE"/>
    <w:rsid w:val="00CF48EE"/>
    <w:rsid w:val="00DD62D6"/>
    <w:rsid w:val="00E71B99"/>
    <w:rsid w:val="00F461A7"/>
    <w:rsid w:val="00FA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357"/>
  <w15:chartTrackingRefBased/>
  <w15:docId w15:val="{E8EF431C-B242-4756-A53F-356EA804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8EE"/>
    <w:pPr>
      <w:widowControl w:val="0"/>
    </w:pPr>
  </w:style>
  <w:style w:type="paragraph" w:styleId="3">
    <w:name w:val="heading 3"/>
    <w:basedOn w:val="a"/>
    <w:link w:val="30"/>
    <w:uiPriority w:val="9"/>
    <w:qFormat/>
    <w:rsid w:val="00C4762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4762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C47627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4762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C47627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C47627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C47627"/>
    <w:rPr>
      <w:b/>
      <w:bCs/>
    </w:rPr>
  </w:style>
  <w:style w:type="paragraph" w:styleId="Web">
    <w:name w:val="Normal (Web)"/>
    <w:basedOn w:val="a"/>
    <w:uiPriority w:val="99"/>
    <w:semiHidden/>
    <w:unhideWhenUsed/>
    <w:rsid w:val="00C476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47627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762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461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rxiv.org/abs/2104.149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abs/2310.040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pencv.or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黃教語</dc:creator>
  <cp:keywords/>
  <dc:description/>
  <cp:lastModifiedBy>黃教語</cp:lastModifiedBy>
  <cp:revision>26</cp:revision>
  <dcterms:created xsi:type="dcterms:W3CDTF">2024-12-22T13:44:00Z</dcterms:created>
  <dcterms:modified xsi:type="dcterms:W3CDTF">2024-12-23T13:29:00Z</dcterms:modified>
</cp:coreProperties>
</file>