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黄景超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201530611722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1620265690@qq.com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>日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报告人:黄景超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a.进一步理解线性回归和梯度下降的原理。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b.在小规模数据集上实践。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c.体会优化和调参的过程。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线性回归使用的是LIBSVM Data中的Housing数据，包含506个样本，每个样本有13个属性。下载scaled版本，并将其切分为训练集，验证集。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4049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（线性回归）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sklearn.externals.joblib import Memory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sklearn.datasets import load_svmlight_file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get_data():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load_svmlight_file("housing_scale")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data[0],data[1]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data_x,data_y = get_data()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#切分数据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x_train,x_valid,y_train,y_valid = train_test_split(data_x,data_y,test_size=0.33,random_state=42)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 = np.mat(y_train).T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y_valid = np.mat(y_valid).T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#初始化线性模型参数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np.mat(np.random.random([14,1]))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scipy import sparse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m_train = x_train.shape[0]    #训练数量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m_valid = x_valid.shape[0]    #验证数量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x_1_train = np.ones((m_train,1),dtype='float64')   #创造 [1,1,……,1]^T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 = sparse.hstack((x_train,x_1_train))       #归并 x_train 和 [1,1,……,1]^T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x_1_valid = np.ones((x_valid.shape[0],1),dtype='float64')    #创造 [1,1,……,1]^T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X_valid = sparse.hstack((x_valid,x_1_valid))                 #归并 x_valid 和 [1,1,……,1]^T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Loss_train = []    #Loss_train-axis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Loss_valid = []    #Loss_valid-axis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[]             #x-axis:迭代次数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range(0,200):    #重复200次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#求得所有样本对Loss函数的梯度G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 = (1/m_train)*((-X_train.T * y_train) + (X_train.T * X_train * w))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-G                  #取梯度G的负方向，记为D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learn_rate = 0.05       #Learning rate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 = w + learn_rate*D    #更新模型参数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x.append(n)             #更新 x-axis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#在训练集上测试并得到Loss函数值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Loss_train.append( ( 1/(2*m_train) * (y_train-X_train*w).T * (y_train-X_train*w) )[0,0])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Loss_valid.append( ( 1/(2*m_valid) * (y_valid-X_valid*w).T * (y_valid-X_valid*w) )[0,0])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#画出Loss_train 和Loss_valid随迭代次数的变化图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 Loss_train)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 Loss_valid)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#最后一次迭代后的Loss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print("Loss of Training set after the last interation:   "+str(Loss_train[199])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+"\nLoss of Validation set after the last interation: "+str(Loss_valid[199]))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LinearRegression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scipy import sparse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x_train,x_valid,y_train,y_valid = train_test_split(data_x,data_y,test_size=0.33,random_state=42)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linreg = LinearRegression()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model=linreg.fit(x_train, y_train)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(model)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linreg.intercept_ = np.mat(linreg.intercept_)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linreg.coef_ = np.mat(linreg.coef_)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sparse.vstack((linreg.coef_.T,linreg.intercept_))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 = np.mat(y_train).T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y_valid = np.mat(y_valid).T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x_1_train = np.ones((x_train.shape[0],1),dtype='float64')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 = sparse.hstack((x_train,x_1_train))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x_1_valid = np.ones((x_valid.shape[0],1),dtype='float64')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X_valid = sparse.hstack((x_valid,x_1_valid))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Loss_train = 1/(2*m_train) * np.mat((y_train- X_train*w).T) * (y_train- X_train*w)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Loss_valid =1/(2*m_valid) * np.mat((y_valid- X_valid*w).T) * (y_valid- X_valid*w)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print(Loss_train)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print(Loss_valid)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print(w)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（线性回归）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留出法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9. 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（线性回归）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np.mat(np.random.random([14,1]))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（线性回归）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46960" cy="101346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（线性回归）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770" w:firstLineChars="275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</w:t>
      </w:r>
      <w:r>
        <w:rPr>
          <w:rFonts w:hint="eastAsia"/>
          <w:lang w:val="en-US" w:eastAsia="zh-CN"/>
        </w:rPr>
        <w:t>0.05</w:t>
      </w:r>
    </w:p>
    <w:p>
      <w:pPr>
        <w:ind w:firstLine="770" w:firstLineChars="275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epoch=200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：11.4909405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：11.4909405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3260" cy="197358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（线性回归）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随着超参数的不断优化和调整，实验结果也越来越优化。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（线性分类）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sklearn.externals.joblib import Memory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sklearn.datasets import load_svmlight_file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get_data():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load_svmlight_file("australian_scale")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data[0],data[1]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data_x,data_y = get_data()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#切分数据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x_train,x_test,y_train,y_test = train_test_split(data_x,data_y,test_size=0.33,random_state=42)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 = np.mat(y_train).T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y_test = np.mat(y_test).T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#初始化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np.mat(np.random.random([x_train.shape[1],1]))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np.random.random()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m_train = x_train.shape[0]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m_test = x_test.shape[0]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Loss_train = 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Loss_test = 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range(1,50):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x.append(n)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G_w = np.zeros([x_train.shape[1],1])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G_b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=100000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n in range(0,m_train):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1 - y_train[n]*(w.T*x_train[n].T+b)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if(result&gt;=0):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G_w = G_w + (w-C*x_train[n].T*y_train[n])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G_b = G_b + (-C*y_train[n])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elif(result&lt;0):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G_w = G_w + (w)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G_b = G_b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D_w = -G_w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D_b = -G_b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learn_rate = 0.00000001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 = w + learn_rate*D_w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b + learn_rate*D_b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yu = 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Loss_test_sum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 = 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n in range(0,m_test):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w.T*x_test[n].T+b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if(result&gt;=0):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fore.append(1)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elif(result&lt;0):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fore.append(-1)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n in range(1,m_test):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if(fore[n]==y_test[n]):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 = r+1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 = 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Loss_test.append(r/m_test)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Loss_test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print(w,w.T*w)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 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（线性分类）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留出法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15. 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（线性分类）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np.mat(np.random.random([x_train.shape[1],1]))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np.random.random()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16.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（线性分类）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23469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17.</w: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（线性分类）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770" w:firstLineChars="275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</w:t>
      </w:r>
      <w:r>
        <w:rPr>
          <w:rFonts w:hint="eastAsia"/>
          <w:lang w:val="en-US" w:eastAsia="zh-CN"/>
        </w:rPr>
        <w:t>0.00000001</w:t>
      </w:r>
    </w:p>
    <w:p>
      <w:pPr>
        <w:ind w:firstLine="770" w:firstLineChars="275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epoch=50</w:t>
      </w:r>
      <w:bookmarkStart w:id="0" w:name="_GoBack"/>
      <w:bookmarkEnd w:id="0"/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：-0.03263794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：-0.03263794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6140" cy="198882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（线性分类）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随着超参数的不断优化和调整，实验结果也越来越优化。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19.对比线性回归和线性分类的异同点：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对于这两类问题都有以下几个步骤：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1.如何选取一个合理的模型；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2.制造一个"美好"的误差函数；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3.采取一切可能的技术求出最好的模型参数。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总的来说两个问题本质上都是一致的，就是模型的拟合（匹配）。但是分类问题的y值(也称为label), 更离散化一些。而且，同一个y值可能对应着一大批的x, 这些x是具有一定范围的。 所以分类问题更多的是 (一定区域的一些x) 对应着 (一个y).。而回归问题的模型更倾向于(很小区域内的x，或者一般是一个x)对应着(一个y)。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20.实验总结：</w:t>
      </w:r>
    </w:p>
    <w:p>
      <w:r>
        <w:rPr>
          <w:rFonts w:hint="eastAsia"/>
          <w:lang w:val="en-US" w:eastAsia="zh-CN"/>
        </w:rPr>
        <w:t>通过本次实验，我们</w:t>
      </w:r>
      <w:r>
        <w:rPr>
          <w:rFonts w:hint="eastAsia"/>
        </w:rPr>
        <w:t>在小规模数据集上实践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进一步理解线性回归和梯度下降的原理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体会优化和调参的过程。对于这两类问题都有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个步骤：1.如何选取一个合理的模型；2.制造一个"美好"的误差函数；3.采取一切可能的技术求出最好的模型参数。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019D"/>
    <w:multiLevelType w:val="singleLevel"/>
    <w:tmpl w:val="5A28019D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8027B"/>
    <w:multiLevelType w:val="singleLevel"/>
    <w:tmpl w:val="5A28027B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94ECC"/>
    <w:multiLevelType w:val="singleLevel"/>
    <w:tmpl w:val="5A294EC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95720"/>
    <w:multiLevelType w:val="singleLevel"/>
    <w:tmpl w:val="5A295720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4B70C3"/>
    <w:rsid w:val="02DC2938"/>
    <w:rsid w:val="08A57998"/>
    <w:rsid w:val="08C57CBB"/>
    <w:rsid w:val="160F7342"/>
    <w:rsid w:val="184F7591"/>
    <w:rsid w:val="1A0D010A"/>
    <w:rsid w:val="1A2B2C61"/>
    <w:rsid w:val="1A7662C2"/>
    <w:rsid w:val="1B931E0D"/>
    <w:rsid w:val="1C9C270E"/>
    <w:rsid w:val="1D092F10"/>
    <w:rsid w:val="1D174501"/>
    <w:rsid w:val="1ED46C5B"/>
    <w:rsid w:val="20407B96"/>
    <w:rsid w:val="205E1FE0"/>
    <w:rsid w:val="20B05939"/>
    <w:rsid w:val="21CB5808"/>
    <w:rsid w:val="233E1522"/>
    <w:rsid w:val="24701AD3"/>
    <w:rsid w:val="24BB0544"/>
    <w:rsid w:val="268867B5"/>
    <w:rsid w:val="26B676AC"/>
    <w:rsid w:val="2A083E66"/>
    <w:rsid w:val="2C1B1AC9"/>
    <w:rsid w:val="2C5658DB"/>
    <w:rsid w:val="2E166656"/>
    <w:rsid w:val="32DE7BD4"/>
    <w:rsid w:val="38707887"/>
    <w:rsid w:val="39163137"/>
    <w:rsid w:val="3B027E20"/>
    <w:rsid w:val="4133401E"/>
    <w:rsid w:val="42072B65"/>
    <w:rsid w:val="429203A8"/>
    <w:rsid w:val="45252B2C"/>
    <w:rsid w:val="46300BCE"/>
    <w:rsid w:val="46B53227"/>
    <w:rsid w:val="4A3D2524"/>
    <w:rsid w:val="4C0759E2"/>
    <w:rsid w:val="4D745ED2"/>
    <w:rsid w:val="4E6C2156"/>
    <w:rsid w:val="52D52691"/>
    <w:rsid w:val="54750511"/>
    <w:rsid w:val="55145C1C"/>
    <w:rsid w:val="587B6A42"/>
    <w:rsid w:val="5A8307B5"/>
    <w:rsid w:val="5B0D577E"/>
    <w:rsid w:val="5BB26BC5"/>
    <w:rsid w:val="5C347A5E"/>
    <w:rsid w:val="5C9504A4"/>
    <w:rsid w:val="5DBB1DE1"/>
    <w:rsid w:val="5FED0D4F"/>
    <w:rsid w:val="61597FE3"/>
    <w:rsid w:val="645C0765"/>
    <w:rsid w:val="64E22463"/>
    <w:rsid w:val="65723846"/>
    <w:rsid w:val="667155CE"/>
    <w:rsid w:val="67A207A6"/>
    <w:rsid w:val="68B53591"/>
    <w:rsid w:val="6D6D5B48"/>
    <w:rsid w:val="6ED7744F"/>
    <w:rsid w:val="6FF10D29"/>
    <w:rsid w:val="70E93081"/>
    <w:rsid w:val="72752D33"/>
    <w:rsid w:val="73346A28"/>
    <w:rsid w:val="765E5395"/>
    <w:rsid w:val="771F342A"/>
    <w:rsid w:val="7BF76690"/>
    <w:rsid w:val="7C717105"/>
    <w:rsid w:val="7DBC7CCC"/>
    <w:rsid w:val="7FDB4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16202</cp:lastModifiedBy>
  <dcterms:modified xsi:type="dcterms:W3CDTF">2017-12-07T15:10:21Z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