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javaweb第4天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JavaScript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训练描述：【讲义1.2.1 innerhTML和讲义1.5总结：事件】</w:t>
      </w:r>
    </w:p>
    <w:p>
      <w:pPr>
        <w:ind w:left="840"/>
      </w:pPr>
      <w:r>
        <w:rPr>
          <w:rFonts w:hint="eastAsia"/>
        </w:rPr>
        <w:t>一、“关卡1训练案例1”基础页面效果见下图1</w:t>
      </w:r>
      <w:bookmarkStart w:id="0" w:name="_GoBack"/>
      <w:bookmarkEnd w:id="0"/>
    </w:p>
    <w:p/>
    <w:p>
      <w:pPr>
        <w:spacing w:line="240" w:lineRule="auto"/>
        <w:ind w:left="420" w:leftChars="0" w:firstLine="420" w:firstLineChars="0"/>
        <w:rPr>
          <w:rFonts w:hint="eastAsia" w:eastAsia="宋体"/>
          <w:lang w:eastAsia="zh-CN"/>
        </w:rPr>
      </w:pPr>
    </w:p>
    <w:p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97155</wp:posOffset>
            </wp:positionV>
            <wp:extent cx="3199765" cy="1095375"/>
            <wp:effectExtent l="0" t="0" r="635" b="9525"/>
            <wp:wrapTopAndBottom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  <w:lang w:val="en-US" w:eastAsia="zh-CN"/>
        </w:rPr>
        <w:t xml:space="preserve">   </w:t>
      </w:r>
    </w:p>
    <w:p/>
    <w:p>
      <w:pPr>
        <w:jc w:val="center"/>
      </w:pPr>
      <w:r>
        <w:rPr>
          <w:rFonts w:hint="eastAsia"/>
        </w:rPr>
        <w:t>图1 “关卡1-训练案例1”基础页面效果图</w:t>
      </w:r>
    </w:p>
    <w:p/>
    <w:p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49530</wp:posOffset>
            </wp:positionV>
            <wp:extent cx="3209290" cy="1047750"/>
            <wp:effectExtent l="0" t="0" r="10160" b="0"/>
            <wp:wrapSquare wrapText="bothSides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jc w:val="center"/>
      </w:pPr>
      <w:r>
        <w:rPr>
          <w:rFonts w:hint="eastAsia"/>
        </w:rPr>
        <w:t>图2 鼠标移动到“</w:t>
      </w:r>
      <w:r>
        <w:rPr>
          <w:rFonts w:hint="eastAsia"/>
          <w:lang w:val="en-US" w:eastAsia="zh-CN"/>
        </w:rPr>
        <w:t>NIIT</w:t>
      </w:r>
      <w:r>
        <w:rPr>
          <w:rFonts w:hint="eastAsia"/>
        </w:rPr>
        <w:t>”上方效果图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1"/>
        <w:numPr>
          <w:ilvl w:val="0"/>
          <w:numId w:val="2"/>
        </w:numPr>
        <w:ind w:firstLineChars="0"/>
        <w:rPr>
          <w:rFonts w:ascii="Monaco" w:hAnsi="Monaco" w:cs="Monaco"/>
          <w:kern w:val="0"/>
          <w:sz w:val="22"/>
        </w:rPr>
      </w:pPr>
      <w:r>
        <w:rPr>
          <w:rFonts w:hint="eastAsia"/>
        </w:rPr>
        <w:t>为“</w:t>
      </w:r>
      <w:r>
        <w:rPr>
          <w:rFonts w:hint="eastAsia"/>
          <w:lang w:val="en-US" w:eastAsia="zh-CN"/>
        </w:rPr>
        <w:t>NIIT</w:t>
      </w:r>
      <w:r>
        <w:rPr>
          <w:rFonts w:hint="eastAsia"/>
        </w:rPr>
        <w:t>”、“</w:t>
      </w:r>
      <w:r>
        <w:rPr>
          <w:rFonts w:hint="eastAsia"/>
          <w:lang w:eastAsia="zh-CN"/>
        </w:rPr>
        <w:t>极客营</w:t>
      </w:r>
      <w:r>
        <w:rPr>
          <w:rFonts w:hint="eastAsia"/>
        </w:rPr>
        <w:t>”、“</w:t>
      </w:r>
      <w:r>
        <w:rPr>
          <w:rFonts w:hint="eastAsia"/>
          <w:lang w:eastAsia="zh-CN"/>
        </w:rPr>
        <w:t>极客营</w:t>
      </w:r>
      <w:r>
        <w:rPr>
          <w:rFonts w:hint="eastAsia"/>
        </w:rPr>
        <w:t>程序员”三个超链接绑定</w:t>
      </w:r>
      <w:r>
        <w:rPr>
          <w:rFonts w:ascii="Monaco" w:hAnsi="Monaco" w:cs="Monaco"/>
          <w:kern w:val="0"/>
          <w:sz w:val="22"/>
        </w:rPr>
        <w:t>onMouseOver</w:t>
      </w:r>
      <w:r>
        <w:rPr>
          <w:rFonts w:hint="eastAsia" w:ascii="Monaco" w:hAnsi="Monaco" w:cs="Monaco"/>
          <w:kern w:val="0"/>
          <w:sz w:val="22"/>
        </w:rPr>
        <w:t>事件。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  <w:lang w:eastAsia="zh-CN"/>
        </w:rPr>
        <w:t>代码</w:t>
      </w:r>
      <w:r>
        <w:rPr>
          <w:rFonts w:hint="eastAsia"/>
        </w:rPr>
        <w:t>，实现效果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 xml:space="preserve">训练案例2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训练描述：【1.5总结：事件和对指定的元素样式进行操作】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基础页面见“关卡2训练案例2”，要求实现效果：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当鼠标移入“百度”上时，显示说明信息“百度一下你就知道”，见图3；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当鼠标移出“百度”时，隐藏说明信息“百度一下你就知道”。</w:t>
      </w:r>
    </w:p>
    <w:p>
      <w:r>
        <w:rPr>
          <w:rFonts w:hint="eastAsi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68580</wp:posOffset>
            </wp:positionV>
            <wp:extent cx="2044700" cy="584200"/>
            <wp:effectExtent l="0" t="0" r="1270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pStyle w:val="31"/>
        <w:ind w:left="1260" w:firstLine="0" w:firstLineChars="0"/>
      </w:pPr>
    </w:p>
    <w:p>
      <w:pPr>
        <w:pStyle w:val="31"/>
        <w:ind w:left="1260" w:firstLine="0" w:firstLineChars="0"/>
      </w:pPr>
      <w:r>
        <w:rPr>
          <w:rFonts w:hint="eastAsia"/>
        </w:rPr>
        <w:t>图3 显示隐藏说明信息效果图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为超链接“百度”绑定鼠标移入移出事件；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编写方法实现效果。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训练描述：【讲义3.2：案例相关的JS属性介绍】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基础页面见“关卡1训练案例3”，要求实现效果： 当多选框被勾选时，显示隐藏内容“</w:t>
      </w:r>
      <w:r>
        <w:rPr>
          <w:rFonts w:ascii="Monaco" w:hAnsi="Monaco" w:cs="Monaco"/>
          <w:kern w:val="0"/>
          <w:sz w:val="22"/>
        </w:rPr>
        <w:t>~~各位老好，这是隐藏内容~~</w:t>
      </w:r>
      <w:r>
        <w:rPr>
          <w:rFonts w:hint="eastAsia"/>
        </w:rPr>
        <w:t>”，效果见见图4。</w:t>
      </w:r>
    </w:p>
    <w:p>
      <w:r>
        <w:rPr>
          <w:rFonts w:hint="eastAsi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162560</wp:posOffset>
            </wp:positionV>
            <wp:extent cx="3035300" cy="647700"/>
            <wp:effectExtent l="0" t="0" r="12700" b="1270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pStyle w:val="31"/>
        <w:ind w:left="1260" w:firstLine="0" w:firstLineChars="0"/>
        <w:jc w:val="center"/>
      </w:pPr>
    </w:p>
    <w:p>
      <w:pPr>
        <w:pStyle w:val="31"/>
        <w:ind w:left="1260" w:firstLine="0" w:firstLineChars="0"/>
      </w:pPr>
      <w:r>
        <w:rPr>
          <w:rFonts w:hint="eastAsia"/>
        </w:rPr>
        <w:t xml:space="preserve">     图4 “关卡1训练案例3”实现效果图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为多选框绑定点击事件；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编写方法实现效果。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训练描述：【讲义4.2.2元素操作：createElement、appendChild】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基础页面见“关卡1训练案例4”（效果图见图5），要求实现效果（见图7）：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点击“动态生成列表项”按钮，文本框中的内容添加到页面上方的无序列表中；</w:t>
      </w:r>
    </w:p>
    <w:p>
      <w:pPr>
        <w:pStyle w:val="31"/>
        <w:numPr>
          <w:numId w:val="0"/>
        </w:numPr>
        <w:ind w:left="1260" w:leftChars="0"/>
      </w:pP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文本框中的值添加到无序列表之后，文本框置空。</w: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49530</wp:posOffset>
            </wp:positionV>
            <wp:extent cx="2733040" cy="971550"/>
            <wp:effectExtent l="0" t="0" r="10160" b="0"/>
            <wp:wrapTopAndBottom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图5 “关卡1训练案例4”基础页面效果图</w:t>
      </w:r>
    </w:p>
    <w:p>
      <w:pPr>
        <w:pStyle w:val="31"/>
        <w:ind w:left="1620" w:firstLine="0" w:firstLineChars="0"/>
      </w:pP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697230</wp:posOffset>
            </wp:positionV>
            <wp:extent cx="2790190" cy="1000125"/>
            <wp:effectExtent l="0" t="0" r="10160" b="9525"/>
            <wp:wrapTopAndBottom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1"/>
        <w:ind w:left="1620" w:firstLine="0" w:firstLineChars="0"/>
      </w:pPr>
    </w:p>
    <w:p>
      <w:pPr>
        <w:pStyle w:val="31"/>
        <w:ind w:left="1620" w:firstLine="0" w:firstLineChars="0"/>
      </w:pPr>
    </w:p>
    <w:p>
      <w:pPr>
        <w:pStyle w:val="31"/>
        <w:ind w:left="1620" w:firstLine="0" w:firstLineChars="0"/>
      </w:pPr>
    </w:p>
    <w:p>
      <w:pPr>
        <w:pStyle w:val="31"/>
        <w:ind w:left="1620" w:firstLine="0" w:firstLineChars="0"/>
      </w:pPr>
    </w:p>
    <w:p>
      <w:pPr>
        <w:pStyle w:val="31"/>
        <w:ind w:left="1620" w:firstLine="0" w:firstLineChars="0"/>
      </w:pPr>
      <w:r>
        <w:rPr>
          <w:rFonts w:hint="eastAsia"/>
        </w:rPr>
        <w:t>图6“关卡1训练案例4”文本框输入值</w:t>
      </w:r>
    </w:p>
    <w:p>
      <w:pPr>
        <w:pStyle w:val="31"/>
        <w:ind w:left="1620" w:firstLine="0" w:firstLineChars="0"/>
      </w:pPr>
    </w:p>
    <w:p>
      <w:pPr>
        <w:pStyle w:val="31"/>
        <w:ind w:left="0" w:leftChars="0" w:firstLine="0" w:firstLineChars="0"/>
      </w:pPr>
    </w:p>
    <w:p>
      <w:pPr>
        <w:pStyle w:val="31"/>
        <w:ind w:left="0" w:leftChars="0" w:firstLine="0" w:firstLineChars="0"/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40005</wp:posOffset>
            </wp:positionV>
            <wp:extent cx="2742565" cy="1104900"/>
            <wp:effectExtent l="0" t="0" r="635" b="0"/>
            <wp:wrapTopAndBottom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1"/>
        <w:ind w:left="1620" w:firstLine="0" w:firstLineChars="0"/>
      </w:pPr>
      <w:r>
        <w:rPr>
          <w:rFonts w:hint="eastAsia"/>
        </w:rPr>
        <w:t>图7 “关卡1训练案例4”最终实现效果图</w:t>
      </w:r>
    </w:p>
    <w:p>
      <w:pPr>
        <w:pStyle w:val="31"/>
        <w:ind w:left="1620" w:firstLine="0" w:firstLineChars="0"/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为按钮“动态生成列表项”绑定点击事件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编写方法，实现效果</w:t>
      </w:r>
    </w:p>
    <w:p>
      <w:pPr>
        <w:pStyle w:val="31"/>
        <w:numPr>
          <w:ilvl w:val="1"/>
          <w:numId w:val="8"/>
        </w:numPr>
        <w:ind w:firstLineChars="0"/>
      </w:pPr>
      <w:r>
        <w:rPr>
          <w:rFonts w:hint="eastAsia"/>
        </w:rPr>
        <w:t>获取文本框元素</w:t>
      </w:r>
    </w:p>
    <w:p>
      <w:pPr>
        <w:pStyle w:val="31"/>
        <w:numPr>
          <w:ilvl w:val="1"/>
          <w:numId w:val="8"/>
        </w:numPr>
        <w:ind w:firstLineChars="0"/>
      </w:pPr>
      <w:r>
        <w:rPr>
          <w:rFonts w:hint="eastAsia"/>
        </w:rPr>
        <w:t>创建文本节点及元素。将文本节点添加到元素中</w:t>
      </w:r>
    </w:p>
    <w:p>
      <w:pPr>
        <w:pStyle w:val="31"/>
        <w:numPr>
          <w:ilvl w:val="1"/>
          <w:numId w:val="8"/>
        </w:numPr>
        <w:ind w:firstLineChars="0"/>
      </w:pPr>
      <w:r>
        <w:rPr>
          <w:rFonts w:hint="eastAsia"/>
        </w:rPr>
        <w:t>把元素节点添加到无序列表</w:t>
      </w:r>
    </w:p>
    <w:p>
      <w:pPr>
        <w:pStyle w:val="31"/>
        <w:numPr>
          <w:ilvl w:val="1"/>
          <w:numId w:val="8"/>
        </w:numPr>
        <w:ind w:firstLineChars="0"/>
      </w:pPr>
      <w:r>
        <w:rPr>
          <w:rFonts w:hint="eastAsia"/>
        </w:rPr>
        <w:t>将文本框置空</w:t>
      </w:r>
    </w:p>
    <w:p>
      <w:pPr>
        <w:pStyle w:val="2"/>
      </w:pPr>
      <w:r>
        <w:rPr>
          <w:rFonts w:hint="eastAsia"/>
          <w:lang w:val="zh-CN"/>
        </w:rPr>
        <w:t>关卡</w:t>
      </w:r>
      <w:r>
        <w:rPr>
          <w:rFonts w:hint="eastAsia"/>
        </w:rPr>
        <w:t>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训练描述：【讲义第2章 隔行换色 &amp; 4.4.2 document文档对象】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基础页面见“关卡2训练案例1”（效果图见图8），要求实现以下功能：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当鼠标移入时，该行的颜色为红色；（效果见图9）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当鼠标移出时，该行的颜色为黄色；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当添加按钮“添加一行数据”时，文本框中的数据添加到表格中且文本框置空；（效果见图10-2）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当点击表格中的“删除”时，该行数据别删除。其中删除行参见w3cschool中DOM节点和DOM方法。</w:t>
      </w:r>
    </w:p>
    <w:p>
      <w:pPr>
        <w:ind w:left="1260"/>
      </w:pPr>
    </w:p>
    <w:p>
      <w:pPr>
        <w:ind w:left="1260"/>
      </w:pPr>
    </w:p>
    <w:p>
      <w:pPr>
        <w:ind w:left="1260"/>
      </w:pPr>
    </w:p>
    <w:p>
      <w:pPr>
        <w:ind w:left="1260"/>
      </w:pPr>
    </w:p>
    <w:p>
      <w:pPr>
        <w:ind w:left="1260"/>
      </w:pPr>
    </w:p>
    <w:p>
      <w:pPr>
        <w:ind w:left="1260"/>
      </w:pPr>
    </w:p>
    <w:p>
      <w:pPr>
        <w:ind w:left="1260"/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-1055370</wp:posOffset>
            </wp:positionV>
            <wp:extent cx="5269230" cy="1233170"/>
            <wp:effectExtent l="0" t="0" r="7620" b="5080"/>
            <wp:wrapTopAndBottom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1260"/>
      </w:pPr>
    </w:p>
    <w:p>
      <w:pPr>
        <w:ind w:left="1260"/>
      </w:pPr>
    </w:p>
    <w:p>
      <w:pPr>
        <w:ind w:left="1260"/>
      </w:pPr>
    </w:p>
    <w:p>
      <w:pPr>
        <w:ind w:left="1260"/>
      </w:pPr>
    </w:p>
    <w:p>
      <w:pPr>
        <w:ind w:left="1260"/>
      </w:pPr>
    </w:p>
    <w:p>
      <w:pPr>
        <w:ind w:left="1260"/>
        <w:jc w:val="center"/>
      </w:pPr>
      <w:r>
        <w:rPr>
          <w:rFonts w:hint="eastAsia"/>
        </w:rPr>
        <w:t>图8 “关卡2训练案例1”基础页面效果图</w:t>
      </w:r>
    </w:p>
    <w:p>
      <w:pPr>
        <w:ind w:left="1260"/>
        <w:jc w:val="center"/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1344930</wp:posOffset>
            </wp:positionV>
            <wp:extent cx="5271135" cy="1196975"/>
            <wp:effectExtent l="0" t="0" r="5715" b="3175"/>
            <wp:wrapTopAndBottom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  <w:r>
        <w:rPr>
          <w:rFonts w:hint="eastAsia"/>
        </w:rPr>
        <w:t>图9 鼠标移入时背静为红色-移出时背景为为黄色</w:t>
      </w: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78105</wp:posOffset>
            </wp:positionV>
            <wp:extent cx="5271770" cy="1266190"/>
            <wp:effectExtent l="0" t="0" r="5080" b="10160"/>
            <wp:wrapTopAndBottom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</w:p>
    <w:p>
      <w:pPr>
        <w:ind w:left="1260"/>
        <w:jc w:val="center"/>
      </w:pPr>
      <w:r>
        <w:rPr>
          <w:rFonts w:hint="eastAsia"/>
        </w:rPr>
        <w:t>图10-1 添加一行数据之前效果图</w:t>
      </w:r>
    </w:p>
    <w:p>
      <w:pPr>
        <w:ind w:left="1260"/>
        <w:jc w:val="center"/>
      </w:pPr>
    </w:p>
    <w:p>
      <w:pPr>
        <w:ind w:left="1260"/>
        <w:jc w:val="center"/>
      </w:pPr>
    </w:p>
    <w:p>
      <w:pPr>
        <w:jc w:val="both"/>
      </w:pPr>
    </w:p>
    <w:p>
      <w:pPr>
        <w:ind w:left="1260"/>
        <w:jc w:val="center"/>
      </w:pPr>
    </w:p>
    <w:p>
      <w:pPr>
        <w:ind w:left="1260"/>
        <w:jc w:val="center"/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163830</wp:posOffset>
            </wp:positionV>
            <wp:extent cx="5273040" cy="1484630"/>
            <wp:effectExtent l="0" t="0" r="3810" b="1270"/>
            <wp:wrapTopAndBottom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1260"/>
        <w:jc w:val="center"/>
      </w:pPr>
    </w:p>
    <w:p/>
    <w:p>
      <w:pPr>
        <w:ind w:left="1260"/>
        <w:jc w:val="center"/>
      </w:pPr>
      <w:r>
        <w:rPr>
          <w:rFonts w:hint="eastAsia"/>
        </w:rPr>
        <w:t>图10-2 添加一行数据之后效果图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实现script脚本中的hightlight方法实现隔行换色效果（鼠标移入时为红色，移出为黄色）；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为按钮“添加一行数据”绑定点击事件，并编写方法实现效果；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为“删除”超链接绑定点击事件，并编写方法实现效果。</w:t>
      </w:r>
    </w:p>
    <w:p>
      <w:pPr>
        <w:pStyle w:val="3"/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训练描述【讲义第3章 复选框全选和全不选】</w:t>
      </w:r>
    </w:p>
    <w:p>
      <w:pPr>
        <w:pStyle w:val="3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基础页面见“关卡2训练案例2”（效果图见图11），要求实现以下功能：</w:t>
      </w:r>
    </w:p>
    <w:p>
      <w:pPr>
        <w:pStyle w:val="3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全选：当点击“全选”是所有的复选框被选中；（效果见图12）</w:t>
      </w:r>
    </w:p>
    <w:p>
      <w:pPr>
        <w:pStyle w:val="3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不选：当点击“全不选”时，所有的复选框全部不被选中；（效果见图13）</w:t>
      </w:r>
    </w:p>
    <w:p>
      <w:pPr>
        <w:pStyle w:val="3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反选：当点击“反选”时，选择复选框的相反的状态。（效果见图14）</w:t>
      </w:r>
    </w:p>
    <w:p>
      <w:pPr>
        <w:pStyle w:val="31"/>
        <w:ind w:left="1578" w:firstLine="0" w:firstLineChars="0"/>
        <w:rPr>
          <w:lang w:val="zh-CN"/>
        </w:rPr>
      </w:pPr>
      <w:r>
        <w:rPr>
          <w:rFonts w:hint="eastAsi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132080</wp:posOffset>
            </wp:positionV>
            <wp:extent cx="5274310" cy="972185"/>
            <wp:effectExtent l="0" t="0" r="889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jc w:val="center"/>
        <w:rPr>
          <w:lang w:val="zh-CN"/>
        </w:rPr>
      </w:pPr>
      <w:r>
        <w:rPr>
          <w:rFonts w:hint="eastAsia"/>
          <w:lang w:val="zh-CN"/>
        </w:rPr>
        <w:t>图11 “关卡2训练案例2”基础页面效果图</w:t>
      </w: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  <w:r>
        <w:rPr>
          <w:rFonts w:hint="eastAsi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99060</wp:posOffset>
            </wp:positionV>
            <wp:extent cx="5338445" cy="89154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57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jc w:val="center"/>
        <w:rPr>
          <w:lang w:val="zh-CN"/>
        </w:rPr>
      </w:pPr>
      <w:r>
        <w:rPr>
          <w:rFonts w:hint="eastAsia"/>
          <w:lang w:val="zh-CN"/>
        </w:rPr>
        <w:t>图12 全选效果图</w:t>
      </w:r>
    </w:p>
    <w:p>
      <w:pPr>
        <w:pStyle w:val="31"/>
        <w:ind w:left="1578" w:firstLine="0" w:firstLineChars="0"/>
        <w:rPr>
          <w:lang w:val="zh-CN"/>
        </w:rPr>
      </w:pPr>
      <w:r>
        <w:rPr>
          <w:rFonts w:hint="eastAsi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114300</wp:posOffset>
            </wp:positionV>
            <wp:extent cx="5274310" cy="967105"/>
            <wp:effectExtent l="0" t="0" r="889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jc w:val="center"/>
        <w:rPr>
          <w:lang w:val="zh-CN"/>
        </w:rPr>
      </w:pPr>
      <w:r>
        <w:rPr>
          <w:rFonts w:hint="eastAsia"/>
          <w:lang w:val="zh-CN"/>
        </w:rPr>
        <w:t>图13 不选效果图</w:t>
      </w:r>
    </w:p>
    <w:p>
      <w:pPr>
        <w:pStyle w:val="31"/>
        <w:ind w:left="1578" w:firstLine="0" w:firstLineChars="0"/>
        <w:jc w:val="center"/>
        <w:rPr>
          <w:lang w:val="zh-CN"/>
        </w:rPr>
      </w:pPr>
      <w:r>
        <w:rPr>
          <w:rFonts w:hint="eastAsi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129540</wp:posOffset>
            </wp:positionV>
            <wp:extent cx="5274310" cy="989965"/>
            <wp:effectExtent l="0" t="0" r="8890" b="63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1"/>
        <w:ind w:left="1578" w:firstLine="0" w:firstLineChars="0"/>
        <w:jc w:val="center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jc w:val="center"/>
        <w:rPr>
          <w:lang w:val="zh-CN"/>
        </w:rPr>
      </w:pPr>
      <w:r>
        <w:rPr>
          <w:rFonts w:hint="eastAsia"/>
          <w:lang w:val="zh-CN"/>
        </w:rPr>
        <w:t>图14-1 “反选”按钮点击之前效果图</w:t>
      </w:r>
    </w:p>
    <w:p>
      <w:pPr>
        <w:pStyle w:val="31"/>
        <w:ind w:left="1578" w:firstLine="0" w:firstLineChars="0"/>
        <w:rPr>
          <w:lang w:val="zh-CN"/>
        </w:rPr>
      </w:pPr>
      <w:r>
        <w:rPr>
          <w:rFonts w:hint="eastAsi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144780</wp:posOffset>
            </wp:positionV>
            <wp:extent cx="5274310" cy="925830"/>
            <wp:effectExtent l="0" t="0" r="889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rPr>
          <w:lang w:val="zh-CN"/>
        </w:rPr>
      </w:pPr>
    </w:p>
    <w:p>
      <w:pPr>
        <w:pStyle w:val="31"/>
        <w:ind w:left="1578" w:firstLine="0" w:firstLineChars="0"/>
        <w:jc w:val="center"/>
        <w:rPr>
          <w:lang w:val="zh-CN"/>
        </w:rPr>
      </w:pPr>
      <w:r>
        <w:rPr>
          <w:rFonts w:hint="eastAsia"/>
          <w:lang w:val="zh-CN"/>
        </w:rPr>
        <w:t>图14-2 点击“反选”后效果图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1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为按钮“全选”、“不选”和“反选”绑定点击事件；</w:t>
      </w:r>
    </w:p>
    <w:p>
      <w:pPr>
        <w:pStyle w:val="31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编写方法，实现效果</w:t>
      </w:r>
    </w:p>
    <w:p>
      <w:pPr>
        <w:pStyle w:val="3"/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训练描述【讲义第1章 完成表单注册校验 &amp;第4章 省市二级联动】</w:t>
      </w:r>
    </w:p>
    <w:p>
      <w:pPr>
        <w:ind w:left="719"/>
        <w:rPr>
          <w:rFonts w:hint="eastAsia"/>
        </w:rPr>
      </w:pPr>
      <w:r>
        <w:rPr>
          <w:rFonts w:hint="eastAsia"/>
        </w:rPr>
        <w:t>一、基础页面见“关卡2训练案例3”（效果图见图15），要求如下:</w:t>
      </w:r>
    </w:p>
    <w:p>
      <w:pPr>
        <w:ind w:left="719" w:firstLine="420"/>
      </w:pPr>
      <w:r>
        <w:rPr>
          <w:rFonts w:hint="eastAsia"/>
        </w:rPr>
        <w:t>1. 用户名不能为空；</w:t>
      </w:r>
    </w:p>
    <w:p>
      <w:pPr>
        <w:pStyle w:val="31"/>
        <w:ind w:left="1139" w:firstLine="0" w:firstLineChars="0"/>
      </w:pPr>
      <w:r>
        <w:rPr>
          <w:rFonts w:hint="eastAsia"/>
        </w:rPr>
        <w:t>2. 密码不能为空；</w:t>
      </w:r>
    </w:p>
    <w:p>
      <w:pPr>
        <w:pStyle w:val="31"/>
        <w:ind w:left="1139" w:firstLine="0" w:firstLineChars="0"/>
      </w:pPr>
      <w:r>
        <w:rPr>
          <w:rFonts w:hint="eastAsia"/>
        </w:rPr>
        <w:t>3. 确认密码不能为空；</w:t>
      </w:r>
    </w:p>
    <w:p>
      <w:pPr>
        <w:pStyle w:val="31"/>
        <w:ind w:left="1139" w:firstLine="0" w:firstLineChars="0"/>
      </w:pPr>
      <w:r>
        <w:rPr>
          <w:rFonts w:hint="eastAsia"/>
        </w:rPr>
        <w:t>4. 确认密码需和密码一致；</w:t>
      </w:r>
    </w:p>
    <w:p>
      <w:pPr>
        <w:pStyle w:val="31"/>
        <w:ind w:left="1139" w:firstLine="0" w:firstLineChars="0"/>
      </w:pPr>
      <w:r>
        <w:rPr>
          <w:rFonts w:hint="eastAsia"/>
        </w:rPr>
        <w:t>5. 用户类型必须选择；</w:t>
      </w:r>
    </w:p>
    <w:p>
      <w:pPr>
        <w:pStyle w:val="31"/>
        <w:ind w:left="1139" w:firstLine="0" w:firstLineChars="0"/>
      </w:pPr>
      <w:r>
        <w:rPr>
          <w:rFonts w:hint="eastAsia"/>
        </w:rPr>
        <w:t xml:space="preserve">6. 所在城市必须选择。 </w:t>
      </w:r>
    </w:p>
    <w:p>
      <w:pPr>
        <w:ind w:firstLine="420"/>
      </w:pPr>
      <w:r>
        <w:t>全部符合校验规则提交表单数据</w:t>
      </w:r>
      <w:r>
        <w:rPr>
          <w:rFonts w:hint="eastAsia"/>
        </w:rPr>
        <w:t>，某一项不符合，不提交表单，且进行提示。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76200</wp:posOffset>
            </wp:positionV>
            <wp:extent cx="5118100" cy="2184400"/>
            <wp:effectExtent l="0" t="0" r="1270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图15 “关卡2训练案例3”基础页面效果图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840"/>
        <w:rPr>
          <w:rFonts w:hint="eastAsia"/>
        </w:rPr>
      </w:pPr>
      <w:r>
        <w:rPr>
          <w:rFonts w:hint="eastAsia"/>
        </w:rPr>
        <w:t>（参照讲义</w:t>
      </w:r>
      <w:r>
        <w:rPr>
          <w:rFonts w:hint="eastAsia"/>
          <w:lang w:val="zh-CN"/>
        </w:rPr>
        <w:t>讲义第1章 完成表单注册校验 &amp;第4章 省市二级联动</w:t>
      </w:r>
      <w:r>
        <w:rPr>
          <w:rFonts w:hint="eastAsia"/>
        </w:rPr>
        <w:t>）</w:t>
      </w:r>
    </w:p>
    <w:p/>
    <w:p>
      <w:pPr>
        <w:pStyle w:val="2"/>
      </w:pPr>
      <w:r>
        <w:rPr>
          <w:rFonts w:hint="eastAsia"/>
          <w:lang w:val="zh-CN"/>
        </w:rPr>
        <w:t>关卡</w:t>
      </w:r>
      <w:r>
        <w:rPr>
          <w:rFonts w:hint="eastAsia"/>
        </w:rPr>
        <w:t>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训练描述：【讲义4.4.3：element元素对象&amp;4.5.1全局】</w:t>
      </w:r>
    </w:p>
    <w:p>
      <w:pPr>
        <w:pStyle w:val="3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基础页面见“关卡3训练案例1”（效果图见图16），实现效果如下：</w:t>
      </w:r>
    </w:p>
    <w:p>
      <w:pPr>
        <w:pStyle w:val="3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当“儿童性别”没有选择时，会提示“请选择性别”；</w:t>
      </w:r>
    </w:p>
    <w:p>
      <w:pPr>
        <w:pStyle w:val="31"/>
        <w:numPr>
          <w:ilvl w:val="0"/>
          <w:numId w:val="13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“爸爸的身高”和“妈妈的身高”必须为数字，否之提示“输入父母身高不是数字”；</w:t>
      </w:r>
    </w:p>
    <w:p>
      <w:pPr>
        <w:pStyle w:val="31"/>
        <w:numPr>
          <w:ilvl w:val="0"/>
          <w:numId w:val="13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“爸爸的身高”和“妈妈的身高”必须在50-250之间，否之提示“您好，输入父母身高要都在55-250之间“；</w:t>
      </w:r>
    </w:p>
    <w:p>
      <w:pPr>
        <w:pStyle w:val="31"/>
        <w:numPr>
          <w:ilvl w:val="0"/>
          <w:numId w:val="13"/>
        </w:numPr>
        <w:ind w:firstLineChars="0"/>
        <w:rPr>
          <w:rFonts w:hint="eastAsia"/>
          <w:lang w:val="zh-CN"/>
        </w:rPr>
      </w:pPr>
      <w:r>
        <w:rPr>
          <w:rFonts w:ascii="Monaco" w:hAnsi="Monaco" w:cs="Monaco"/>
          <w:kern w:val="0"/>
          <w:sz w:val="22"/>
        </w:rPr>
        <w:t>儿子成年身高=[(父身高+母身高)/2]×1.08</w:t>
      </w:r>
    </w:p>
    <w:p>
      <w:pPr>
        <w:pStyle w:val="31"/>
        <w:numPr>
          <w:ilvl w:val="0"/>
          <w:numId w:val="13"/>
        </w:numPr>
        <w:ind w:firstLineChars="0"/>
        <w:rPr>
          <w:rFonts w:hint="eastAsia"/>
          <w:lang w:val="zh-CN"/>
        </w:rPr>
      </w:pPr>
      <w:r>
        <w:rPr>
          <w:rFonts w:ascii="Monaco" w:hAnsi="Monaco" w:cs="Monaco"/>
          <w:kern w:val="0"/>
          <w:sz w:val="22"/>
        </w:rPr>
        <w:t>女儿成年身高=(父身高×0.923+母身高)/2</w:t>
      </w:r>
    </w:p>
    <w:p>
      <w:pPr>
        <w:pStyle w:val="31"/>
        <w:numPr>
          <w:ilvl w:val="0"/>
          <w:numId w:val="13"/>
        </w:numPr>
        <w:ind w:firstLineChars="0"/>
        <w:rPr>
          <w:rFonts w:hint="eastAsia"/>
          <w:lang w:val="zh-CN"/>
        </w:rPr>
      </w:pPr>
      <w:r>
        <w:rPr>
          <w:rFonts w:hint="eastAsia" w:ascii="Monaco" w:hAnsi="Monaco" w:cs="Monaco"/>
          <w:kern w:val="0"/>
          <w:sz w:val="22"/>
        </w:rPr>
        <w:t>当点击“重新测试”时，</w:t>
      </w:r>
      <w:r>
        <w:rPr>
          <w:rFonts w:hint="eastAsia"/>
        </w:rPr>
        <w:t>“爸爸的身高”和“妈妈的身高”值置空，“小孩未来身高”为“未知”厘米。</w:t>
      </w:r>
    </w:p>
    <w:p>
      <w:pPr>
        <w:rPr>
          <w:rFonts w:hint="eastAsia"/>
          <w:lang w:val="zh-CN"/>
        </w:rPr>
      </w:pPr>
      <w:r>
        <w:rPr>
          <w:rFonts w:hint="eastAsi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99060</wp:posOffset>
            </wp:positionV>
            <wp:extent cx="5274310" cy="2508250"/>
            <wp:effectExtent l="0" t="0" r="889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jc w:val="center"/>
        <w:rPr>
          <w:rFonts w:hint="eastAsia"/>
          <w:lang w:val="zh-CN"/>
        </w:rPr>
      </w:pPr>
      <w:r>
        <w:rPr>
          <w:rFonts w:hint="eastAsia"/>
          <w:lang w:val="zh-CN"/>
        </w:rPr>
        <w:t>图16 “关卡3训练案例1”基础页面效果图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840"/>
        <w:rPr>
          <w:rFonts w:hint="eastAsia"/>
        </w:rPr>
      </w:pPr>
      <w:r>
        <w:rPr>
          <w:rFonts w:hint="eastAsia"/>
        </w:rPr>
        <w:t>1. 当页面加载完成后，按照编写代码，实现功能效果。</w:t>
      </w:r>
    </w:p>
    <w:p>
      <w:pPr>
        <w:ind w:left="840"/>
        <w:rPr>
          <w:rFonts w:hint="eastAsia"/>
        </w:rPr>
      </w:pPr>
      <w:r>
        <w:rPr>
          <w:rFonts w:hint="eastAsia"/>
        </w:rPr>
        <w:t>提示：提示信息展示的形式不限。</w:t>
      </w:r>
    </w:p>
    <w:p>
      <w:pPr>
        <w:rPr>
          <w:rFonts w:hint="eastAsia"/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C51"/>
    <w:multiLevelType w:val="multilevel"/>
    <w:tmpl w:val="03237C51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D07572D"/>
    <w:multiLevelType w:val="multilevel"/>
    <w:tmpl w:val="1D07572D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220" w:hanging="480"/>
      </w:pPr>
    </w:lvl>
    <w:lvl w:ilvl="2" w:tentative="0">
      <w:start w:val="1"/>
      <w:numFmt w:val="lowerRoman"/>
      <w:lvlText w:val="%3."/>
      <w:lvlJc w:val="right"/>
      <w:pPr>
        <w:ind w:left="2700" w:hanging="480"/>
      </w:pPr>
    </w:lvl>
    <w:lvl w:ilvl="3" w:tentative="0">
      <w:start w:val="1"/>
      <w:numFmt w:val="decimal"/>
      <w:lvlText w:val="%4."/>
      <w:lvlJc w:val="left"/>
      <w:pPr>
        <w:ind w:left="3180" w:hanging="480"/>
      </w:pPr>
    </w:lvl>
    <w:lvl w:ilvl="4" w:tentative="0">
      <w:start w:val="1"/>
      <w:numFmt w:val="lowerLetter"/>
      <w:lvlText w:val="%5)"/>
      <w:lvlJc w:val="left"/>
      <w:pPr>
        <w:ind w:left="3660" w:hanging="480"/>
      </w:pPr>
    </w:lvl>
    <w:lvl w:ilvl="5" w:tentative="0">
      <w:start w:val="1"/>
      <w:numFmt w:val="lowerRoman"/>
      <w:lvlText w:val="%6."/>
      <w:lvlJc w:val="right"/>
      <w:pPr>
        <w:ind w:left="4140" w:hanging="480"/>
      </w:pPr>
    </w:lvl>
    <w:lvl w:ilvl="6" w:tentative="0">
      <w:start w:val="1"/>
      <w:numFmt w:val="decimal"/>
      <w:lvlText w:val="%7."/>
      <w:lvlJc w:val="left"/>
      <w:pPr>
        <w:ind w:left="4620" w:hanging="480"/>
      </w:pPr>
    </w:lvl>
    <w:lvl w:ilvl="7" w:tentative="0">
      <w:start w:val="1"/>
      <w:numFmt w:val="lowerLetter"/>
      <w:lvlText w:val="%8)"/>
      <w:lvlJc w:val="left"/>
      <w:pPr>
        <w:ind w:left="5100" w:hanging="480"/>
      </w:pPr>
    </w:lvl>
    <w:lvl w:ilvl="8" w:tentative="0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279E1544"/>
    <w:multiLevelType w:val="multilevel"/>
    <w:tmpl w:val="279E1544"/>
    <w:lvl w:ilvl="0" w:tentative="0">
      <w:start w:val="1"/>
      <w:numFmt w:val="none"/>
      <w:lvlText w:val="一、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295D084F"/>
    <w:multiLevelType w:val="multilevel"/>
    <w:tmpl w:val="295D084F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220" w:hanging="480"/>
      </w:pPr>
    </w:lvl>
    <w:lvl w:ilvl="2" w:tentative="0">
      <w:start w:val="1"/>
      <w:numFmt w:val="lowerRoman"/>
      <w:lvlText w:val="%3."/>
      <w:lvlJc w:val="right"/>
      <w:pPr>
        <w:ind w:left="2700" w:hanging="480"/>
      </w:pPr>
    </w:lvl>
    <w:lvl w:ilvl="3" w:tentative="0">
      <w:start w:val="1"/>
      <w:numFmt w:val="decimal"/>
      <w:lvlText w:val="%4."/>
      <w:lvlJc w:val="left"/>
      <w:pPr>
        <w:ind w:left="3180" w:hanging="480"/>
      </w:pPr>
    </w:lvl>
    <w:lvl w:ilvl="4" w:tentative="0">
      <w:start w:val="1"/>
      <w:numFmt w:val="lowerLetter"/>
      <w:lvlText w:val="%5)"/>
      <w:lvlJc w:val="left"/>
      <w:pPr>
        <w:ind w:left="3660" w:hanging="480"/>
      </w:pPr>
    </w:lvl>
    <w:lvl w:ilvl="5" w:tentative="0">
      <w:start w:val="1"/>
      <w:numFmt w:val="lowerRoman"/>
      <w:lvlText w:val="%6."/>
      <w:lvlJc w:val="right"/>
      <w:pPr>
        <w:ind w:left="4140" w:hanging="480"/>
      </w:pPr>
    </w:lvl>
    <w:lvl w:ilvl="6" w:tentative="0">
      <w:start w:val="1"/>
      <w:numFmt w:val="decimal"/>
      <w:lvlText w:val="%7."/>
      <w:lvlJc w:val="left"/>
      <w:pPr>
        <w:ind w:left="4620" w:hanging="480"/>
      </w:pPr>
    </w:lvl>
    <w:lvl w:ilvl="7" w:tentative="0">
      <w:start w:val="1"/>
      <w:numFmt w:val="lowerLetter"/>
      <w:lvlText w:val="%8)"/>
      <w:lvlJc w:val="left"/>
      <w:pPr>
        <w:ind w:left="5100" w:hanging="480"/>
      </w:pPr>
    </w:lvl>
    <w:lvl w:ilvl="8" w:tentative="0">
      <w:start w:val="1"/>
      <w:numFmt w:val="lowerRoman"/>
      <w:lvlText w:val="%9."/>
      <w:lvlJc w:val="right"/>
      <w:pPr>
        <w:ind w:left="5580" w:hanging="480"/>
      </w:pPr>
    </w:lvl>
  </w:abstractNum>
  <w:abstractNum w:abstractNumId="4">
    <w:nsid w:val="2E1E758A"/>
    <w:multiLevelType w:val="multilevel"/>
    <w:tmpl w:val="2E1E758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1640" w:hanging="38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240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28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360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402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444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522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eastAsia"/>
      </w:rPr>
    </w:lvl>
  </w:abstractNum>
  <w:abstractNum w:abstractNumId="5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2913137"/>
    <w:multiLevelType w:val="multilevel"/>
    <w:tmpl w:val="3291313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 w:ascii="Calibri" w:hAnsi="Calibri" w:cs="Times New Roman"/>
        <w:sz w:val="21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36B04BCF"/>
    <w:multiLevelType w:val="multilevel"/>
    <w:tmpl w:val="36B04BCF"/>
    <w:lvl w:ilvl="0" w:tentative="0">
      <w:start w:val="1"/>
      <w:numFmt w:val="decimal"/>
      <w:lvlText w:val="%1．"/>
      <w:lvlJc w:val="left"/>
      <w:pPr>
        <w:ind w:left="16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220" w:hanging="480"/>
      </w:pPr>
    </w:lvl>
    <w:lvl w:ilvl="2" w:tentative="0">
      <w:start w:val="1"/>
      <w:numFmt w:val="lowerRoman"/>
      <w:lvlText w:val="%3."/>
      <w:lvlJc w:val="right"/>
      <w:pPr>
        <w:ind w:left="2700" w:hanging="480"/>
      </w:pPr>
    </w:lvl>
    <w:lvl w:ilvl="3" w:tentative="0">
      <w:start w:val="1"/>
      <w:numFmt w:val="decimal"/>
      <w:lvlText w:val="%4."/>
      <w:lvlJc w:val="left"/>
      <w:pPr>
        <w:ind w:left="3180" w:hanging="480"/>
      </w:pPr>
    </w:lvl>
    <w:lvl w:ilvl="4" w:tentative="0">
      <w:start w:val="1"/>
      <w:numFmt w:val="lowerLetter"/>
      <w:lvlText w:val="%5)"/>
      <w:lvlJc w:val="left"/>
      <w:pPr>
        <w:ind w:left="3660" w:hanging="480"/>
      </w:pPr>
    </w:lvl>
    <w:lvl w:ilvl="5" w:tentative="0">
      <w:start w:val="1"/>
      <w:numFmt w:val="lowerRoman"/>
      <w:lvlText w:val="%6."/>
      <w:lvlJc w:val="right"/>
      <w:pPr>
        <w:ind w:left="4140" w:hanging="480"/>
      </w:pPr>
    </w:lvl>
    <w:lvl w:ilvl="6" w:tentative="0">
      <w:start w:val="1"/>
      <w:numFmt w:val="decimal"/>
      <w:lvlText w:val="%7."/>
      <w:lvlJc w:val="left"/>
      <w:pPr>
        <w:ind w:left="4620" w:hanging="480"/>
      </w:pPr>
    </w:lvl>
    <w:lvl w:ilvl="7" w:tentative="0">
      <w:start w:val="1"/>
      <w:numFmt w:val="lowerLetter"/>
      <w:lvlText w:val="%8)"/>
      <w:lvlJc w:val="left"/>
      <w:pPr>
        <w:ind w:left="5100" w:hanging="480"/>
      </w:pPr>
    </w:lvl>
    <w:lvl w:ilvl="8" w:tentative="0">
      <w:start w:val="1"/>
      <w:numFmt w:val="lowerRoman"/>
      <w:lvlText w:val="%9."/>
      <w:lvlJc w:val="right"/>
      <w:pPr>
        <w:ind w:left="5580" w:hanging="480"/>
      </w:pPr>
    </w:lvl>
  </w:abstractNum>
  <w:abstractNum w:abstractNumId="8">
    <w:nsid w:val="36C56504"/>
    <w:multiLevelType w:val="multilevel"/>
    <w:tmpl w:val="36C56504"/>
    <w:lvl w:ilvl="0" w:tentative="0">
      <w:start w:val="1"/>
      <w:numFmt w:val="decimal"/>
      <w:lvlText w:val="%1."/>
      <w:lvlJc w:val="left"/>
      <w:pPr>
        <w:ind w:left="1578" w:hanging="1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378" w:hanging="480"/>
      </w:pPr>
    </w:lvl>
    <w:lvl w:ilvl="2" w:tentative="0">
      <w:start w:val="1"/>
      <w:numFmt w:val="lowerRoman"/>
      <w:lvlText w:val="%3."/>
      <w:lvlJc w:val="right"/>
      <w:pPr>
        <w:ind w:left="2858" w:hanging="480"/>
      </w:pPr>
    </w:lvl>
    <w:lvl w:ilvl="3" w:tentative="0">
      <w:start w:val="1"/>
      <w:numFmt w:val="decimal"/>
      <w:lvlText w:val="%4."/>
      <w:lvlJc w:val="left"/>
      <w:pPr>
        <w:ind w:left="3338" w:hanging="480"/>
      </w:pPr>
    </w:lvl>
    <w:lvl w:ilvl="4" w:tentative="0">
      <w:start w:val="1"/>
      <w:numFmt w:val="lowerLetter"/>
      <w:lvlText w:val="%5)"/>
      <w:lvlJc w:val="left"/>
      <w:pPr>
        <w:ind w:left="3818" w:hanging="480"/>
      </w:pPr>
    </w:lvl>
    <w:lvl w:ilvl="5" w:tentative="0">
      <w:start w:val="1"/>
      <w:numFmt w:val="lowerRoman"/>
      <w:lvlText w:val="%6."/>
      <w:lvlJc w:val="right"/>
      <w:pPr>
        <w:ind w:left="4298" w:hanging="480"/>
      </w:pPr>
    </w:lvl>
    <w:lvl w:ilvl="6" w:tentative="0">
      <w:start w:val="1"/>
      <w:numFmt w:val="decimal"/>
      <w:lvlText w:val="%7."/>
      <w:lvlJc w:val="left"/>
      <w:pPr>
        <w:ind w:left="4778" w:hanging="480"/>
      </w:pPr>
    </w:lvl>
    <w:lvl w:ilvl="7" w:tentative="0">
      <w:start w:val="1"/>
      <w:numFmt w:val="lowerLetter"/>
      <w:lvlText w:val="%8)"/>
      <w:lvlJc w:val="left"/>
      <w:pPr>
        <w:ind w:left="5258" w:hanging="480"/>
      </w:pPr>
    </w:lvl>
    <w:lvl w:ilvl="8" w:tentative="0">
      <w:start w:val="1"/>
      <w:numFmt w:val="lowerRoman"/>
      <w:lvlText w:val="%9."/>
      <w:lvlJc w:val="right"/>
      <w:pPr>
        <w:ind w:left="5738" w:hanging="480"/>
      </w:pPr>
    </w:lvl>
  </w:abstractNum>
  <w:abstractNum w:abstractNumId="9">
    <w:nsid w:val="552E00EF"/>
    <w:multiLevelType w:val="multilevel"/>
    <w:tmpl w:val="552E00EF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742C10BC"/>
    <w:multiLevelType w:val="multilevel"/>
    <w:tmpl w:val="742C10BC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75324EF6"/>
    <w:multiLevelType w:val="multilevel"/>
    <w:tmpl w:val="75324EF6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220" w:hanging="480"/>
      </w:pPr>
    </w:lvl>
    <w:lvl w:ilvl="2" w:tentative="0">
      <w:start w:val="1"/>
      <w:numFmt w:val="lowerRoman"/>
      <w:lvlText w:val="%3."/>
      <w:lvlJc w:val="right"/>
      <w:pPr>
        <w:ind w:left="2700" w:hanging="480"/>
      </w:pPr>
    </w:lvl>
    <w:lvl w:ilvl="3" w:tentative="0">
      <w:start w:val="1"/>
      <w:numFmt w:val="decimal"/>
      <w:lvlText w:val="%4."/>
      <w:lvlJc w:val="left"/>
      <w:pPr>
        <w:ind w:left="3180" w:hanging="480"/>
      </w:pPr>
    </w:lvl>
    <w:lvl w:ilvl="4" w:tentative="0">
      <w:start w:val="1"/>
      <w:numFmt w:val="lowerLetter"/>
      <w:lvlText w:val="%5)"/>
      <w:lvlJc w:val="left"/>
      <w:pPr>
        <w:ind w:left="3660" w:hanging="480"/>
      </w:pPr>
    </w:lvl>
    <w:lvl w:ilvl="5" w:tentative="0">
      <w:start w:val="1"/>
      <w:numFmt w:val="lowerRoman"/>
      <w:lvlText w:val="%6."/>
      <w:lvlJc w:val="right"/>
      <w:pPr>
        <w:ind w:left="4140" w:hanging="480"/>
      </w:pPr>
    </w:lvl>
    <w:lvl w:ilvl="6" w:tentative="0">
      <w:start w:val="1"/>
      <w:numFmt w:val="decimal"/>
      <w:lvlText w:val="%7."/>
      <w:lvlJc w:val="left"/>
      <w:pPr>
        <w:ind w:left="4620" w:hanging="480"/>
      </w:pPr>
    </w:lvl>
    <w:lvl w:ilvl="7" w:tentative="0">
      <w:start w:val="1"/>
      <w:numFmt w:val="lowerLetter"/>
      <w:lvlText w:val="%8)"/>
      <w:lvlJc w:val="left"/>
      <w:pPr>
        <w:ind w:left="5100" w:hanging="480"/>
      </w:pPr>
    </w:lvl>
    <w:lvl w:ilvl="8" w:tentative="0">
      <w:start w:val="1"/>
      <w:numFmt w:val="lowerRoman"/>
      <w:lvlText w:val="%9."/>
      <w:lvlJc w:val="right"/>
      <w:pPr>
        <w:ind w:left="5580" w:hanging="480"/>
      </w:pPr>
    </w:lvl>
  </w:abstractNum>
  <w:abstractNum w:abstractNumId="12">
    <w:nsid w:val="7A9E40F5"/>
    <w:multiLevelType w:val="multilevel"/>
    <w:tmpl w:val="7A9E40F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09F5"/>
    <w:rsid w:val="00002614"/>
    <w:rsid w:val="00015AF3"/>
    <w:rsid w:val="00026E5D"/>
    <w:rsid w:val="00027F2C"/>
    <w:rsid w:val="000311F2"/>
    <w:rsid w:val="00031CEC"/>
    <w:rsid w:val="000407C1"/>
    <w:rsid w:val="000443A5"/>
    <w:rsid w:val="00044839"/>
    <w:rsid w:val="000518E6"/>
    <w:rsid w:val="000710E9"/>
    <w:rsid w:val="00073FE1"/>
    <w:rsid w:val="00074BB2"/>
    <w:rsid w:val="000763E7"/>
    <w:rsid w:val="000803DE"/>
    <w:rsid w:val="0009006F"/>
    <w:rsid w:val="000A5258"/>
    <w:rsid w:val="000A7399"/>
    <w:rsid w:val="000A73DE"/>
    <w:rsid w:val="000B31EB"/>
    <w:rsid w:val="000C6A55"/>
    <w:rsid w:val="000D7350"/>
    <w:rsid w:val="000E03FE"/>
    <w:rsid w:val="000E09A8"/>
    <w:rsid w:val="000E77A5"/>
    <w:rsid w:val="000F23DD"/>
    <w:rsid w:val="000F320F"/>
    <w:rsid w:val="000F5A1F"/>
    <w:rsid w:val="001009C1"/>
    <w:rsid w:val="00105B7C"/>
    <w:rsid w:val="001116C7"/>
    <w:rsid w:val="00113784"/>
    <w:rsid w:val="00113AA0"/>
    <w:rsid w:val="001323B9"/>
    <w:rsid w:val="00135A1F"/>
    <w:rsid w:val="00141B29"/>
    <w:rsid w:val="001424A2"/>
    <w:rsid w:val="00152259"/>
    <w:rsid w:val="001572FC"/>
    <w:rsid w:val="00157B6E"/>
    <w:rsid w:val="0016557B"/>
    <w:rsid w:val="00165A3E"/>
    <w:rsid w:val="00165D43"/>
    <w:rsid w:val="00166BF6"/>
    <w:rsid w:val="00170469"/>
    <w:rsid w:val="00173A53"/>
    <w:rsid w:val="00176F48"/>
    <w:rsid w:val="001809EF"/>
    <w:rsid w:val="0018522E"/>
    <w:rsid w:val="00185D0F"/>
    <w:rsid w:val="00192B65"/>
    <w:rsid w:val="001978A5"/>
    <w:rsid w:val="001A12B7"/>
    <w:rsid w:val="001B2FFF"/>
    <w:rsid w:val="001B7ED6"/>
    <w:rsid w:val="001C735A"/>
    <w:rsid w:val="001E3F7D"/>
    <w:rsid w:val="00203578"/>
    <w:rsid w:val="00203E7B"/>
    <w:rsid w:val="00204EFC"/>
    <w:rsid w:val="00206480"/>
    <w:rsid w:val="002206E7"/>
    <w:rsid w:val="00222712"/>
    <w:rsid w:val="00226406"/>
    <w:rsid w:val="00227174"/>
    <w:rsid w:val="0023042C"/>
    <w:rsid w:val="00231511"/>
    <w:rsid w:val="00232ACE"/>
    <w:rsid w:val="0024064B"/>
    <w:rsid w:val="0025058A"/>
    <w:rsid w:val="0026338A"/>
    <w:rsid w:val="002702B3"/>
    <w:rsid w:val="00270E57"/>
    <w:rsid w:val="002761E4"/>
    <w:rsid w:val="0027688B"/>
    <w:rsid w:val="00281BCE"/>
    <w:rsid w:val="002825A3"/>
    <w:rsid w:val="00287009"/>
    <w:rsid w:val="002911F7"/>
    <w:rsid w:val="0029460F"/>
    <w:rsid w:val="00297748"/>
    <w:rsid w:val="002A5D9B"/>
    <w:rsid w:val="002B3C16"/>
    <w:rsid w:val="002C2A94"/>
    <w:rsid w:val="002D4826"/>
    <w:rsid w:val="002D6321"/>
    <w:rsid w:val="002E583A"/>
    <w:rsid w:val="002E65B3"/>
    <w:rsid w:val="002E7DED"/>
    <w:rsid w:val="002F12FE"/>
    <w:rsid w:val="002F1C6D"/>
    <w:rsid w:val="002F223A"/>
    <w:rsid w:val="002F4647"/>
    <w:rsid w:val="002F6A78"/>
    <w:rsid w:val="002F7EE9"/>
    <w:rsid w:val="00302420"/>
    <w:rsid w:val="00306C9D"/>
    <w:rsid w:val="00310732"/>
    <w:rsid w:val="003121C5"/>
    <w:rsid w:val="003129C8"/>
    <w:rsid w:val="00322F9F"/>
    <w:rsid w:val="003369A9"/>
    <w:rsid w:val="0034492A"/>
    <w:rsid w:val="003474FF"/>
    <w:rsid w:val="00347986"/>
    <w:rsid w:val="00347E92"/>
    <w:rsid w:val="003525D1"/>
    <w:rsid w:val="00352994"/>
    <w:rsid w:val="00354D10"/>
    <w:rsid w:val="0035591C"/>
    <w:rsid w:val="003612B2"/>
    <w:rsid w:val="003647B6"/>
    <w:rsid w:val="00373EB2"/>
    <w:rsid w:val="003761EB"/>
    <w:rsid w:val="00380548"/>
    <w:rsid w:val="00383D7E"/>
    <w:rsid w:val="00386EAD"/>
    <w:rsid w:val="00392215"/>
    <w:rsid w:val="00392AE5"/>
    <w:rsid w:val="003A3070"/>
    <w:rsid w:val="003A3AA1"/>
    <w:rsid w:val="003A7E8D"/>
    <w:rsid w:val="003A7FB3"/>
    <w:rsid w:val="003B0329"/>
    <w:rsid w:val="003B69F2"/>
    <w:rsid w:val="003C10FC"/>
    <w:rsid w:val="003C1954"/>
    <w:rsid w:val="003C7E67"/>
    <w:rsid w:val="003D031F"/>
    <w:rsid w:val="003D44E5"/>
    <w:rsid w:val="003E551A"/>
    <w:rsid w:val="003F3CB7"/>
    <w:rsid w:val="003F502E"/>
    <w:rsid w:val="003F5292"/>
    <w:rsid w:val="003F6426"/>
    <w:rsid w:val="00416901"/>
    <w:rsid w:val="00422752"/>
    <w:rsid w:val="00432C1B"/>
    <w:rsid w:val="00442123"/>
    <w:rsid w:val="00450FC1"/>
    <w:rsid w:val="004569EF"/>
    <w:rsid w:val="00456E72"/>
    <w:rsid w:val="00460949"/>
    <w:rsid w:val="00462A86"/>
    <w:rsid w:val="00466318"/>
    <w:rsid w:val="00470422"/>
    <w:rsid w:val="0047230A"/>
    <w:rsid w:val="00476DE3"/>
    <w:rsid w:val="00483119"/>
    <w:rsid w:val="00485F9B"/>
    <w:rsid w:val="0049084B"/>
    <w:rsid w:val="0049543B"/>
    <w:rsid w:val="004A2D17"/>
    <w:rsid w:val="004A7365"/>
    <w:rsid w:val="004C5AC3"/>
    <w:rsid w:val="004D1F2C"/>
    <w:rsid w:val="004D56EE"/>
    <w:rsid w:val="004E15C9"/>
    <w:rsid w:val="004F004C"/>
    <w:rsid w:val="00503E4C"/>
    <w:rsid w:val="00522164"/>
    <w:rsid w:val="005240D3"/>
    <w:rsid w:val="00524A17"/>
    <w:rsid w:val="005254BD"/>
    <w:rsid w:val="005259AA"/>
    <w:rsid w:val="0052749A"/>
    <w:rsid w:val="00531BEB"/>
    <w:rsid w:val="00536C9E"/>
    <w:rsid w:val="005418A7"/>
    <w:rsid w:val="00544A6C"/>
    <w:rsid w:val="0054665C"/>
    <w:rsid w:val="005520F4"/>
    <w:rsid w:val="0055626C"/>
    <w:rsid w:val="00557467"/>
    <w:rsid w:val="00563A40"/>
    <w:rsid w:val="00563F41"/>
    <w:rsid w:val="00566A2A"/>
    <w:rsid w:val="0057053A"/>
    <w:rsid w:val="00570DC7"/>
    <w:rsid w:val="00593A47"/>
    <w:rsid w:val="005946DF"/>
    <w:rsid w:val="005A0831"/>
    <w:rsid w:val="005A2974"/>
    <w:rsid w:val="005A6A5C"/>
    <w:rsid w:val="005A6FA5"/>
    <w:rsid w:val="005B0B1F"/>
    <w:rsid w:val="005B3906"/>
    <w:rsid w:val="005B398B"/>
    <w:rsid w:val="005B421D"/>
    <w:rsid w:val="005B4DB9"/>
    <w:rsid w:val="005C0967"/>
    <w:rsid w:val="005C158D"/>
    <w:rsid w:val="005D2EBD"/>
    <w:rsid w:val="005D481C"/>
    <w:rsid w:val="005D70E4"/>
    <w:rsid w:val="005E5AD5"/>
    <w:rsid w:val="00614A4D"/>
    <w:rsid w:val="006171DD"/>
    <w:rsid w:val="006239B7"/>
    <w:rsid w:val="0063092C"/>
    <w:rsid w:val="00630A74"/>
    <w:rsid w:val="00631E03"/>
    <w:rsid w:val="00644BE1"/>
    <w:rsid w:val="006459BB"/>
    <w:rsid w:val="006475A2"/>
    <w:rsid w:val="00647E2B"/>
    <w:rsid w:val="006578CE"/>
    <w:rsid w:val="00670BF7"/>
    <w:rsid w:val="006811F8"/>
    <w:rsid w:val="00684FAE"/>
    <w:rsid w:val="00693E15"/>
    <w:rsid w:val="00695B7D"/>
    <w:rsid w:val="00696080"/>
    <w:rsid w:val="006A2C36"/>
    <w:rsid w:val="006A375B"/>
    <w:rsid w:val="006B1079"/>
    <w:rsid w:val="006B1A54"/>
    <w:rsid w:val="006B315E"/>
    <w:rsid w:val="006B7E4E"/>
    <w:rsid w:val="006D20E5"/>
    <w:rsid w:val="006D437C"/>
    <w:rsid w:val="006D58DA"/>
    <w:rsid w:val="006E0F77"/>
    <w:rsid w:val="006F252E"/>
    <w:rsid w:val="006F7D5D"/>
    <w:rsid w:val="0070604A"/>
    <w:rsid w:val="00707BC7"/>
    <w:rsid w:val="00710DBD"/>
    <w:rsid w:val="00710DCB"/>
    <w:rsid w:val="00716F6B"/>
    <w:rsid w:val="0072161C"/>
    <w:rsid w:val="00721E2C"/>
    <w:rsid w:val="007227BE"/>
    <w:rsid w:val="007228B9"/>
    <w:rsid w:val="0073419D"/>
    <w:rsid w:val="00742AFC"/>
    <w:rsid w:val="00746034"/>
    <w:rsid w:val="00750DEF"/>
    <w:rsid w:val="00753265"/>
    <w:rsid w:val="00755EBB"/>
    <w:rsid w:val="00766C6A"/>
    <w:rsid w:val="00767EEA"/>
    <w:rsid w:val="0077094F"/>
    <w:rsid w:val="007714E6"/>
    <w:rsid w:val="00771EAE"/>
    <w:rsid w:val="0077237C"/>
    <w:rsid w:val="00772E6A"/>
    <w:rsid w:val="007737B5"/>
    <w:rsid w:val="00774594"/>
    <w:rsid w:val="00775DC0"/>
    <w:rsid w:val="00775F53"/>
    <w:rsid w:val="00784858"/>
    <w:rsid w:val="007869C1"/>
    <w:rsid w:val="00791C10"/>
    <w:rsid w:val="007A4815"/>
    <w:rsid w:val="007A5976"/>
    <w:rsid w:val="007A61A7"/>
    <w:rsid w:val="007A66AD"/>
    <w:rsid w:val="007B10C9"/>
    <w:rsid w:val="007B2BE9"/>
    <w:rsid w:val="007C08F2"/>
    <w:rsid w:val="007C0984"/>
    <w:rsid w:val="007C697F"/>
    <w:rsid w:val="007C7C49"/>
    <w:rsid w:val="007C7E9F"/>
    <w:rsid w:val="007D66FF"/>
    <w:rsid w:val="007E1E60"/>
    <w:rsid w:val="007E6B1C"/>
    <w:rsid w:val="007F3464"/>
    <w:rsid w:val="00800379"/>
    <w:rsid w:val="00806C5B"/>
    <w:rsid w:val="00813F60"/>
    <w:rsid w:val="0081607D"/>
    <w:rsid w:val="00816987"/>
    <w:rsid w:val="00821080"/>
    <w:rsid w:val="00834590"/>
    <w:rsid w:val="008351A1"/>
    <w:rsid w:val="00843869"/>
    <w:rsid w:val="00855538"/>
    <w:rsid w:val="00870CC8"/>
    <w:rsid w:val="00871E3E"/>
    <w:rsid w:val="00877092"/>
    <w:rsid w:val="00881C7A"/>
    <w:rsid w:val="00882AFC"/>
    <w:rsid w:val="008934C2"/>
    <w:rsid w:val="00896C47"/>
    <w:rsid w:val="008A1794"/>
    <w:rsid w:val="008A249D"/>
    <w:rsid w:val="008B1AEE"/>
    <w:rsid w:val="008B2B1C"/>
    <w:rsid w:val="008B4DCE"/>
    <w:rsid w:val="008B5F80"/>
    <w:rsid w:val="008C0FFE"/>
    <w:rsid w:val="008C25FE"/>
    <w:rsid w:val="008C754D"/>
    <w:rsid w:val="008D48E5"/>
    <w:rsid w:val="008D4F25"/>
    <w:rsid w:val="008D6DB7"/>
    <w:rsid w:val="008D6F09"/>
    <w:rsid w:val="008F129A"/>
    <w:rsid w:val="008F1DC5"/>
    <w:rsid w:val="008F5669"/>
    <w:rsid w:val="008F7307"/>
    <w:rsid w:val="00913245"/>
    <w:rsid w:val="009221E4"/>
    <w:rsid w:val="00927047"/>
    <w:rsid w:val="009274E5"/>
    <w:rsid w:val="00927897"/>
    <w:rsid w:val="00931678"/>
    <w:rsid w:val="0094148A"/>
    <w:rsid w:val="00943A30"/>
    <w:rsid w:val="00945974"/>
    <w:rsid w:val="00951F9D"/>
    <w:rsid w:val="0096019F"/>
    <w:rsid w:val="00964F04"/>
    <w:rsid w:val="009670DF"/>
    <w:rsid w:val="00974007"/>
    <w:rsid w:val="00974080"/>
    <w:rsid w:val="00976FC0"/>
    <w:rsid w:val="00977F65"/>
    <w:rsid w:val="009807B8"/>
    <w:rsid w:val="00990373"/>
    <w:rsid w:val="009B7BE7"/>
    <w:rsid w:val="009C098B"/>
    <w:rsid w:val="009D286A"/>
    <w:rsid w:val="009D2C95"/>
    <w:rsid w:val="009D6C6E"/>
    <w:rsid w:val="009E26FE"/>
    <w:rsid w:val="009E2BC4"/>
    <w:rsid w:val="009E311C"/>
    <w:rsid w:val="009E3D11"/>
    <w:rsid w:val="009E7AF4"/>
    <w:rsid w:val="009F004C"/>
    <w:rsid w:val="009F19D6"/>
    <w:rsid w:val="009F5259"/>
    <w:rsid w:val="00A02233"/>
    <w:rsid w:val="00A038F1"/>
    <w:rsid w:val="00A03DC8"/>
    <w:rsid w:val="00A06224"/>
    <w:rsid w:val="00A20FE7"/>
    <w:rsid w:val="00A23219"/>
    <w:rsid w:val="00A23577"/>
    <w:rsid w:val="00A24B8D"/>
    <w:rsid w:val="00A309BD"/>
    <w:rsid w:val="00A3451B"/>
    <w:rsid w:val="00A4175D"/>
    <w:rsid w:val="00A433F3"/>
    <w:rsid w:val="00A54D6B"/>
    <w:rsid w:val="00A56A3F"/>
    <w:rsid w:val="00A57EB6"/>
    <w:rsid w:val="00A60E24"/>
    <w:rsid w:val="00A66408"/>
    <w:rsid w:val="00A74E1D"/>
    <w:rsid w:val="00A800E4"/>
    <w:rsid w:val="00A90007"/>
    <w:rsid w:val="00A93A02"/>
    <w:rsid w:val="00AB2257"/>
    <w:rsid w:val="00AB444C"/>
    <w:rsid w:val="00AB551A"/>
    <w:rsid w:val="00AB7306"/>
    <w:rsid w:val="00AB7DFA"/>
    <w:rsid w:val="00AC1815"/>
    <w:rsid w:val="00AE06BC"/>
    <w:rsid w:val="00AE121E"/>
    <w:rsid w:val="00AE4DF1"/>
    <w:rsid w:val="00AE7A9C"/>
    <w:rsid w:val="00AF5077"/>
    <w:rsid w:val="00AF7547"/>
    <w:rsid w:val="00B0003F"/>
    <w:rsid w:val="00B06A1B"/>
    <w:rsid w:val="00B11150"/>
    <w:rsid w:val="00B13A4E"/>
    <w:rsid w:val="00B213FB"/>
    <w:rsid w:val="00B23661"/>
    <w:rsid w:val="00B24198"/>
    <w:rsid w:val="00B26B95"/>
    <w:rsid w:val="00B30275"/>
    <w:rsid w:val="00B3474B"/>
    <w:rsid w:val="00B36C2C"/>
    <w:rsid w:val="00B44389"/>
    <w:rsid w:val="00B51050"/>
    <w:rsid w:val="00B51C45"/>
    <w:rsid w:val="00B60727"/>
    <w:rsid w:val="00B65A6A"/>
    <w:rsid w:val="00B67D21"/>
    <w:rsid w:val="00B7214E"/>
    <w:rsid w:val="00B7318C"/>
    <w:rsid w:val="00B739EE"/>
    <w:rsid w:val="00B74998"/>
    <w:rsid w:val="00B759BB"/>
    <w:rsid w:val="00B767D6"/>
    <w:rsid w:val="00B86D06"/>
    <w:rsid w:val="00B96C5E"/>
    <w:rsid w:val="00BA394B"/>
    <w:rsid w:val="00BA5C19"/>
    <w:rsid w:val="00BA6D13"/>
    <w:rsid w:val="00BB5F15"/>
    <w:rsid w:val="00BB6E19"/>
    <w:rsid w:val="00BD2571"/>
    <w:rsid w:val="00BD39F7"/>
    <w:rsid w:val="00BD4F8B"/>
    <w:rsid w:val="00BD5816"/>
    <w:rsid w:val="00BE1B15"/>
    <w:rsid w:val="00BE77F5"/>
    <w:rsid w:val="00BF3D23"/>
    <w:rsid w:val="00BF5376"/>
    <w:rsid w:val="00BF618B"/>
    <w:rsid w:val="00C0355B"/>
    <w:rsid w:val="00C03E3D"/>
    <w:rsid w:val="00C061BD"/>
    <w:rsid w:val="00C061D2"/>
    <w:rsid w:val="00C07BA8"/>
    <w:rsid w:val="00C1081A"/>
    <w:rsid w:val="00C142DB"/>
    <w:rsid w:val="00C1495C"/>
    <w:rsid w:val="00C14F18"/>
    <w:rsid w:val="00C1652A"/>
    <w:rsid w:val="00C21FF0"/>
    <w:rsid w:val="00C23601"/>
    <w:rsid w:val="00C240EC"/>
    <w:rsid w:val="00C25D53"/>
    <w:rsid w:val="00C2775E"/>
    <w:rsid w:val="00C30059"/>
    <w:rsid w:val="00C32820"/>
    <w:rsid w:val="00C33D53"/>
    <w:rsid w:val="00C422C1"/>
    <w:rsid w:val="00C43A91"/>
    <w:rsid w:val="00C535F2"/>
    <w:rsid w:val="00C61F3D"/>
    <w:rsid w:val="00C64619"/>
    <w:rsid w:val="00C64D58"/>
    <w:rsid w:val="00C70080"/>
    <w:rsid w:val="00C71635"/>
    <w:rsid w:val="00C72338"/>
    <w:rsid w:val="00C72504"/>
    <w:rsid w:val="00C72ECE"/>
    <w:rsid w:val="00C7468C"/>
    <w:rsid w:val="00C7740A"/>
    <w:rsid w:val="00C80E33"/>
    <w:rsid w:val="00C844F7"/>
    <w:rsid w:val="00C8696E"/>
    <w:rsid w:val="00C977C4"/>
    <w:rsid w:val="00CA0A69"/>
    <w:rsid w:val="00CA20BC"/>
    <w:rsid w:val="00CA7D0C"/>
    <w:rsid w:val="00CB0FDC"/>
    <w:rsid w:val="00CC1B0F"/>
    <w:rsid w:val="00CC2ADC"/>
    <w:rsid w:val="00CD08B8"/>
    <w:rsid w:val="00CE5D55"/>
    <w:rsid w:val="00D00070"/>
    <w:rsid w:val="00D00806"/>
    <w:rsid w:val="00D0142B"/>
    <w:rsid w:val="00D03751"/>
    <w:rsid w:val="00D10A75"/>
    <w:rsid w:val="00D20EA3"/>
    <w:rsid w:val="00D250D2"/>
    <w:rsid w:val="00D26196"/>
    <w:rsid w:val="00D327AB"/>
    <w:rsid w:val="00D33D45"/>
    <w:rsid w:val="00D350A9"/>
    <w:rsid w:val="00D371AB"/>
    <w:rsid w:val="00D37BD3"/>
    <w:rsid w:val="00D4066A"/>
    <w:rsid w:val="00D42842"/>
    <w:rsid w:val="00D54DDE"/>
    <w:rsid w:val="00D6451F"/>
    <w:rsid w:val="00D67C24"/>
    <w:rsid w:val="00D73F09"/>
    <w:rsid w:val="00D752CA"/>
    <w:rsid w:val="00D816CE"/>
    <w:rsid w:val="00D85846"/>
    <w:rsid w:val="00D9120B"/>
    <w:rsid w:val="00D94682"/>
    <w:rsid w:val="00D95981"/>
    <w:rsid w:val="00D976AF"/>
    <w:rsid w:val="00D97D15"/>
    <w:rsid w:val="00DA3BC4"/>
    <w:rsid w:val="00DA5D29"/>
    <w:rsid w:val="00DA5FB2"/>
    <w:rsid w:val="00DA731F"/>
    <w:rsid w:val="00DB346E"/>
    <w:rsid w:val="00DC1CF2"/>
    <w:rsid w:val="00DC33A6"/>
    <w:rsid w:val="00DD3CD2"/>
    <w:rsid w:val="00DD4385"/>
    <w:rsid w:val="00DD6AC1"/>
    <w:rsid w:val="00DD745A"/>
    <w:rsid w:val="00DE311F"/>
    <w:rsid w:val="00DF1E43"/>
    <w:rsid w:val="00DF2D18"/>
    <w:rsid w:val="00E03727"/>
    <w:rsid w:val="00E03D79"/>
    <w:rsid w:val="00E048B1"/>
    <w:rsid w:val="00E07CF4"/>
    <w:rsid w:val="00E116E3"/>
    <w:rsid w:val="00E12790"/>
    <w:rsid w:val="00E16160"/>
    <w:rsid w:val="00E220ED"/>
    <w:rsid w:val="00E2611D"/>
    <w:rsid w:val="00E31AFC"/>
    <w:rsid w:val="00E31B68"/>
    <w:rsid w:val="00E400D6"/>
    <w:rsid w:val="00E44345"/>
    <w:rsid w:val="00E465C8"/>
    <w:rsid w:val="00E53F4B"/>
    <w:rsid w:val="00E651FF"/>
    <w:rsid w:val="00E7044F"/>
    <w:rsid w:val="00E708B3"/>
    <w:rsid w:val="00E7321B"/>
    <w:rsid w:val="00E909AE"/>
    <w:rsid w:val="00E90B71"/>
    <w:rsid w:val="00E926C9"/>
    <w:rsid w:val="00E93CB9"/>
    <w:rsid w:val="00E952F9"/>
    <w:rsid w:val="00EA1A82"/>
    <w:rsid w:val="00EA6E88"/>
    <w:rsid w:val="00EA700E"/>
    <w:rsid w:val="00EB1EA5"/>
    <w:rsid w:val="00EB2926"/>
    <w:rsid w:val="00EB2B30"/>
    <w:rsid w:val="00EE0E16"/>
    <w:rsid w:val="00EE3F75"/>
    <w:rsid w:val="00EF21E9"/>
    <w:rsid w:val="00EF2DF2"/>
    <w:rsid w:val="00EF7EF6"/>
    <w:rsid w:val="00F03391"/>
    <w:rsid w:val="00F0355F"/>
    <w:rsid w:val="00F03F2A"/>
    <w:rsid w:val="00F05A22"/>
    <w:rsid w:val="00F106C2"/>
    <w:rsid w:val="00F10A3A"/>
    <w:rsid w:val="00F13C47"/>
    <w:rsid w:val="00F13E40"/>
    <w:rsid w:val="00F17FFE"/>
    <w:rsid w:val="00F347E9"/>
    <w:rsid w:val="00F357A3"/>
    <w:rsid w:val="00F504ED"/>
    <w:rsid w:val="00F70D4B"/>
    <w:rsid w:val="00F7313E"/>
    <w:rsid w:val="00F76369"/>
    <w:rsid w:val="00F908B7"/>
    <w:rsid w:val="00F95A4C"/>
    <w:rsid w:val="00FA3BEB"/>
    <w:rsid w:val="00FA6A63"/>
    <w:rsid w:val="00FB0256"/>
    <w:rsid w:val="00FB1ADD"/>
    <w:rsid w:val="00FB5153"/>
    <w:rsid w:val="00FB5D94"/>
    <w:rsid w:val="00FB66AD"/>
    <w:rsid w:val="00FD549B"/>
    <w:rsid w:val="00FD7AB9"/>
    <w:rsid w:val="04150ADE"/>
    <w:rsid w:val="068B3A9D"/>
    <w:rsid w:val="06DD6847"/>
    <w:rsid w:val="083A2BF6"/>
    <w:rsid w:val="0C6A26A2"/>
    <w:rsid w:val="0CA54458"/>
    <w:rsid w:val="0CE66CAC"/>
    <w:rsid w:val="125E4185"/>
    <w:rsid w:val="147258E3"/>
    <w:rsid w:val="168B047D"/>
    <w:rsid w:val="16AB6C14"/>
    <w:rsid w:val="1AD63DE6"/>
    <w:rsid w:val="1C3E416F"/>
    <w:rsid w:val="1E8253DE"/>
    <w:rsid w:val="27BD414A"/>
    <w:rsid w:val="2C345363"/>
    <w:rsid w:val="2E113285"/>
    <w:rsid w:val="2F281077"/>
    <w:rsid w:val="33056436"/>
    <w:rsid w:val="34B32C51"/>
    <w:rsid w:val="36B609BD"/>
    <w:rsid w:val="38493D7E"/>
    <w:rsid w:val="3A6572C1"/>
    <w:rsid w:val="45AF11C4"/>
    <w:rsid w:val="49E81240"/>
    <w:rsid w:val="4A816415"/>
    <w:rsid w:val="4D29184E"/>
    <w:rsid w:val="52772A63"/>
    <w:rsid w:val="55475885"/>
    <w:rsid w:val="563C5A53"/>
    <w:rsid w:val="5C744876"/>
    <w:rsid w:val="62E44812"/>
    <w:rsid w:val="69535EE2"/>
    <w:rsid w:val="6D1676F2"/>
    <w:rsid w:val="6EA86B50"/>
    <w:rsid w:val="734746E1"/>
    <w:rsid w:val="7A583881"/>
    <w:rsid w:val="7FA4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7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3"/>
    <w:semiHidden/>
    <w:unhideWhenUsed/>
    <w:qFormat/>
    <w:uiPriority w:val="99"/>
    <w:rPr>
      <w:rFonts w:ascii="Heiti SC Light" w:eastAsia="Heiti SC Light"/>
      <w:sz w:val="24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1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20">
    <w:name w:val="页脚字符"/>
    <w:link w:val="9"/>
    <w:qFormat/>
    <w:uiPriority w:val="99"/>
    <w:rPr>
      <w:sz w:val="18"/>
      <w:szCs w:val="18"/>
      <w:lang w:val="zh-CN" w:eastAsia="zh-CN"/>
    </w:rPr>
  </w:style>
  <w:style w:type="character" w:customStyle="1" w:styleId="21">
    <w:name w:val="批注框文本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页眉字符"/>
    <w:link w:val="10"/>
    <w:qFormat/>
    <w:uiPriority w:val="99"/>
    <w:rPr>
      <w:sz w:val="18"/>
      <w:szCs w:val="18"/>
      <w:lang w:val="zh-CN" w:eastAsia="zh-CN"/>
    </w:rPr>
  </w:style>
  <w:style w:type="paragraph" w:customStyle="1" w:styleId="23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4">
    <w:name w:val="标题 1字符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5">
    <w:name w:val="标题 2字符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6">
    <w:name w:val="标题 3字符"/>
    <w:link w:val="4"/>
    <w:qFormat/>
    <w:uiPriority w:val="0"/>
    <w:rPr>
      <w:b/>
      <w:bCs/>
      <w:kern w:val="2"/>
      <w:sz w:val="28"/>
      <w:szCs w:val="32"/>
    </w:rPr>
  </w:style>
  <w:style w:type="character" w:customStyle="1" w:styleId="27">
    <w:name w:val="标题 4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8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9">
    <w:name w:val="标题字符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0">
    <w:name w:val="HTML  预设格式字符"/>
    <w:basedOn w:val="16"/>
    <w:link w:val="14"/>
    <w:qFormat/>
    <w:uiPriority w:val="99"/>
    <w:rPr>
      <w:rFonts w:ascii="宋体" w:hAnsi="宋体"/>
      <w:sz w:val="24"/>
      <w:szCs w:val="2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例程代码（无行号）"/>
    <w:basedOn w:val="1"/>
    <w:qFormat/>
    <w:uiPriority w:val="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3">
    <w:name w:val="文档结构图 字符"/>
    <w:basedOn w:val="16"/>
    <w:link w:val="6"/>
    <w:semiHidden/>
    <w:uiPriority w:val="99"/>
    <w:rPr>
      <w:rFonts w:ascii="Heiti SC Light" w:eastAsia="Heiti SC Light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7F6E0E-7DA2-184E-A534-7B41BCBECE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\here\工作文档\VI\常用文档模板 (1)\常用文档模板\黑马word模板20160828.dot</Template>
  <Company>Microsoft</Company>
  <Pages>9</Pages>
  <Words>371</Words>
  <Characters>2121</Characters>
  <Lines>17</Lines>
  <Paragraphs>4</Paragraphs>
  <TotalTime>0</TotalTime>
  <ScaleCrop>false</ScaleCrop>
  <LinksUpToDate>false</LinksUpToDate>
  <CharactersWithSpaces>2488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2017-04-20T03:33:00Z</dcterms:created>
  <dc:creator>wangsenfeng</dc:creator>
  <cp:lastModifiedBy>Administrator</cp:lastModifiedBy>
  <dcterms:modified xsi:type="dcterms:W3CDTF">2018-04-25T08:26:20Z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