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sz w:val="36"/>
          <w:szCs w:val="36"/>
        </w:rPr>
      </w:pPr>
      <w:r>
        <w:rPr>
          <w:sz w:val="36"/>
          <w:szCs w:val="36"/>
        </w:rPr>
        <w:drawing>
          <wp:anchor distT="0" distB="0" distL="114300" distR="114300" simplePos="0" relativeHeight="251659264" behindDoc="1" locked="0" layoutInCell="1" allowOverlap="1">
            <wp:simplePos x="0" y="0"/>
            <wp:positionH relativeFrom="page">
              <wp:align>center</wp:align>
            </wp:positionH>
            <wp:positionV relativeFrom="paragraph">
              <wp:posOffset>-900430</wp:posOffset>
            </wp:positionV>
            <wp:extent cx="7527290" cy="2073910"/>
            <wp:effectExtent l="0" t="0" r="0" b="317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rcRect b="80531"/>
                    <a:stretch>
                      <a:fillRect/>
                    </a:stretch>
                  </pic:blipFill>
                  <pic:spPr>
                    <a:xfrm>
                      <a:off x="0" y="0"/>
                      <a:ext cx="7527600" cy="2073600"/>
                    </a:xfrm>
                    <a:prstGeom prst="rect">
                      <a:avLst/>
                    </a:prstGeom>
                    <a:ln>
                      <a:noFill/>
                    </a:ln>
                  </pic:spPr>
                </pic:pic>
              </a:graphicData>
            </a:graphic>
          </wp:anchor>
        </w:drawing>
      </w:r>
    </w:p>
    <w:p>
      <w:pPr>
        <w:spacing w:line="480" w:lineRule="exact"/>
        <w:jc w:val="center"/>
        <w:rPr>
          <w:sz w:val="36"/>
          <w:szCs w:val="36"/>
        </w:rPr>
      </w:pPr>
    </w:p>
    <w:p>
      <w:pPr>
        <w:spacing w:line="480" w:lineRule="exact"/>
        <w:jc w:val="center"/>
        <w:rPr>
          <w:sz w:val="36"/>
          <w:szCs w:val="36"/>
        </w:rPr>
      </w:pPr>
    </w:p>
    <w:p>
      <w:pPr>
        <w:spacing w:line="480" w:lineRule="exact"/>
        <w:jc w:val="center"/>
        <w:rPr>
          <w:sz w:val="36"/>
          <w:szCs w:val="36"/>
        </w:rPr>
      </w:pPr>
    </w:p>
    <w:p>
      <w:pPr>
        <w:spacing w:line="480" w:lineRule="exact"/>
        <w:jc w:val="center"/>
        <w:rPr>
          <w:rFonts w:ascii="思源黑体 CN Medium" w:hAnsi="思源黑体 CN Medium" w:eastAsia="思源黑体 CN Medium"/>
          <w:sz w:val="36"/>
          <w:szCs w:val="36"/>
        </w:rPr>
      </w:pPr>
      <w:r>
        <w:rPr>
          <w:sz w:val="36"/>
          <w:szCs w:val="36"/>
        </w:rPr>
        <w:pict>
          <v:shape id="_x0000_s1026" o:spid="_x0000_s1026" o:spt="202" type="#_x0000_t202" style="position:absolute;left:0pt;margin-left:345.85pt;margin-top:127.6pt;height:12.75pt;width:89.3pt;mso-position-vertical-relative:page;z-index:251660288;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">
            <v:path/>
            <v:fill focussize="0,0"/>
            <v:stroke on="f" joinstyle="miter"/>
            <v:imagedata o:title=""/>
            <o:lock v:ext="edit"/>
            <v:textbox inset="0mm,0mm,0mm,0mm">
              <w:txbxContent>
                <w:p>
                  <w:pPr>
                    <w:spacing w:line="240" w:lineRule="exact"/>
                    <w:jc w:val="center"/>
                    <w:rPr>
                      <w:rFonts w:hint="eastAsia" w:ascii="黑体" w:hAnsi="黑体" w:eastAsia="黑体" w:cs="黑体"/>
                      <w:color w:val="252525" w:themeColor="text1" w:themeTint="D9"/>
                      <w:w w:val="90"/>
                      <w:sz w:val="18"/>
                      <w:szCs w:val="18"/>
                    </w:rPr>
                  </w:pPr>
                  <w:r>
                    <w:rPr>
                      <w:rFonts w:hint="eastAsia" w:ascii="黑体" w:hAnsi="黑体" w:eastAsia="黑体" w:cs="黑体"/>
                      <w:color w:val="252525" w:themeColor="text1" w:themeTint="D9"/>
                      <w:w w:val="90"/>
                      <w:sz w:val="18"/>
                      <w:szCs w:val="18"/>
                    </w:rPr>
                    <w:t>Q/44-208.0.0-01-2017</w:t>
                  </w:r>
                </w:p>
              </w:txbxContent>
            </v:textbox>
          </v:shape>
        </w:pict>
      </w:r>
    </w:p>
    <w:p>
      <w:pPr>
        <w:spacing w:line="480" w:lineRule="exact"/>
        <w:jc w:val="center"/>
        <w:rPr>
          <w:rFonts w:ascii="思源黑体 CN Medium" w:hAnsi="思源黑体 CN Medium" w:eastAsia="思源黑体 CN Medium"/>
          <w:sz w:val="36"/>
          <w:szCs w:val="36"/>
        </w:rPr>
      </w:pPr>
    </w:p>
    <w:p>
      <w:pPr>
        <w:spacing w:line="480" w:lineRule="exact"/>
        <w:jc w:val="center"/>
        <w:rPr>
          <w:rFonts w:ascii="思源黑体 CN Medium" w:hAnsi="思源黑体 CN Medium" w:eastAsia="思源黑体 CN Medium"/>
          <w:sz w:val="36"/>
          <w:szCs w:val="36"/>
        </w:rPr>
      </w:pPr>
    </w:p>
    <w:p>
      <w:pPr>
        <w:spacing w:line="480" w:lineRule="exact"/>
        <w:jc w:val="center"/>
        <w:rPr>
          <w:rFonts w:ascii="思源黑体 CN Medium" w:hAnsi="思源黑体 CN Medium" w:eastAsia="思源黑体 CN Medium"/>
          <w:sz w:val="36"/>
          <w:szCs w:val="36"/>
        </w:rPr>
      </w:pPr>
    </w:p>
    <w:p>
      <w:pPr>
        <w:spacing w:line="480" w:lineRule="exact"/>
        <w:jc w:val="center"/>
        <w:rPr>
          <w:rFonts w:ascii="思源黑体 CN Medium" w:hAnsi="思源黑体 CN Medium" w:eastAsia="思源黑体 CN Medium"/>
          <w:sz w:val="36"/>
          <w:szCs w:val="36"/>
        </w:rPr>
      </w:pPr>
    </w:p>
    <w:p>
      <w:pPr>
        <w:spacing w:line="480" w:lineRule="exact"/>
        <w:jc w:val="center"/>
        <w:rPr>
          <w:rFonts w:ascii="思源黑体 CN Medium" w:hAnsi="思源黑体 CN Medium" w:eastAsia="思源黑体 CN Medium"/>
          <w:sz w:val="36"/>
          <w:szCs w:val="36"/>
        </w:rPr>
      </w:pPr>
    </w:p>
    <w:p>
      <w:pPr>
        <w:spacing w:line="480" w:lineRule="exact"/>
        <w:jc w:val="center"/>
        <w:rPr>
          <w:rFonts w:ascii="思源黑体 CN Medium" w:hAnsi="思源黑体 CN Medium" w:eastAsia="思源黑体 CN Medium"/>
          <w:color w:val="3F3F3F" w:themeColor="text1" w:themeTint="BF"/>
          <w:sz w:val="36"/>
          <w:szCs w:val="36"/>
        </w:rPr>
      </w:pPr>
      <w:r>
        <w:rPr>
          <w:sz w:val="24"/>
          <w:szCs w:val="24"/>
        </w:rPr>
        <w:pict>
          <v:shape id="文本框 5" o:spid="_x0000_s1027" o:spt="202" type="#_x0000_t202" style="position:absolute;left:0pt;margin-left:0pt;margin-top:283.5pt;height:212.6pt;width:415pt;mso-position-horizontal-relative:margin;mso-position-vertical-relative:page;z-index:251663360;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">
            <v:path/>
            <v:fill focussize="0,0"/>
            <v:stroke on="f" joinstyle="miter"/>
            <v:imagedata o:title=""/>
            <o:lock v:ext="edit"/>
            <v:textbox inset="0mm,0mm,0mm,0mm">
              <w:txbxContent>
                <w:p>
                  <w:pPr>
                    <w:spacing w:line="960" w:lineRule="exact"/>
                    <w:jc w:val="center"/>
                    <w:rPr>
                      <w:rFonts w:hint="eastAsia" w:ascii="黑体" w:hAnsi="黑体" w:eastAsia="黑体" w:cs="黑体"/>
                      <w:color w:val="252525" w:themeColor="text1" w:themeTint="D9"/>
                      <w:sz w:val="48"/>
                      <w:szCs w:val="48"/>
                    </w:rPr>
                  </w:pPr>
                  <w:r>
                    <w:rPr>
                      <w:rFonts w:hint="eastAsia" w:ascii="黑体" w:hAnsi="黑体" w:eastAsia="黑体" w:cs="黑体"/>
                      <w:color w:val="252525" w:themeColor="text1" w:themeTint="D9"/>
                      <w:sz w:val="48"/>
                      <w:szCs w:val="48"/>
                    </w:rPr>
                    <w:t>中国能源建设集团</w:t>
                  </w:r>
                </w:p>
                <w:p>
                  <w:pPr>
                    <w:spacing w:line="960" w:lineRule="exact"/>
                    <w:jc w:val="center"/>
                    <w:rPr>
                      <w:rFonts w:hint="eastAsia" w:ascii="黑体" w:hAnsi="黑体" w:eastAsia="黑体" w:cs="黑体"/>
                      <w:color w:val="252525" w:themeColor="text1" w:themeTint="D9"/>
                      <w:sz w:val="48"/>
                      <w:szCs w:val="48"/>
                    </w:rPr>
                  </w:pPr>
                  <w:r>
                    <w:rPr>
                      <w:rFonts w:hint="eastAsia" w:ascii="黑体" w:hAnsi="黑体" w:eastAsia="黑体" w:cs="黑体"/>
                      <w:color w:val="252525" w:themeColor="text1" w:themeTint="D9"/>
                      <w:sz w:val="48"/>
                      <w:szCs w:val="48"/>
                    </w:rPr>
                    <w:t>广东省电力设计研究院有限公司</w:t>
                  </w:r>
                </w:p>
                <w:p>
                  <w:pPr>
                    <w:spacing w:line="960" w:lineRule="exact"/>
                    <w:jc w:val="center"/>
                    <w:rPr>
                      <w:rFonts w:hint="eastAsia" w:ascii="黑体" w:hAnsi="黑体" w:eastAsia="黑体" w:cs="黑体"/>
                      <w:color w:val="252525" w:themeColor="text1" w:themeTint="D9"/>
                      <w:w w:val="90"/>
                      <w:sz w:val="18"/>
                      <w:szCs w:val="18"/>
                    </w:rPr>
                  </w:pPr>
                  <w:r>
                    <w:rPr>
                      <w:rFonts w:hint="eastAsia" w:ascii="黑体" w:hAnsi="黑体" w:eastAsia="黑体" w:cs="黑体"/>
                      <w:color w:val="252525" w:themeColor="text1" w:themeTint="D9"/>
                      <w:sz w:val="48"/>
                      <w:szCs w:val="48"/>
                    </w:rPr>
                    <w:t>企业理念制定和推广办法</w:t>
                  </w:r>
                </w:p>
              </w:txbxContent>
            </v:textbox>
          </v:shape>
        </w:pict>
      </w:r>
    </w:p>
    <w:p>
      <w:pPr>
        <w:spacing w:line="480" w:lineRule="exact"/>
        <w:jc w:val="center"/>
        <w:rPr>
          <w:rFonts w:ascii="思源黑体 CN Medium" w:hAnsi="思源黑体 CN Medium" w:eastAsia="思源黑体 CN Medium"/>
          <w:color w:val="3F3F3F" w:themeColor="text1" w:themeTint="BF"/>
          <w:sz w:val="36"/>
          <w:szCs w:val="36"/>
        </w:rPr>
      </w:pPr>
    </w:p>
    <w:p>
      <w:pPr>
        <w:spacing w:line="480" w:lineRule="exact"/>
        <w:jc w:val="center"/>
        <w:rPr>
          <w:rFonts w:ascii="思源黑体 CN Medium" w:hAnsi="思源黑体 CN Medium" w:eastAsia="思源黑体 CN Medium"/>
          <w:color w:val="3F3F3F" w:themeColor="text1" w:themeTint="BF"/>
          <w:sz w:val="36"/>
          <w:szCs w:val="36"/>
        </w:rPr>
      </w:pPr>
    </w:p>
    <w:p>
      <w:pPr>
        <w:spacing w:line="480" w:lineRule="exact"/>
        <w:jc w:val="center"/>
        <w:rPr>
          <w:rFonts w:ascii="思源黑体 CN Medium" w:hAnsi="思源黑体 CN Medium" w:eastAsia="思源黑体 CN Medium"/>
          <w:color w:val="3F3F3F" w:themeColor="text1" w:themeTint="BF"/>
          <w:sz w:val="36"/>
          <w:szCs w:val="36"/>
        </w:rPr>
      </w:pPr>
    </w:p>
    <w:p>
      <w:pPr>
        <w:spacing w:line="480" w:lineRule="exact"/>
        <w:jc w:val="center"/>
        <w:rPr>
          <w:rFonts w:ascii="思源黑体 CN Medium" w:hAnsi="思源黑体 CN Medium" w:eastAsia="思源黑体 CN Medium"/>
          <w:color w:val="3F3F3F" w:themeColor="text1" w:themeTint="BF"/>
          <w:sz w:val="36"/>
          <w:szCs w:val="36"/>
        </w:rPr>
      </w:pPr>
    </w:p>
    <w:p>
      <w:pPr>
        <w:spacing w:line="480" w:lineRule="exact"/>
        <w:jc w:val="center"/>
        <w:rPr>
          <w:rFonts w:ascii="思源黑体 CN Medium" w:hAnsi="思源黑体 CN Medium" w:eastAsia="思源黑体 CN Medium"/>
          <w:color w:val="3F3F3F" w:themeColor="text1" w:themeTint="BF"/>
          <w:sz w:val="36"/>
          <w:szCs w:val="36"/>
        </w:rPr>
      </w:pPr>
    </w:p>
    <w:p>
      <w:pPr>
        <w:spacing w:line="480" w:lineRule="exact"/>
        <w:jc w:val="center"/>
        <w:rPr>
          <w:rFonts w:ascii="思源黑体 CN Medium" w:hAnsi="思源黑体 CN Medium" w:eastAsia="思源黑体 CN Medium"/>
          <w:color w:val="3F3F3F" w:themeColor="text1" w:themeTint="BF"/>
          <w:sz w:val="36"/>
          <w:szCs w:val="36"/>
        </w:rPr>
      </w:pPr>
    </w:p>
    <w:p>
      <w:pPr>
        <w:spacing w:line="480" w:lineRule="exact"/>
        <w:jc w:val="center"/>
        <w:rPr>
          <w:rFonts w:ascii="思源黑体 CN Medium" w:hAnsi="思源黑体 CN Medium" w:eastAsia="思源黑体 CN Medium"/>
          <w:color w:val="3F3F3F" w:themeColor="text1" w:themeTint="BF"/>
          <w:sz w:val="36"/>
          <w:szCs w:val="36"/>
        </w:rPr>
      </w:pPr>
    </w:p>
    <w:p>
      <w:pPr>
        <w:spacing w:line="480" w:lineRule="exact"/>
        <w:jc w:val="center"/>
        <w:rPr>
          <w:rFonts w:ascii="思源黑体 CN Medium" w:hAnsi="思源黑体 CN Medium" w:eastAsia="思源黑体 CN Medium"/>
          <w:color w:val="3F3F3F" w:themeColor="text1" w:themeTint="BF"/>
          <w:sz w:val="36"/>
          <w:szCs w:val="36"/>
        </w:rPr>
      </w:pPr>
    </w:p>
    <w:p>
      <w:pPr>
        <w:spacing w:line="480" w:lineRule="exact"/>
        <w:jc w:val="center"/>
        <w:rPr>
          <w:rFonts w:ascii="思源黑体 CN Medium" w:hAnsi="思源黑体 CN Medium" w:eastAsia="思源黑体 CN Medium"/>
          <w:color w:val="3F3F3F" w:themeColor="text1" w:themeTint="BF"/>
          <w:sz w:val="36"/>
          <w:szCs w:val="36"/>
        </w:rPr>
      </w:pPr>
    </w:p>
    <w:p>
      <w:pPr>
        <w:spacing w:line="480" w:lineRule="exact"/>
        <w:jc w:val="center"/>
        <w:rPr>
          <w:rFonts w:ascii="思源黑体 CN Medium" w:hAnsi="思源黑体 CN Medium" w:eastAsia="思源黑体 CN Medium"/>
          <w:color w:val="3F3F3F" w:themeColor="text1" w:themeTint="BF"/>
          <w:sz w:val="36"/>
          <w:szCs w:val="36"/>
        </w:rPr>
      </w:pPr>
    </w:p>
    <w:p>
      <w:pPr>
        <w:spacing w:line="480" w:lineRule="exact"/>
        <w:jc w:val="center"/>
        <w:rPr>
          <w:rFonts w:ascii="思源黑体 CN Medium" w:hAnsi="思源黑体 CN Medium" w:eastAsia="思源黑体 CN Medium"/>
          <w:color w:val="3F3F3F" w:themeColor="text1" w:themeTint="BF"/>
          <w:sz w:val="36"/>
          <w:szCs w:val="36"/>
        </w:rPr>
      </w:pPr>
    </w:p>
    <w:p>
      <w:pPr>
        <w:spacing w:line="480" w:lineRule="exact"/>
        <w:jc w:val="center"/>
        <w:rPr>
          <w:rFonts w:ascii="思源黑体 CN Medium" w:hAnsi="思源黑体 CN Medium" w:eastAsia="思源黑体 CN Medium"/>
          <w:color w:val="3F3F3F" w:themeColor="text1" w:themeTint="BF"/>
          <w:sz w:val="36"/>
          <w:szCs w:val="36"/>
        </w:rPr>
      </w:pPr>
      <w:r>
        <w:rPr>
          <w:sz w:val="24"/>
          <w:szCs w:val="24"/>
        </w:rPr>
        <w:pict>
          <v:shape id="文本框 3" o:spid="_x0000_s1029" o:spt="202" type="#_x0000_t202" style="position:absolute;left:0pt;margin-left:267.9pt;margin-top:738.5pt;height:18.45pt;width:159.15pt;mso-position-horizontal-relative:margin;mso-position-vertical-relative:page;z-index:251662336;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">
            <v:path/>
            <v:fill focussize="0,0"/>
            <v:stroke on="f" joinstyle="miter"/>
            <v:imagedata o:title=""/>
            <o:lock v:ext="edit"/>
            <v:textbox inset="0mm,0mm,0mm,0mm">
              <w:txbxContent>
                <w:p>
                  <w:pPr>
                    <w:wordWrap w:val="0"/>
                    <w:spacing w:line="400" w:lineRule="exact"/>
                    <w:jc w:val="right"/>
                    <w:rPr>
                      <w:rFonts w:hint="eastAsia" w:ascii="黑体" w:hAnsi="黑体" w:eastAsia="黑体" w:cs="黑体"/>
                      <w:color w:val="252525" w:themeColor="text1" w:themeTint="D9"/>
                      <w:w w:val="90"/>
                      <w:sz w:val="18"/>
                      <w:szCs w:val="18"/>
                    </w:rPr>
                  </w:pPr>
                  <w:r>
                    <w:rPr>
                      <w:rFonts w:hint="eastAsia" w:ascii="黑体" w:hAnsi="黑体" w:eastAsia="黑体" w:cs="黑体"/>
                      <w:color w:val="252525" w:themeColor="text1" w:themeTint="D9"/>
                      <w:kern w:val="0"/>
                      <w:sz w:val="36"/>
                      <w:szCs w:val="36"/>
                    </w:rPr>
                    <w:t>2017-06-01  实施</w:t>
                  </w:r>
                </w:p>
              </w:txbxContent>
            </v:textbox>
          </v:shape>
        </w:pict>
      </w:r>
      <w:r>
        <w:rPr>
          <w:sz w:val="24"/>
          <w:szCs w:val="24"/>
        </w:rPr>
        <w:pict>
          <v:shape id="_x0000_s1028" o:spid="_x0000_s1028" o:spt="202" type="#_x0000_t202" style="position:absolute;left:0pt;margin-left:0pt;margin-top:738.5pt;height:18.45pt;width:168.8pt;mso-position-horizontal-relative:margin;mso-position-vertical-relative:page;z-index:251661312;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">
            <v:path/>
            <v:fill focussize="0,0"/>
            <v:stroke on="f" joinstyle="miter"/>
            <v:imagedata o:title=""/>
            <o:lock v:ext="edit"/>
            <v:textbox inset="0mm,0mm,0mm,0mm">
              <w:txbxContent>
                <w:p>
                  <w:pPr>
                    <w:spacing w:line="400" w:lineRule="exact"/>
                    <w:jc w:val="left"/>
                    <w:rPr>
                      <w:rFonts w:hint="eastAsia" w:ascii="黑体" w:hAnsi="黑体" w:eastAsia="黑体" w:cs="黑体"/>
                      <w:color w:val="252525" w:themeColor="text1" w:themeTint="D9"/>
                      <w:w w:val="90"/>
                      <w:sz w:val="18"/>
                      <w:szCs w:val="18"/>
                    </w:rPr>
                  </w:pPr>
                  <w:r>
                    <w:rPr>
                      <w:rFonts w:hint="eastAsia" w:ascii="黑体" w:hAnsi="黑体" w:eastAsia="黑体" w:cs="黑体"/>
                      <w:color w:val="252525" w:themeColor="text1" w:themeTint="D9"/>
                      <w:kern w:val="0"/>
                      <w:sz w:val="36"/>
                      <w:szCs w:val="36"/>
                    </w:rPr>
                    <w:t>2017-06-01  发布</w:t>
                  </w:r>
                </w:p>
              </w:txbxContent>
            </v:textbox>
          </v:shape>
        </w:pict>
      </w:r>
    </w:p>
    <w:p>
      <w:pPr>
        <w:spacing w:line="480" w:lineRule="exact"/>
        <w:rPr>
          <w:rFonts w:ascii="思源黑体 CN Medium" w:hAnsi="思源黑体 CN Medium" w:eastAsia="思源黑体 CN Medium"/>
          <w:color w:val="3F3F3F" w:themeColor="text1" w:themeTint="BF"/>
          <w:sz w:val="36"/>
          <w:szCs w:val="36"/>
        </w:rPr>
        <w:sectPr>
          <w:pgSz w:w="11906" w:h="16838"/>
          <w:pgMar w:top="1440" w:right="1797" w:bottom="1440" w:left="1797" w:header="851" w:footer="992" w:gutter="0"/>
          <w:cols w:space="425" w:num="1"/>
          <w:docGrid w:type="lines" w:linePitch="312" w:charSpace="0"/>
        </w:sectPr>
      </w:pPr>
    </w:p>
    <w:p>
      <w:pPr>
        <w:pStyle w:val="7"/>
        <w:snapToGrid w:val="0"/>
        <w:spacing w:line="360" w:lineRule="auto"/>
        <w:jc w:val="center"/>
        <w:rPr>
          <w:rFonts w:ascii="黑体" w:eastAsia="黑体"/>
          <w:b w:val="0"/>
          <w:sz w:val="21"/>
          <w:szCs w:val="21"/>
        </w:rPr>
      </w:pPr>
      <w:r>
        <w:rPr>
          <w:rFonts w:hint="eastAsia" w:ascii="黑体" w:eastAsia="黑体"/>
          <w:sz w:val="32"/>
          <w:szCs w:val="32"/>
        </w:rPr>
        <w:t>目  次</w:t>
      </w:r>
    </w:p>
    <w:p>
      <w:pPr>
        <w:pStyle w:val="7"/>
        <w:tabs>
          <w:tab w:val="right" w:leader="dot" w:pos="9142"/>
        </w:tabs>
        <w:snapToGrid w:val="0"/>
        <w:spacing w:before="0" w:after="0" w:line="360" w:lineRule="auto"/>
        <w:rPr>
          <w:rFonts w:ascii="宋体" w:hAnsi="宋体"/>
          <w:b w:val="0"/>
          <w:bCs w:val="0"/>
          <w:caps w:val="0"/>
          <w:sz w:val="21"/>
          <w:szCs w:val="21"/>
        </w:rPr>
      </w:pPr>
      <w:r>
        <w:rPr>
          <w:rFonts w:ascii="宋体" w:hAnsi="宋体"/>
          <w:b w:val="0"/>
          <w:bCs w:val="0"/>
          <w:caps w:val="0"/>
          <w:sz w:val="21"/>
          <w:szCs w:val="21"/>
        </w:rPr>
        <w:fldChar w:fldCharType="begin"/>
      </w:r>
      <w:r>
        <w:rPr>
          <w:rFonts w:ascii="宋体" w:hAnsi="宋体"/>
          <w:b w:val="0"/>
          <w:bCs w:val="0"/>
          <w:caps w:val="0"/>
          <w:sz w:val="21"/>
          <w:szCs w:val="21"/>
        </w:rPr>
        <w:instrText xml:space="preserve"> TOC \o "1-3" \h \z \u </w:instrText>
      </w:r>
      <w:r>
        <w:rPr>
          <w:rFonts w:ascii="宋体" w:hAnsi="宋体"/>
          <w:b w:val="0"/>
          <w:bCs w:val="0"/>
          <w:caps w:val="0"/>
          <w:sz w:val="21"/>
          <w:szCs w:val="21"/>
        </w:rPr>
        <w:fldChar w:fldCharType="separate"/>
      </w:r>
      <w:r>
        <w:fldChar w:fldCharType="begin"/>
      </w:r>
      <w:r>
        <w:instrText xml:space="preserve"> HYPERLINK \l "_Toc289501016" </w:instrText>
      </w:r>
      <w:r>
        <w:fldChar w:fldCharType="separate"/>
      </w:r>
      <w:r>
        <w:rPr>
          <w:rStyle w:val="11"/>
          <w:rFonts w:hint="eastAsia" w:ascii="宋体" w:hAnsi="宋体"/>
          <w:b w:val="0"/>
        </w:rPr>
        <w:t>前言</w:t>
      </w:r>
      <w:r>
        <w:rPr>
          <w:rFonts w:ascii="宋体" w:hAnsi="宋体"/>
          <w:b w:val="0"/>
          <w:sz w:val="21"/>
          <w:szCs w:val="21"/>
        </w:rPr>
        <w:tab/>
      </w:r>
      <w:r>
        <w:rPr>
          <w:rFonts w:hint="eastAsia" w:ascii="宋体" w:hAnsi="宋体"/>
          <w:b w:val="0"/>
          <w:sz w:val="21"/>
          <w:szCs w:val="21"/>
        </w:rPr>
        <w:t>II</w:t>
      </w:r>
      <w:r>
        <w:rPr>
          <w:rFonts w:hint="eastAsia" w:ascii="宋体" w:hAnsi="宋体"/>
          <w:b w:val="0"/>
          <w:sz w:val="21"/>
          <w:szCs w:val="21"/>
        </w:rPr>
        <w:fldChar w:fldCharType="end"/>
      </w:r>
    </w:p>
    <w:p>
      <w:pPr>
        <w:pStyle w:val="8"/>
        <w:rPr>
          <w:rFonts w:ascii="宋体" w:hAnsi="宋体"/>
          <w:sz w:val="21"/>
          <w:szCs w:val="21"/>
        </w:rPr>
      </w:pPr>
      <w:r>
        <w:fldChar w:fldCharType="begin"/>
      </w:r>
      <w:r>
        <w:instrText xml:space="preserve"> HYPERLINK \l "_Toc289501018" </w:instrText>
      </w:r>
      <w:r>
        <w:fldChar w:fldCharType="separate"/>
      </w:r>
      <w:r>
        <w:rPr>
          <w:rStyle w:val="11"/>
          <w:rFonts w:ascii="宋体" w:hAnsi="宋体"/>
        </w:rPr>
        <w:t xml:space="preserve">1 </w:t>
      </w:r>
      <w:r>
        <w:rPr>
          <w:rStyle w:val="11"/>
          <w:rFonts w:hint="eastAsia" w:ascii="宋体" w:hAnsi="宋体"/>
        </w:rPr>
        <w:t>范围</w:t>
      </w:r>
      <w:r>
        <w:rPr>
          <w:rFonts w:ascii="宋体" w:hAnsi="宋体"/>
          <w:sz w:val="21"/>
          <w:szCs w:val="21"/>
        </w:rPr>
        <w:tab/>
      </w:r>
      <w:r>
        <w:rPr>
          <w:rFonts w:hint="eastAsia" w:ascii="宋体" w:hAnsi="宋体"/>
          <w:sz w:val="21"/>
          <w:szCs w:val="21"/>
        </w:rPr>
        <w:t>3</w:t>
      </w:r>
      <w:r>
        <w:rPr>
          <w:rFonts w:hint="eastAsia" w:ascii="宋体" w:hAnsi="宋体"/>
          <w:sz w:val="21"/>
          <w:szCs w:val="21"/>
        </w:rPr>
        <w:fldChar w:fldCharType="end"/>
      </w:r>
    </w:p>
    <w:p>
      <w:pPr>
        <w:pStyle w:val="8"/>
        <w:rPr>
          <w:rFonts w:ascii="宋体" w:hAnsi="宋体"/>
          <w:sz w:val="21"/>
          <w:szCs w:val="21"/>
        </w:rPr>
      </w:pPr>
      <w:r>
        <w:fldChar w:fldCharType="begin"/>
      </w:r>
      <w:r>
        <w:instrText xml:space="preserve"> HYPERLINK \l "_Toc289501019" </w:instrText>
      </w:r>
      <w:r>
        <w:fldChar w:fldCharType="separate"/>
      </w:r>
      <w:r>
        <w:rPr>
          <w:rStyle w:val="11"/>
          <w:rFonts w:ascii="宋体" w:hAnsi="宋体"/>
        </w:rPr>
        <w:t xml:space="preserve">2 </w:t>
      </w:r>
      <w:r>
        <w:rPr>
          <w:rStyle w:val="11"/>
          <w:rFonts w:hint="eastAsia" w:ascii="宋体" w:hAnsi="宋体"/>
        </w:rPr>
        <w:t>规范性引用文件</w:t>
      </w:r>
      <w:r>
        <w:rPr>
          <w:rFonts w:ascii="宋体" w:hAnsi="宋体"/>
          <w:sz w:val="21"/>
          <w:szCs w:val="21"/>
        </w:rPr>
        <w:tab/>
      </w:r>
      <w:r>
        <w:rPr>
          <w:rFonts w:hint="eastAsia" w:ascii="宋体" w:hAnsi="宋体"/>
          <w:sz w:val="21"/>
          <w:szCs w:val="21"/>
        </w:rPr>
        <w:t>3</w:t>
      </w:r>
      <w:r>
        <w:rPr>
          <w:rFonts w:hint="eastAsia" w:ascii="宋体" w:hAnsi="宋体"/>
          <w:sz w:val="21"/>
          <w:szCs w:val="21"/>
        </w:rPr>
        <w:fldChar w:fldCharType="end"/>
      </w:r>
    </w:p>
    <w:p>
      <w:pPr>
        <w:pStyle w:val="8"/>
        <w:rPr>
          <w:rFonts w:ascii="宋体" w:hAnsi="宋体"/>
          <w:sz w:val="21"/>
          <w:szCs w:val="21"/>
        </w:rPr>
      </w:pPr>
      <w:r>
        <w:fldChar w:fldCharType="begin"/>
      </w:r>
      <w:r>
        <w:instrText xml:space="preserve"> HYPERLINK \l "_Toc289501020" </w:instrText>
      </w:r>
      <w:r>
        <w:fldChar w:fldCharType="separate"/>
      </w:r>
      <w:r>
        <w:rPr>
          <w:rStyle w:val="11"/>
          <w:rFonts w:ascii="宋体" w:hAnsi="宋体"/>
        </w:rPr>
        <w:t xml:space="preserve">3 </w:t>
      </w:r>
      <w:r>
        <w:rPr>
          <w:rStyle w:val="11"/>
          <w:rFonts w:hint="eastAsia" w:ascii="宋体" w:hAnsi="宋体"/>
        </w:rPr>
        <w:t>术语和定义</w:t>
      </w:r>
      <w:r>
        <w:rPr>
          <w:rFonts w:ascii="宋体" w:hAnsi="宋体"/>
          <w:sz w:val="21"/>
          <w:szCs w:val="21"/>
        </w:rPr>
        <w:tab/>
      </w:r>
      <w:r>
        <w:rPr>
          <w:rFonts w:hint="eastAsia" w:ascii="宋体" w:hAnsi="宋体"/>
          <w:sz w:val="21"/>
          <w:szCs w:val="21"/>
        </w:rPr>
        <w:t>3</w:t>
      </w:r>
      <w:r>
        <w:rPr>
          <w:rFonts w:hint="eastAsia" w:ascii="宋体" w:hAnsi="宋体"/>
          <w:sz w:val="21"/>
          <w:szCs w:val="21"/>
        </w:rPr>
        <w:fldChar w:fldCharType="end"/>
      </w:r>
    </w:p>
    <w:p>
      <w:pPr>
        <w:pStyle w:val="8"/>
        <w:rPr>
          <w:rFonts w:ascii="宋体" w:hAnsi="宋体"/>
          <w:sz w:val="21"/>
          <w:szCs w:val="21"/>
        </w:rPr>
      </w:pPr>
      <w:r>
        <w:fldChar w:fldCharType="begin"/>
      </w:r>
      <w:r>
        <w:instrText xml:space="preserve"> HYPERLINK \l "_Toc289501023" </w:instrText>
      </w:r>
      <w:r>
        <w:fldChar w:fldCharType="separate"/>
      </w:r>
      <w:r>
        <w:rPr>
          <w:rStyle w:val="11"/>
          <w:rFonts w:ascii="宋体" w:hAnsi="宋体"/>
        </w:rPr>
        <w:t xml:space="preserve">4 </w:t>
      </w:r>
      <w:r>
        <w:rPr>
          <w:rStyle w:val="11"/>
          <w:rFonts w:hint="eastAsia" w:ascii="宋体" w:hAnsi="宋体"/>
        </w:rPr>
        <w:t>职责</w:t>
      </w:r>
      <w:r>
        <w:rPr>
          <w:rFonts w:ascii="宋体" w:hAnsi="宋体"/>
          <w:sz w:val="21"/>
          <w:szCs w:val="21"/>
        </w:rPr>
        <w:tab/>
      </w:r>
      <w:r>
        <w:rPr>
          <w:rFonts w:hint="eastAsia" w:ascii="宋体" w:hAnsi="宋体"/>
          <w:sz w:val="21"/>
          <w:szCs w:val="21"/>
        </w:rPr>
        <w:t>4</w:t>
      </w:r>
      <w:r>
        <w:rPr>
          <w:rFonts w:hint="eastAsia" w:ascii="宋体" w:hAnsi="宋体"/>
          <w:sz w:val="21"/>
          <w:szCs w:val="21"/>
        </w:rPr>
        <w:fldChar w:fldCharType="end"/>
      </w:r>
    </w:p>
    <w:p>
      <w:pPr>
        <w:pStyle w:val="8"/>
        <w:rPr>
          <w:rFonts w:ascii="宋体" w:hAnsi="宋体"/>
          <w:sz w:val="21"/>
          <w:szCs w:val="21"/>
        </w:rPr>
      </w:pPr>
      <w:r>
        <w:fldChar w:fldCharType="begin"/>
      </w:r>
      <w:r>
        <w:instrText xml:space="preserve"> HYPERLINK \l "_Toc289501026" </w:instrText>
      </w:r>
      <w:r>
        <w:fldChar w:fldCharType="separate"/>
      </w:r>
      <w:r>
        <w:rPr>
          <w:rStyle w:val="11"/>
          <w:rFonts w:ascii="宋体" w:hAnsi="宋体"/>
        </w:rPr>
        <w:t xml:space="preserve">5 </w:t>
      </w:r>
      <w:r>
        <w:rPr>
          <w:rStyle w:val="11"/>
          <w:rFonts w:hint="eastAsia" w:ascii="宋体" w:hAnsi="宋体"/>
        </w:rPr>
        <w:t>内容与要求</w:t>
      </w:r>
      <w:r>
        <w:rPr>
          <w:rFonts w:ascii="宋体" w:hAnsi="宋体"/>
          <w:sz w:val="21"/>
          <w:szCs w:val="21"/>
        </w:rPr>
        <w:tab/>
      </w:r>
      <w:r>
        <w:rPr>
          <w:rFonts w:hint="eastAsia" w:ascii="宋体" w:hAnsi="宋体"/>
          <w:sz w:val="21"/>
          <w:szCs w:val="21"/>
        </w:rPr>
        <w:t>4</w:t>
      </w:r>
      <w:r>
        <w:rPr>
          <w:rFonts w:hint="eastAsia" w:ascii="宋体" w:hAnsi="宋体"/>
          <w:sz w:val="21"/>
          <w:szCs w:val="21"/>
        </w:rPr>
        <w:fldChar w:fldCharType="end"/>
      </w:r>
    </w:p>
    <w:p>
      <w:pPr>
        <w:pStyle w:val="3"/>
        <w:snapToGrid w:val="0"/>
        <w:rPr>
          <w:i w:val="0"/>
          <w:iCs w:val="0"/>
          <w:sz w:val="21"/>
          <w:szCs w:val="21"/>
        </w:rPr>
      </w:pPr>
      <w:r>
        <w:fldChar w:fldCharType="begin"/>
      </w:r>
      <w:r>
        <w:instrText xml:space="preserve"> HYPERLINK \l "_Toc289501027" </w:instrText>
      </w:r>
      <w:r>
        <w:fldChar w:fldCharType="separate"/>
      </w:r>
      <w:r>
        <w:rPr>
          <w:rStyle w:val="11"/>
          <w:i w:val="0"/>
        </w:rPr>
        <w:t>5.1</w:t>
      </w:r>
      <w:r>
        <w:rPr>
          <w:rStyle w:val="11"/>
          <w:rFonts w:hint="eastAsia"/>
          <w:i w:val="0"/>
        </w:rPr>
        <w:t>总则</w:t>
      </w:r>
      <w:r>
        <w:rPr>
          <w:i w:val="0"/>
          <w:sz w:val="21"/>
          <w:szCs w:val="21"/>
        </w:rPr>
        <w:tab/>
      </w:r>
      <w:r>
        <w:rPr>
          <w:i w:val="0"/>
          <w:sz w:val="21"/>
          <w:szCs w:val="21"/>
        </w:rPr>
        <w:fldChar w:fldCharType="end"/>
      </w:r>
      <w:r>
        <w:rPr>
          <w:i w:val="0"/>
          <w:sz w:val="21"/>
          <w:szCs w:val="21"/>
        </w:rPr>
        <w:t>4</w:t>
      </w:r>
    </w:p>
    <w:p>
      <w:pPr>
        <w:pStyle w:val="3"/>
        <w:snapToGrid w:val="0"/>
        <w:rPr>
          <w:i w:val="0"/>
          <w:iCs w:val="0"/>
          <w:sz w:val="21"/>
          <w:szCs w:val="21"/>
        </w:rPr>
      </w:pPr>
      <w:r>
        <w:fldChar w:fldCharType="begin"/>
      </w:r>
      <w:r>
        <w:instrText xml:space="preserve"> HYPERLINK \l "_Toc289501028" </w:instrText>
      </w:r>
      <w:r>
        <w:fldChar w:fldCharType="separate"/>
      </w:r>
      <w:r>
        <w:rPr>
          <w:rStyle w:val="11"/>
          <w:i w:val="0"/>
        </w:rPr>
        <w:t xml:space="preserve">5.2 </w:t>
      </w:r>
      <w:r>
        <w:rPr>
          <w:rStyle w:val="11"/>
          <w:rFonts w:hint="eastAsia"/>
          <w:i w:val="0"/>
        </w:rPr>
        <w:t>制定和修订</w:t>
      </w:r>
      <w:r>
        <w:rPr>
          <w:i w:val="0"/>
          <w:sz w:val="21"/>
          <w:szCs w:val="21"/>
        </w:rPr>
        <w:tab/>
      </w:r>
      <w:r>
        <w:rPr>
          <w:i w:val="0"/>
          <w:sz w:val="21"/>
          <w:szCs w:val="21"/>
        </w:rPr>
        <w:fldChar w:fldCharType="end"/>
      </w:r>
      <w:r>
        <w:rPr>
          <w:i w:val="0"/>
          <w:sz w:val="21"/>
          <w:szCs w:val="21"/>
        </w:rPr>
        <w:t>4</w:t>
      </w:r>
    </w:p>
    <w:p>
      <w:pPr>
        <w:pStyle w:val="3"/>
        <w:snapToGrid w:val="0"/>
        <w:rPr>
          <w:i w:val="0"/>
          <w:iCs w:val="0"/>
          <w:sz w:val="21"/>
          <w:szCs w:val="21"/>
        </w:rPr>
      </w:pPr>
      <w:r>
        <w:fldChar w:fldCharType="begin"/>
      </w:r>
      <w:r>
        <w:instrText xml:space="preserve"> HYPERLINK \l "_Toc289501029" </w:instrText>
      </w:r>
      <w:r>
        <w:fldChar w:fldCharType="separate"/>
      </w:r>
      <w:r>
        <w:rPr>
          <w:rStyle w:val="11"/>
          <w:i w:val="0"/>
        </w:rPr>
        <w:t xml:space="preserve">5.3 </w:t>
      </w:r>
      <w:r>
        <w:rPr>
          <w:rStyle w:val="11"/>
          <w:rFonts w:hint="eastAsia"/>
          <w:i w:val="0"/>
        </w:rPr>
        <w:t>宣传和推广</w:t>
      </w:r>
      <w:r>
        <w:rPr>
          <w:i w:val="0"/>
          <w:sz w:val="21"/>
          <w:szCs w:val="21"/>
        </w:rPr>
        <w:tab/>
      </w:r>
      <w:r>
        <w:rPr>
          <w:i w:val="0"/>
          <w:sz w:val="21"/>
          <w:szCs w:val="21"/>
        </w:rPr>
        <w:fldChar w:fldCharType="end"/>
      </w:r>
      <w:r>
        <w:rPr>
          <w:i w:val="0"/>
          <w:sz w:val="21"/>
          <w:szCs w:val="21"/>
        </w:rPr>
        <w:t>4</w:t>
      </w:r>
    </w:p>
    <w:p>
      <w:pPr>
        <w:pStyle w:val="8"/>
        <w:rPr>
          <w:rFonts w:ascii="宋体" w:hAnsi="宋体"/>
          <w:sz w:val="21"/>
          <w:szCs w:val="21"/>
        </w:rPr>
      </w:pPr>
      <w:r>
        <w:fldChar w:fldCharType="begin"/>
      </w:r>
      <w:r>
        <w:instrText xml:space="preserve"> HYPERLINK \l "_Toc289501031" </w:instrText>
      </w:r>
      <w:r>
        <w:fldChar w:fldCharType="separate"/>
      </w:r>
      <w:r>
        <w:rPr>
          <w:rStyle w:val="11"/>
          <w:rFonts w:ascii="宋体" w:hAnsi="宋体"/>
        </w:rPr>
        <w:t xml:space="preserve">6 </w:t>
      </w:r>
      <w:r>
        <w:rPr>
          <w:rStyle w:val="11"/>
          <w:rFonts w:hint="eastAsia" w:ascii="宋体" w:hAnsi="宋体"/>
        </w:rPr>
        <w:t>附录</w:t>
      </w:r>
      <w:r>
        <w:rPr>
          <w:rFonts w:ascii="宋体" w:hAnsi="宋体"/>
          <w:sz w:val="21"/>
          <w:szCs w:val="21"/>
        </w:rPr>
        <w:tab/>
      </w:r>
      <w:r>
        <w:rPr>
          <w:rFonts w:ascii="宋体" w:hAnsi="宋体"/>
          <w:sz w:val="21"/>
          <w:szCs w:val="21"/>
        </w:rPr>
        <w:t>4</w:t>
      </w:r>
      <w:r>
        <w:rPr>
          <w:rFonts w:ascii="宋体" w:hAnsi="宋体"/>
          <w:sz w:val="21"/>
          <w:szCs w:val="21"/>
        </w:rPr>
        <w:fldChar w:fldCharType="end"/>
      </w:r>
    </w:p>
    <w:p>
      <w:pPr>
        <w:pStyle w:val="7"/>
        <w:tabs>
          <w:tab w:val="right" w:leader="dot" w:pos="9142"/>
        </w:tabs>
        <w:snapToGrid w:val="0"/>
        <w:spacing w:before="0" w:after="0" w:line="360" w:lineRule="auto"/>
        <w:rPr>
          <w:rFonts w:ascii="宋体" w:hAnsi="宋体"/>
          <w:b w:val="0"/>
          <w:bCs w:val="0"/>
          <w:caps w:val="0"/>
          <w:sz w:val="21"/>
          <w:szCs w:val="21"/>
        </w:rPr>
      </w:pPr>
      <w:r>
        <w:fldChar w:fldCharType="begin"/>
      </w:r>
      <w:r>
        <w:instrText xml:space="preserve"> HYPERLINK \l "_Toc289501034" </w:instrText>
      </w:r>
      <w:r>
        <w:fldChar w:fldCharType="separate"/>
      </w:r>
      <w:r>
        <w:rPr>
          <w:rStyle w:val="11"/>
          <w:rFonts w:hint="eastAsia" w:ascii="宋体" w:hAnsi="宋体"/>
          <w:b w:val="0"/>
        </w:rPr>
        <w:t>附录</w:t>
      </w:r>
      <w:r>
        <w:rPr>
          <w:rStyle w:val="11"/>
          <w:rFonts w:ascii="宋体" w:hAnsi="宋体"/>
          <w:b w:val="0"/>
        </w:rPr>
        <w:t xml:space="preserve">A </w:t>
      </w:r>
      <w:r>
        <w:rPr>
          <w:rStyle w:val="11"/>
          <w:rFonts w:hint="eastAsia" w:ascii="宋体" w:hAnsi="宋体"/>
          <w:b w:val="0"/>
        </w:rPr>
        <w:t>（规范性附录）中国能源建设集团广东省电力设计研究院有限公司企业文化理念体系</w:t>
      </w:r>
      <w:r>
        <w:rPr>
          <w:rFonts w:ascii="宋体" w:hAnsi="宋体"/>
          <w:b w:val="0"/>
          <w:sz w:val="21"/>
          <w:szCs w:val="21"/>
        </w:rPr>
        <w:tab/>
      </w:r>
      <w:r>
        <w:rPr>
          <w:rFonts w:ascii="宋体" w:hAnsi="宋体"/>
          <w:b w:val="0"/>
          <w:sz w:val="21"/>
          <w:szCs w:val="21"/>
        </w:rPr>
        <w:t>5</w:t>
      </w:r>
      <w:r>
        <w:rPr>
          <w:rFonts w:ascii="宋体" w:hAnsi="宋体"/>
          <w:b w:val="0"/>
          <w:sz w:val="21"/>
          <w:szCs w:val="21"/>
        </w:rPr>
        <w:fldChar w:fldCharType="end"/>
      </w:r>
    </w:p>
    <w:p>
      <w:pPr>
        <w:pStyle w:val="7"/>
        <w:tabs>
          <w:tab w:val="right" w:leader="dot" w:pos="9142"/>
        </w:tabs>
        <w:snapToGrid w:val="0"/>
        <w:spacing w:before="0" w:after="0" w:line="360" w:lineRule="auto"/>
        <w:rPr>
          <w:rFonts w:ascii="宋体" w:hAnsi="宋体"/>
          <w:b w:val="0"/>
          <w:bCs w:val="0"/>
          <w:caps w:val="0"/>
          <w:sz w:val="21"/>
          <w:szCs w:val="21"/>
        </w:rPr>
      </w:pPr>
      <w:r>
        <w:fldChar w:fldCharType="begin"/>
      </w:r>
      <w:r>
        <w:instrText xml:space="preserve"> HYPERLINK \l "_Toc289501037" </w:instrText>
      </w:r>
      <w:r>
        <w:fldChar w:fldCharType="separate"/>
      </w:r>
      <w:r>
        <w:rPr>
          <w:rStyle w:val="11"/>
          <w:rFonts w:hint="eastAsia" w:ascii="宋体" w:hAnsi="宋体"/>
          <w:b w:val="0"/>
        </w:rPr>
        <w:t>附录</w:t>
      </w:r>
      <w:r>
        <w:rPr>
          <w:rStyle w:val="11"/>
          <w:rFonts w:ascii="宋体" w:hAnsi="宋体"/>
          <w:b w:val="0"/>
        </w:rPr>
        <w:t xml:space="preserve">B </w:t>
      </w:r>
      <w:r>
        <w:rPr>
          <w:rStyle w:val="11"/>
          <w:rFonts w:hint="eastAsia" w:ascii="宋体" w:hAnsi="宋体"/>
          <w:b w:val="0"/>
        </w:rPr>
        <w:t>（规范性附录）文件修订记录</w:t>
      </w:r>
      <w:r>
        <w:rPr>
          <w:rFonts w:ascii="宋体" w:hAnsi="宋体"/>
          <w:b w:val="0"/>
          <w:sz w:val="21"/>
          <w:szCs w:val="21"/>
        </w:rPr>
        <w:tab/>
      </w:r>
      <w:r>
        <w:rPr>
          <w:rFonts w:hint="eastAsia" w:ascii="宋体" w:hAnsi="宋体"/>
          <w:b w:val="0"/>
          <w:sz w:val="21"/>
          <w:szCs w:val="21"/>
        </w:rPr>
        <w:t>9</w:t>
      </w:r>
      <w:r>
        <w:rPr>
          <w:rFonts w:hint="eastAsia" w:ascii="宋体" w:hAnsi="宋体"/>
          <w:b w:val="0"/>
          <w:sz w:val="21"/>
          <w:szCs w:val="21"/>
        </w:rPr>
        <w:fldChar w:fldCharType="end"/>
      </w:r>
    </w:p>
    <w:p>
      <w:pPr>
        <w:pStyle w:val="15"/>
        <w:rPr>
          <w:rFonts w:hAnsi="宋体"/>
          <w:bCs/>
          <w:caps/>
          <w:szCs w:val="21"/>
        </w:rPr>
      </w:pPr>
      <w:r>
        <w:rPr>
          <w:rFonts w:hAnsi="宋体"/>
          <w:bCs/>
          <w:caps/>
          <w:szCs w:val="21"/>
        </w:rPr>
        <w:fldChar w:fldCharType="end"/>
      </w:r>
    </w:p>
    <w:p>
      <w:pPr>
        <w:pStyle w:val="21"/>
        <w:tabs>
          <w:tab w:val="clear" w:pos="0"/>
        </w:tabs>
      </w:pPr>
      <w:r>
        <w:rPr>
          <w:rFonts w:hAnsi="宋体"/>
          <w:bCs/>
          <w:caps/>
          <w:szCs w:val="21"/>
        </w:rPr>
        <w:br w:type="page"/>
      </w:r>
    </w:p>
    <w:p>
      <w:pPr>
        <w:pStyle w:val="21"/>
        <w:tabs>
          <w:tab w:val="clear" w:pos="0"/>
        </w:tabs>
      </w:pPr>
      <w:bookmarkStart w:id="0" w:name="_Toc312312466"/>
      <w:bookmarkEnd w:id="0"/>
      <w:bookmarkStart w:id="1" w:name="_Toc311199614"/>
      <w:bookmarkEnd w:id="1"/>
      <w:bookmarkStart w:id="2" w:name="_Toc311202891"/>
      <w:bookmarkEnd w:id="2"/>
      <w:bookmarkStart w:id="3" w:name="_Toc311202890"/>
      <w:bookmarkEnd w:id="3"/>
      <w:bookmarkStart w:id="4" w:name="_Toc312312465"/>
      <w:bookmarkEnd w:id="4"/>
      <w:bookmarkStart w:id="5" w:name="_Toc311199613"/>
      <w:bookmarkEnd w:id="5"/>
    </w:p>
    <w:p>
      <w:pPr>
        <w:pStyle w:val="19"/>
        <w:keepNext w:val="0"/>
        <w:pageBreakBefore w:val="0"/>
        <w:widowControl w:val="0"/>
        <w:adjustRightInd w:val="0"/>
        <w:snapToGrid w:val="0"/>
        <w:spacing w:before="0" w:after="0" w:line="400" w:lineRule="atLeast"/>
        <w:outlineLvl w:val="1"/>
        <w:rPr>
          <w:rFonts w:hAnsi="宋体"/>
          <w:szCs w:val="32"/>
        </w:rPr>
      </w:pPr>
      <w:bookmarkStart w:id="6" w:name="_Toc467071732"/>
      <w:bookmarkStart w:id="7" w:name="_Toc468113635"/>
      <w:r>
        <w:rPr>
          <w:rFonts w:hint="eastAsia" w:hAnsi="宋体"/>
          <w:szCs w:val="32"/>
        </w:rPr>
        <w:t>前</w:t>
      </w:r>
      <w:bookmarkStart w:id="8" w:name="BKQY"/>
      <w:r>
        <w:rPr>
          <w:rFonts w:hAnsi="宋体"/>
          <w:szCs w:val="32"/>
        </w:rPr>
        <w:t>  </w:t>
      </w:r>
      <w:r>
        <w:rPr>
          <w:rFonts w:hint="eastAsia" w:hAnsi="宋体"/>
          <w:szCs w:val="32"/>
        </w:rPr>
        <w:t>言</w:t>
      </w:r>
      <w:bookmarkEnd w:id="6"/>
      <w:bookmarkEnd w:id="7"/>
      <w:bookmarkEnd w:id="8"/>
    </w:p>
    <w:p>
      <w:pPr>
        <w:adjustRightInd w:val="0"/>
        <w:snapToGrid w:val="0"/>
        <w:spacing w:line="400" w:lineRule="atLeast"/>
        <w:ind w:firstLine="420" w:firstLineChars="200"/>
        <w:rPr>
          <w:rFonts w:hAnsi="宋体"/>
          <w:szCs w:val="21"/>
        </w:rPr>
      </w:pPr>
    </w:p>
    <w:p>
      <w:pPr>
        <w:adjustRightInd w:val="0"/>
        <w:snapToGrid w:val="0"/>
        <w:spacing w:line="400" w:lineRule="atLeast"/>
        <w:ind w:firstLine="420" w:firstLineChars="200"/>
        <w:rPr>
          <w:rFonts w:hAnsi="宋体"/>
          <w:szCs w:val="21"/>
        </w:rPr>
      </w:pPr>
      <w:r>
        <w:rPr>
          <w:rFonts w:hint="eastAsia" w:hAnsi="宋体"/>
          <w:szCs w:val="21"/>
        </w:rPr>
        <w:t>本文件是对中国</w:t>
      </w:r>
      <w:r>
        <w:rPr>
          <w:rFonts w:hAnsi="宋体"/>
          <w:szCs w:val="21"/>
        </w:rPr>
        <w:t>能源建设集团</w:t>
      </w:r>
      <w:r>
        <w:rPr>
          <w:rFonts w:hint="eastAsia" w:hAnsi="宋体"/>
          <w:szCs w:val="21"/>
        </w:rPr>
        <w:t>广东省电力设计研究院有限</w:t>
      </w:r>
      <w:r>
        <w:rPr>
          <w:rFonts w:hAnsi="宋体"/>
          <w:szCs w:val="21"/>
        </w:rPr>
        <w:t>公司</w:t>
      </w:r>
      <w:r>
        <w:rPr>
          <w:rFonts w:hint="eastAsia" w:hAnsi="宋体"/>
          <w:szCs w:val="21"/>
        </w:rPr>
        <w:t>《企业理念制定和推广办法》</w:t>
      </w:r>
      <w:r>
        <w:rPr>
          <w:rFonts w:hint="eastAsia" w:ascii="宋体" w:hAnsi="宋体"/>
          <w:szCs w:val="21"/>
        </w:rPr>
        <w:t>（</w:t>
      </w:r>
      <w:r>
        <w:rPr>
          <w:rFonts w:ascii="宋体" w:hAnsi="宋体"/>
          <w:szCs w:val="21"/>
        </w:rPr>
        <w:t>Q/44-</w:t>
      </w:r>
      <w:r>
        <w:rPr>
          <w:rFonts w:hint="eastAsia" w:ascii="宋体" w:hAnsi="宋体"/>
          <w:szCs w:val="21"/>
        </w:rPr>
        <w:t>202.0.0</w:t>
      </w:r>
      <w:r>
        <w:rPr>
          <w:rFonts w:ascii="宋体" w:hAnsi="宋体"/>
          <w:szCs w:val="21"/>
        </w:rPr>
        <w:t>-</w:t>
      </w:r>
      <w:r>
        <w:rPr>
          <w:rFonts w:hint="eastAsia" w:ascii="宋体" w:hAnsi="宋体"/>
          <w:szCs w:val="21"/>
        </w:rPr>
        <w:t>01</w:t>
      </w:r>
      <w:r>
        <w:rPr>
          <w:rFonts w:ascii="宋体" w:hAnsi="宋体"/>
          <w:szCs w:val="21"/>
        </w:rPr>
        <w:t>-201</w:t>
      </w:r>
      <w:r>
        <w:rPr>
          <w:rFonts w:hint="eastAsia" w:ascii="宋体" w:hAnsi="宋体"/>
          <w:szCs w:val="21"/>
        </w:rPr>
        <w:t>4）</w:t>
      </w:r>
      <w:r>
        <w:rPr>
          <w:rFonts w:hint="eastAsia" w:hAnsi="宋体"/>
          <w:szCs w:val="21"/>
        </w:rPr>
        <w:t>的升版，本次升版主要修改了以下内容：</w:t>
      </w:r>
    </w:p>
    <w:p>
      <w:pPr>
        <w:numPr>
          <w:ilvl w:val="0"/>
          <w:numId w:val="4"/>
        </w:numPr>
        <w:adjustRightInd w:val="0"/>
        <w:snapToGrid w:val="0"/>
        <w:spacing w:line="400" w:lineRule="atLeast"/>
        <w:rPr>
          <w:rFonts w:hAnsi="宋体"/>
          <w:szCs w:val="21"/>
        </w:rPr>
      </w:pPr>
      <w:r>
        <w:rPr>
          <w:rFonts w:hint="eastAsia" w:hAnsi="宋体"/>
          <w:szCs w:val="21"/>
        </w:rPr>
        <w:t>升版了中国能源建设集团广东省电力设计研究院有限公司企业文化理念体系；</w:t>
      </w:r>
    </w:p>
    <w:p>
      <w:pPr>
        <w:adjustRightInd w:val="0"/>
        <w:snapToGrid w:val="0"/>
        <w:spacing w:line="400" w:lineRule="atLeast"/>
        <w:ind w:firstLine="420" w:firstLineChars="200"/>
        <w:rPr>
          <w:rFonts w:hAnsi="宋体"/>
          <w:szCs w:val="21"/>
        </w:rPr>
      </w:pPr>
      <w:r>
        <w:rPr>
          <w:rFonts w:hAnsi="宋体"/>
          <w:szCs w:val="21"/>
        </w:rPr>
        <w:t>本</w:t>
      </w:r>
      <w:r>
        <w:rPr>
          <w:rFonts w:hint="eastAsia" w:hAnsi="宋体"/>
          <w:szCs w:val="21"/>
        </w:rPr>
        <w:t>文件附录A是</w:t>
      </w:r>
      <w:r>
        <w:rPr>
          <w:rFonts w:hAnsi="宋体"/>
          <w:szCs w:val="21"/>
        </w:rPr>
        <w:t>资料性附录。</w:t>
      </w:r>
    </w:p>
    <w:p>
      <w:pPr>
        <w:adjustRightInd w:val="0"/>
        <w:snapToGrid w:val="0"/>
        <w:spacing w:line="400" w:lineRule="atLeast"/>
        <w:ind w:firstLine="420" w:firstLineChars="200"/>
        <w:rPr>
          <w:rFonts w:hAnsi="宋体"/>
          <w:szCs w:val="21"/>
        </w:rPr>
      </w:pPr>
      <w:r>
        <w:rPr>
          <w:rFonts w:hAnsi="宋体"/>
          <w:szCs w:val="21"/>
        </w:rPr>
        <w:t>本</w:t>
      </w:r>
      <w:r>
        <w:rPr>
          <w:rFonts w:hint="eastAsia" w:hAnsi="宋体"/>
          <w:szCs w:val="21"/>
        </w:rPr>
        <w:t>文件</w:t>
      </w:r>
      <w:r>
        <w:rPr>
          <w:rFonts w:hAnsi="宋体"/>
          <w:szCs w:val="21"/>
        </w:rPr>
        <w:t>由</w:t>
      </w:r>
      <w:r>
        <w:rPr>
          <w:rFonts w:hint="eastAsia" w:hAnsi="宋体"/>
          <w:szCs w:val="21"/>
        </w:rPr>
        <w:t>党群工作部（工会办公室）提出</w:t>
      </w:r>
      <w:r>
        <w:rPr>
          <w:rFonts w:hAnsi="宋体"/>
          <w:szCs w:val="21"/>
        </w:rPr>
        <w:t>。</w:t>
      </w:r>
    </w:p>
    <w:p>
      <w:pPr>
        <w:adjustRightInd w:val="0"/>
        <w:snapToGrid w:val="0"/>
        <w:spacing w:line="400" w:lineRule="atLeast"/>
        <w:ind w:firstLine="420" w:firstLineChars="200"/>
        <w:rPr>
          <w:rFonts w:hAnsi="宋体"/>
          <w:szCs w:val="21"/>
        </w:rPr>
      </w:pPr>
      <w:r>
        <w:rPr>
          <w:rFonts w:hAnsi="宋体"/>
          <w:szCs w:val="21"/>
        </w:rPr>
        <w:t>本</w:t>
      </w:r>
      <w:r>
        <w:rPr>
          <w:rFonts w:hint="eastAsia" w:hAnsi="宋体"/>
          <w:szCs w:val="21"/>
        </w:rPr>
        <w:t>文件</w:t>
      </w:r>
      <w:r>
        <w:rPr>
          <w:rFonts w:hAnsi="宋体"/>
          <w:szCs w:val="21"/>
        </w:rPr>
        <w:t>由</w:t>
      </w:r>
      <w:r>
        <w:rPr>
          <w:rFonts w:hint="eastAsia" w:hAnsi="宋体"/>
          <w:szCs w:val="21"/>
        </w:rPr>
        <w:t>中国</w:t>
      </w:r>
      <w:r>
        <w:rPr>
          <w:rFonts w:hAnsi="宋体"/>
          <w:szCs w:val="21"/>
        </w:rPr>
        <w:t>能源建设集团</w:t>
      </w:r>
      <w:r>
        <w:rPr>
          <w:rFonts w:hint="eastAsia" w:hAnsi="宋体"/>
          <w:szCs w:val="21"/>
        </w:rPr>
        <w:t>广东省电力设计研究院有限</w:t>
      </w:r>
      <w:r>
        <w:rPr>
          <w:rFonts w:hAnsi="宋体"/>
          <w:szCs w:val="21"/>
        </w:rPr>
        <w:t>公司</w:t>
      </w:r>
      <w:r>
        <w:rPr>
          <w:rFonts w:hint="eastAsia" w:hAnsi="宋体"/>
          <w:szCs w:val="21"/>
        </w:rPr>
        <w:t>标准化委员会</w:t>
      </w:r>
      <w:r>
        <w:rPr>
          <w:rFonts w:hAnsi="宋体"/>
          <w:szCs w:val="21"/>
        </w:rPr>
        <w:t>归口。</w:t>
      </w:r>
    </w:p>
    <w:p>
      <w:pPr>
        <w:adjustRightInd w:val="0"/>
        <w:snapToGrid w:val="0"/>
        <w:spacing w:line="400" w:lineRule="atLeast"/>
        <w:ind w:firstLine="420" w:firstLineChars="200"/>
        <w:rPr>
          <w:rFonts w:ascii="宋体" w:hAnsi="宋体"/>
          <w:szCs w:val="21"/>
        </w:rPr>
      </w:pPr>
      <w:r>
        <w:rPr>
          <w:rFonts w:ascii="宋体" w:hAnsi="宋体"/>
          <w:szCs w:val="21"/>
        </w:rPr>
        <w:t>本</w:t>
      </w:r>
      <w:r>
        <w:rPr>
          <w:rFonts w:hint="eastAsia" w:ascii="宋体" w:hAnsi="宋体"/>
          <w:szCs w:val="21"/>
        </w:rPr>
        <w:t>文件</w:t>
      </w:r>
      <w:r>
        <w:rPr>
          <w:rFonts w:ascii="宋体" w:hAnsi="宋体"/>
          <w:szCs w:val="21"/>
        </w:rPr>
        <w:t>起草人：</w:t>
      </w:r>
      <w:r>
        <w:rPr>
          <w:rFonts w:hint="eastAsia" w:ascii="宋体" w:hAnsi="宋体"/>
          <w:szCs w:val="21"/>
        </w:rPr>
        <w:t>郭凤杰</w:t>
      </w:r>
    </w:p>
    <w:p>
      <w:pPr>
        <w:adjustRightInd w:val="0"/>
        <w:snapToGrid w:val="0"/>
        <w:spacing w:line="400" w:lineRule="atLeast"/>
        <w:ind w:firstLine="420" w:firstLineChars="200"/>
        <w:rPr>
          <w:rFonts w:ascii="宋体" w:hAnsi="宋体"/>
          <w:szCs w:val="21"/>
        </w:rPr>
      </w:pPr>
      <w:r>
        <w:rPr>
          <w:rFonts w:ascii="宋体" w:hAnsi="宋体"/>
          <w:szCs w:val="21"/>
        </w:rPr>
        <w:t>本</w:t>
      </w:r>
      <w:r>
        <w:rPr>
          <w:rFonts w:hint="eastAsia" w:ascii="宋体" w:hAnsi="宋体"/>
          <w:szCs w:val="21"/>
        </w:rPr>
        <w:t>文件校核</w:t>
      </w:r>
      <w:r>
        <w:rPr>
          <w:rFonts w:ascii="宋体" w:hAnsi="宋体"/>
          <w:szCs w:val="21"/>
        </w:rPr>
        <w:t>人：</w:t>
      </w:r>
      <w:r>
        <w:rPr>
          <w:rFonts w:hint="eastAsia" w:ascii="宋体" w:hAnsi="宋体"/>
          <w:szCs w:val="21"/>
        </w:rPr>
        <w:t>张小望             安金英</w:t>
      </w:r>
    </w:p>
    <w:p>
      <w:pPr>
        <w:adjustRightInd w:val="0"/>
        <w:snapToGrid w:val="0"/>
        <w:spacing w:line="400" w:lineRule="atLeast"/>
        <w:ind w:firstLine="420" w:firstLineChars="200"/>
        <w:rPr>
          <w:rFonts w:ascii="宋体" w:hAnsi="宋体"/>
          <w:szCs w:val="21"/>
        </w:rPr>
      </w:pPr>
      <w:r>
        <w:rPr>
          <w:rFonts w:ascii="宋体" w:hAnsi="宋体"/>
          <w:szCs w:val="21"/>
        </w:rPr>
        <w:t>本</w:t>
      </w:r>
      <w:r>
        <w:rPr>
          <w:rFonts w:hint="eastAsia" w:ascii="宋体" w:hAnsi="宋体"/>
          <w:szCs w:val="21"/>
        </w:rPr>
        <w:t>文件</w:t>
      </w:r>
      <w:r>
        <w:rPr>
          <w:rFonts w:ascii="宋体" w:hAnsi="宋体"/>
          <w:szCs w:val="21"/>
        </w:rPr>
        <w:t>审核人</w:t>
      </w:r>
      <w:r>
        <w:rPr>
          <w:rFonts w:hint="eastAsia" w:ascii="宋体" w:hAnsi="宋体"/>
          <w:szCs w:val="21"/>
        </w:rPr>
        <w:t>：黄志秋             黄志远</w:t>
      </w:r>
    </w:p>
    <w:p>
      <w:pPr>
        <w:adjustRightInd w:val="0"/>
        <w:snapToGrid w:val="0"/>
        <w:spacing w:line="400" w:lineRule="atLeast"/>
        <w:ind w:firstLine="420" w:firstLineChars="200"/>
        <w:rPr>
          <w:rFonts w:ascii="宋体" w:hAnsi="宋体"/>
          <w:szCs w:val="21"/>
        </w:rPr>
      </w:pPr>
      <w:r>
        <w:rPr>
          <w:rFonts w:ascii="宋体" w:hAnsi="宋体"/>
          <w:szCs w:val="21"/>
        </w:rPr>
        <w:t>本</w:t>
      </w:r>
      <w:r>
        <w:rPr>
          <w:rFonts w:hint="eastAsia" w:ascii="宋体" w:hAnsi="宋体"/>
          <w:szCs w:val="21"/>
        </w:rPr>
        <w:t>文件批准</w:t>
      </w:r>
      <w:r>
        <w:rPr>
          <w:rFonts w:ascii="宋体" w:hAnsi="宋体"/>
          <w:szCs w:val="21"/>
        </w:rPr>
        <w:t>人</w:t>
      </w:r>
      <w:r>
        <w:rPr>
          <w:rFonts w:hint="eastAsia" w:ascii="宋体" w:hAnsi="宋体"/>
          <w:szCs w:val="21"/>
        </w:rPr>
        <w:t>：裴爱国</w:t>
      </w:r>
    </w:p>
    <w:p>
      <w:pPr>
        <w:rPr>
          <w:rFonts w:hAnsi="宋体"/>
          <w:szCs w:val="21"/>
        </w:rPr>
      </w:pPr>
    </w:p>
    <w:p>
      <w:pPr>
        <w:rPr>
          <w:rFonts w:hAnsi="宋体"/>
          <w:szCs w:val="21"/>
        </w:rPr>
      </w:pPr>
    </w:p>
    <w:p>
      <w:pPr>
        <w:rPr>
          <w:rFonts w:hAnsi="宋体"/>
          <w:szCs w:val="21"/>
        </w:rPr>
      </w:pPr>
    </w:p>
    <w:p>
      <w:pPr>
        <w:tabs>
          <w:tab w:val="left" w:pos="6732"/>
        </w:tabs>
        <w:rPr>
          <w:rFonts w:hAnsi="宋体"/>
          <w:szCs w:val="21"/>
        </w:rPr>
      </w:pPr>
      <w:r>
        <w:rPr>
          <w:rFonts w:hAnsi="宋体"/>
          <w:szCs w:val="21"/>
        </w:rPr>
        <w:tab/>
      </w:r>
    </w:p>
    <w:p>
      <w:pPr>
        <w:rPr>
          <w:rFonts w:hAnsi="宋体"/>
          <w:szCs w:val="21"/>
        </w:rPr>
      </w:pPr>
    </w:p>
    <w:p>
      <w:pPr>
        <w:rPr>
          <w:rFonts w:hAnsi="宋体"/>
          <w:szCs w:val="21"/>
        </w:rPr>
        <w:sectPr>
          <w:headerReference r:id="rId3" w:type="default"/>
          <w:footerReference r:id="rId4" w:type="default"/>
          <w:pgSz w:w="11906" w:h="16838"/>
          <w:pgMar w:top="1009" w:right="1134" w:bottom="1134" w:left="1622" w:header="1418" w:footer="753" w:gutter="0"/>
          <w:pgNumType w:fmt="upperRoman" w:start="1"/>
          <w:cols w:space="425" w:num="1"/>
          <w:formProt w:val="0"/>
          <w:docGrid w:type="lines" w:linePitch="312" w:charSpace="0"/>
        </w:sectPr>
      </w:pPr>
    </w:p>
    <w:p>
      <w:pPr>
        <w:pStyle w:val="26"/>
        <w:ind w:left="0"/>
      </w:pPr>
      <w:bookmarkStart w:id="9" w:name="_Toc289259455"/>
      <w:bookmarkEnd w:id="9"/>
      <w:bookmarkStart w:id="10" w:name="_Toc289259655"/>
      <w:bookmarkEnd w:id="10"/>
      <w:bookmarkStart w:id="11" w:name="_Toc289259762"/>
      <w:bookmarkEnd w:id="11"/>
      <w:bookmarkStart w:id="12" w:name="_Toc289431061"/>
      <w:bookmarkEnd w:id="12"/>
      <w:bookmarkStart w:id="13" w:name="_Toc289500810"/>
      <w:bookmarkEnd w:id="13"/>
      <w:bookmarkStart w:id="14" w:name="_Toc311199616"/>
      <w:bookmarkEnd w:id="14"/>
      <w:bookmarkStart w:id="15" w:name="_Toc289260505"/>
      <w:bookmarkEnd w:id="15"/>
      <w:bookmarkStart w:id="16" w:name="_Toc289501038"/>
      <w:bookmarkEnd w:id="16"/>
      <w:bookmarkStart w:id="17" w:name="_Toc312312468"/>
      <w:bookmarkEnd w:id="17"/>
      <w:bookmarkStart w:id="18" w:name="_Toc311202893"/>
      <w:bookmarkEnd w:id="18"/>
    </w:p>
    <w:p>
      <w:pPr>
        <w:pStyle w:val="21"/>
        <w:tabs>
          <w:tab w:val="clear" w:pos="0"/>
        </w:tabs>
      </w:pPr>
      <w:bookmarkStart w:id="19" w:name="_Toc312312469"/>
      <w:bookmarkEnd w:id="19"/>
      <w:bookmarkStart w:id="20" w:name="_Toc311199617"/>
      <w:bookmarkEnd w:id="20"/>
      <w:bookmarkStart w:id="21" w:name="_Toc311202894"/>
      <w:bookmarkEnd w:id="21"/>
    </w:p>
    <w:p>
      <w:pPr>
        <w:adjustRightInd w:val="0"/>
        <w:snapToGrid w:val="0"/>
        <w:spacing w:line="400" w:lineRule="atLeast"/>
        <w:jc w:val="center"/>
        <w:rPr>
          <w:rFonts w:ascii="黑体" w:hAnsi="宋体" w:eastAsia="黑体"/>
          <w:sz w:val="32"/>
          <w:szCs w:val="32"/>
        </w:rPr>
      </w:pPr>
      <w:bookmarkStart w:id="22" w:name="_Toc289501040"/>
      <w:bookmarkStart w:id="23" w:name="_Toc289259457"/>
      <w:bookmarkStart w:id="24" w:name="_Toc312312470"/>
      <w:bookmarkStart w:id="25" w:name="_Toc289182195"/>
      <w:bookmarkStart w:id="26" w:name="_Toc289259764"/>
      <w:r>
        <w:br w:type="textWrapping"/>
      </w:r>
      <w:bookmarkEnd w:id="22"/>
      <w:bookmarkEnd w:id="23"/>
      <w:bookmarkEnd w:id="24"/>
      <w:bookmarkEnd w:id="25"/>
      <w:bookmarkEnd w:id="26"/>
      <w:r>
        <w:rPr>
          <w:rFonts w:hint="eastAsia" w:ascii="黑体" w:hAnsi="宋体" w:eastAsia="黑体"/>
          <w:sz w:val="32"/>
          <w:szCs w:val="32"/>
        </w:rPr>
        <w:t>企业理念制定与推广办法</w:t>
      </w:r>
    </w:p>
    <w:p>
      <w:pPr>
        <w:tabs>
          <w:tab w:val="left" w:pos="850"/>
        </w:tabs>
        <w:adjustRightInd w:val="0"/>
        <w:snapToGrid w:val="0"/>
        <w:spacing w:line="400" w:lineRule="atLeast"/>
        <w:rPr>
          <w:szCs w:val="21"/>
        </w:rPr>
      </w:pPr>
    </w:p>
    <w:p>
      <w:pPr>
        <w:pStyle w:val="2"/>
        <w:adjustRightInd w:val="0"/>
        <w:snapToGrid w:val="0"/>
        <w:spacing w:before="312" w:beforeLines="100" w:after="312" w:afterLines="100" w:line="400" w:lineRule="atLeast"/>
        <w:rPr>
          <w:rFonts w:ascii="黑体" w:eastAsia="黑体"/>
          <w:b w:val="0"/>
          <w:sz w:val="21"/>
          <w:szCs w:val="21"/>
        </w:rPr>
      </w:pPr>
      <w:bookmarkStart w:id="27" w:name="_Toc311447461"/>
      <w:r>
        <w:rPr>
          <w:rFonts w:hint="eastAsia" w:ascii="黑体" w:eastAsia="黑体"/>
          <w:b w:val="0"/>
          <w:sz w:val="21"/>
          <w:szCs w:val="21"/>
        </w:rPr>
        <w:t xml:space="preserve">1  </w:t>
      </w:r>
      <w:r>
        <w:rPr>
          <w:rFonts w:hint="eastAsia" w:ascii="黑体" w:hAnsi="宋体" w:eastAsia="黑体"/>
          <w:b w:val="0"/>
          <w:sz w:val="21"/>
          <w:szCs w:val="21"/>
        </w:rPr>
        <w:t>范围</w:t>
      </w:r>
      <w:bookmarkEnd w:id="27"/>
    </w:p>
    <w:p>
      <w:pPr>
        <w:tabs>
          <w:tab w:val="left" w:pos="850"/>
        </w:tabs>
        <w:adjustRightInd w:val="0"/>
        <w:snapToGrid w:val="0"/>
        <w:spacing w:line="400" w:lineRule="atLeast"/>
        <w:ind w:firstLine="420" w:firstLineChars="200"/>
        <w:rPr>
          <w:szCs w:val="21"/>
        </w:rPr>
      </w:pPr>
      <w:r>
        <w:rPr>
          <w:rFonts w:hAnsi="宋体"/>
          <w:szCs w:val="21"/>
        </w:rPr>
        <w:t>本办法适用于</w:t>
      </w:r>
      <w:r>
        <w:rPr>
          <w:rFonts w:hint="eastAsia" w:hAnsi="宋体"/>
          <w:szCs w:val="21"/>
        </w:rPr>
        <w:t>中国能源建设集团</w:t>
      </w:r>
      <w:r>
        <w:rPr>
          <w:rFonts w:hAnsi="宋体"/>
          <w:szCs w:val="21"/>
        </w:rPr>
        <w:t>广东省电力设计研究院</w:t>
      </w:r>
      <w:r>
        <w:rPr>
          <w:rFonts w:hint="eastAsia" w:hAnsi="宋体"/>
          <w:szCs w:val="21"/>
        </w:rPr>
        <w:t>有限公司</w:t>
      </w:r>
      <w:r>
        <w:rPr>
          <w:rFonts w:hAnsi="宋体"/>
          <w:szCs w:val="21"/>
        </w:rPr>
        <w:t>企业理念制定与推广。</w:t>
      </w:r>
    </w:p>
    <w:p>
      <w:pPr>
        <w:pStyle w:val="2"/>
        <w:adjustRightInd w:val="0"/>
        <w:snapToGrid w:val="0"/>
        <w:spacing w:before="312" w:beforeLines="100" w:after="312" w:afterLines="100" w:line="400" w:lineRule="atLeast"/>
        <w:rPr>
          <w:rFonts w:ascii="黑体" w:eastAsia="黑体"/>
          <w:b w:val="0"/>
          <w:sz w:val="21"/>
          <w:szCs w:val="21"/>
        </w:rPr>
      </w:pPr>
      <w:bookmarkStart w:id="28" w:name="_Toc311447462"/>
      <w:r>
        <w:rPr>
          <w:rFonts w:ascii="黑体" w:eastAsia="黑体"/>
          <w:b w:val="0"/>
          <w:sz w:val="21"/>
          <w:szCs w:val="21"/>
        </w:rPr>
        <w:t>2  规范性引用文件</w:t>
      </w:r>
      <w:bookmarkEnd w:id="28"/>
    </w:p>
    <w:p>
      <w:pPr>
        <w:tabs>
          <w:tab w:val="left" w:pos="850"/>
        </w:tabs>
        <w:adjustRightInd w:val="0"/>
        <w:snapToGrid w:val="0"/>
        <w:spacing w:line="400" w:lineRule="atLeast"/>
        <w:ind w:firstLine="420" w:firstLineChars="200"/>
        <w:rPr>
          <w:szCs w:val="21"/>
        </w:rPr>
      </w:pPr>
      <w:r>
        <w:rPr>
          <w:rFonts w:hAnsi="宋体"/>
          <w:szCs w:val="21"/>
        </w:rPr>
        <w:t>无。</w:t>
      </w:r>
      <w:bookmarkStart w:id="29" w:name="_Toc289182175"/>
      <w:bookmarkStart w:id="30" w:name="_Toc289259445"/>
      <w:bookmarkStart w:id="31" w:name="_Toc289259742"/>
    </w:p>
    <w:p>
      <w:pPr>
        <w:pStyle w:val="2"/>
        <w:adjustRightInd w:val="0"/>
        <w:snapToGrid w:val="0"/>
        <w:spacing w:before="312" w:beforeLines="100" w:after="312" w:afterLines="100" w:line="400" w:lineRule="atLeast"/>
        <w:rPr>
          <w:rFonts w:ascii="黑体" w:eastAsia="黑体"/>
          <w:b w:val="0"/>
          <w:sz w:val="21"/>
          <w:szCs w:val="21"/>
        </w:rPr>
      </w:pPr>
      <w:bookmarkStart w:id="32" w:name="_Toc311447463"/>
      <w:r>
        <w:rPr>
          <w:rFonts w:ascii="黑体" w:eastAsia="黑体"/>
          <w:b w:val="0"/>
          <w:sz w:val="21"/>
          <w:szCs w:val="21"/>
        </w:rPr>
        <w:t>3  术语和定义</w:t>
      </w:r>
      <w:bookmarkEnd w:id="29"/>
      <w:bookmarkEnd w:id="30"/>
      <w:bookmarkEnd w:id="31"/>
      <w:bookmarkEnd w:id="32"/>
    </w:p>
    <w:p>
      <w:pPr>
        <w:adjustRightInd w:val="0"/>
        <w:snapToGrid w:val="0"/>
        <w:spacing w:line="400" w:lineRule="atLeast"/>
        <w:ind w:firstLine="420" w:firstLineChars="200"/>
        <w:rPr>
          <w:szCs w:val="21"/>
        </w:rPr>
      </w:pPr>
      <w:r>
        <w:rPr>
          <w:rFonts w:hAnsi="宋体"/>
          <w:szCs w:val="21"/>
        </w:rPr>
        <w:t>下列术语和定义适用于本标准。</w:t>
      </w:r>
      <w:bookmarkStart w:id="33" w:name="_Toc289182176"/>
      <w:bookmarkEnd w:id="33"/>
      <w:bookmarkStart w:id="34" w:name="_Toc289259743"/>
      <w:bookmarkEnd w:id="34"/>
    </w:p>
    <w:p>
      <w:pPr>
        <w:pStyle w:val="2"/>
        <w:adjustRightInd w:val="0"/>
        <w:snapToGrid w:val="0"/>
        <w:spacing w:before="156" w:beforeLines="50" w:after="156" w:afterLines="50" w:line="400" w:lineRule="atLeast"/>
        <w:rPr>
          <w:rFonts w:ascii="黑体" w:eastAsia="黑体"/>
          <w:b w:val="0"/>
          <w:sz w:val="21"/>
          <w:szCs w:val="21"/>
        </w:rPr>
      </w:pPr>
      <w:bookmarkStart w:id="35" w:name="_Toc295917145"/>
      <w:bookmarkStart w:id="36" w:name="_Toc311447464"/>
      <w:r>
        <w:rPr>
          <w:rFonts w:ascii="黑体" w:eastAsia="黑体"/>
          <w:b w:val="0"/>
          <w:sz w:val="21"/>
          <w:szCs w:val="21"/>
        </w:rPr>
        <w:t>3.1</w:t>
      </w:r>
      <w:bookmarkEnd w:id="35"/>
      <w:bookmarkEnd w:id="36"/>
      <w:bookmarkStart w:id="37" w:name="_Toc289259744"/>
      <w:bookmarkEnd w:id="37"/>
      <w:bookmarkStart w:id="38" w:name="_Toc289182177"/>
      <w:bookmarkEnd w:id="38"/>
    </w:p>
    <w:p>
      <w:pPr>
        <w:adjustRightInd w:val="0"/>
        <w:snapToGrid w:val="0"/>
        <w:spacing w:line="400" w:lineRule="atLeast"/>
        <w:ind w:firstLine="420" w:firstLineChars="200"/>
        <w:rPr>
          <w:szCs w:val="21"/>
        </w:rPr>
      </w:pPr>
      <w:r>
        <w:rPr>
          <w:rFonts w:hAnsi="宋体"/>
          <w:szCs w:val="21"/>
        </w:rPr>
        <w:t>企业理念</w:t>
      </w:r>
    </w:p>
    <w:p>
      <w:pPr>
        <w:adjustRightInd w:val="0"/>
        <w:snapToGrid w:val="0"/>
        <w:spacing w:line="400" w:lineRule="atLeast"/>
        <w:ind w:firstLine="420" w:firstLineChars="200"/>
        <w:rPr>
          <w:szCs w:val="21"/>
        </w:rPr>
      </w:pPr>
      <w:r>
        <w:rPr>
          <w:rFonts w:hAnsi="宋体"/>
          <w:szCs w:val="21"/>
        </w:rPr>
        <w:t>是指企业</w:t>
      </w:r>
      <w:r>
        <w:rPr>
          <w:rFonts w:hint="eastAsia" w:hAnsi="宋体"/>
          <w:szCs w:val="21"/>
        </w:rPr>
        <w:t>使命、愿景、</w:t>
      </w:r>
      <w:r>
        <w:rPr>
          <w:rFonts w:hAnsi="宋体"/>
          <w:szCs w:val="21"/>
        </w:rPr>
        <w:t>精神、</w:t>
      </w:r>
      <w:r>
        <w:rPr>
          <w:rFonts w:hint="eastAsia" w:hAnsi="宋体"/>
          <w:szCs w:val="21"/>
        </w:rPr>
        <w:t>核心</w:t>
      </w:r>
      <w:r>
        <w:rPr>
          <w:rFonts w:hAnsi="宋体"/>
          <w:szCs w:val="21"/>
        </w:rPr>
        <w:t>价值观、</w:t>
      </w:r>
      <w:r>
        <w:rPr>
          <w:rFonts w:hint="eastAsia" w:hAnsi="宋体"/>
          <w:szCs w:val="21"/>
        </w:rPr>
        <w:t>宗旨、</w:t>
      </w:r>
      <w:r>
        <w:rPr>
          <w:rFonts w:hAnsi="宋体"/>
          <w:szCs w:val="21"/>
        </w:rPr>
        <w:t>经营理念、管理理念、工作作风等的表述语及其解释。</w:t>
      </w:r>
    </w:p>
    <w:p>
      <w:pPr>
        <w:pStyle w:val="2"/>
        <w:adjustRightInd w:val="0"/>
        <w:snapToGrid w:val="0"/>
        <w:spacing w:before="312" w:beforeLines="100" w:after="312" w:afterLines="100" w:line="400" w:lineRule="atLeast"/>
        <w:rPr>
          <w:rFonts w:ascii="黑体" w:eastAsia="黑体"/>
          <w:b w:val="0"/>
          <w:sz w:val="21"/>
          <w:szCs w:val="21"/>
        </w:rPr>
      </w:pPr>
      <w:bookmarkStart w:id="39" w:name="_Toc311447465"/>
      <w:r>
        <w:rPr>
          <w:rFonts w:ascii="黑体" w:eastAsia="黑体"/>
          <w:b w:val="0"/>
          <w:sz w:val="21"/>
          <w:szCs w:val="21"/>
        </w:rPr>
        <w:t>4  职 责</w:t>
      </w:r>
      <w:bookmarkEnd w:id="39"/>
    </w:p>
    <w:p>
      <w:pPr>
        <w:pStyle w:val="2"/>
        <w:adjustRightInd w:val="0"/>
        <w:snapToGrid w:val="0"/>
        <w:spacing w:before="156" w:beforeLines="50" w:after="156" w:afterLines="50" w:line="400" w:lineRule="atLeast"/>
        <w:rPr>
          <w:rFonts w:ascii="黑体" w:eastAsia="黑体"/>
          <w:b w:val="0"/>
          <w:sz w:val="21"/>
          <w:szCs w:val="21"/>
        </w:rPr>
      </w:pPr>
      <w:bookmarkStart w:id="40" w:name="_Toc311447466"/>
      <w:bookmarkStart w:id="41" w:name="_Toc295917147"/>
      <w:r>
        <w:rPr>
          <w:rFonts w:ascii="黑体" w:eastAsia="黑体"/>
          <w:b w:val="0"/>
          <w:sz w:val="21"/>
          <w:szCs w:val="21"/>
        </w:rPr>
        <w:t xml:space="preserve">4.1  </w:t>
      </w:r>
      <w:r>
        <w:rPr>
          <w:rFonts w:hint="eastAsia" w:ascii="黑体" w:eastAsia="黑体"/>
          <w:b w:val="0"/>
          <w:sz w:val="21"/>
          <w:szCs w:val="21"/>
        </w:rPr>
        <w:t>党委</w:t>
      </w:r>
      <w:r>
        <w:rPr>
          <w:rFonts w:ascii="黑体" w:eastAsia="黑体"/>
          <w:b w:val="0"/>
          <w:sz w:val="21"/>
          <w:szCs w:val="21"/>
        </w:rPr>
        <w:t>会议</w:t>
      </w:r>
      <w:bookmarkEnd w:id="40"/>
      <w:bookmarkEnd w:id="41"/>
    </w:p>
    <w:p>
      <w:pPr>
        <w:adjustRightInd w:val="0"/>
        <w:snapToGrid w:val="0"/>
        <w:spacing w:line="400" w:lineRule="atLeast"/>
        <w:ind w:firstLine="420" w:firstLineChars="200"/>
        <w:rPr>
          <w:szCs w:val="21"/>
        </w:rPr>
      </w:pPr>
      <w:r>
        <w:rPr>
          <w:rFonts w:hAnsi="宋体"/>
          <w:szCs w:val="21"/>
        </w:rPr>
        <w:t>企业理念识别系统的决策权归</w:t>
      </w:r>
      <w:r>
        <w:rPr>
          <w:rFonts w:hint="eastAsia" w:hAnsi="宋体"/>
          <w:szCs w:val="21"/>
        </w:rPr>
        <w:t>公司党委</w:t>
      </w:r>
      <w:r>
        <w:rPr>
          <w:rFonts w:hAnsi="宋体"/>
          <w:szCs w:val="21"/>
        </w:rPr>
        <w:t>会议。</w:t>
      </w:r>
    </w:p>
    <w:p>
      <w:pPr>
        <w:pStyle w:val="2"/>
        <w:adjustRightInd w:val="0"/>
        <w:snapToGrid w:val="0"/>
        <w:spacing w:before="156" w:beforeLines="50" w:after="156" w:afterLines="50" w:line="400" w:lineRule="atLeast"/>
        <w:rPr>
          <w:rFonts w:ascii="黑体" w:eastAsia="黑体"/>
          <w:b w:val="0"/>
          <w:sz w:val="21"/>
          <w:szCs w:val="21"/>
        </w:rPr>
      </w:pPr>
      <w:bookmarkStart w:id="42" w:name="_Toc295917148"/>
      <w:bookmarkStart w:id="43" w:name="_Toc311447467"/>
      <w:r>
        <w:rPr>
          <w:rFonts w:ascii="黑体" w:eastAsia="黑体"/>
          <w:b w:val="0"/>
          <w:sz w:val="21"/>
          <w:szCs w:val="21"/>
        </w:rPr>
        <w:t xml:space="preserve">4.2  </w:t>
      </w:r>
      <w:bookmarkEnd w:id="42"/>
      <w:bookmarkEnd w:id="43"/>
      <w:r>
        <w:rPr>
          <w:rFonts w:hint="eastAsia" w:ascii="黑体" w:eastAsia="黑体"/>
          <w:b w:val="0"/>
          <w:sz w:val="21"/>
          <w:szCs w:val="21"/>
        </w:rPr>
        <w:t>党群工作部（工会办公室）</w:t>
      </w:r>
    </w:p>
    <w:p>
      <w:pPr>
        <w:adjustRightInd w:val="0"/>
        <w:snapToGrid w:val="0"/>
        <w:spacing w:line="400" w:lineRule="atLeast"/>
        <w:ind w:firstLine="420" w:firstLineChars="200"/>
        <w:rPr>
          <w:szCs w:val="21"/>
        </w:rPr>
      </w:pPr>
      <w:r>
        <w:rPr>
          <w:rFonts w:hAnsi="宋体"/>
          <w:szCs w:val="21"/>
        </w:rPr>
        <w:t>企业理念识别系统的制订和修订、宣传推广工作由</w:t>
      </w:r>
      <w:r>
        <w:rPr>
          <w:rFonts w:hint="eastAsia" w:hAnsi="宋体"/>
          <w:szCs w:val="21"/>
        </w:rPr>
        <w:t>党群工作部（工会办公室）</w:t>
      </w:r>
      <w:r>
        <w:rPr>
          <w:rFonts w:hAnsi="宋体"/>
          <w:szCs w:val="21"/>
        </w:rPr>
        <w:t>负责，办公室协助。</w:t>
      </w:r>
    </w:p>
    <w:p>
      <w:pPr>
        <w:pStyle w:val="2"/>
        <w:adjustRightInd w:val="0"/>
        <w:snapToGrid w:val="0"/>
        <w:spacing w:before="156" w:beforeLines="50" w:after="156" w:afterLines="50" w:line="400" w:lineRule="atLeast"/>
        <w:rPr>
          <w:rFonts w:ascii="黑体" w:eastAsia="黑体"/>
          <w:b w:val="0"/>
          <w:sz w:val="21"/>
          <w:szCs w:val="21"/>
        </w:rPr>
      </w:pPr>
      <w:bookmarkStart w:id="44" w:name="_Toc295917149"/>
      <w:bookmarkStart w:id="45" w:name="_Toc311447468"/>
      <w:r>
        <w:rPr>
          <w:rFonts w:ascii="黑体" w:eastAsia="黑体"/>
          <w:b w:val="0"/>
          <w:sz w:val="21"/>
          <w:szCs w:val="21"/>
        </w:rPr>
        <w:t>4.3  部门</w:t>
      </w:r>
      <w:bookmarkEnd w:id="44"/>
      <w:bookmarkEnd w:id="45"/>
      <w:r>
        <w:rPr>
          <w:rFonts w:hint="eastAsia" w:ascii="黑体" w:eastAsia="黑体"/>
          <w:b w:val="0"/>
          <w:sz w:val="21"/>
          <w:szCs w:val="21"/>
        </w:rPr>
        <w:t>、公司</w:t>
      </w:r>
    </w:p>
    <w:p>
      <w:pPr>
        <w:adjustRightInd w:val="0"/>
        <w:snapToGrid w:val="0"/>
        <w:spacing w:line="400" w:lineRule="atLeast"/>
        <w:ind w:firstLine="420" w:firstLineChars="200"/>
        <w:rPr>
          <w:szCs w:val="21"/>
        </w:rPr>
      </w:pPr>
      <w:r>
        <w:rPr>
          <w:rFonts w:hAnsi="宋体"/>
          <w:szCs w:val="21"/>
        </w:rPr>
        <w:t>各部门</w:t>
      </w:r>
      <w:r>
        <w:rPr>
          <w:rFonts w:hint="eastAsia" w:hAnsi="宋体"/>
          <w:szCs w:val="21"/>
        </w:rPr>
        <w:t>、公司</w:t>
      </w:r>
      <w:r>
        <w:rPr>
          <w:rFonts w:hAnsi="宋体"/>
          <w:szCs w:val="21"/>
        </w:rPr>
        <w:t>负责</w:t>
      </w:r>
      <w:r>
        <w:rPr>
          <w:rFonts w:hint="eastAsia" w:hAnsi="宋体"/>
          <w:szCs w:val="21"/>
        </w:rPr>
        <w:t>在</w:t>
      </w:r>
      <w:r>
        <w:rPr>
          <w:rFonts w:hAnsi="宋体"/>
          <w:szCs w:val="21"/>
        </w:rPr>
        <w:t>部门</w:t>
      </w:r>
      <w:r>
        <w:rPr>
          <w:rFonts w:hint="eastAsia" w:hAnsi="宋体"/>
          <w:szCs w:val="21"/>
        </w:rPr>
        <w:t>、公司</w:t>
      </w:r>
      <w:r>
        <w:rPr>
          <w:rFonts w:hAnsi="宋体"/>
          <w:szCs w:val="21"/>
        </w:rPr>
        <w:t>内部</w:t>
      </w:r>
      <w:r>
        <w:rPr>
          <w:rFonts w:hint="eastAsia" w:hAnsi="宋体"/>
          <w:szCs w:val="21"/>
        </w:rPr>
        <w:t>宣传、推广管理中国能源建设集团广东省电力设计研究院有限公司</w:t>
      </w:r>
      <w:r>
        <w:rPr>
          <w:rFonts w:hAnsi="宋体"/>
          <w:szCs w:val="21"/>
        </w:rPr>
        <w:t>企业理念识别系统。</w:t>
      </w:r>
    </w:p>
    <w:p>
      <w:pPr>
        <w:pStyle w:val="2"/>
        <w:adjustRightInd w:val="0"/>
        <w:snapToGrid w:val="0"/>
        <w:spacing w:before="156" w:beforeLines="50" w:after="156" w:afterLines="50" w:line="400" w:lineRule="atLeast"/>
        <w:rPr>
          <w:rFonts w:ascii="黑体" w:eastAsia="黑体"/>
          <w:b w:val="0"/>
          <w:sz w:val="21"/>
          <w:szCs w:val="21"/>
        </w:rPr>
      </w:pPr>
      <w:bookmarkStart w:id="46" w:name="_Toc295917150"/>
      <w:bookmarkStart w:id="47" w:name="_Toc311447469"/>
      <w:r>
        <w:rPr>
          <w:rFonts w:ascii="黑体" w:eastAsia="黑体"/>
          <w:b w:val="0"/>
          <w:sz w:val="21"/>
          <w:szCs w:val="21"/>
        </w:rPr>
        <w:t>4.4  部门</w:t>
      </w:r>
      <w:r>
        <w:rPr>
          <w:rFonts w:hint="eastAsia" w:ascii="黑体" w:eastAsia="黑体"/>
          <w:b w:val="0"/>
          <w:sz w:val="21"/>
          <w:szCs w:val="21"/>
        </w:rPr>
        <w:t>、公司</w:t>
      </w:r>
      <w:r>
        <w:rPr>
          <w:rFonts w:ascii="黑体" w:eastAsia="黑体"/>
          <w:b w:val="0"/>
          <w:sz w:val="21"/>
          <w:szCs w:val="21"/>
        </w:rPr>
        <w:t>负责人</w:t>
      </w:r>
      <w:bookmarkEnd w:id="46"/>
      <w:bookmarkEnd w:id="47"/>
    </w:p>
    <w:p>
      <w:pPr>
        <w:adjustRightInd w:val="0"/>
        <w:snapToGrid w:val="0"/>
        <w:spacing w:line="400" w:lineRule="atLeast"/>
        <w:ind w:firstLine="420" w:firstLineChars="200"/>
        <w:rPr>
          <w:szCs w:val="21"/>
        </w:rPr>
      </w:pPr>
      <w:r>
        <w:rPr>
          <w:rFonts w:hAnsi="宋体"/>
          <w:szCs w:val="21"/>
        </w:rPr>
        <w:t>各部</w:t>
      </w:r>
      <w:r>
        <w:rPr>
          <w:rFonts w:hint="eastAsia" w:hAnsi="宋体"/>
          <w:szCs w:val="21"/>
        </w:rPr>
        <w:t>门</w:t>
      </w:r>
      <w:r>
        <w:rPr>
          <w:rFonts w:hAnsi="宋体"/>
          <w:szCs w:val="21"/>
        </w:rPr>
        <w:t>部长（副部长）、各</w:t>
      </w:r>
      <w:r>
        <w:rPr>
          <w:rFonts w:hint="eastAsia" w:hAnsi="宋体"/>
          <w:szCs w:val="21"/>
        </w:rPr>
        <w:t>公司负责人</w:t>
      </w:r>
      <w:r>
        <w:rPr>
          <w:rFonts w:hAnsi="宋体"/>
          <w:szCs w:val="21"/>
        </w:rPr>
        <w:t>为部门</w:t>
      </w:r>
      <w:r>
        <w:rPr>
          <w:rFonts w:hint="eastAsia" w:hAnsi="宋体"/>
          <w:szCs w:val="21"/>
        </w:rPr>
        <w:t>、公司</w:t>
      </w:r>
      <w:r>
        <w:rPr>
          <w:rFonts w:hAnsi="宋体"/>
          <w:szCs w:val="21"/>
        </w:rPr>
        <w:t>内部企业理念识别系统的宣传、推广和管理责任人。</w:t>
      </w:r>
    </w:p>
    <w:p>
      <w:pPr>
        <w:pStyle w:val="2"/>
        <w:keepNext w:val="0"/>
        <w:adjustRightInd w:val="0"/>
        <w:snapToGrid w:val="0"/>
        <w:spacing w:before="312" w:beforeLines="100" w:after="312" w:afterLines="100" w:line="400" w:lineRule="atLeast"/>
        <w:rPr>
          <w:rFonts w:ascii="黑体" w:eastAsia="黑体"/>
          <w:b w:val="0"/>
          <w:sz w:val="21"/>
          <w:szCs w:val="21"/>
        </w:rPr>
      </w:pPr>
      <w:bookmarkStart w:id="48" w:name="_Toc311447470"/>
      <w:r>
        <w:rPr>
          <w:rFonts w:ascii="黑体" w:eastAsia="黑体"/>
          <w:b w:val="0"/>
          <w:sz w:val="21"/>
          <w:szCs w:val="21"/>
        </w:rPr>
        <w:t xml:space="preserve">5  </w:t>
      </w:r>
      <w:bookmarkEnd w:id="48"/>
      <w:r>
        <w:rPr>
          <w:rFonts w:hint="eastAsia" w:ascii="黑体" w:eastAsia="黑体"/>
          <w:b w:val="0"/>
          <w:sz w:val="21"/>
          <w:szCs w:val="21"/>
        </w:rPr>
        <w:t>内容与要求</w:t>
      </w:r>
    </w:p>
    <w:p>
      <w:pPr>
        <w:pStyle w:val="2"/>
        <w:adjustRightInd w:val="0"/>
        <w:snapToGrid w:val="0"/>
        <w:spacing w:before="156" w:beforeLines="50" w:after="156" w:afterLines="50" w:line="400" w:lineRule="atLeast"/>
        <w:rPr>
          <w:rFonts w:ascii="黑体" w:eastAsia="黑体"/>
          <w:b w:val="0"/>
          <w:sz w:val="21"/>
          <w:szCs w:val="21"/>
        </w:rPr>
      </w:pPr>
      <w:bookmarkStart w:id="49" w:name="_Toc311447471"/>
      <w:r>
        <w:rPr>
          <w:rFonts w:ascii="黑体" w:eastAsia="黑体"/>
          <w:b w:val="0"/>
          <w:sz w:val="21"/>
          <w:szCs w:val="21"/>
        </w:rPr>
        <w:t>5.1  总则</w:t>
      </w:r>
      <w:bookmarkEnd w:id="49"/>
    </w:p>
    <w:p>
      <w:pPr>
        <w:adjustRightInd w:val="0"/>
        <w:snapToGrid w:val="0"/>
        <w:spacing w:line="400" w:lineRule="atLeast"/>
        <w:rPr>
          <w:szCs w:val="21"/>
        </w:rPr>
      </w:pPr>
      <w:r>
        <w:rPr>
          <w:rFonts w:hint="eastAsia" w:ascii="黑体" w:eastAsia="黑体"/>
          <w:szCs w:val="21"/>
        </w:rPr>
        <w:t>5.1.1</w:t>
      </w:r>
      <w:r>
        <w:rPr>
          <w:szCs w:val="21"/>
        </w:rPr>
        <w:t xml:space="preserve">  </w:t>
      </w:r>
      <w:r>
        <w:rPr>
          <w:rFonts w:hAnsi="宋体"/>
          <w:szCs w:val="21"/>
        </w:rPr>
        <w:t>企业理念识别系统</w:t>
      </w:r>
      <w:r>
        <w:rPr>
          <w:szCs w:val="21"/>
        </w:rPr>
        <w:t>(</w:t>
      </w:r>
      <w:r>
        <w:rPr>
          <w:rFonts w:hAnsi="宋体"/>
          <w:szCs w:val="21"/>
        </w:rPr>
        <w:t>以下简称</w:t>
      </w:r>
      <w:r>
        <w:rPr>
          <w:szCs w:val="21"/>
        </w:rPr>
        <w:t xml:space="preserve">“MIS”) </w:t>
      </w:r>
      <w:r>
        <w:rPr>
          <w:rFonts w:hAnsi="宋体"/>
          <w:szCs w:val="21"/>
        </w:rPr>
        <w:t>是</w:t>
      </w:r>
      <w:r>
        <w:rPr>
          <w:rFonts w:hint="eastAsia" w:hAnsi="宋体"/>
          <w:szCs w:val="21"/>
        </w:rPr>
        <w:t>公司</w:t>
      </w:r>
      <w:r>
        <w:rPr>
          <w:rFonts w:hAnsi="宋体"/>
          <w:szCs w:val="21"/>
        </w:rPr>
        <w:t>形象识别系统的重要组成部分</w:t>
      </w:r>
      <w:r>
        <w:rPr>
          <w:szCs w:val="21"/>
        </w:rPr>
        <w:t xml:space="preserve">, </w:t>
      </w:r>
      <w:r>
        <w:rPr>
          <w:rFonts w:hAnsi="宋体"/>
          <w:szCs w:val="21"/>
        </w:rPr>
        <w:t>是</w:t>
      </w:r>
      <w:r>
        <w:rPr>
          <w:rFonts w:hint="eastAsia" w:hAnsi="宋体"/>
          <w:szCs w:val="21"/>
        </w:rPr>
        <w:t>精神</w:t>
      </w:r>
      <w:r>
        <w:rPr>
          <w:rFonts w:hAnsi="宋体"/>
          <w:szCs w:val="21"/>
        </w:rPr>
        <w:t>灵魂，是企业活动的行为指南，对各项生产经营活动的决策、组织、实施以及员工行为起指导作用。全体员工都要自觉遵守</w:t>
      </w:r>
      <w:r>
        <w:rPr>
          <w:rFonts w:hint="eastAsia" w:hAnsi="宋体"/>
          <w:szCs w:val="21"/>
        </w:rPr>
        <w:t>公司</w:t>
      </w:r>
      <w:r>
        <w:rPr>
          <w:rFonts w:hAnsi="宋体"/>
          <w:szCs w:val="21"/>
        </w:rPr>
        <w:t>企业理念的要求</w:t>
      </w:r>
      <w:r>
        <w:rPr>
          <w:rFonts w:hint="eastAsia" w:hAnsi="宋体"/>
          <w:szCs w:val="21"/>
        </w:rPr>
        <w:t>。</w:t>
      </w:r>
    </w:p>
    <w:p>
      <w:pPr>
        <w:pStyle w:val="2"/>
        <w:adjustRightInd w:val="0"/>
        <w:snapToGrid w:val="0"/>
        <w:spacing w:before="156" w:beforeLines="50" w:after="156" w:afterLines="50" w:line="400" w:lineRule="atLeast"/>
        <w:rPr>
          <w:rFonts w:ascii="黑体" w:eastAsia="黑体"/>
          <w:b w:val="0"/>
          <w:sz w:val="21"/>
          <w:szCs w:val="21"/>
        </w:rPr>
      </w:pPr>
      <w:bookmarkStart w:id="50" w:name="_Toc311447472"/>
      <w:r>
        <w:rPr>
          <w:rFonts w:ascii="黑体" w:eastAsia="黑体"/>
          <w:b w:val="0"/>
          <w:sz w:val="21"/>
          <w:szCs w:val="21"/>
        </w:rPr>
        <w:t>5.2  制定和修订</w:t>
      </w:r>
      <w:bookmarkEnd w:id="50"/>
    </w:p>
    <w:p>
      <w:pPr>
        <w:adjustRightInd w:val="0"/>
        <w:snapToGrid w:val="0"/>
        <w:spacing w:line="400" w:lineRule="atLeast"/>
        <w:rPr>
          <w:szCs w:val="21"/>
        </w:rPr>
      </w:pPr>
      <w:r>
        <w:rPr>
          <w:rFonts w:ascii="黑体" w:eastAsia="黑体"/>
          <w:szCs w:val="21"/>
        </w:rPr>
        <w:t xml:space="preserve">5.2.1 </w:t>
      </w:r>
      <w:r>
        <w:rPr>
          <w:szCs w:val="21"/>
        </w:rPr>
        <w:t xml:space="preserve"> </w:t>
      </w:r>
      <w:r>
        <w:rPr>
          <w:rFonts w:hint="eastAsia" w:hAnsi="宋体"/>
          <w:szCs w:val="21"/>
        </w:rPr>
        <w:t>党群工作部（工会办公室）</w:t>
      </w:r>
      <w:r>
        <w:rPr>
          <w:rFonts w:hAnsi="宋体"/>
          <w:szCs w:val="21"/>
        </w:rPr>
        <w:t>根据企业理念实践的具体情况，提出企业文化理念的制定和修订意见，并负责制订和修订工作的实施。</w:t>
      </w:r>
    </w:p>
    <w:p>
      <w:pPr>
        <w:adjustRightInd w:val="0"/>
        <w:snapToGrid w:val="0"/>
        <w:spacing w:line="400" w:lineRule="atLeast"/>
        <w:rPr>
          <w:szCs w:val="21"/>
        </w:rPr>
      </w:pPr>
      <w:r>
        <w:rPr>
          <w:rFonts w:ascii="黑体" w:eastAsia="黑体"/>
          <w:szCs w:val="21"/>
        </w:rPr>
        <w:t xml:space="preserve">5.2.2 </w:t>
      </w:r>
      <w:r>
        <w:rPr>
          <w:szCs w:val="21"/>
        </w:rPr>
        <w:t xml:space="preserve"> </w:t>
      </w:r>
      <w:r>
        <w:rPr>
          <w:rFonts w:hAnsi="宋体"/>
          <w:szCs w:val="21"/>
        </w:rPr>
        <w:t>企业理念的制定和修订要遵循企业定位、企业性质和社会责任，体现先进的企业文化，坚持继承光荣传统和体现与时俱进。</w:t>
      </w:r>
    </w:p>
    <w:p>
      <w:pPr>
        <w:adjustRightInd w:val="0"/>
        <w:snapToGrid w:val="0"/>
        <w:spacing w:line="400" w:lineRule="atLeast"/>
        <w:rPr>
          <w:szCs w:val="21"/>
        </w:rPr>
      </w:pPr>
      <w:r>
        <w:rPr>
          <w:rFonts w:ascii="黑体" w:eastAsia="黑体"/>
          <w:szCs w:val="21"/>
        </w:rPr>
        <w:t xml:space="preserve">5.2.3 </w:t>
      </w:r>
      <w:r>
        <w:rPr>
          <w:szCs w:val="21"/>
        </w:rPr>
        <w:t xml:space="preserve"> </w:t>
      </w:r>
      <w:r>
        <w:rPr>
          <w:rFonts w:hAnsi="宋体"/>
          <w:szCs w:val="21"/>
        </w:rPr>
        <w:t>各部门</w:t>
      </w:r>
      <w:r>
        <w:rPr>
          <w:rFonts w:hint="eastAsia" w:hAnsi="宋体"/>
          <w:szCs w:val="21"/>
        </w:rPr>
        <w:t>、公司</w:t>
      </w:r>
      <w:r>
        <w:rPr>
          <w:rFonts w:hAnsi="宋体"/>
          <w:szCs w:val="21"/>
        </w:rPr>
        <w:t>应配合</w:t>
      </w:r>
      <w:r>
        <w:rPr>
          <w:rFonts w:hint="eastAsia" w:hAnsi="宋体"/>
          <w:szCs w:val="21"/>
        </w:rPr>
        <w:t>党群工作部（工会办公室）</w:t>
      </w:r>
      <w:r>
        <w:rPr>
          <w:rFonts w:hAnsi="宋体"/>
          <w:szCs w:val="21"/>
        </w:rPr>
        <w:t>开展企业理念的制定和修订工作，并根据工作的实际情况，提出合理化建议。</w:t>
      </w:r>
    </w:p>
    <w:p>
      <w:pPr>
        <w:adjustRightInd w:val="0"/>
        <w:snapToGrid w:val="0"/>
        <w:spacing w:line="400" w:lineRule="atLeast"/>
        <w:rPr>
          <w:szCs w:val="21"/>
        </w:rPr>
      </w:pPr>
      <w:r>
        <w:rPr>
          <w:rFonts w:ascii="黑体" w:eastAsia="黑体"/>
          <w:szCs w:val="21"/>
        </w:rPr>
        <w:t>5.2.4</w:t>
      </w:r>
      <w:r>
        <w:rPr>
          <w:szCs w:val="21"/>
        </w:rPr>
        <w:t xml:space="preserve">  </w:t>
      </w:r>
      <w:r>
        <w:rPr>
          <w:rFonts w:hAnsi="宋体"/>
          <w:szCs w:val="21"/>
        </w:rPr>
        <w:t>制定和修订的企业理念应在全</w:t>
      </w:r>
      <w:r>
        <w:rPr>
          <w:rFonts w:hint="eastAsia" w:hAnsi="宋体"/>
          <w:szCs w:val="21"/>
        </w:rPr>
        <w:t>公司</w:t>
      </w:r>
      <w:r>
        <w:rPr>
          <w:rFonts w:hAnsi="宋体"/>
          <w:szCs w:val="21"/>
        </w:rPr>
        <w:t>范围内广泛征求意见，</w:t>
      </w:r>
      <w:r>
        <w:rPr>
          <w:rFonts w:hint="eastAsia" w:hAnsi="宋体"/>
          <w:szCs w:val="21"/>
        </w:rPr>
        <w:t>党群工作部（工会办公室）</w:t>
      </w:r>
      <w:r>
        <w:rPr>
          <w:rFonts w:hAnsi="宋体"/>
          <w:szCs w:val="21"/>
        </w:rPr>
        <w:t>应组织有关人员进行讨论和修改，报</w:t>
      </w:r>
      <w:r>
        <w:rPr>
          <w:rFonts w:hint="eastAsia" w:hAnsi="宋体"/>
          <w:szCs w:val="21"/>
        </w:rPr>
        <w:t>党委</w:t>
      </w:r>
      <w:r>
        <w:rPr>
          <w:rFonts w:hAnsi="宋体"/>
          <w:szCs w:val="21"/>
        </w:rPr>
        <w:t>会议研究确定并批准实施。</w:t>
      </w:r>
    </w:p>
    <w:p>
      <w:pPr>
        <w:pStyle w:val="2"/>
        <w:adjustRightInd w:val="0"/>
        <w:snapToGrid w:val="0"/>
        <w:spacing w:before="156" w:beforeLines="50" w:after="156" w:afterLines="50" w:line="400" w:lineRule="atLeast"/>
        <w:rPr>
          <w:rFonts w:ascii="黑体" w:eastAsia="黑体"/>
          <w:b w:val="0"/>
          <w:sz w:val="21"/>
          <w:szCs w:val="21"/>
        </w:rPr>
      </w:pPr>
      <w:bookmarkStart w:id="51" w:name="_Toc311447473"/>
      <w:r>
        <w:rPr>
          <w:rFonts w:ascii="黑体" w:eastAsia="黑体"/>
          <w:b w:val="0"/>
          <w:sz w:val="21"/>
          <w:szCs w:val="21"/>
        </w:rPr>
        <w:t>5.3  宣传和推广</w:t>
      </w:r>
      <w:bookmarkEnd w:id="51"/>
    </w:p>
    <w:p>
      <w:pPr>
        <w:adjustRightInd w:val="0"/>
        <w:snapToGrid w:val="0"/>
        <w:spacing w:line="400" w:lineRule="atLeast"/>
        <w:rPr>
          <w:kern w:val="0"/>
          <w:szCs w:val="21"/>
        </w:rPr>
      </w:pPr>
      <w:r>
        <w:rPr>
          <w:rFonts w:ascii="黑体" w:eastAsia="黑体"/>
          <w:szCs w:val="21"/>
        </w:rPr>
        <w:t xml:space="preserve">5.3.1 </w:t>
      </w:r>
      <w:r>
        <w:rPr>
          <w:szCs w:val="21"/>
        </w:rPr>
        <w:t xml:space="preserve"> </w:t>
      </w:r>
      <w:r>
        <w:rPr>
          <w:rFonts w:hAnsi="宋体"/>
          <w:szCs w:val="21"/>
        </w:rPr>
        <w:t>宣传和推广的目的：对内，让企业</w:t>
      </w:r>
      <w:r>
        <w:rPr>
          <w:rFonts w:hAnsi="宋体"/>
          <w:kern w:val="0"/>
          <w:szCs w:val="21"/>
        </w:rPr>
        <w:t>理念渗透融入到每一名员工的心灵深处，体现在日常的行为习惯上；对外，树</w:t>
      </w:r>
      <w:r>
        <w:rPr>
          <w:rFonts w:hint="eastAsia" w:hAnsi="宋体"/>
          <w:kern w:val="0"/>
          <w:szCs w:val="21"/>
        </w:rPr>
        <w:t>公司</w:t>
      </w:r>
      <w:r>
        <w:rPr>
          <w:rFonts w:hAnsi="宋体"/>
          <w:kern w:val="0"/>
          <w:szCs w:val="21"/>
        </w:rPr>
        <w:t>良好的形象，提高在同行中的知名度与美誉度。</w:t>
      </w:r>
    </w:p>
    <w:p>
      <w:pPr>
        <w:adjustRightInd w:val="0"/>
        <w:snapToGrid w:val="0"/>
        <w:spacing w:line="400" w:lineRule="atLeast"/>
        <w:rPr>
          <w:rFonts w:hAnsi="宋体"/>
          <w:szCs w:val="21"/>
        </w:rPr>
      </w:pPr>
      <w:r>
        <w:rPr>
          <w:rFonts w:ascii="黑体" w:eastAsia="黑体"/>
          <w:szCs w:val="21"/>
        </w:rPr>
        <w:t>5.3.2</w:t>
      </w:r>
      <w:r>
        <w:rPr>
          <w:szCs w:val="21"/>
        </w:rPr>
        <w:t xml:space="preserve">  </w:t>
      </w:r>
      <w:r>
        <w:rPr>
          <w:rFonts w:hAnsi="宋体"/>
          <w:szCs w:val="21"/>
        </w:rPr>
        <w:t>宣传和推广的渠道：</w:t>
      </w:r>
      <w:r>
        <w:rPr>
          <w:rFonts w:hint="eastAsia" w:hAnsi="宋体"/>
          <w:szCs w:val="21"/>
        </w:rPr>
        <w:t>人民日报、新华社、中央电视台及广东省内主流媒体以及</w:t>
      </w:r>
      <w:r>
        <w:rPr>
          <w:rFonts w:hAnsi="宋体"/>
          <w:szCs w:val="21"/>
        </w:rPr>
        <w:t>中国电力报等</w:t>
      </w:r>
      <w:r>
        <w:rPr>
          <w:rFonts w:hint="eastAsia" w:hAnsi="宋体"/>
          <w:szCs w:val="21"/>
        </w:rPr>
        <w:t>行业主流媒体，公司报纸</w:t>
      </w:r>
      <w:r>
        <w:rPr>
          <w:rFonts w:hAnsi="宋体"/>
          <w:szCs w:val="21"/>
        </w:rPr>
        <w:t>、电子报、宣传栏、</w:t>
      </w:r>
      <w:r>
        <w:rPr>
          <w:rFonts w:hint="eastAsia" w:hAnsi="宋体"/>
          <w:szCs w:val="21"/>
        </w:rPr>
        <w:t>微信订阅号、微信企业号、</w:t>
      </w:r>
      <w:r>
        <w:rPr>
          <w:rFonts w:hAnsi="宋体"/>
          <w:szCs w:val="21"/>
        </w:rPr>
        <w:t>门户网站、各种会议等。</w:t>
      </w:r>
    </w:p>
    <w:p>
      <w:pPr>
        <w:adjustRightInd w:val="0"/>
        <w:snapToGrid w:val="0"/>
        <w:spacing w:line="400" w:lineRule="atLeast"/>
        <w:rPr>
          <w:szCs w:val="21"/>
        </w:rPr>
      </w:pPr>
      <w:r>
        <w:rPr>
          <w:rFonts w:ascii="黑体" w:eastAsia="黑体"/>
          <w:szCs w:val="21"/>
        </w:rPr>
        <w:t>5.3.3</w:t>
      </w:r>
      <w:r>
        <w:rPr>
          <w:szCs w:val="21"/>
        </w:rPr>
        <w:t xml:space="preserve">  </w:t>
      </w:r>
      <w:r>
        <w:rPr>
          <w:rFonts w:hAnsi="宋体"/>
          <w:szCs w:val="21"/>
        </w:rPr>
        <w:t>各级领导要以身作则，积极践行，推广企业文化理念。</w:t>
      </w:r>
    </w:p>
    <w:p>
      <w:pPr>
        <w:adjustRightInd w:val="0"/>
        <w:snapToGrid w:val="0"/>
        <w:spacing w:line="400" w:lineRule="atLeast"/>
        <w:rPr>
          <w:szCs w:val="21"/>
        </w:rPr>
      </w:pPr>
      <w:r>
        <w:rPr>
          <w:rFonts w:ascii="黑体" w:eastAsia="黑体"/>
          <w:szCs w:val="21"/>
        </w:rPr>
        <w:t>5.3.4</w:t>
      </w:r>
      <w:r>
        <w:rPr>
          <w:szCs w:val="21"/>
        </w:rPr>
        <w:t xml:space="preserve">  </w:t>
      </w:r>
      <w:r>
        <w:rPr>
          <w:rFonts w:hAnsi="宋体"/>
          <w:szCs w:val="21"/>
        </w:rPr>
        <w:t>各部门</w:t>
      </w:r>
      <w:r>
        <w:rPr>
          <w:rFonts w:hint="eastAsia" w:hAnsi="宋体"/>
          <w:szCs w:val="21"/>
        </w:rPr>
        <w:t>、公司</w:t>
      </w:r>
      <w:r>
        <w:rPr>
          <w:rFonts w:hAnsi="宋体"/>
          <w:szCs w:val="21"/>
        </w:rPr>
        <w:t>要结合实际，积极做好部门</w:t>
      </w:r>
      <w:r>
        <w:rPr>
          <w:rFonts w:hint="eastAsia" w:hAnsi="宋体"/>
          <w:szCs w:val="21"/>
        </w:rPr>
        <w:t>、公司</w:t>
      </w:r>
      <w:r>
        <w:rPr>
          <w:rFonts w:hAnsi="宋体"/>
          <w:szCs w:val="21"/>
        </w:rPr>
        <w:t>内部企业文化理念的宣传、学习和推广工作。</w:t>
      </w:r>
    </w:p>
    <w:p>
      <w:pPr>
        <w:adjustRightInd w:val="0"/>
        <w:snapToGrid w:val="0"/>
        <w:spacing w:line="400" w:lineRule="atLeast"/>
        <w:rPr>
          <w:szCs w:val="21"/>
        </w:rPr>
      </w:pPr>
      <w:r>
        <w:rPr>
          <w:rFonts w:ascii="黑体" w:eastAsia="黑体"/>
          <w:szCs w:val="21"/>
        </w:rPr>
        <w:t>5.3.5</w:t>
      </w:r>
      <w:r>
        <w:rPr>
          <w:szCs w:val="21"/>
        </w:rPr>
        <w:t xml:space="preserve">  </w:t>
      </w:r>
      <w:r>
        <w:rPr>
          <w:rFonts w:hAnsi="宋体"/>
          <w:szCs w:val="21"/>
        </w:rPr>
        <w:t>各部门</w:t>
      </w:r>
      <w:r>
        <w:rPr>
          <w:rFonts w:hint="eastAsia" w:hAnsi="宋体"/>
          <w:szCs w:val="21"/>
        </w:rPr>
        <w:t>、公司</w:t>
      </w:r>
      <w:r>
        <w:rPr>
          <w:rFonts w:hAnsi="宋体"/>
          <w:szCs w:val="21"/>
        </w:rPr>
        <w:t>要以企业理念为核心，树立先进人物、提炼典型事迹，并进行宣传报道。</w:t>
      </w:r>
    </w:p>
    <w:p>
      <w:pPr>
        <w:pStyle w:val="2"/>
        <w:keepNext w:val="0"/>
        <w:adjustRightInd w:val="0"/>
        <w:snapToGrid w:val="0"/>
        <w:spacing w:before="312" w:beforeLines="100" w:after="312" w:afterLines="100" w:line="400" w:lineRule="atLeast"/>
        <w:rPr>
          <w:szCs w:val="21"/>
        </w:rPr>
      </w:pPr>
      <w:bookmarkStart w:id="52" w:name="_Toc311447474"/>
      <w:bookmarkStart w:id="53" w:name="_Toc289182192"/>
      <w:bookmarkStart w:id="54" w:name="_Toc289259448"/>
      <w:bookmarkStart w:id="55" w:name="_Toc289259755"/>
      <w:r>
        <w:rPr>
          <w:rFonts w:ascii="黑体" w:eastAsia="黑体"/>
          <w:b w:val="0"/>
          <w:sz w:val="21"/>
          <w:szCs w:val="21"/>
        </w:rPr>
        <w:t xml:space="preserve">6   </w:t>
      </w:r>
      <w:r>
        <w:rPr>
          <w:rFonts w:hint="eastAsia" w:ascii="黑体" w:eastAsia="黑体"/>
          <w:b w:val="0"/>
          <w:sz w:val="21"/>
          <w:szCs w:val="21"/>
        </w:rPr>
        <w:t>附录</w:t>
      </w:r>
      <w:bookmarkEnd w:id="52"/>
      <w:bookmarkEnd w:id="53"/>
      <w:bookmarkEnd w:id="54"/>
      <w:bookmarkEnd w:id="55"/>
    </w:p>
    <w:p>
      <w:pPr>
        <w:pStyle w:val="15"/>
      </w:pPr>
    </w:p>
    <w:p>
      <w:pPr>
        <w:pStyle w:val="15"/>
      </w:pPr>
    </w:p>
    <w:p>
      <w:pPr>
        <w:pStyle w:val="15"/>
      </w:pPr>
    </w:p>
    <w:p>
      <w:pPr>
        <w:pStyle w:val="15"/>
      </w:pPr>
    </w:p>
    <w:p>
      <w:pPr>
        <w:pStyle w:val="15"/>
      </w:pPr>
    </w:p>
    <w:p>
      <w:pPr>
        <w:pStyle w:val="15"/>
      </w:pPr>
    </w:p>
    <w:p>
      <w:pPr>
        <w:pStyle w:val="15"/>
        <w:sectPr>
          <w:headerReference r:id="rId5" w:type="default"/>
          <w:footerReference r:id="rId6" w:type="default"/>
          <w:pgSz w:w="11906" w:h="16838"/>
          <w:pgMar w:top="1442" w:right="1274" w:bottom="993" w:left="1620" w:header="1075" w:footer="735" w:gutter="0"/>
          <w:cols w:space="425" w:num="1"/>
          <w:docGrid w:type="lines" w:linePitch="312" w:charSpace="0"/>
        </w:sectPr>
      </w:pPr>
    </w:p>
    <w:p>
      <w:pPr>
        <w:pStyle w:val="2"/>
        <w:adjustRightInd w:val="0"/>
        <w:snapToGrid w:val="0"/>
        <w:spacing w:before="312" w:beforeLines="100" w:after="0" w:line="240" w:lineRule="auto"/>
        <w:ind w:left="105" w:hanging="105" w:hangingChars="50"/>
        <w:jc w:val="center"/>
        <w:rPr>
          <w:rFonts w:ascii="黑体" w:eastAsia="黑体"/>
          <w:b w:val="0"/>
          <w:sz w:val="21"/>
          <w:szCs w:val="21"/>
        </w:rPr>
      </w:pPr>
      <w:bookmarkStart w:id="56" w:name="_Toc311447475"/>
      <w:r>
        <w:rPr>
          <w:rFonts w:hint="eastAsia" w:ascii="黑体" w:eastAsia="黑体"/>
          <w:b w:val="0"/>
          <w:sz w:val="21"/>
          <w:szCs w:val="21"/>
        </w:rPr>
        <w:t>附录A</w:t>
      </w:r>
      <w:bookmarkEnd w:id="56"/>
      <w:bookmarkStart w:id="57" w:name="_Toc311447476"/>
    </w:p>
    <w:p>
      <w:pPr>
        <w:pStyle w:val="2"/>
        <w:adjustRightInd w:val="0"/>
        <w:snapToGrid w:val="0"/>
        <w:spacing w:before="0" w:after="0" w:line="240" w:lineRule="auto"/>
        <w:jc w:val="center"/>
        <w:rPr>
          <w:rFonts w:ascii="黑体" w:eastAsia="黑体"/>
          <w:b w:val="0"/>
          <w:sz w:val="21"/>
          <w:szCs w:val="21"/>
        </w:rPr>
      </w:pPr>
      <w:r>
        <w:rPr>
          <w:rFonts w:hint="eastAsia" w:ascii="黑体" w:eastAsia="黑体"/>
          <w:b w:val="0"/>
          <w:sz w:val="21"/>
          <w:szCs w:val="21"/>
        </w:rPr>
        <w:t>(资料性附录)</w:t>
      </w:r>
      <w:bookmarkEnd w:id="57"/>
    </w:p>
    <w:p>
      <w:pPr>
        <w:pStyle w:val="2"/>
        <w:keepNext w:val="0"/>
        <w:tabs>
          <w:tab w:val="left" w:pos="2745"/>
          <w:tab w:val="center" w:pos="4506"/>
        </w:tabs>
        <w:adjustRightInd w:val="0"/>
        <w:snapToGrid w:val="0"/>
        <w:spacing w:before="0" w:after="0" w:line="240" w:lineRule="auto"/>
        <w:jc w:val="left"/>
        <w:rPr>
          <w:rFonts w:ascii="黑体" w:hAnsi="宋体" w:eastAsia="黑体"/>
          <w:b w:val="0"/>
          <w:sz w:val="21"/>
          <w:szCs w:val="21"/>
        </w:rPr>
      </w:pPr>
      <w:bookmarkStart w:id="58" w:name="_Toc295917159"/>
      <w:bookmarkStart w:id="59" w:name="_Toc311447477"/>
      <w:r>
        <w:rPr>
          <w:rFonts w:ascii="黑体" w:hAnsi="宋体" w:eastAsia="黑体"/>
          <w:b w:val="0"/>
          <w:sz w:val="21"/>
          <w:szCs w:val="21"/>
        </w:rPr>
        <w:tab/>
      </w:r>
      <w:bookmarkEnd w:id="58"/>
      <w:bookmarkEnd w:id="59"/>
    </w:p>
    <w:p>
      <w:pPr>
        <w:pStyle w:val="2"/>
        <w:keepNext w:val="0"/>
        <w:tabs>
          <w:tab w:val="left" w:pos="1658"/>
          <w:tab w:val="center" w:pos="4506"/>
        </w:tabs>
        <w:adjustRightInd w:val="0"/>
        <w:snapToGrid w:val="0"/>
        <w:spacing w:before="156" w:beforeLines="50" w:after="156" w:afterLines="50" w:line="240" w:lineRule="auto"/>
        <w:jc w:val="center"/>
        <w:rPr>
          <w:rFonts w:ascii="黑体" w:hAnsi="宋体" w:eastAsia="黑体"/>
          <w:b w:val="0"/>
          <w:sz w:val="30"/>
          <w:szCs w:val="30"/>
        </w:rPr>
      </w:pPr>
      <w:r>
        <w:rPr>
          <w:rFonts w:hint="eastAsia" w:ascii="黑体" w:hAnsi="宋体" w:eastAsia="黑体"/>
          <w:b w:val="0"/>
          <w:sz w:val="30"/>
          <w:szCs w:val="30"/>
        </w:rPr>
        <w:t>中国能源建设集团</w:t>
      </w:r>
      <w:r>
        <w:rPr>
          <w:rFonts w:ascii="黑体" w:hAnsi="宋体" w:eastAsia="黑体"/>
          <w:b w:val="0"/>
          <w:sz w:val="30"/>
          <w:szCs w:val="30"/>
        </w:rPr>
        <w:tab/>
      </w:r>
      <w:r>
        <w:rPr>
          <w:rFonts w:hint="eastAsia" w:ascii="黑体" w:hAnsi="宋体" w:eastAsia="黑体"/>
          <w:b w:val="0"/>
          <w:sz w:val="30"/>
          <w:szCs w:val="30"/>
        </w:rPr>
        <w:t>广东省电力设计研究院有限公司企业文化理念体系</w:t>
      </w:r>
    </w:p>
    <w:p/>
    <w:tbl>
      <w:tblPr>
        <w:tblStyle w:val="9"/>
        <w:tblW w:w="1468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488"/>
        <w:gridCol w:w="3409"/>
        <w:gridCol w:w="978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1" w:hRule="atLeast"/>
          <w:jc w:val="center"/>
        </w:trPr>
        <w:tc>
          <w:tcPr>
            <w:tcW w:w="1488" w:type="dxa"/>
            <w:shd w:val="clear" w:color="auto" w:fill="auto"/>
            <w:vAlign w:val="center"/>
          </w:tcPr>
          <w:p>
            <w:pPr>
              <w:widowControl/>
              <w:spacing w:before="234" w:beforeLines="75" w:after="234" w:afterLines="75" w:line="0" w:lineRule="atLeast"/>
              <w:jc w:val="center"/>
              <w:rPr>
                <w:rFonts w:ascii="黑体" w:hAnsi="黑体" w:eastAsia="黑体" w:cs="宋体"/>
                <w:bCs/>
                <w:color w:val="000000"/>
                <w:kern w:val="0"/>
                <w:sz w:val="28"/>
                <w:szCs w:val="28"/>
              </w:rPr>
            </w:pPr>
            <w:r>
              <w:rPr>
                <w:rFonts w:hint="eastAsia" w:ascii="黑体" w:hAnsi="黑体" w:eastAsia="黑体" w:cs="宋体"/>
                <w:bCs/>
                <w:color w:val="000000"/>
                <w:kern w:val="0"/>
                <w:sz w:val="28"/>
                <w:szCs w:val="28"/>
              </w:rPr>
              <w:t>要 素</w:t>
            </w:r>
          </w:p>
        </w:tc>
        <w:tc>
          <w:tcPr>
            <w:tcW w:w="3409" w:type="dxa"/>
            <w:shd w:val="clear" w:color="auto" w:fill="auto"/>
            <w:vAlign w:val="center"/>
          </w:tcPr>
          <w:p>
            <w:pPr>
              <w:widowControl/>
              <w:spacing w:before="234" w:beforeLines="75" w:after="234" w:afterLines="75" w:line="0" w:lineRule="atLeast"/>
              <w:jc w:val="center"/>
              <w:rPr>
                <w:rFonts w:ascii="黑体" w:hAnsi="黑体" w:eastAsia="黑体" w:cs="宋体"/>
                <w:bCs/>
                <w:color w:val="000000"/>
                <w:kern w:val="0"/>
                <w:sz w:val="28"/>
                <w:szCs w:val="28"/>
              </w:rPr>
            </w:pPr>
            <w:r>
              <w:rPr>
                <w:rFonts w:hint="eastAsia" w:ascii="黑体" w:hAnsi="黑体" w:eastAsia="黑体" w:cs="宋体"/>
                <w:bCs/>
                <w:color w:val="000000"/>
                <w:kern w:val="0"/>
                <w:sz w:val="28"/>
                <w:szCs w:val="28"/>
              </w:rPr>
              <w:t>表 述 语</w:t>
            </w:r>
          </w:p>
        </w:tc>
        <w:tc>
          <w:tcPr>
            <w:tcW w:w="9789" w:type="dxa"/>
            <w:shd w:val="clear" w:color="auto" w:fill="auto"/>
            <w:vAlign w:val="center"/>
          </w:tcPr>
          <w:p>
            <w:pPr>
              <w:widowControl/>
              <w:spacing w:before="234" w:beforeLines="75" w:after="234" w:afterLines="75" w:line="0" w:lineRule="atLeast"/>
              <w:jc w:val="center"/>
              <w:rPr>
                <w:rFonts w:ascii="黑体" w:hAnsi="黑体" w:eastAsia="黑体" w:cs="宋体"/>
                <w:bCs/>
                <w:color w:val="000000"/>
                <w:kern w:val="0"/>
                <w:sz w:val="28"/>
                <w:szCs w:val="28"/>
              </w:rPr>
            </w:pPr>
            <w:r>
              <w:rPr>
                <w:rFonts w:hint="eastAsia" w:ascii="黑体" w:hAnsi="黑体" w:eastAsia="黑体" w:cs="宋体"/>
                <w:bCs/>
                <w:color w:val="000000"/>
                <w:kern w:val="0"/>
                <w:sz w:val="28"/>
                <w:szCs w:val="28"/>
              </w:rPr>
              <w:t>释    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40" w:hRule="atLeast"/>
          <w:jc w:val="center"/>
        </w:trPr>
        <w:tc>
          <w:tcPr>
            <w:tcW w:w="1488" w:type="dxa"/>
            <w:shd w:val="clear" w:color="auto" w:fill="auto"/>
            <w:vAlign w:val="center"/>
          </w:tcPr>
          <w:p>
            <w:pPr>
              <w:widowControl/>
              <w:spacing w:before="156" w:beforeLines="50" w:after="156" w:afterLines="50" w:line="0" w:lineRule="atLeast"/>
              <w:jc w:val="center"/>
              <w:rPr>
                <w:rFonts w:ascii="黑体" w:hAnsi="黑体" w:eastAsia="黑体" w:cs="宋体"/>
                <w:bCs/>
                <w:color w:val="000000"/>
                <w:kern w:val="0"/>
                <w:sz w:val="24"/>
              </w:rPr>
            </w:pPr>
            <w:r>
              <w:rPr>
                <w:rFonts w:hint="eastAsia" w:ascii="黑体" w:hAnsi="黑体" w:eastAsia="黑体" w:cs="宋体"/>
                <w:bCs/>
                <w:color w:val="000000"/>
                <w:kern w:val="0"/>
                <w:sz w:val="24"/>
              </w:rPr>
              <w:t>组织使命</w:t>
            </w:r>
          </w:p>
        </w:tc>
        <w:tc>
          <w:tcPr>
            <w:tcW w:w="3409" w:type="dxa"/>
            <w:shd w:val="clear" w:color="auto" w:fill="auto"/>
            <w:vAlign w:val="center"/>
          </w:tcPr>
          <w:p>
            <w:pPr>
              <w:widowControl/>
              <w:spacing w:before="156" w:beforeLines="50" w:after="156" w:afterLines="50" w:line="0" w:lineRule="atLeast"/>
              <w:jc w:val="center"/>
              <w:rPr>
                <w:rFonts w:ascii="仿宋_GB2312" w:hAnsi="宋体" w:eastAsia="仿宋_GB2312" w:cs="宋体"/>
                <w:bCs/>
                <w:color w:val="000000"/>
                <w:kern w:val="0"/>
                <w:sz w:val="24"/>
              </w:rPr>
            </w:pPr>
            <w:r>
              <w:rPr>
                <w:rFonts w:hint="eastAsia" w:ascii="仿宋_GB2312" w:hAnsi="宋体" w:eastAsia="仿宋_GB2312" w:cs="宋体"/>
                <w:bCs/>
                <w:color w:val="000000"/>
                <w:kern w:val="0"/>
                <w:sz w:val="24"/>
              </w:rPr>
              <w:t>世界能源</w:t>
            </w:r>
            <w:r>
              <w:rPr>
                <w:rFonts w:hint="eastAsia" w:ascii="仿宋_GB2312" w:hAnsi="宋体" w:eastAsia="仿宋_GB2312" w:cs="宋体"/>
                <w:color w:val="000000"/>
                <w:kern w:val="0"/>
                <w:sz w:val="24"/>
              </w:rPr>
              <w:br w:type="textWrapping"/>
            </w:r>
            <w:r>
              <w:rPr>
                <w:rFonts w:hint="eastAsia" w:ascii="仿宋_GB2312" w:hAnsi="宋体" w:eastAsia="仿宋_GB2312" w:cs="宋体"/>
                <w:bCs/>
                <w:color w:val="000000"/>
                <w:kern w:val="0"/>
                <w:sz w:val="24"/>
              </w:rPr>
              <w:t>中国能建</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color w:val="000000"/>
                <w:kern w:val="0"/>
                <w:sz w:val="24"/>
              </w:rPr>
            </w:pPr>
            <w:r>
              <w:rPr>
                <w:rFonts w:hint="eastAsia" w:ascii="仿宋_GB2312" w:hAnsi="宋体" w:eastAsia="仿宋_GB2312" w:cs="宋体"/>
                <w:color w:val="000000"/>
                <w:kern w:val="0"/>
                <w:sz w:val="24"/>
              </w:rPr>
              <w:t>我们作为中国能源建设领域的“国家队”，以代表国家能源建设领域的国家竞争力为己任和使命，攀登中国能源建设珠峰，打造世界能源建设航母，建设国际一流精品工程。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80" w:hRule="atLeast"/>
          <w:jc w:val="center"/>
        </w:trPr>
        <w:tc>
          <w:tcPr>
            <w:tcW w:w="1488" w:type="dxa"/>
            <w:shd w:val="clear" w:color="auto" w:fill="auto"/>
            <w:vAlign w:val="center"/>
          </w:tcPr>
          <w:p>
            <w:pPr>
              <w:widowControl/>
              <w:spacing w:before="156" w:beforeLines="50" w:after="156" w:afterLines="50" w:line="0" w:lineRule="atLeast"/>
              <w:jc w:val="center"/>
              <w:rPr>
                <w:rFonts w:ascii="黑体" w:hAnsi="黑体" w:eastAsia="黑体" w:cs="宋体"/>
                <w:bCs/>
                <w:color w:val="000000"/>
                <w:kern w:val="0"/>
                <w:sz w:val="24"/>
              </w:rPr>
            </w:pPr>
            <w:r>
              <w:rPr>
                <w:rFonts w:hint="eastAsia" w:ascii="黑体" w:hAnsi="黑体" w:eastAsia="黑体" w:cs="宋体"/>
                <w:bCs/>
                <w:color w:val="000000"/>
                <w:kern w:val="0"/>
                <w:sz w:val="24"/>
              </w:rPr>
              <w:t>战略愿景</w:t>
            </w:r>
          </w:p>
        </w:tc>
        <w:tc>
          <w:tcPr>
            <w:tcW w:w="3409" w:type="dxa"/>
            <w:shd w:val="clear" w:color="auto" w:fill="auto"/>
            <w:vAlign w:val="center"/>
          </w:tcPr>
          <w:p>
            <w:pPr>
              <w:widowControl/>
              <w:spacing w:before="156" w:beforeLines="50" w:after="156" w:afterLines="50" w:line="0" w:lineRule="atLeast"/>
              <w:jc w:val="center"/>
              <w:rPr>
                <w:rFonts w:ascii="仿宋_GB2312" w:hAnsi="宋体" w:eastAsia="仿宋_GB2312" w:cs="宋体"/>
                <w:bCs/>
                <w:color w:val="000000"/>
                <w:kern w:val="0"/>
                <w:sz w:val="24"/>
              </w:rPr>
            </w:pPr>
            <w:r>
              <w:rPr>
                <w:rFonts w:hint="eastAsia" w:ascii="仿宋_GB2312" w:hAnsi="宋体" w:eastAsia="仿宋_GB2312" w:cs="宋体"/>
                <w:bCs/>
                <w:color w:val="000000"/>
                <w:kern w:val="0"/>
                <w:sz w:val="24"/>
              </w:rPr>
              <w:t>行业领先</w:t>
            </w:r>
            <w:r>
              <w:rPr>
                <w:rFonts w:hint="eastAsia" w:ascii="仿宋_GB2312" w:hAnsi="宋体" w:eastAsia="仿宋_GB2312" w:cs="宋体"/>
                <w:color w:val="000000"/>
                <w:kern w:val="0"/>
                <w:sz w:val="24"/>
              </w:rPr>
              <w:br w:type="textWrapping"/>
            </w:r>
            <w:r>
              <w:rPr>
                <w:rFonts w:hint="eastAsia" w:ascii="仿宋_GB2312" w:hAnsi="宋体" w:eastAsia="仿宋_GB2312" w:cs="宋体"/>
                <w:bCs/>
                <w:color w:val="000000"/>
                <w:kern w:val="0"/>
                <w:sz w:val="24"/>
              </w:rPr>
              <w:t>世界一流</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color w:val="000000"/>
                <w:kern w:val="0"/>
                <w:sz w:val="24"/>
              </w:rPr>
            </w:pPr>
            <w:r>
              <w:rPr>
                <w:rFonts w:hint="eastAsia" w:ascii="仿宋_GB2312" w:hAnsi="宋体" w:eastAsia="仿宋_GB2312" w:cs="宋体"/>
                <w:b/>
                <w:bCs/>
                <w:color w:val="000000"/>
                <w:kern w:val="0"/>
                <w:sz w:val="24"/>
              </w:rPr>
              <w:t>行业领先：</w:t>
            </w:r>
            <w:r>
              <w:rPr>
                <w:rFonts w:hint="eastAsia" w:ascii="仿宋_GB2312" w:hAnsi="宋体" w:eastAsia="仿宋_GB2312" w:cs="宋体"/>
                <w:color w:val="000000"/>
                <w:kern w:val="0"/>
                <w:sz w:val="24"/>
              </w:rPr>
              <w:t>我们所涉足的各个业务板块，均要争做行业排头兵，占领行业制高点，引领行业潮流。</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世界一流：</w:t>
            </w:r>
            <w:r>
              <w:rPr>
                <w:rFonts w:hint="eastAsia" w:ascii="仿宋_GB2312" w:hAnsi="宋体" w:eastAsia="仿宋_GB2312" w:cs="宋体"/>
                <w:color w:val="000000"/>
                <w:kern w:val="0"/>
                <w:sz w:val="24"/>
              </w:rPr>
              <w:t>我们要掌握主要业务领域前沿技术，全面参与相关国际标准制定；对比国际同行优秀企业，我们人才、技术、管理一流，所提供的产品与服务一流，效益、规模、形象一流。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85" w:hRule="atLeast"/>
          <w:jc w:val="center"/>
        </w:trPr>
        <w:tc>
          <w:tcPr>
            <w:tcW w:w="1488" w:type="dxa"/>
            <w:shd w:val="clear" w:color="auto" w:fill="auto"/>
            <w:vAlign w:val="center"/>
          </w:tcPr>
          <w:p>
            <w:pPr>
              <w:widowControl/>
              <w:spacing w:before="156" w:beforeLines="50" w:after="156" w:afterLines="50" w:line="0" w:lineRule="atLeast"/>
              <w:jc w:val="center"/>
              <w:rPr>
                <w:rFonts w:ascii="黑体" w:hAnsi="黑体" w:eastAsia="黑体" w:cs="宋体"/>
                <w:bCs/>
                <w:color w:val="000000"/>
                <w:kern w:val="0"/>
                <w:sz w:val="24"/>
              </w:rPr>
            </w:pPr>
            <w:r>
              <w:rPr>
                <w:rFonts w:hint="eastAsia" w:ascii="黑体" w:hAnsi="黑体" w:eastAsia="黑体" w:cs="宋体"/>
                <w:bCs/>
                <w:color w:val="000000"/>
                <w:kern w:val="0"/>
                <w:sz w:val="24"/>
              </w:rPr>
              <w:t>核心价值观</w:t>
            </w:r>
          </w:p>
        </w:tc>
        <w:tc>
          <w:tcPr>
            <w:tcW w:w="3409" w:type="dxa"/>
            <w:shd w:val="clear" w:color="auto" w:fill="auto"/>
            <w:vAlign w:val="center"/>
          </w:tcPr>
          <w:p>
            <w:pPr>
              <w:widowControl/>
              <w:spacing w:before="156" w:beforeLines="50" w:after="156" w:afterLines="50" w:line="0" w:lineRule="atLeast"/>
              <w:jc w:val="center"/>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“两善”价值观</w:t>
            </w:r>
            <w:r>
              <w:rPr>
                <w:rFonts w:hint="eastAsia" w:ascii="仿宋_GB2312" w:hAnsi="宋体" w:eastAsia="仿宋_GB2312" w:cs="宋体"/>
                <w:color w:val="000000"/>
                <w:kern w:val="0"/>
                <w:sz w:val="24"/>
              </w:rPr>
              <w:br w:type="textWrapping"/>
            </w:r>
            <w:r>
              <w:rPr>
                <w:rFonts w:hint="eastAsia" w:ascii="仿宋_GB2312" w:hAnsi="宋体" w:eastAsia="仿宋_GB2312" w:cs="宋体"/>
                <w:color w:val="000000"/>
                <w:kern w:val="0"/>
                <w:sz w:val="24"/>
              </w:rPr>
              <w:t>能者善为</w:t>
            </w:r>
            <w:r>
              <w:rPr>
                <w:rFonts w:hint="eastAsia" w:ascii="仿宋_GB2312" w:hAnsi="宋体" w:eastAsia="仿宋_GB2312" w:cs="宋体"/>
                <w:color w:val="000000"/>
                <w:kern w:val="0"/>
                <w:sz w:val="24"/>
              </w:rPr>
              <w:br w:type="textWrapping"/>
            </w:r>
            <w:r>
              <w:rPr>
                <w:rFonts w:hint="eastAsia" w:ascii="仿宋_GB2312" w:hAnsi="宋体" w:eastAsia="仿宋_GB2312" w:cs="宋体"/>
                <w:color w:val="000000"/>
                <w:kern w:val="0"/>
                <w:sz w:val="24"/>
              </w:rPr>
              <w:t>建则善成</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能者善为：</w:t>
            </w:r>
            <w:r>
              <w:rPr>
                <w:rFonts w:hint="eastAsia" w:ascii="仿宋_GB2312" w:hAnsi="宋体" w:eastAsia="仿宋_GB2312" w:cs="宋体"/>
                <w:color w:val="000000"/>
                <w:kern w:val="0"/>
                <w:sz w:val="24"/>
              </w:rPr>
              <w:t>宣示高端精湛、科学权威的高度自信。</w:t>
            </w:r>
            <w:r>
              <w:rPr>
                <w:rFonts w:hint="eastAsia" w:ascii="仿宋_GB2312" w:hAnsi="宋体" w:eastAsia="仿宋_GB2312" w:cs="宋体"/>
                <w:kern w:val="0"/>
                <w:sz w:val="24"/>
              </w:rPr>
              <w:t>我们坚持勇变革、强管理，不断提升集成创新、市场拓展、经营管理、风险防控、队伍建设等综合实力，争做行业的引领者、事业的开拓者、社会的示范者，以敢为天下先、勇争天下强的胆识推动企业高端、优质、高效发展。</w:t>
            </w:r>
            <w:r>
              <w:rPr>
                <w:rFonts w:hint="eastAsia" w:ascii="仿宋_GB2312" w:hAnsi="宋体" w:eastAsia="仿宋_GB2312" w:cs="宋体"/>
                <w:kern w:val="0"/>
                <w:sz w:val="24"/>
              </w:rPr>
              <w:br w:type="textWrapping"/>
            </w:r>
            <w:r>
              <w:rPr>
                <w:rFonts w:hint="eastAsia" w:ascii="仿宋_GB2312" w:hAnsi="宋体" w:eastAsia="仿宋_GB2312" w:cs="宋体"/>
                <w:b/>
                <w:bCs/>
                <w:kern w:val="0"/>
                <w:sz w:val="24"/>
              </w:rPr>
              <w:t>建则善成</w:t>
            </w:r>
            <w:r>
              <w:rPr>
                <w:rFonts w:hint="eastAsia" w:ascii="仿宋_GB2312" w:hAnsi="宋体" w:eastAsia="仿宋_GB2312" w:cs="宋体"/>
                <w:kern w:val="0"/>
                <w:sz w:val="24"/>
              </w:rPr>
              <w:t>：表达创世界品牌、铸世纪丰碑的高远志向。我们坚持建一项工程、树一座丰碑、交一批朋友、拓一片市场、育一批人才的思想，永葆积极、向上、健康、阳光的精神风貌，顽强坚韧地追求进步，以睿智勇为、舍我其谁的气魄拓展人生新格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320" w:hRule="atLeast"/>
          <w:jc w:val="center"/>
        </w:trPr>
        <w:tc>
          <w:tcPr>
            <w:tcW w:w="1488" w:type="dxa"/>
            <w:shd w:val="clear" w:color="auto" w:fill="auto"/>
            <w:vAlign w:val="center"/>
          </w:tcPr>
          <w:p>
            <w:pPr>
              <w:widowControl/>
              <w:spacing w:before="156" w:beforeLines="50" w:after="156" w:afterLines="50" w:line="0" w:lineRule="atLeast"/>
              <w:jc w:val="center"/>
              <w:rPr>
                <w:rFonts w:ascii="黑体" w:hAnsi="黑体" w:eastAsia="黑体" w:cs="宋体"/>
                <w:bCs/>
                <w:color w:val="000000"/>
                <w:kern w:val="0"/>
                <w:sz w:val="24"/>
              </w:rPr>
            </w:pPr>
            <w:r>
              <w:rPr>
                <w:rFonts w:hint="eastAsia" w:ascii="黑体" w:hAnsi="黑体" w:eastAsia="黑体" w:cs="宋体"/>
                <w:bCs/>
                <w:color w:val="000000"/>
                <w:kern w:val="0"/>
                <w:sz w:val="24"/>
              </w:rPr>
              <w:t>企业精神</w:t>
            </w:r>
          </w:p>
        </w:tc>
        <w:tc>
          <w:tcPr>
            <w:tcW w:w="3409" w:type="dxa"/>
            <w:shd w:val="clear" w:color="auto" w:fill="auto"/>
            <w:vAlign w:val="center"/>
          </w:tcPr>
          <w:p>
            <w:pPr>
              <w:widowControl/>
              <w:spacing w:before="156" w:beforeLines="50" w:after="156" w:afterLines="50" w:line="0" w:lineRule="atLeast"/>
              <w:jc w:val="center"/>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“两致”精神</w:t>
            </w:r>
            <w:r>
              <w:rPr>
                <w:rFonts w:hint="eastAsia" w:ascii="仿宋_GB2312" w:hAnsi="宋体" w:eastAsia="仿宋_GB2312" w:cs="宋体"/>
                <w:color w:val="000000"/>
                <w:kern w:val="0"/>
                <w:sz w:val="24"/>
              </w:rPr>
              <w:br w:type="textWrapping"/>
            </w:r>
            <w:r>
              <w:rPr>
                <w:rFonts w:hint="eastAsia" w:ascii="仿宋_GB2312" w:hAnsi="宋体" w:eastAsia="仿宋_GB2312" w:cs="宋体"/>
                <w:color w:val="000000"/>
                <w:kern w:val="0"/>
                <w:sz w:val="24"/>
              </w:rPr>
              <w:t>共赢致和</w:t>
            </w:r>
            <w:r>
              <w:rPr>
                <w:rFonts w:hint="eastAsia" w:ascii="仿宋_GB2312" w:hAnsi="宋体" w:eastAsia="仿宋_GB2312" w:cs="宋体"/>
                <w:color w:val="000000"/>
                <w:kern w:val="0"/>
                <w:sz w:val="24"/>
              </w:rPr>
              <w:br w:type="textWrapping"/>
            </w:r>
            <w:r>
              <w:rPr>
                <w:rFonts w:hint="eastAsia" w:ascii="仿宋_GB2312" w:hAnsi="宋体" w:eastAsia="仿宋_GB2312" w:cs="宋体"/>
                <w:color w:val="000000"/>
                <w:kern w:val="0"/>
                <w:sz w:val="24"/>
              </w:rPr>
              <w:t>行稳致远</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共赢致和：</w:t>
            </w:r>
            <w:r>
              <w:rPr>
                <w:rFonts w:hint="eastAsia" w:ascii="仿宋_GB2312" w:hAnsi="宋体" w:eastAsia="仿宋_GB2312" w:cs="宋体"/>
                <w:color w:val="000000"/>
                <w:kern w:val="0"/>
                <w:sz w:val="24"/>
              </w:rPr>
              <w:t>共赢是成就事业之基，致和是全面发展之魂。我们信守开放包容、协作共进的合作意识，营造“一家人、一家亲”的感情氛围，坚持以改革激发活力、以发展凝聚人心、以转型打造优势、以融合共铸和谐，推动员工、企业和社会的共同进步。</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行稳致远：</w:t>
            </w:r>
            <w:r>
              <w:rPr>
                <w:rFonts w:hint="eastAsia" w:ascii="仿宋_GB2312" w:hAnsi="宋体" w:eastAsia="仿宋_GB2312" w:cs="宋体"/>
                <w:color w:val="000000"/>
                <w:kern w:val="0"/>
                <w:sz w:val="24"/>
              </w:rPr>
              <w:t>行稳是永葆基业常青之根，致远是打造百年企业之道。我们发扬脚踏实地、稳中求进的从业风范，倡导锲而不舍、驰而不息的创业精神，敏锐抢抓机遇、顺应形势，永远直面挑战、克难奋进，开辟企业永续发展的新境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50" w:hRule="atLeast"/>
          <w:jc w:val="center"/>
        </w:trPr>
        <w:tc>
          <w:tcPr>
            <w:tcW w:w="1488" w:type="dxa"/>
            <w:shd w:val="clear" w:color="auto" w:fill="auto"/>
            <w:vAlign w:val="center"/>
          </w:tcPr>
          <w:p>
            <w:pPr>
              <w:widowControl/>
              <w:spacing w:before="156" w:beforeLines="50" w:after="156" w:afterLines="50" w:line="0" w:lineRule="atLeast"/>
              <w:jc w:val="center"/>
              <w:rPr>
                <w:rFonts w:ascii="黑体" w:hAnsi="黑体" w:eastAsia="黑体" w:cs="宋体"/>
                <w:bCs/>
                <w:color w:val="000000"/>
                <w:kern w:val="0"/>
                <w:sz w:val="24"/>
              </w:rPr>
            </w:pPr>
            <w:r>
              <w:rPr>
                <w:rFonts w:hint="eastAsia" w:ascii="黑体" w:hAnsi="黑体" w:eastAsia="黑体" w:cs="宋体"/>
                <w:bCs/>
                <w:color w:val="000000"/>
                <w:kern w:val="0"/>
                <w:sz w:val="24"/>
              </w:rPr>
              <w:t>企业宗旨</w:t>
            </w:r>
          </w:p>
        </w:tc>
        <w:tc>
          <w:tcPr>
            <w:tcW w:w="3409" w:type="dxa"/>
            <w:shd w:val="clear" w:color="auto" w:fill="auto"/>
            <w:vAlign w:val="center"/>
          </w:tcPr>
          <w:p>
            <w:pPr>
              <w:widowControl/>
              <w:spacing w:before="156" w:beforeLines="50" w:after="156" w:afterLines="50" w:line="0" w:lineRule="atLeast"/>
              <w:jc w:val="center"/>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“两精”宗旨</w:t>
            </w:r>
            <w:r>
              <w:rPr>
                <w:rFonts w:hint="eastAsia" w:ascii="仿宋_GB2312" w:hAnsi="宋体" w:eastAsia="仿宋_GB2312" w:cs="宋体"/>
                <w:color w:val="000000"/>
                <w:kern w:val="0"/>
                <w:sz w:val="24"/>
              </w:rPr>
              <w:br w:type="textWrapping"/>
            </w:r>
            <w:r>
              <w:rPr>
                <w:rFonts w:hint="eastAsia" w:ascii="仿宋_GB2312" w:hAnsi="宋体" w:eastAsia="仿宋_GB2312" w:cs="宋体"/>
                <w:color w:val="000000"/>
                <w:kern w:val="0"/>
                <w:sz w:val="24"/>
              </w:rPr>
              <w:t>精益创造价值</w:t>
            </w:r>
            <w:r>
              <w:rPr>
                <w:rFonts w:hint="eastAsia" w:ascii="仿宋_GB2312" w:hAnsi="宋体" w:eastAsia="仿宋_GB2312" w:cs="宋体"/>
                <w:color w:val="000000"/>
                <w:kern w:val="0"/>
                <w:sz w:val="24"/>
              </w:rPr>
              <w:br w:type="textWrapping"/>
            </w:r>
            <w:r>
              <w:rPr>
                <w:rFonts w:hint="eastAsia" w:ascii="仿宋_GB2312" w:hAnsi="宋体" w:eastAsia="仿宋_GB2312" w:cs="宋体"/>
                <w:color w:val="000000"/>
                <w:kern w:val="0"/>
                <w:sz w:val="24"/>
              </w:rPr>
              <w:t>精品引领未来</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精益创造价值：</w:t>
            </w:r>
            <w:r>
              <w:rPr>
                <w:rFonts w:hint="eastAsia" w:ascii="仿宋_GB2312" w:hAnsi="宋体" w:eastAsia="仿宋_GB2312" w:cs="宋体"/>
                <w:color w:val="000000"/>
                <w:kern w:val="0"/>
                <w:sz w:val="24"/>
              </w:rPr>
              <w:t>我们追求精益求精，以精细管理提升效益、以精心服务塑造品牌，倾力为员工、客户、股东、社会创造不朽价值。</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精品引领未来：</w:t>
            </w:r>
            <w:r>
              <w:rPr>
                <w:rFonts w:hint="eastAsia" w:ascii="仿宋_GB2312" w:hAnsi="宋体" w:eastAsia="仿宋_GB2312" w:cs="宋体"/>
                <w:color w:val="000000"/>
                <w:kern w:val="0"/>
                <w:sz w:val="24"/>
              </w:rPr>
              <w:t>我们恪守精品意识，用优秀的商业模式、雄厚的科研实力和全产业链服务能力，缔造精品工程和精良装备，创造行业光明未来。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80" w:hRule="atLeast"/>
          <w:jc w:val="center"/>
        </w:trPr>
        <w:tc>
          <w:tcPr>
            <w:tcW w:w="1488" w:type="dxa"/>
            <w:shd w:val="clear" w:color="auto" w:fill="auto"/>
            <w:vAlign w:val="center"/>
          </w:tcPr>
          <w:p>
            <w:pPr>
              <w:widowControl/>
              <w:spacing w:before="156" w:beforeLines="50" w:after="156" w:afterLines="50" w:line="0" w:lineRule="atLeast"/>
              <w:jc w:val="center"/>
              <w:rPr>
                <w:rFonts w:ascii="黑体" w:hAnsi="黑体" w:eastAsia="黑体" w:cs="宋体"/>
                <w:bCs/>
                <w:color w:val="000000"/>
                <w:kern w:val="0"/>
                <w:sz w:val="24"/>
              </w:rPr>
            </w:pPr>
            <w:r>
              <w:rPr>
                <w:rFonts w:hint="eastAsia" w:ascii="黑体" w:hAnsi="黑体" w:eastAsia="黑体" w:cs="宋体"/>
                <w:bCs/>
                <w:color w:val="000000"/>
                <w:kern w:val="0"/>
                <w:sz w:val="24"/>
              </w:rPr>
              <w:t>企业作风</w:t>
            </w:r>
          </w:p>
        </w:tc>
        <w:tc>
          <w:tcPr>
            <w:tcW w:w="3409" w:type="dxa"/>
            <w:shd w:val="clear" w:color="auto" w:fill="auto"/>
            <w:vAlign w:val="center"/>
          </w:tcPr>
          <w:p>
            <w:pPr>
              <w:widowControl/>
              <w:spacing w:before="156" w:beforeLines="50" w:after="156" w:afterLines="50" w:line="0" w:lineRule="atLeast"/>
              <w:jc w:val="center"/>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“两有”作风</w:t>
            </w:r>
            <w:r>
              <w:rPr>
                <w:rFonts w:hint="eastAsia" w:ascii="仿宋_GB2312" w:hAnsi="宋体" w:eastAsia="仿宋_GB2312" w:cs="宋体"/>
                <w:color w:val="000000"/>
                <w:kern w:val="0"/>
                <w:sz w:val="24"/>
              </w:rPr>
              <w:br w:type="textWrapping"/>
            </w:r>
            <w:r>
              <w:rPr>
                <w:rFonts w:hint="eastAsia" w:ascii="仿宋_GB2312" w:hAnsi="宋体" w:eastAsia="仿宋_GB2312" w:cs="宋体"/>
                <w:color w:val="000000"/>
                <w:kern w:val="0"/>
                <w:sz w:val="24"/>
              </w:rPr>
              <w:t>携手开拓有胸怀</w:t>
            </w:r>
            <w:r>
              <w:rPr>
                <w:rFonts w:hint="eastAsia" w:ascii="仿宋_GB2312" w:hAnsi="宋体" w:eastAsia="仿宋_GB2312" w:cs="宋体"/>
                <w:color w:val="000000"/>
                <w:kern w:val="0"/>
                <w:sz w:val="24"/>
              </w:rPr>
              <w:br w:type="textWrapping"/>
            </w:r>
            <w:r>
              <w:rPr>
                <w:rFonts w:hint="eastAsia" w:ascii="仿宋_GB2312" w:hAnsi="宋体" w:eastAsia="仿宋_GB2312" w:cs="宋体"/>
                <w:color w:val="000000"/>
                <w:kern w:val="0"/>
                <w:sz w:val="24"/>
              </w:rPr>
              <w:t>理性务实有效率</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color w:val="000000"/>
                <w:kern w:val="0"/>
                <w:sz w:val="24"/>
              </w:rPr>
            </w:pPr>
            <w:r>
              <w:rPr>
                <w:rFonts w:hint="eastAsia" w:ascii="仿宋_GB2312" w:hAnsi="宋体" w:eastAsia="仿宋_GB2312" w:cs="宋体"/>
                <w:b/>
                <w:bCs/>
                <w:color w:val="000000"/>
                <w:kern w:val="0"/>
                <w:sz w:val="24"/>
              </w:rPr>
              <w:t>携手开拓有胸怀：</w:t>
            </w:r>
            <w:r>
              <w:rPr>
                <w:rFonts w:hint="eastAsia" w:ascii="仿宋_GB2312" w:hAnsi="宋体" w:eastAsia="仿宋_GB2312" w:cs="宋体"/>
                <w:color w:val="000000"/>
                <w:kern w:val="0"/>
                <w:sz w:val="24"/>
              </w:rPr>
              <w:t>我们理想远大，胸襟宽广，把握商机，锐意进取，奉行相互成就，长于整合内部资源、突出产业协同，善于联合外部资源、崇尚团结合作，在风险可控的前提下跨越式前进。</w:t>
            </w:r>
            <w:r>
              <w:rPr>
                <w:rFonts w:hint="eastAsia" w:ascii="仿宋_GB2312" w:hAnsi="宋体" w:eastAsia="仿宋_GB2312" w:cs="宋体"/>
                <w:color w:val="000000"/>
                <w:kern w:val="0"/>
                <w:sz w:val="24"/>
              </w:rPr>
              <w:br w:type="textWrapping"/>
            </w:r>
            <w:r>
              <w:rPr>
                <w:rFonts w:hint="eastAsia" w:ascii="仿宋_GB2312" w:hAnsi="宋体" w:eastAsia="仿宋_GB2312" w:cs="宋体"/>
                <w:b/>
                <w:color w:val="000000"/>
                <w:kern w:val="0"/>
                <w:sz w:val="24"/>
              </w:rPr>
              <w:t>理性务实有效率：</w:t>
            </w:r>
            <w:r>
              <w:rPr>
                <w:rFonts w:hint="eastAsia" w:ascii="仿宋_GB2312" w:hAnsi="宋体" w:eastAsia="仿宋_GB2312" w:cs="宋体"/>
                <w:color w:val="000000"/>
                <w:kern w:val="0"/>
                <w:sz w:val="24"/>
              </w:rPr>
              <w:t>我们尊重规律，实事求是，理智稳健，多谋善断，强于快速执行，强化各级企业的法人实体地位和市场竞争主体地位，以奋发有为的决心和只争朝夕的毅力实现累积性成就。</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75" w:hRule="atLeast"/>
          <w:jc w:val="center"/>
        </w:trPr>
        <w:tc>
          <w:tcPr>
            <w:tcW w:w="1488" w:type="dxa"/>
            <w:shd w:val="clear" w:color="auto" w:fill="auto"/>
            <w:vAlign w:val="center"/>
          </w:tcPr>
          <w:p>
            <w:pPr>
              <w:widowControl/>
              <w:spacing w:before="156" w:beforeLines="50" w:after="156" w:afterLines="50" w:line="0" w:lineRule="atLeast"/>
              <w:jc w:val="center"/>
              <w:rPr>
                <w:rFonts w:ascii="黑体" w:hAnsi="黑体" w:eastAsia="黑体" w:cs="宋体"/>
                <w:bCs/>
                <w:color w:val="000000"/>
                <w:kern w:val="0"/>
                <w:sz w:val="24"/>
              </w:rPr>
            </w:pPr>
            <w:r>
              <w:rPr>
                <w:rFonts w:hint="eastAsia" w:ascii="黑体" w:hAnsi="黑体" w:eastAsia="黑体" w:cs="宋体"/>
                <w:bCs/>
                <w:color w:val="000000"/>
                <w:kern w:val="0"/>
                <w:sz w:val="24"/>
              </w:rPr>
              <w:t>经营理念</w:t>
            </w:r>
          </w:p>
        </w:tc>
        <w:tc>
          <w:tcPr>
            <w:tcW w:w="3409" w:type="dxa"/>
            <w:shd w:val="clear" w:color="auto" w:fill="auto"/>
            <w:vAlign w:val="center"/>
          </w:tcPr>
          <w:p>
            <w:pPr>
              <w:widowControl/>
              <w:spacing w:before="156" w:beforeLines="50" w:after="156" w:afterLines="50" w:line="0" w:lineRule="atLeast"/>
              <w:jc w:val="center"/>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“两为”理念</w:t>
            </w:r>
            <w:r>
              <w:rPr>
                <w:rFonts w:hint="eastAsia" w:ascii="仿宋_GB2312" w:hAnsi="宋体" w:eastAsia="仿宋_GB2312" w:cs="宋体"/>
                <w:color w:val="000000"/>
                <w:kern w:val="0"/>
                <w:sz w:val="24"/>
              </w:rPr>
              <w:br w:type="textWrapping"/>
            </w:r>
            <w:r>
              <w:rPr>
                <w:rFonts w:hint="eastAsia" w:ascii="仿宋_GB2312" w:hAnsi="宋体" w:eastAsia="仿宋_GB2312" w:cs="宋体"/>
                <w:color w:val="000000"/>
                <w:kern w:val="0"/>
                <w:sz w:val="24"/>
              </w:rPr>
              <w:t>诚信为先</w:t>
            </w:r>
            <w:r>
              <w:rPr>
                <w:rFonts w:hint="eastAsia" w:ascii="仿宋_GB2312" w:hAnsi="宋体" w:eastAsia="仿宋_GB2312" w:cs="宋体"/>
                <w:color w:val="000000"/>
                <w:kern w:val="0"/>
                <w:sz w:val="24"/>
              </w:rPr>
              <w:br w:type="textWrapping"/>
            </w:r>
            <w:r>
              <w:rPr>
                <w:rFonts w:hint="eastAsia" w:ascii="仿宋_GB2312" w:hAnsi="宋体" w:eastAsia="仿宋_GB2312" w:cs="宋体"/>
                <w:color w:val="000000"/>
                <w:kern w:val="0"/>
                <w:sz w:val="24"/>
              </w:rPr>
              <w:t>品质为本</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诚信为先：</w:t>
            </w:r>
            <w:r>
              <w:rPr>
                <w:rFonts w:hint="eastAsia" w:ascii="仿宋_GB2312" w:hAnsi="宋体" w:eastAsia="仿宋_GB2312" w:cs="宋体"/>
                <w:color w:val="000000"/>
                <w:kern w:val="0"/>
                <w:sz w:val="24"/>
              </w:rPr>
              <w:t>我们严格履约，重信守诺，言行一致，做相关利益方最值得信赖的合作伙伴，以崇高的道德标准提升信誉。</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品质为本：</w:t>
            </w:r>
            <w:r>
              <w:rPr>
                <w:rFonts w:hint="eastAsia" w:ascii="仿宋_GB2312" w:hAnsi="宋体" w:eastAsia="仿宋_GB2312" w:cs="宋体"/>
                <w:color w:val="000000"/>
                <w:kern w:val="0"/>
                <w:sz w:val="24"/>
              </w:rPr>
              <w:t>我们严谨负责，不懈创造，追求完美，打造全行业最值得托付的卓越团队，以精深的专业素养彰显价值。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15" w:hRule="atLeast"/>
          <w:jc w:val="center"/>
        </w:trPr>
        <w:tc>
          <w:tcPr>
            <w:tcW w:w="1488" w:type="dxa"/>
            <w:shd w:val="clear" w:color="auto" w:fill="auto"/>
            <w:vAlign w:val="center"/>
          </w:tcPr>
          <w:p>
            <w:pPr>
              <w:widowControl/>
              <w:spacing w:before="156" w:beforeLines="50" w:after="156" w:afterLines="50" w:line="0" w:lineRule="atLeast"/>
              <w:jc w:val="center"/>
              <w:rPr>
                <w:rFonts w:ascii="方正小标宋简体" w:hAnsi="宋体" w:eastAsia="方正小标宋简体" w:cs="宋体"/>
                <w:b/>
                <w:bCs/>
                <w:color w:val="000000"/>
                <w:kern w:val="0"/>
                <w:sz w:val="24"/>
              </w:rPr>
            </w:pPr>
            <w:r>
              <w:rPr>
                <w:rFonts w:hint="eastAsia" w:ascii="黑体" w:hAnsi="黑体" w:eastAsia="黑体" w:cs="宋体"/>
                <w:bCs/>
                <w:color w:val="000000"/>
                <w:kern w:val="0"/>
                <w:sz w:val="24"/>
              </w:rPr>
              <w:t>行为准则</w:t>
            </w:r>
          </w:p>
        </w:tc>
        <w:tc>
          <w:tcPr>
            <w:tcW w:w="3409" w:type="dxa"/>
            <w:shd w:val="clear" w:color="auto" w:fill="auto"/>
            <w:vAlign w:val="center"/>
          </w:tcPr>
          <w:p>
            <w:pPr>
              <w:widowControl/>
              <w:spacing w:before="156" w:beforeLines="50" w:after="156" w:afterLines="50" w:line="0" w:lineRule="atLeast"/>
              <w:jc w:val="center"/>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“两同两创”准则</w:t>
            </w:r>
            <w:r>
              <w:rPr>
                <w:rFonts w:hint="eastAsia" w:ascii="仿宋_GB2312" w:hAnsi="宋体" w:eastAsia="仿宋_GB2312" w:cs="宋体"/>
                <w:color w:val="000000"/>
                <w:kern w:val="0"/>
                <w:sz w:val="24"/>
              </w:rPr>
              <w:br w:type="textWrapping"/>
            </w:r>
            <w:r>
              <w:rPr>
                <w:rFonts w:hint="eastAsia" w:ascii="仿宋_GB2312" w:hAnsi="宋体" w:eastAsia="仿宋_GB2312" w:cs="宋体"/>
                <w:kern w:val="0"/>
                <w:sz w:val="24"/>
              </w:rPr>
              <w:t>同心同向，创新创效</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color w:val="000000"/>
                <w:kern w:val="0"/>
                <w:sz w:val="24"/>
              </w:rPr>
            </w:pPr>
            <w:r>
              <w:rPr>
                <w:rFonts w:hint="eastAsia" w:ascii="仿宋_GB2312" w:hAnsi="宋体" w:eastAsia="仿宋_GB2312" w:cs="宋体"/>
                <w:b/>
                <w:bCs/>
                <w:color w:val="000000"/>
                <w:kern w:val="0"/>
                <w:sz w:val="24"/>
              </w:rPr>
              <w:t>同心</w:t>
            </w:r>
            <w:r>
              <w:rPr>
                <w:rFonts w:hint="eastAsia" w:ascii="仿宋_GB2312" w:hAnsi="宋体" w:eastAsia="仿宋_GB2312" w:cs="宋体"/>
                <w:color w:val="000000"/>
                <w:kern w:val="0"/>
                <w:sz w:val="24"/>
              </w:rPr>
              <w:t>：</w:t>
            </w:r>
            <w:r>
              <w:rPr>
                <w:rFonts w:hint="eastAsia" w:ascii="仿宋_GB2312" w:hAnsi="宋体" w:eastAsia="仿宋_GB2312" w:cs="宋体"/>
                <w:kern w:val="0"/>
                <w:sz w:val="24"/>
              </w:rPr>
              <w:t xml:space="preserve">志同道合，互助互信    </w:t>
            </w:r>
            <w:r>
              <w:rPr>
                <w:rFonts w:hint="eastAsia" w:ascii="仿宋_GB2312" w:hAnsi="宋体" w:eastAsia="仿宋_GB2312" w:cs="宋体"/>
                <w:b/>
                <w:bCs/>
                <w:kern w:val="0"/>
                <w:sz w:val="24"/>
              </w:rPr>
              <w:t>同向：</w:t>
            </w:r>
            <w:r>
              <w:rPr>
                <w:rFonts w:hint="eastAsia" w:ascii="仿宋_GB2312" w:hAnsi="宋体" w:eastAsia="仿宋_GB2312" w:cs="宋体"/>
                <w:kern w:val="0"/>
                <w:sz w:val="24"/>
              </w:rPr>
              <w:t>携手共进，勇往直前</w:t>
            </w:r>
            <w:r>
              <w:rPr>
                <w:rFonts w:hint="eastAsia" w:ascii="仿宋_GB2312" w:hAnsi="宋体" w:eastAsia="仿宋_GB2312" w:cs="宋体"/>
                <w:color w:val="000000"/>
                <w:kern w:val="0"/>
                <w:sz w:val="24"/>
              </w:rPr>
              <w:br w:type="textWrapping"/>
            </w:r>
            <w:r>
              <w:rPr>
                <w:rFonts w:hint="eastAsia" w:ascii="仿宋_GB2312" w:hAnsi="宋体" w:eastAsia="仿宋_GB2312" w:cs="宋体"/>
                <w:b/>
                <w:bCs/>
                <w:kern w:val="0"/>
                <w:sz w:val="24"/>
              </w:rPr>
              <w:t>创新：</w:t>
            </w:r>
            <w:r>
              <w:rPr>
                <w:rFonts w:hint="eastAsia" w:ascii="仿宋_GB2312" w:hAnsi="宋体" w:eastAsia="仿宋_GB2312" w:cs="宋体"/>
                <w:kern w:val="0"/>
                <w:sz w:val="24"/>
              </w:rPr>
              <w:t xml:space="preserve">善于创造，全面变革    </w:t>
            </w:r>
            <w:r>
              <w:rPr>
                <w:rFonts w:hint="eastAsia" w:ascii="仿宋_GB2312" w:hAnsi="宋体" w:eastAsia="仿宋_GB2312" w:cs="宋体"/>
                <w:b/>
                <w:bCs/>
                <w:kern w:val="0"/>
                <w:sz w:val="24"/>
              </w:rPr>
              <w:t>创效：</w:t>
            </w:r>
            <w:r>
              <w:rPr>
                <w:rFonts w:hint="eastAsia" w:ascii="仿宋_GB2312" w:hAnsi="宋体" w:eastAsia="仿宋_GB2312" w:cs="宋体"/>
                <w:kern w:val="0"/>
                <w:sz w:val="24"/>
              </w:rPr>
              <w:t>专业优质，成效显著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15" w:hRule="atLeast"/>
          <w:jc w:val="center"/>
        </w:trPr>
        <w:tc>
          <w:tcPr>
            <w:tcW w:w="1488" w:type="dxa"/>
            <w:shd w:val="clear" w:color="auto" w:fill="auto"/>
            <w:vAlign w:val="center"/>
          </w:tcPr>
          <w:p>
            <w:pPr>
              <w:widowControl/>
              <w:spacing w:before="156" w:beforeLines="50" w:after="156" w:afterLines="50" w:line="0" w:lineRule="atLeast"/>
              <w:jc w:val="center"/>
              <w:rPr>
                <w:rFonts w:ascii="黑体" w:hAnsi="黑体" w:eastAsia="黑体" w:cs="宋体"/>
                <w:bCs/>
                <w:color w:val="000000"/>
                <w:kern w:val="0"/>
                <w:sz w:val="24"/>
              </w:rPr>
            </w:pPr>
            <w:r>
              <w:rPr>
                <w:rFonts w:hint="eastAsia" w:ascii="黑体" w:hAnsi="黑体" w:eastAsia="黑体" w:cs="宋体"/>
                <w:bCs/>
                <w:color w:val="000000"/>
                <w:kern w:val="0"/>
                <w:sz w:val="24"/>
              </w:rPr>
              <w:t>发展理念</w:t>
            </w:r>
          </w:p>
        </w:tc>
        <w:tc>
          <w:tcPr>
            <w:tcW w:w="3409" w:type="dxa"/>
            <w:shd w:val="clear" w:color="auto" w:fill="auto"/>
            <w:vAlign w:val="center"/>
          </w:tcPr>
          <w:p>
            <w:pPr>
              <w:widowControl/>
              <w:spacing w:before="156" w:beforeLines="50" w:after="156" w:afterLines="50" w:line="0" w:lineRule="atLeast"/>
              <w:rPr>
                <w:rFonts w:ascii="仿宋_GB2312" w:hAnsi="宋体" w:eastAsia="仿宋_GB2312" w:cs="宋体"/>
                <w:bCs/>
                <w:color w:val="000000"/>
                <w:kern w:val="0"/>
                <w:sz w:val="24"/>
              </w:rPr>
            </w:pPr>
            <w:r>
              <w:rPr>
                <w:rFonts w:hint="eastAsia" w:ascii="仿宋_GB2312" w:hAnsi="宋体" w:eastAsia="仿宋_GB2312" w:cs="宋体"/>
                <w:bCs/>
                <w:color w:val="000000"/>
                <w:kern w:val="0"/>
                <w:sz w:val="24"/>
              </w:rPr>
              <w:t>让能源更高效  让环境更美好</w:t>
            </w:r>
            <w:r>
              <w:rPr>
                <w:rFonts w:hint="eastAsia" w:ascii="仿宋_GB2312" w:hAnsi="宋体" w:eastAsia="仿宋_GB2312" w:cs="宋体"/>
                <w:color w:val="000000"/>
                <w:kern w:val="0"/>
                <w:sz w:val="24"/>
              </w:rPr>
              <w:br w:type="textWrapping"/>
            </w:r>
            <w:r>
              <w:rPr>
                <w:rFonts w:hint="eastAsia" w:ascii="仿宋_GB2312" w:hAnsi="宋体" w:eastAsia="仿宋_GB2312" w:cs="宋体"/>
                <w:bCs/>
                <w:color w:val="000000"/>
                <w:kern w:val="0"/>
                <w:sz w:val="24"/>
              </w:rPr>
              <w:t>让服务更优质  让员工更幸福</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让能源更高效：</w:t>
            </w:r>
            <w:r>
              <w:rPr>
                <w:rFonts w:hint="eastAsia" w:ascii="仿宋_GB2312" w:hAnsi="宋体" w:eastAsia="仿宋_GB2312" w:cs="宋体"/>
                <w:bCs/>
                <w:color w:val="000000"/>
                <w:kern w:val="0"/>
                <w:sz w:val="24"/>
              </w:rPr>
              <w:t>能源建设和服务是广东院核心优势业务领域，提高能源利用效率，为世界能源可持续发展作出贡献。</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让环境更美好：</w:t>
            </w:r>
            <w:r>
              <w:rPr>
                <w:rFonts w:hint="eastAsia" w:ascii="仿宋_GB2312" w:hAnsi="宋体" w:eastAsia="仿宋_GB2312" w:cs="宋体"/>
                <w:bCs/>
                <w:color w:val="000000"/>
                <w:kern w:val="0"/>
                <w:sz w:val="24"/>
              </w:rPr>
              <w:t>业务范围扩展到人类居住环境的各方面，致力于让居住环境变得更美好。</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让服务更优质：</w:t>
            </w:r>
            <w:r>
              <w:rPr>
                <w:rFonts w:hint="eastAsia" w:ascii="仿宋_GB2312" w:hAnsi="宋体" w:eastAsia="仿宋_GB2312" w:cs="宋体"/>
                <w:bCs/>
                <w:color w:val="000000"/>
                <w:kern w:val="0"/>
                <w:sz w:val="24"/>
              </w:rPr>
              <w:t>服务更优质是广东院始终追求的价值，追求为客户提供更经济、更高效的优质服务。</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让员工更幸福：</w:t>
            </w:r>
            <w:r>
              <w:rPr>
                <w:rFonts w:hint="eastAsia" w:ascii="仿宋_GB2312" w:hAnsi="宋体" w:eastAsia="仿宋_GB2312" w:cs="宋体"/>
                <w:bCs/>
                <w:color w:val="000000"/>
                <w:kern w:val="0"/>
                <w:sz w:val="24"/>
              </w:rPr>
              <w:t>构建适合员工发展的平台，让员工在为企业、社会创造价值的同时，能够让自身价值得到充分发挥和肯定。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15" w:hRule="atLeast"/>
          <w:jc w:val="center"/>
        </w:trPr>
        <w:tc>
          <w:tcPr>
            <w:tcW w:w="1488" w:type="dxa"/>
            <w:shd w:val="clear" w:color="auto" w:fill="auto"/>
            <w:vAlign w:val="center"/>
          </w:tcPr>
          <w:p>
            <w:pPr>
              <w:widowControl/>
              <w:spacing w:before="156" w:beforeLines="50" w:after="156" w:afterLines="50" w:line="0" w:lineRule="atLeast"/>
              <w:jc w:val="center"/>
              <w:rPr>
                <w:rFonts w:ascii="黑体" w:hAnsi="黑体" w:eastAsia="黑体" w:cs="宋体"/>
                <w:bCs/>
                <w:color w:val="000000"/>
                <w:kern w:val="0"/>
                <w:sz w:val="24"/>
              </w:rPr>
            </w:pPr>
            <w:r>
              <w:rPr>
                <w:rFonts w:hint="eastAsia" w:ascii="黑体" w:hAnsi="黑体" w:eastAsia="黑体" w:cs="宋体"/>
                <w:bCs/>
                <w:color w:val="000000"/>
                <w:kern w:val="0"/>
                <w:sz w:val="24"/>
              </w:rPr>
              <w:t>管理理念</w:t>
            </w:r>
          </w:p>
        </w:tc>
        <w:tc>
          <w:tcPr>
            <w:tcW w:w="3409" w:type="dxa"/>
            <w:shd w:val="clear" w:color="auto" w:fill="auto"/>
            <w:vAlign w:val="center"/>
          </w:tcPr>
          <w:p>
            <w:pPr>
              <w:widowControl/>
              <w:spacing w:before="156" w:beforeLines="50" w:after="156" w:afterLines="50" w:line="0" w:lineRule="atLeast"/>
              <w:jc w:val="center"/>
              <w:rPr>
                <w:rFonts w:ascii="仿宋_GB2312" w:hAnsi="宋体" w:eastAsia="仿宋_GB2312" w:cs="宋体"/>
                <w:bCs/>
                <w:color w:val="000000"/>
                <w:kern w:val="0"/>
                <w:sz w:val="24"/>
              </w:rPr>
            </w:pPr>
            <w:r>
              <w:rPr>
                <w:rFonts w:hint="eastAsia" w:ascii="仿宋_GB2312" w:hAnsi="宋体" w:eastAsia="仿宋_GB2312" w:cs="宋体"/>
                <w:bCs/>
                <w:color w:val="000000"/>
                <w:kern w:val="0"/>
                <w:sz w:val="24"/>
              </w:rPr>
              <w:t>服务客户  创造价值</w:t>
            </w:r>
            <w:r>
              <w:rPr>
                <w:rFonts w:hint="eastAsia" w:ascii="仿宋_GB2312" w:hAnsi="宋体" w:eastAsia="仿宋_GB2312" w:cs="宋体"/>
                <w:color w:val="000000"/>
                <w:kern w:val="0"/>
                <w:sz w:val="24"/>
              </w:rPr>
              <w:br w:type="textWrapping"/>
            </w:r>
            <w:r>
              <w:rPr>
                <w:rFonts w:hint="eastAsia" w:ascii="仿宋_GB2312" w:hAnsi="宋体" w:eastAsia="仿宋_GB2312" w:cs="宋体"/>
                <w:bCs/>
                <w:color w:val="000000"/>
                <w:kern w:val="0"/>
                <w:sz w:val="24"/>
              </w:rPr>
              <w:t>崇尚奋斗  成就卓越</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服务客户：</w:t>
            </w:r>
            <w:r>
              <w:rPr>
                <w:rFonts w:hint="eastAsia" w:ascii="仿宋_GB2312" w:hAnsi="宋体" w:eastAsia="仿宋_GB2312" w:cs="宋体"/>
                <w:bCs/>
                <w:color w:val="000000"/>
                <w:kern w:val="0"/>
                <w:sz w:val="24"/>
              </w:rPr>
              <w:t>以客户需要为导向，积极探索领先技术和先进管理理念的应用，为客户提供有价值的产品和服务。客户是企业生存之基，也是企业发展之源。就外部而言，广东院咨询设计产品的购买者、工程技术服务的需求者都是客户，有主要、次要、直接、间接等区分；就内部而言，广东院与员工之间、分子公司部门之间、上下游岗位间都存在着服务与被服务的关系，都互为客户。</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创造价值：</w:t>
            </w:r>
            <w:r>
              <w:rPr>
                <w:rFonts w:hint="eastAsia" w:ascii="仿宋_GB2312" w:hAnsi="宋体" w:eastAsia="仿宋_GB2312" w:cs="宋体"/>
                <w:bCs/>
                <w:color w:val="000000"/>
                <w:kern w:val="0"/>
                <w:sz w:val="24"/>
              </w:rPr>
              <w:t>用诚信服务满足客户、企业及社会各方对价值的需求。广东院必须首先满足客户需求，节约客户时间和成本，提供更加多样化的产品和服务等，充分体现企业服务客户的责任感和使命感；只有为客户创造价值才能赢得尊重，才能体现企业自身的价值。同时，将企业价值、员工价值和社会责任有机结合起来，形成客户高度满意、员工全面发展和社会责任担当相辅相成、相互促进的良性循环，在为客户创造价值的过程中赢得企业的可持续发展。</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崇尚奋斗：</w:t>
            </w:r>
            <w:r>
              <w:rPr>
                <w:rFonts w:hint="eastAsia" w:ascii="仿宋_GB2312" w:hAnsi="宋体" w:eastAsia="仿宋_GB2312" w:cs="宋体"/>
                <w:bCs/>
                <w:color w:val="000000"/>
                <w:kern w:val="0"/>
                <w:sz w:val="24"/>
              </w:rPr>
              <w:t>广东院在中国能建总体战略目标引领下，以建设具有核心竞争力的国际工程公司为目标，抢抓机遇、开拓创新，在激烈的市场竞争中获取项目并组织好、实施好，持续推进企业转型升级。同时，鼓励广大员工勇挑重担、迎难而上，以极端的工作责任心，到企业最为需要的岗位上去；充分发挥聪明才智，提高工作质量和效率，不断实现自我提升，以努力奋斗取得新的业绩，成功实现人生价值。</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成就卓越：</w:t>
            </w:r>
            <w:r>
              <w:rPr>
                <w:rFonts w:hint="eastAsia" w:ascii="仿宋_GB2312" w:hAnsi="宋体" w:eastAsia="仿宋_GB2312" w:cs="宋体"/>
                <w:bCs/>
                <w:color w:val="000000"/>
                <w:kern w:val="0"/>
                <w:sz w:val="24"/>
              </w:rPr>
              <w:t>通过持之以恒的奋斗，按照卓越绩效模式，追求企业发展的质量和可持续发展，使广东院成为优中之优、强中之强，将自身的优势、能力以及资源，发挥到极致状态，早日实现“行业领先，世界一流”的战略愿景，最终成就“让能源更高效，让环境更美好，让服务更优质，让员工更幸福”的发展理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15" w:hRule="atLeast"/>
          <w:jc w:val="center"/>
        </w:trPr>
        <w:tc>
          <w:tcPr>
            <w:tcW w:w="1488" w:type="dxa"/>
            <w:shd w:val="clear" w:color="auto" w:fill="auto"/>
            <w:vAlign w:val="center"/>
          </w:tcPr>
          <w:p>
            <w:pPr>
              <w:widowControl/>
              <w:spacing w:before="156" w:beforeLines="50" w:after="156" w:afterLines="50" w:line="0" w:lineRule="atLeast"/>
              <w:jc w:val="center"/>
              <w:rPr>
                <w:rFonts w:ascii="黑体" w:hAnsi="黑体" w:eastAsia="黑体" w:cs="宋体"/>
                <w:bCs/>
                <w:color w:val="000000"/>
                <w:kern w:val="0"/>
                <w:sz w:val="24"/>
              </w:rPr>
            </w:pPr>
            <w:r>
              <w:rPr>
                <w:rFonts w:hint="eastAsia" w:ascii="黑体" w:hAnsi="黑体" w:eastAsia="黑体" w:cs="宋体"/>
                <w:bCs/>
                <w:color w:val="000000"/>
                <w:kern w:val="0"/>
                <w:sz w:val="24"/>
              </w:rPr>
              <w:t>服务理念</w:t>
            </w:r>
          </w:p>
        </w:tc>
        <w:tc>
          <w:tcPr>
            <w:tcW w:w="3409" w:type="dxa"/>
            <w:shd w:val="clear" w:color="auto" w:fill="auto"/>
            <w:vAlign w:val="center"/>
          </w:tcPr>
          <w:p>
            <w:pPr>
              <w:widowControl/>
              <w:spacing w:before="156" w:beforeLines="50" w:after="156" w:afterLines="50" w:line="0" w:lineRule="atLeast"/>
              <w:jc w:val="center"/>
              <w:rPr>
                <w:rFonts w:ascii="仿宋_GB2312" w:hAnsi="宋体" w:eastAsia="仿宋_GB2312" w:cs="宋体"/>
                <w:bCs/>
                <w:color w:val="000000"/>
                <w:kern w:val="0"/>
                <w:sz w:val="24"/>
              </w:rPr>
            </w:pPr>
            <w:r>
              <w:rPr>
                <w:rFonts w:hint="eastAsia" w:ascii="仿宋_GB2312" w:hAnsi="宋体" w:eastAsia="仿宋_GB2312" w:cs="宋体"/>
                <w:bCs/>
                <w:color w:val="000000"/>
                <w:kern w:val="0"/>
                <w:sz w:val="24"/>
              </w:rPr>
              <w:t>创新先行  精心专注</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创新先行：</w:t>
            </w:r>
            <w:r>
              <w:rPr>
                <w:rFonts w:hint="eastAsia" w:ascii="仿宋_GB2312" w:hAnsi="宋体" w:eastAsia="仿宋_GB2312" w:cs="宋体"/>
                <w:bCs/>
                <w:color w:val="000000"/>
                <w:kern w:val="0"/>
                <w:sz w:val="24"/>
              </w:rPr>
              <w:t>领先技术的探索者与普及者；新能源技术开发与应用的领先者；先进的设计方法与建造方法的实践者；致力于客户价值提升的创造者；先进管理理念的应用者；客户需求超前思考者与引领者。</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精心专注：</w:t>
            </w:r>
            <w:r>
              <w:rPr>
                <w:rFonts w:hint="eastAsia" w:ascii="仿宋_GB2312" w:hAnsi="宋体" w:eastAsia="仿宋_GB2312" w:cs="宋体"/>
                <w:bCs/>
                <w:color w:val="000000"/>
                <w:kern w:val="0"/>
                <w:sz w:val="24"/>
              </w:rPr>
              <w:t>设计方案科学合理、经济；注重全过程细节把握，为客户创造高附加值；管理规范、精细，运作高效；忠实履行承诺、构建一流工程质量；与工程各利益方无缝对接、全生命周期服务跟踪；廉洁服务、实现高标准、高效率、高时效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15" w:hRule="atLeast"/>
          <w:jc w:val="center"/>
        </w:trPr>
        <w:tc>
          <w:tcPr>
            <w:tcW w:w="1488" w:type="dxa"/>
            <w:shd w:val="clear" w:color="auto" w:fill="auto"/>
            <w:vAlign w:val="center"/>
          </w:tcPr>
          <w:p>
            <w:pPr>
              <w:widowControl/>
              <w:spacing w:before="156" w:beforeLines="50" w:after="156" w:afterLines="50" w:line="0" w:lineRule="atLeast"/>
              <w:jc w:val="center"/>
              <w:rPr>
                <w:rFonts w:ascii="黑体" w:hAnsi="黑体" w:eastAsia="黑体" w:cs="宋体"/>
                <w:bCs/>
                <w:color w:val="000000"/>
                <w:kern w:val="0"/>
                <w:sz w:val="24"/>
              </w:rPr>
            </w:pPr>
            <w:r>
              <w:rPr>
                <w:rFonts w:hint="eastAsia" w:ascii="黑体" w:hAnsi="黑体" w:eastAsia="黑体" w:cs="宋体"/>
                <w:bCs/>
                <w:color w:val="000000"/>
                <w:kern w:val="0"/>
                <w:sz w:val="24"/>
              </w:rPr>
              <w:t>安全理念</w:t>
            </w:r>
          </w:p>
        </w:tc>
        <w:tc>
          <w:tcPr>
            <w:tcW w:w="3409" w:type="dxa"/>
            <w:shd w:val="clear" w:color="auto" w:fill="auto"/>
            <w:vAlign w:val="center"/>
          </w:tcPr>
          <w:p>
            <w:pPr>
              <w:widowControl/>
              <w:spacing w:before="156" w:beforeLines="50" w:after="156" w:afterLines="50" w:line="0" w:lineRule="atLeast"/>
              <w:jc w:val="center"/>
              <w:rPr>
                <w:rFonts w:ascii="仿宋_GB2312" w:hAnsi="宋体" w:eastAsia="仿宋_GB2312" w:cs="宋体"/>
                <w:b/>
                <w:bCs/>
                <w:color w:val="000000"/>
                <w:kern w:val="0"/>
                <w:sz w:val="24"/>
              </w:rPr>
            </w:pPr>
            <w:r>
              <w:rPr>
                <w:rFonts w:hint="eastAsia" w:ascii="仿宋_GB2312" w:hAnsi="宋体" w:eastAsia="仿宋_GB2312" w:cs="宋体"/>
                <w:bCs/>
                <w:color w:val="000000"/>
                <w:kern w:val="0"/>
                <w:sz w:val="24"/>
              </w:rPr>
              <w:t>精心设计保质量</w:t>
            </w:r>
            <w:r>
              <w:rPr>
                <w:rFonts w:hint="eastAsia" w:ascii="仿宋_GB2312" w:hAnsi="宋体" w:eastAsia="仿宋_GB2312" w:cs="宋体"/>
                <w:color w:val="000000"/>
                <w:kern w:val="0"/>
                <w:sz w:val="24"/>
              </w:rPr>
              <w:br w:type="textWrapping"/>
            </w:r>
            <w:r>
              <w:rPr>
                <w:rFonts w:hint="eastAsia" w:ascii="仿宋_GB2312" w:hAnsi="宋体" w:eastAsia="仿宋_GB2312" w:cs="宋体"/>
                <w:bCs/>
                <w:color w:val="000000"/>
                <w:kern w:val="0"/>
                <w:sz w:val="24"/>
              </w:rPr>
              <w:t>科学管理保安全</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精心设计保质量：</w:t>
            </w:r>
            <w:r>
              <w:rPr>
                <w:rFonts w:hint="eastAsia" w:ascii="仿宋_GB2312" w:hAnsi="宋体" w:eastAsia="仿宋_GB2312" w:cs="宋体"/>
                <w:bCs/>
                <w:color w:val="000000"/>
                <w:kern w:val="0"/>
                <w:sz w:val="24"/>
              </w:rPr>
              <w:t>咨询设计是工程建设过程的首要环节，是保证工程质量的前提；作为技术领先的设计工程企业，广东院应积极发挥设计引领与带动作用，践行让每一项工程都成为精品的质量承诺，精心设计、创新设计，尽心尽力为工程建设全过程服务。</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科学管理保安全：</w:t>
            </w:r>
            <w:r>
              <w:rPr>
                <w:rFonts w:hint="eastAsia" w:ascii="仿宋_GB2312" w:hAnsi="宋体" w:eastAsia="仿宋_GB2312" w:cs="宋体"/>
                <w:bCs/>
                <w:color w:val="000000"/>
                <w:kern w:val="0"/>
                <w:sz w:val="24"/>
              </w:rPr>
              <w:t>时刻保持警惕之心，在工程建设全过程中，要用科学管理方式，确保责任落实，措施到位，及时消除安全隐患，实现科学发展、安全发展。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15" w:hRule="atLeast"/>
          <w:jc w:val="center"/>
        </w:trPr>
        <w:tc>
          <w:tcPr>
            <w:tcW w:w="1488" w:type="dxa"/>
            <w:shd w:val="clear" w:color="auto" w:fill="auto"/>
            <w:vAlign w:val="center"/>
          </w:tcPr>
          <w:p>
            <w:pPr>
              <w:widowControl/>
              <w:spacing w:before="156" w:beforeLines="50" w:after="156" w:afterLines="50" w:line="0" w:lineRule="atLeast"/>
              <w:jc w:val="center"/>
              <w:rPr>
                <w:rFonts w:ascii="黑体" w:hAnsi="黑体" w:eastAsia="黑体" w:cs="宋体"/>
                <w:bCs/>
                <w:color w:val="000000"/>
                <w:kern w:val="0"/>
                <w:sz w:val="24"/>
              </w:rPr>
            </w:pPr>
            <w:r>
              <w:rPr>
                <w:rFonts w:hint="eastAsia" w:ascii="黑体" w:hAnsi="黑体" w:eastAsia="黑体" w:cs="宋体"/>
                <w:bCs/>
                <w:color w:val="000000"/>
                <w:kern w:val="0"/>
                <w:sz w:val="24"/>
              </w:rPr>
              <w:t>廉洁理念</w:t>
            </w:r>
          </w:p>
        </w:tc>
        <w:tc>
          <w:tcPr>
            <w:tcW w:w="3409" w:type="dxa"/>
            <w:shd w:val="clear" w:color="auto" w:fill="auto"/>
            <w:vAlign w:val="center"/>
          </w:tcPr>
          <w:p>
            <w:pPr>
              <w:widowControl/>
              <w:spacing w:before="156" w:beforeLines="50" w:after="156" w:afterLines="50" w:line="0" w:lineRule="atLeast"/>
              <w:jc w:val="center"/>
              <w:rPr>
                <w:rFonts w:ascii="仿宋_GB2312" w:hAnsi="宋体" w:eastAsia="仿宋_GB2312" w:cs="宋体"/>
                <w:bCs/>
                <w:color w:val="000000"/>
                <w:kern w:val="0"/>
                <w:sz w:val="24"/>
              </w:rPr>
            </w:pPr>
            <w:r>
              <w:rPr>
                <w:rFonts w:hint="eastAsia" w:ascii="仿宋_GB2312" w:hAnsi="宋体" w:eastAsia="仿宋_GB2312" w:cs="宋体"/>
                <w:bCs/>
                <w:color w:val="000000"/>
                <w:kern w:val="0"/>
                <w:sz w:val="24"/>
              </w:rPr>
              <w:t>清白做人  干净做事</w:t>
            </w:r>
          </w:p>
        </w:tc>
        <w:tc>
          <w:tcPr>
            <w:tcW w:w="9789" w:type="dxa"/>
            <w:shd w:val="clear" w:color="auto" w:fill="auto"/>
            <w:vAlign w:val="center"/>
          </w:tcPr>
          <w:p>
            <w:pPr>
              <w:widowControl/>
              <w:spacing w:before="156" w:beforeLines="50" w:after="156" w:afterLines="50" w:line="0" w:lineRule="atLeast"/>
              <w:jc w:val="left"/>
              <w:rPr>
                <w:rFonts w:ascii="仿宋_GB2312" w:hAnsi="宋体" w:eastAsia="仿宋_GB2312" w:cs="宋体"/>
                <w:b/>
                <w:bCs/>
                <w:color w:val="000000"/>
                <w:kern w:val="0"/>
                <w:sz w:val="24"/>
              </w:rPr>
            </w:pPr>
            <w:r>
              <w:rPr>
                <w:rFonts w:hint="eastAsia" w:ascii="仿宋_GB2312" w:hAnsi="宋体" w:eastAsia="仿宋_GB2312" w:cs="宋体"/>
                <w:b/>
                <w:bCs/>
                <w:color w:val="000000"/>
                <w:kern w:val="0"/>
                <w:sz w:val="24"/>
              </w:rPr>
              <w:t>清白做人：</w:t>
            </w:r>
            <w:r>
              <w:rPr>
                <w:rFonts w:hint="eastAsia" w:ascii="仿宋_GB2312" w:hAnsi="宋体" w:eastAsia="仿宋_GB2312" w:cs="宋体"/>
                <w:bCs/>
                <w:color w:val="000000"/>
                <w:kern w:val="0"/>
                <w:sz w:val="24"/>
              </w:rPr>
              <w:t>广东院人要保持良好的道德修养，培养高洁的个人品质，养成廉洁自律的好习惯，正确认知行为的后果，主动约束自身的不良欲望。要以“清白”为“做人”原则，时刻谨记自重、自省、自警，自觉抵制各种不良诱惑。</w:t>
            </w:r>
            <w:r>
              <w:rPr>
                <w:rFonts w:hint="eastAsia" w:ascii="仿宋_GB2312" w:hAnsi="宋体" w:eastAsia="仿宋_GB2312" w:cs="宋体"/>
                <w:color w:val="000000"/>
                <w:kern w:val="0"/>
                <w:sz w:val="24"/>
              </w:rPr>
              <w:br w:type="textWrapping"/>
            </w:r>
            <w:r>
              <w:rPr>
                <w:rFonts w:hint="eastAsia" w:ascii="仿宋_GB2312" w:hAnsi="宋体" w:eastAsia="仿宋_GB2312" w:cs="宋体"/>
                <w:b/>
                <w:bCs/>
                <w:color w:val="000000"/>
                <w:kern w:val="0"/>
                <w:sz w:val="24"/>
              </w:rPr>
              <w:t>干净做事：</w:t>
            </w:r>
            <w:r>
              <w:rPr>
                <w:rFonts w:hint="eastAsia" w:ascii="仿宋_GB2312" w:hAnsi="宋体" w:eastAsia="仿宋_GB2312" w:cs="宋体"/>
                <w:bCs/>
                <w:color w:val="000000"/>
                <w:kern w:val="0"/>
                <w:sz w:val="24"/>
              </w:rPr>
              <w:t>广东院人要以“干净”为“做事”原则，大力弘扬廉洁从业的工作作风，踏踏实实工作、干干净净做事，才能展现自身才能和抱负，为广东院的健康持续发展贡献力量。</w:t>
            </w:r>
          </w:p>
        </w:tc>
      </w:tr>
    </w:tbl>
    <w:p>
      <w:pPr>
        <w:tabs>
          <w:tab w:val="left" w:pos="4940"/>
        </w:tabs>
        <w:spacing w:line="400" w:lineRule="exact"/>
        <w:ind w:firstLine="420" w:firstLineChars="200"/>
        <w:rPr>
          <w:rFonts w:ascii="宋体" w:hAnsi="宋体"/>
          <w:szCs w:val="21"/>
        </w:rPr>
        <w:sectPr>
          <w:pgSz w:w="16838" w:h="11906" w:orient="landscape"/>
          <w:pgMar w:top="1620" w:right="1442" w:bottom="1274" w:left="993" w:header="1075" w:footer="735" w:gutter="0"/>
          <w:cols w:space="425" w:num="1"/>
          <w:docGrid w:type="lines" w:linePitch="312" w:charSpace="0"/>
        </w:sectPr>
      </w:pPr>
    </w:p>
    <w:tbl>
      <w:tblPr>
        <w:tblStyle w:val="9"/>
        <w:tblW w:w="0" w:type="auto"/>
        <w:tblInd w:w="0" w:type="dxa"/>
        <w:tblLayout w:type="autofit"/>
        <w:tblCellMar>
          <w:top w:w="0" w:type="dxa"/>
          <w:left w:w="108" w:type="dxa"/>
          <w:bottom w:w="0" w:type="dxa"/>
          <w:right w:w="108" w:type="dxa"/>
        </w:tblCellMar>
      </w:tblPr>
      <w:tblGrid>
        <w:gridCol w:w="709"/>
        <w:gridCol w:w="3685"/>
        <w:gridCol w:w="709"/>
        <w:gridCol w:w="709"/>
        <w:gridCol w:w="992"/>
        <w:gridCol w:w="1017"/>
        <w:gridCol w:w="296"/>
        <w:gridCol w:w="678"/>
      </w:tblGrid>
      <w:tr>
        <w:tblPrEx>
          <w:tblCellMar>
            <w:top w:w="0" w:type="dxa"/>
            <w:left w:w="108" w:type="dxa"/>
            <w:bottom w:w="0" w:type="dxa"/>
            <w:right w:w="108" w:type="dxa"/>
          </w:tblCellMar>
        </w:tblPrEx>
        <w:trPr>
          <w:gridAfter w:val="1"/>
          <w:wAfter w:w="630" w:type="dxa"/>
        </w:trPr>
        <w:tc>
          <w:tcPr>
            <w:tcW w:w="709" w:type="dxa"/>
          </w:tcPr>
          <w:p>
            <w:pPr>
              <w:pStyle w:val="2"/>
              <w:keepNext w:val="0"/>
              <w:adjustRightInd w:val="0"/>
              <w:snapToGrid w:val="0"/>
              <w:spacing w:before="0" w:after="0" w:line="400" w:lineRule="atLeast"/>
              <w:jc w:val="center"/>
              <w:rPr>
                <w:rFonts w:ascii="黑体" w:eastAsia="黑体"/>
                <w:b w:val="0"/>
                <w:sz w:val="21"/>
                <w:szCs w:val="21"/>
              </w:rPr>
            </w:pPr>
          </w:p>
        </w:tc>
        <w:tc>
          <w:tcPr>
            <w:tcW w:w="6095" w:type="dxa"/>
            <w:gridSpan w:val="4"/>
            <w:vAlign w:val="center"/>
          </w:tcPr>
          <w:p>
            <w:pPr>
              <w:pStyle w:val="2"/>
              <w:keepNext w:val="0"/>
              <w:adjustRightInd w:val="0"/>
              <w:snapToGrid w:val="0"/>
              <w:spacing w:before="0" w:after="0" w:line="240" w:lineRule="auto"/>
              <w:jc w:val="center"/>
              <w:rPr>
                <w:rFonts w:ascii="黑体" w:eastAsia="黑体"/>
                <w:b w:val="0"/>
                <w:sz w:val="21"/>
                <w:szCs w:val="21"/>
              </w:rPr>
            </w:pPr>
            <w:r>
              <w:rPr>
                <w:rFonts w:hint="eastAsia" w:ascii="黑体" w:eastAsia="黑体"/>
                <w:b w:val="0"/>
                <w:sz w:val="21"/>
                <w:szCs w:val="21"/>
              </w:rPr>
              <w:t xml:space="preserve">            </w:t>
            </w:r>
            <w:bookmarkStart w:id="60" w:name="_Toc311447478"/>
            <w:r>
              <w:rPr>
                <w:rFonts w:hint="eastAsia" w:ascii="黑体" w:eastAsia="黑体"/>
                <w:b w:val="0"/>
                <w:sz w:val="21"/>
                <w:szCs w:val="21"/>
              </w:rPr>
              <w:t>附录B</w:t>
            </w:r>
            <w:bookmarkEnd w:id="60"/>
          </w:p>
          <w:p>
            <w:pPr>
              <w:pStyle w:val="2"/>
              <w:keepNext w:val="0"/>
              <w:adjustRightInd w:val="0"/>
              <w:snapToGrid w:val="0"/>
              <w:spacing w:before="0" w:after="0" w:line="240" w:lineRule="auto"/>
              <w:jc w:val="center"/>
              <w:rPr>
                <w:rFonts w:ascii="黑体" w:eastAsia="黑体"/>
                <w:b w:val="0"/>
                <w:sz w:val="21"/>
                <w:szCs w:val="21"/>
              </w:rPr>
            </w:pPr>
            <w:r>
              <w:rPr>
                <w:rFonts w:hint="eastAsia" w:ascii="黑体" w:eastAsia="黑体"/>
                <w:b w:val="0"/>
                <w:sz w:val="21"/>
                <w:szCs w:val="21"/>
              </w:rPr>
              <w:t xml:space="preserve">           </w:t>
            </w:r>
            <w:bookmarkStart w:id="61" w:name="_Toc311447479"/>
            <w:r>
              <w:rPr>
                <w:rFonts w:hint="eastAsia" w:ascii="黑体" w:eastAsia="黑体"/>
                <w:b w:val="0"/>
                <w:sz w:val="21"/>
                <w:szCs w:val="21"/>
              </w:rPr>
              <w:t>(资料性附录)</w:t>
            </w:r>
            <w:bookmarkEnd w:id="61"/>
          </w:p>
          <w:p>
            <w:pPr>
              <w:pStyle w:val="31"/>
              <w:tabs>
                <w:tab w:val="clear" w:pos="1980"/>
                <w:tab w:val="clear" w:pos="6840"/>
              </w:tabs>
              <w:snapToGrid w:val="0"/>
              <w:spacing w:before="0" w:after="0" w:line="240" w:lineRule="auto"/>
              <w:ind w:firstLine="720"/>
              <w:jc w:val="center"/>
              <w:rPr>
                <w:rFonts w:ascii="黑体"/>
                <w:sz w:val="21"/>
                <w:szCs w:val="21"/>
              </w:rPr>
            </w:pPr>
            <w:r>
              <w:rPr>
                <w:rFonts w:hint="eastAsia" w:ascii="黑体"/>
                <w:sz w:val="21"/>
                <w:szCs w:val="21"/>
              </w:rPr>
              <w:t xml:space="preserve">      文 件 修 订 记 录 表</w:t>
            </w:r>
          </w:p>
          <w:p>
            <w:pPr>
              <w:pStyle w:val="31"/>
              <w:tabs>
                <w:tab w:val="clear" w:pos="1980"/>
                <w:tab w:val="clear" w:pos="6840"/>
              </w:tabs>
              <w:snapToGrid w:val="0"/>
              <w:spacing w:before="156" w:beforeLines="50" w:after="156" w:afterLines="50" w:line="240" w:lineRule="auto"/>
              <w:ind w:firstLine="720"/>
              <w:jc w:val="center"/>
              <w:rPr>
                <w:rFonts w:ascii="Times New Roman" w:eastAsia="宋体"/>
                <w:sz w:val="30"/>
                <w:szCs w:val="30"/>
              </w:rPr>
            </w:pPr>
            <w:r>
              <w:rPr>
                <w:rFonts w:hint="eastAsia" w:ascii="黑体"/>
                <w:sz w:val="30"/>
                <w:szCs w:val="30"/>
              </w:rPr>
              <w:t xml:space="preserve">    文 件 修 订 记 录 表</w:t>
            </w:r>
          </w:p>
        </w:tc>
        <w:tc>
          <w:tcPr>
            <w:tcW w:w="1263" w:type="dxa"/>
            <w:gridSpan w:val="2"/>
            <w:vAlign w:val="center"/>
          </w:tcPr>
          <w:p>
            <w:pPr>
              <w:pStyle w:val="31"/>
              <w:tabs>
                <w:tab w:val="clear" w:pos="1980"/>
                <w:tab w:val="clear" w:pos="6840"/>
              </w:tabs>
              <w:snapToGrid w:val="0"/>
              <w:spacing w:before="156" w:beforeLines="50" w:after="0" w:line="240" w:lineRule="atLeast"/>
              <w:jc w:val="right"/>
              <w:rPr>
                <w:rFonts w:ascii="Times New Roma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blHeader/>
        </w:trPr>
        <w:tc>
          <w:tcPr>
            <w:tcW w:w="709" w:type="dxa"/>
            <w:vMerge w:val="restart"/>
          </w:tcPr>
          <w:p>
            <w:pPr>
              <w:pStyle w:val="31"/>
              <w:spacing w:before="0" w:after="0" w:line="460" w:lineRule="exact"/>
              <w:ind w:left="113" w:right="57"/>
              <w:jc w:val="center"/>
              <w:rPr>
                <w:rFonts w:ascii="Times New Roman" w:eastAsia="宋体"/>
                <w:sz w:val="21"/>
              </w:rPr>
            </w:pPr>
            <w:r>
              <w:rPr>
                <w:rFonts w:hint="eastAsia" w:ascii="Times New Roman" w:eastAsia="宋体"/>
                <w:sz w:val="21"/>
              </w:rPr>
              <w:t>序</w:t>
            </w:r>
          </w:p>
          <w:p>
            <w:pPr>
              <w:pStyle w:val="31"/>
              <w:spacing w:before="0" w:after="0" w:line="460" w:lineRule="exact"/>
              <w:ind w:left="113" w:right="57"/>
              <w:jc w:val="center"/>
              <w:rPr>
                <w:rFonts w:ascii="Times New Roman" w:eastAsia="宋体"/>
                <w:sz w:val="21"/>
              </w:rPr>
            </w:pPr>
            <w:r>
              <w:rPr>
                <w:rFonts w:hint="eastAsia" w:ascii="Times New Roman" w:eastAsia="宋体"/>
                <w:sz w:val="21"/>
              </w:rPr>
              <w:t>号</w:t>
            </w:r>
          </w:p>
        </w:tc>
        <w:tc>
          <w:tcPr>
            <w:tcW w:w="3685" w:type="dxa"/>
            <w:vMerge w:val="restart"/>
            <w:vAlign w:val="center"/>
          </w:tcPr>
          <w:p>
            <w:pPr>
              <w:pStyle w:val="31"/>
              <w:spacing w:before="0" w:after="0" w:line="460" w:lineRule="exact"/>
              <w:jc w:val="center"/>
              <w:rPr>
                <w:rFonts w:ascii="Times New Roman" w:eastAsia="宋体"/>
                <w:sz w:val="21"/>
              </w:rPr>
            </w:pPr>
            <w:r>
              <w:rPr>
                <w:rFonts w:ascii="Times New Roman" w:eastAsia="宋体"/>
                <w:sz w:val="21"/>
              </w:rPr>
              <w:t>修  订  内  容</w:t>
            </w:r>
          </w:p>
        </w:tc>
        <w:tc>
          <w:tcPr>
            <w:tcW w:w="1418" w:type="dxa"/>
            <w:gridSpan w:val="2"/>
            <w:vAlign w:val="center"/>
          </w:tcPr>
          <w:p>
            <w:pPr>
              <w:pStyle w:val="31"/>
              <w:spacing w:before="0" w:after="0" w:line="460" w:lineRule="exact"/>
              <w:jc w:val="center"/>
              <w:rPr>
                <w:rFonts w:ascii="Times New Roman" w:eastAsia="宋体"/>
                <w:sz w:val="21"/>
              </w:rPr>
            </w:pPr>
            <w:r>
              <w:rPr>
                <w:rFonts w:ascii="Times New Roman" w:eastAsia="宋体"/>
                <w:sz w:val="21"/>
              </w:rPr>
              <w:t>页    码</w:t>
            </w:r>
          </w:p>
        </w:tc>
        <w:tc>
          <w:tcPr>
            <w:tcW w:w="992" w:type="dxa"/>
            <w:vMerge w:val="restart"/>
            <w:vAlign w:val="center"/>
          </w:tcPr>
          <w:p>
            <w:pPr>
              <w:pStyle w:val="31"/>
              <w:spacing w:before="0" w:after="0" w:line="460" w:lineRule="exact"/>
              <w:jc w:val="center"/>
              <w:rPr>
                <w:rFonts w:ascii="Times New Roman" w:eastAsia="宋体"/>
                <w:sz w:val="21"/>
              </w:rPr>
            </w:pPr>
            <w:r>
              <w:rPr>
                <w:rFonts w:ascii="Times New Roman" w:eastAsia="宋体"/>
                <w:sz w:val="21"/>
              </w:rPr>
              <w:t>修改人</w:t>
            </w:r>
          </w:p>
        </w:tc>
        <w:tc>
          <w:tcPr>
            <w:tcW w:w="1017" w:type="dxa"/>
            <w:vMerge w:val="restart"/>
            <w:vAlign w:val="center"/>
          </w:tcPr>
          <w:p>
            <w:pPr>
              <w:pStyle w:val="31"/>
              <w:spacing w:before="0" w:after="0" w:line="460" w:lineRule="exact"/>
              <w:jc w:val="center"/>
              <w:rPr>
                <w:rFonts w:ascii="Times New Roman" w:eastAsia="宋体"/>
                <w:sz w:val="21"/>
              </w:rPr>
            </w:pPr>
            <w:r>
              <w:rPr>
                <w:rFonts w:hint="eastAsia" w:ascii="Times New Roman" w:eastAsia="宋体"/>
                <w:sz w:val="21"/>
              </w:rPr>
              <w:t>审核人</w:t>
            </w:r>
          </w:p>
        </w:tc>
        <w:tc>
          <w:tcPr>
            <w:tcW w:w="876" w:type="dxa"/>
            <w:gridSpan w:val="2"/>
            <w:vMerge w:val="restart"/>
            <w:vAlign w:val="center"/>
          </w:tcPr>
          <w:p>
            <w:pPr>
              <w:pStyle w:val="31"/>
              <w:spacing w:before="0" w:after="0" w:line="460" w:lineRule="exact"/>
              <w:jc w:val="center"/>
              <w:rPr>
                <w:rFonts w:ascii="Times New Roman" w:eastAsia="宋体"/>
                <w:sz w:val="21"/>
              </w:rPr>
            </w:pPr>
            <w:r>
              <w:rPr>
                <w:rFonts w:ascii="Times New Roman" w:eastAsia="宋体"/>
                <w:sz w:val="21"/>
              </w:rPr>
              <w:t>批准人</w:t>
            </w:r>
            <w:r>
              <w:rPr>
                <w:rFonts w:hint="eastAsia" w:ascii="Times New Roman" w:eastAsia="宋体"/>
                <w:sz w:val="21"/>
              </w:rPr>
              <w:t>及</w:t>
            </w:r>
            <w:r>
              <w:rPr>
                <w:rFonts w:ascii="Times New Roman" w:eastAsia="宋体"/>
                <w:sz w:val="21"/>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blHeader/>
        </w:trPr>
        <w:tc>
          <w:tcPr>
            <w:tcW w:w="709" w:type="dxa"/>
            <w:vMerge w:val="continue"/>
          </w:tcPr>
          <w:p>
            <w:pPr>
              <w:pStyle w:val="31"/>
              <w:spacing w:before="0" w:after="0" w:line="460" w:lineRule="exact"/>
              <w:ind w:left="113" w:right="57"/>
              <w:rPr>
                <w:rFonts w:ascii="Times New Roman" w:eastAsia="宋体"/>
                <w:sz w:val="21"/>
              </w:rPr>
            </w:pPr>
          </w:p>
        </w:tc>
        <w:tc>
          <w:tcPr>
            <w:tcW w:w="3685" w:type="dxa"/>
            <w:vMerge w:val="continue"/>
            <w:vAlign w:val="center"/>
          </w:tcPr>
          <w:p>
            <w:pPr>
              <w:pStyle w:val="31"/>
              <w:spacing w:before="0" w:after="0" w:line="460" w:lineRule="exact"/>
              <w:jc w:val="center"/>
              <w:rPr>
                <w:rFonts w:ascii="Times New Roman" w:eastAsia="宋体"/>
                <w:sz w:val="21"/>
              </w:rPr>
            </w:pPr>
          </w:p>
        </w:tc>
        <w:tc>
          <w:tcPr>
            <w:tcW w:w="709" w:type="dxa"/>
            <w:vAlign w:val="center"/>
          </w:tcPr>
          <w:p>
            <w:pPr>
              <w:pStyle w:val="31"/>
              <w:spacing w:before="0" w:after="0" w:line="460" w:lineRule="exact"/>
              <w:jc w:val="center"/>
              <w:rPr>
                <w:rFonts w:ascii="Times New Roman" w:eastAsia="宋体"/>
                <w:sz w:val="21"/>
              </w:rPr>
            </w:pPr>
            <w:r>
              <w:rPr>
                <w:rFonts w:ascii="Times New Roman" w:eastAsia="宋体"/>
                <w:sz w:val="21"/>
              </w:rPr>
              <w:t>原</w:t>
            </w:r>
          </w:p>
        </w:tc>
        <w:tc>
          <w:tcPr>
            <w:tcW w:w="709" w:type="dxa"/>
            <w:vAlign w:val="center"/>
          </w:tcPr>
          <w:p>
            <w:pPr>
              <w:pStyle w:val="31"/>
              <w:spacing w:before="0" w:after="0" w:line="460" w:lineRule="exact"/>
              <w:jc w:val="center"/>
              <w:rPr>
                <w:rFonts w:ascii="Times New Roman" w:eastAsia="宋体"/>
                <w:sz w:val="21"/>
              </w:rPr>
            </w:pPr>
            <w:r>
              <w:rPr>
                <w:rFonts w:ascii="Times New Roman" w:eastAsia="宋体"/>
                <w:sz w:val="21"/>
              </w:rPr>
              <w:t>改后</w:t>
            </w:r>
          </w:p>
        </w:tc>
        <w:tc>
          <w:tcPr>
            <w:tcW w:w="992" w:type="dxa"/>
            <w:vMerge w:val="continue"/>
            <w:vAlign w:val="center"/>
          </w:tcPr>
          <w:p>
            <w:pPr>
              <w:pStyle w:val="31"/>
              <w:spacing w:before="0" w:after="0" w:line="460" w:lineRule="exact"/>
              <w:jc w:val="center"/>
              <w:rPr>
                <w:rFonts w:ascii="Times New Roman" w:eastAsia="宋体"/>
                <w:sz w:val="21"/>
              </w:rPr>
            </w:pPr>
          </w:p>
        </w:tc>
        <w:tc>
          <w:tcPr>
            <w:tcW w:w="1017" w:type="dxa"/>
            <w:vMerge w:val="continue"/>
            <w:vAlign w:val="center"/>
          </w:tcPr>
          <w:p>
            <w:pPr>
              <w:pStyle w:val="31"/>
              <w:spacing w:before="0" w:after="0" w:line="460" w:lineRule="exact"/>
              <w:jc w:val="center"/>
              <w:rPr>
                <w:rFonts w:ascii="Times New Roman" w:eastAsia="宋体"/>
                <w:sz w:val="21"/>
              </w:rPr>
            </w:pPr>
          </w:p>
        </w:tc>
        <w:tc>
          <w:tcPr>
            <w:tcW w:w="876" w:type="dxa"/>
            <w:gridSpan w:val="2"/>
            <w:vMerge w:val="continue"/>
            <w:vAlign w:val="center"/>
          </w:tcPr>
          <w:p>
            <w:pPr>
              <w:pStyle w:val="31"/>
              <w:spacing w:before="0" w:after="0" w:line="460" w:lineRule="exact"/>
              <w:jc w:val="center"/>
              <w:rPr>
                <w:rFonts w:ascii="Times New Roman" w:eastAsia="宋体"/>
                <w:sz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vAlign w:val="center"/>
          </w:tcPr>
          <w:p>
            <w:pPr>
              <w:pStyle w:val="31"/>
              <w:spacing w:before="0" w:after="0" w:line="400" w:lineRule="exact"/>
              <w:ind w:left="113" w:right="57"/>
              <w:jc w:val="center"/>
              <w:rPr>
                <w:rFonts w:ascii="Times New Roman" w:eastAsia="宋体"/>
                <w:sz w:val="20"/>
              </w:rPr>
            </w:pPr>
            <w:r>
              <w:rPr>
                <w:rFonts w:hint="eastAsia" w:ascii="Times New Roman" w:eastAsia="宋体"/>
                <w:sz w:val="20"/>
              </w:rPr>
              <w:t>1</w:t>
            </w:r>
          </w:p>
        </w:tc>
        <w:tc>
          <w:tcPr>
            <w:tcW w:w="3685" w:type="dxa"/>
            <w:vAlign w:val="center"/>
          </w:tcPr>
          <w:p>
            <w:pPr>
              <w:adjustRightInd w:val="0"/>
              <w:snapToGrid w:val="0"/>
              <w:spacing w:line="400" w:lineRule="atLeast"/>
              <w:rPr>
                <w:rFonts w:hAnsi="宋体"/>
                <w:szCs w:val="21"/>
              </w:rPr>
            </w:pPr>
            <w:r>
              <w:rPr>
                <w:rFonts w:hint="eastAsia" w:hAnsi="宋体"/>
                <w:szCs w:val="21"/>
              </w:rPr>
              <w:t>将“党群工会部”修改为“党群工作部（工会办公室）”</w:t>
            </w:r>
          </w:p>
        </w:tc>
        <w:tc>
          <w:tcPr>
            <w:tcW w:w="709" w:type="dxa"/>
            <w:vAlign w:val="center"/>
          </w:tcPr>
          <w:p>
            <w:pPr>
              <w:adjustRightInd w:val="0"/>
              <w:snapToGrid w:val="0"/>
              <w:spacing w:line="400" w:lineRule="atLeast"/>
              <w:jc w:val="center"/>
              <w:rPr>
                <w:rFonts w:hAnsi="宋体"/>
                <w:szCs w:val="21"/>
              </w:rPr>
            </w:pPr>
            <w:r>
              <w:rPr>
                <w:rFonts w:hint="eastAsia" w:hAnsi="宋体"/>
                <w:szCs w:val="21"/>
              </w:rPr>
              <w:t>每页</w:t>
            </w:r>
          </w:p>
        </w:tc>
        <w:tc>
          <w:tcPr>
            <w:tcW w:w="709" w:type="dxa"/>
            <w:vAlign w:val="center"/>
          </w:tcPr>
          <w:p>
            <w:pPr>
              <w:adjustRightInd w:val="0"/>
              <w:snapToGrid w:val="0"/>
              <w:spacing w:line="400" w:lineRule="atLeast"/>
              <w:jc w:val="center"/>
              <w:rPr>
                <w:rFonts w:hAnsi="宋体"/>
                <w:szCs w:val="21"/>
              </w:rPr>
            </w:pPr>
            <w:r>
              <w:rPr>
                <w:rFonts w:hint="eastAsia" w:hAnsi="宋体"/>
                <w:szCs w:val="21"/>
              </w:rPr>
              <w:t>每页</w:t>
            </w:r>
          </w:p>
        </w:tc>
        <w:tc>
          <w:tcPr>
            <w:tcW w:w="992" w:type="dxa"/>
            <w:vAlign w:val="center"/>
          </w:tcPr>
          <w:p>
            <w:pPr>
              <w:jc w:val="center"/>
              <w:rPr>
                <w:rFonts w:hAnsi="宋体"/>
                <w:szCs w:val="21"/>
              </w:rPr>
            </w:pPr>
            <w:r>
              <w:rPr>
                <w:rFonts w:hint="eastAsia" w:hAnsi="宋体"/>
                <w:szCs w:val="21"/>
              </w:rPr>
              <w:t>冯琨</w:t>
            </w:r>
          </w:p>
        </w:tc>
        <w:tc>
          <w:tcPr>
            <w:tcW w:w="1017" w:type="dxa"/>
            <w:vAlign w:val="center"/>
          </w:tcPr>
          <w:p>
            <w:pPr>
              <w:jc w:val="center"/>
              <w:rPr>
                <w:rFonts w:hAnsi="宋体"/>
                <w:szCs w:val="21"/>
              </w:rPr>
            </w:pPr>
            <w:r>
              <w:rPr>
                <w:rFonts w:hint="eastAsia" w:hAnsi="宋体"/>
                <w:szCs w:val="21"/>
              </w:rPr>
              <w:t>阳熹</w:t>
            </w:r>
          </w:p>
        </w:tc>
        <w:tc>
          <w:tcPr>
            <w:tcW w:w="876" w:type="dxa"/>
            <w:gridSpan w:val="2"/>
            <w:vMerge w:val="restart"/>
            <w:vAlign w:val="center"/>
          </w:tcPr>
          <w:p>
            <w:pPr>
              <w:pStyle w:val="31"/>
              <w:adjustRightInd/>
              <w:spacing w:before="0" w:after="0" w:line="240" w:lineRule="auto"/>
              <w:jc w:val="center"/>
              <w:rPr>
                <w:rFonts w:hint="eastAsia" w:hAnsi="宋体" w:asciiTheme="minorHAnsi" w:eastAsiaTheme="minorEastAsia" w:cstheme="minorBidi"/>
                <w:kern w:val="2"/>
                <w:sz w:val="21"/>
                <w:szCs w:val="21"/>
              </w:rPr>
            </w:pPr>
            <w:r>
              <w:rPr>
                <w:rFonts w:hint="eastAsia" w:hAnsi="宋体" w:asciiTheme="minorHAnsi" w:eastAsiaTheme="minorEastAsia" w:cstheme="minorBidi"/>
                <w:kern w:val="2"/>
                <w:sz w:val="21"/>
                <w:szCs w:val="21"/>
              </w:rPr>
              <w:t>陈澜</w:t>
            </w:r>
          </w:p>
          <w:p>
            <w:pPr>
              <w:pStyle w:val="31"/>
              <w:spacing w:before="0" w:after="0" w:line="400" w:lineRule="exact"/>
              <w:jc w:val="center"/>
              <w:rPr>
                <w:rFonts w:hint="default" w:hAnsi="宋体" w:asciiTheme="minorHAnsi" w:eastAsiaTheme="minorEastAsia" w:cstheme="minorBidi"/>
                <w:kern w:val="2"/>
                <w:sz w:val="21"/>
                <w:szCs w:val="21"/>
                <w:lang w:val="en-US" w:eastAsia="zh-CN"/>
              </w:rPr>
            </w:pPr>
            <w:r>
              <w:rPr>
                <w:rFonts w:hint="eastAsia" w:hAnsi="宋体" w:asciiTheme="minorHAnsi" w:eastAsiaTheme="minorEastAsia" w:cstheme="minorBidi"/>
                <w:kern w:val="2"/>
                <w:sz w:val="21"/>
                <w:szCs w:val="21"/>
                <w:lang w:val="en-US" w:eastAsia="zh-CN"/>
              </w:rPr>
              <w:t>2021.11.19</w:t>
            </w:r>
            <w:bookmarkStart w:id="66" w:name="_GoBack"/>
            <w:bookmarkEnd w:id="66"/>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vAlign w:val="center"/>
          </w:tcPr>
          <w:p>
            <w:pPr>
              <w:jc w:val="center"/>
              <w:rPr>
                <w:rFonts w:ascii="Times New Roman" w:eastAsia="宋体"/>
                <w:sz w:val="20"/>
              </w:rPr>
            </w:pPr>
            <w:r>
              <w:rPr>
                <w:rFonts w:hint="eastAsia" w:ascii="Times New Roman" w:eastAsia="宋体"/>
                <w:sz w:val="20"/>
              </w:rPr>
              <w:t>2</w:t>
            </w:r>
          </w:p>
        </w:tc>
        <w:tc>
          <w:tcPr>
            <w:tcW w:w="3685" w:type="dxa"/>
            <w:vAlign w:val="center"/>
          </w:tcPr>
          <w:p>
            <w:pPr>
              <w:adjustRightInd w:val="0"/>
              <w:snapToGrid w:val="0"/>
              <w:spacing w:line="400" w:lineRule="atLeast"/>
              <w:rPr>
                <w:rFonts w:hAnsi="宋体"/>
                <w:szCs w:val="21"/>
              </w:rPr>
            </w:pPr>
            <w:r>
              <w:rPr>
                <w:rFonts w:hint="eastAsia" w:hAnsi="宋体"/>
                <w:szCs w:val="21"/>
              </w:rPr>
              <w:t>将5.3.2“人民日报、南方日报、中国能建周报、</w:t>
            </w:r>
            <w:r>
              <w:rPr>
                <w:rFonts w:hAnsi="宋体"/>
                <w:szCs w:val="21"/>
              </w:rPr>
              <w:t>中国电力报等上级报纸</w:t>
            </w:r>
            <w:r>
              <w:rPr>
                <w:rFonts w:hint="eastAsia" w:hAnsi="宋体"/>
                <w:szCs w:val="21"/>
              </w:rPr>
              <w:t>，公司报纸</w:t>
            </w:r>
            <w:r>
              <w:rPr>
                <w:rFonts w:hAnsi="宋体"/>
                <w:szCs w:val="21"/>
              </w:rPr>
              <w:t>、电子报、宣传栏、</w:t>
            </w:r>
            <w:r>
              <w:rPr>
                <w:rFonts w:hint="eastAsia" w:hAnsi="宋体"/>
                <w:szCs w:val="21"/>
              </w:rPr>
              <w:t>微信、</w:t>
            </w:r>
            <w:r>
              <w:rPr>
                <w:rFonts w:hAnsi="宋体"/>
                <w:szCs w:val="21"/>
              </w:rPr>
              <w:t>门户网站、各种会议等。</w:t>
            </w:r>
            <w:r>
              <w:rPr>
                <w:rFonts w:hint="eastAsia" w:hAnsi="宋体"/>
                <w:szCs w:val="21"/>
              </w:rPr>
              <w:t>”修改为“人民日报、新华社、中央电视台及广东省内主流媒体以及</w:t>
            </w:r>
            <w:r>
              <w:rPr>
                <w:rFonts w:hAnsi="宋体"/>
                <w:szCs w:val="21"/>
              </w:rPr>
              <w:t>中国电力报等</w:t>
            </w:r>
            <w:r>
              <w:rPr>
                <w:rFonts w:hint="eastAsia" w:hAnsi="宋体"/>
                <w:szCs w:val="21"/>
              </w:rPr>
              <w:t>行业主流媒体，公司报纸</w:t>
            </w:r>
            <w:r>
              <w:rPr>
                <w:rFonts w:hAnsi="宋体"/>
                <w:szCs w:val="21"/>
              </w:rPr>
              <w:t>、电子报、宣传栏、</w:t>
            </w:r>
            <w:r>
              <w:rPr>
                <w:rFonts w:hint="eastAsia" w:hAnsi="宋体"/>
                <w:szCs w:val="21"/>
              </w:rPr>
              <w:t>微信订阅号、微信企业号、</w:t>
            </w:r>
            <w:r>
              <w:rPr>
                <w:rFonts w:hAnsi="宋体"/>
                <w:szCs w:val="21"/>
              </w:rPr>
              <w:t>门户网站、各种会议等。</w:t>
            </w:r>
            <w:r>
              <w:rPr>
                <w:rFonts w:hint="eastAsia" w:hAnsi="宋体"/>
                <w:szCs w:val="21"/>
              </w:rPr>
              <w:t>”</w:t>
            </w:r>
          </w:p>
        </w:tc>
        <w:tc>
          <w:tcPr>
            <w:tcW w:w="709" w:type="dxa"/>
            <w:vAlign w:val="center"/>
          </w:tcPr>
          <w:p>
            <w:pPr>
              <w:pStyle w:val="31"/>
              <w:spacing w:before="0" w:after="0" w:line="400" w:lineRule="exact"/>
              <w:jc w:val="center"/>
              <w:rPr>
                <w:rFonts w:hAnsi="宋体" w:asciiTheme="minorHAnsi" w:eastAsiaTheme="minorEastAsia" w:cstheme="minorBidi"/>
                <w:kern w:val="2"/>
                <w:sz w:val="21"/>
                <w:szCs w:val="21"/>
              </w:rPr>
            </w:pPr>
            <w:r>
              <w:rPr>
                <w:rFonts w:hAnsi="宋体" w:asciiTheme="minorHAnsi" w:eastAsiaTheme="minorEastAsia" w:cstheme="minorBidi"/>
                <w:kern w:val="2"/>
                <w:sz w:val="21"/>
                <w:szCs w:val="21"/>
              </w:rPr>
              <w:t>4</w:t>
            </w:r>
          </w:p>
        </w:tc>
        <w:tc>
          <w:tcPr>
            <w:tcW w:w="709" w:type="dxa"/>
            <w:vAlign w:val="center"/>
          </w:tcPr>
          <w:p>
            <w:pPr>
              <w:pStyle w:val="31"/>
              <w:spacing w:before="0" w:after="0" w:line="400" w:lineRule="exact"/>
              <w:jc w:val="center"/>
              <w:rPr>
                <w:rFonts w:hAnsi="宋体" w:asciiTheme="minorHAnsi" w:eastAsiaTheme="minorEastAsia" w:cstheme="minorBidi"/>
                <w:kern w:val="2"/>
                <w:sz w:val="21"/>
                <w:szCs w:val="21"/>
              </w:rPr>
            </w:pPr>
            <w:r>
              <w:rPr>
                <w:rFonts w:hint="eastAsia" w:hAnsi="宋体" w:asciiTheme="minorHAnsi" w:eastAsiaTheme="minorEastAsia" w:cstheme="minorBidi"/>
                <w:kern w:val="2"/>
                <w:sz w:val="21"/>
                <w:szCs w:val="21"/>
              </w:rPr>
              <w:t>4</w:t>
            </w:r>
          </w:p>
        </w:tc>
        <w:tc>
          <w:tcPr>
            <w:tcW w:w="992" w:type="dxa"/>
            <w:vAlign w:val="center"/>
          </w:tcPr>
          <w:p>
            <w:pPr>
              <w:jc w:val="center"/>
              <w:rPr>
                <w:rFonts w:hAnsi="宋体"/>
                <w:szCs w:val="21"/>
              </w:rPr>
            </w:pPr>
            <w:r>
              <w:rPr>
                <w:rFonts w:hint="eastAsia" w:hAnsi="宋体"/>
                <w:szCs w:val="21"/>
              </w:rPr>
              <w:t>冯琨</w:t>
            </w:r>
          </w:p>
        </w:tc>
        <w:tc>
          <w:tcPr>
            <w:tcW w:w="1017" w:type="dxa"/>
            <w:vAlign w:val="center"/>
          </w:tcPr>
          <w:p>
            <w:pPr>
              <w:pStyle w:val="31"/>
              <w:spacing w:before="0" w:after="0" w:line="400" w:lineRule="exact"/>
              <w:jc w:val="center"/>
              <w:rPr>
                <w:rFonts w:hAnsi="宋体" w:asciiTheme="minorHAnsi" w:eastAsiaTheme="minorEastAsia" w:cstheme="minorBidi"/>
                <w:kern w:val="2"/>
                <w:sz w:val="21"/>
                <w:szCs w:val="21"/>
              </w:rPr>
            </w:pPr>
            <w:r>
              <w:rPr>
                <w:rFonts w:hint="eastAsia" w:hAnsi="宋体" w:asciiTheme="minorHAnsi" w:eastAsiaTheme="minorEastAsia" w:cstheme="minorBidi"/>
                <w:kern w:val="2"/>
                <w:sz w:val="21"/>
                <w:szCs w:val="21"/>
              </w:rPr>
              <w:t>阳熹</w:t>
            </w:r>
          </w:p>
        </w:tc>
        <w:tc>
          <w:tcPr>
            <w:tcW w:w="876" w:type="dxa"/>
            <w:gridSpan w:val="2"/>
            <w:vMerge w:val="continue"/>
            <w:tcBorders/>
            <w:vAlign w:val="center"/>
          </w:tcPr>
          <w:p>
            <w:pPr>
              <w:pStyle w:val="31"/>
              <w:spacing w:before="0" w:after="0" w:line="400" w:lineRule="exact"/>
              <w:jc w:val="center"/>
              <w:rPr>
                <w:rFonts w:hAnsi="宋体" w:asciiTheme="minorHAnsi" w:eastAsiaTheme="minorEastAsia" w:cstheme="minorBidi"/>
                <w:kern w:val="2"/>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jc w:val="center"/>
            </w:pPr>
          </w:p>
        </w:tc>
        <w:tc>
          <w:tcPr>
            <w:tcW w:w="1017" w:type="dxa"/>
            <w:vAlign w:val="center"/>
          </w:tcPr>
          <w:p>
            <w:pPr>
              <w:pStyle w:val="31"/>
              <w:spacing w:before="0" w:after="0" w:line="400" w:lineRule="exact"/>
              <w:jc w:val="center"/>
              <w:rPr>
                <w:rFonts w:ascii="Times New Roman" w:eastAsia="宋体"/>
                <w:sz w:val="20"/>
              </w:rPr>
            </w:pPr>
          </w:p>
        </w:tc>
        <w:tc>
          <w:tcPr>
            <w:tcW w:w="876" w:type="dxa"/>
            <w:gridSpan w:val="2"/>
            <w:vAlign w:val="center"/>
          </w:tcPr>
          <w:p>
            <w:pPr>
              <w:pStyle w:val="31"/>
              <w:spacing w:before="0" w:after="0" w:line="400" w:lineRule="exact"/>
              <w:jc w:val="center"/>
              <w:rPr>
                <w:rFonts w:ascii="Times New Roman" w:eastAsia="宋体"/>
                <w:sz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jc w:val="center"/>
            </w:pPr>
          </w:p>
        </w:tc>
        <w:tc>
          <w:tcPr>
            <w:tcW w:w="1017" w:type="dxa"/>
            <w:vAlign w:val="center"/>
          </w:tcPr>
          <w:p>
            <w:pPr>
              <w:pStyle w:val="31"/>
              <w:spacing w:before="0" w:after="0" w:line="400" w:lineRule="exact"/>
              <w:jc w:val="center"/>
              <w:rPr>
                <w:rFonts w:ascii="Times New Roman" w:eastAsia="宋体"/>
                <w:sz w:val="20"/>
              </w:rPr>
            </w:pPr>
          </w:p>
        </w:tc>
        <w:tc>
          <w:tcPr>
            <w:tcW w:w="876" w:type="dxa"/>
            <w:gridSpan w:val="2"/>
            <w:vAlign w:val="center"/>
          </w:tcPr>
          <w:p>
            <w:pPr>
              <w:pStyle w:val="31"/>
              <w:spacing w:before="0" w:after="0" w:line="400" w:lineRule="exact"/>
              <w:jc w:val="center"/>
              <w:rPr>
                <w:rFonts w:ascii="Times New Roman" w:eastAsia="宋体"/>
                <w:sz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jc w:val="center"/>
            </w:pPr>
          </w:p>
        </w:tc>
        <w:tc>
          <w:tcPr>
            <w:tcW w:w="1017" w:type="dxa"/>
            <w:vAlign w:val="center"/>
          </w:tcPr>
          <w:p>
            <w:pPr>
              <w:pStyle w:val="31"/>
              <w:spacing w:before="0" w:after="0" w:line="400" w:lineRule="exact"/>
              <w:jc w:val="center"/>
              <w:rPr>
                <w:rFonts w:ascii="Times New Roman" w:eastAsia="宋体"/>
                <w:sz w:val="20"/>
              </w:rPr>
            </w:pPr>
          </w:p>
        </w:tc>
        <w:tc>
          <w:tcPr>
            <w:tcW w:w="876" w:type="dxa"/>
            <w:gridSpan w:val="2"/>
            <w:vAlign w:val="center"/>
          </w:tcPr>
          <w:p>
            <w:pPr>
              <w:pStyle w:val="31"/>
              <w:spacing w:before="0" w:after="0" w:line="400" w:lineRule="exact"/>
              <w:jc w:val="center"/>
              <w:rPr>
                <w:rFonts w:ascii="Times New Roman" w:eastAsia="宋体"/>
                <w:sz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jc w:val="center"/>
            </w:pPr>
          </w:p>
        </w:tc>
        <w:tc>
          <w:tcPr>
            <w:tcW w:w="1017" w:type="dxa"/>
            <w:vAlign w:val="center"/>
          </w:tcPr>
          <w:p>
            <w:pPr>
              <w:pStyle w:val="31"/>
              <w:spacing w:before="0" w:after="0" w:line="400" w:lineRule="exact"/>
              <w:jc w:val="center"/>
              <w:rPr>
                <w:rFonts w:ascii="Times New Roman" w:eastAsia="宋体"/>
                <w:sz w:val="20"/>
              </w:rPr>
            </w:pPr>
          </w:p>
        </w:tc>
        <w:tc>
          <w:tcPr>
            <w:tcW w:w="876" w:type="dxa"/>
            <w:gridSpan w:val="2"/>
            <w:vAlign w:val="center"/>
          </w:tcPr>
          <w:p>
            <w:pPr>
              <w:pStyle w:val="31"/>
              <w:spacing w:before="0" w:after="0" w:line="400" w:lineRule="exact"/>
              <w:jc w:val="center"/>
              <w:rPr>
                <w:rFonts w:ascii="Times New Roman" w:eastAsia="宋体"/>
                <w:sz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pStyle w:val="31"/>
              <w:spacing w:before="0" w:after="0" w:line="400" w:lineRule="exact"/>
              <w:jc w:val="center"/>
              <w:rPr>
                <w:rFonts w:ascii="Times New Roman" w:eastAsia="宋体"/>
                <w:sz w:val="20"/>
              </w:rPr>
            </w:pPr>
          </w:p>
        </w:tc>
        <w:tc>
          <w:tcPr>
            <w:tcW w:w="1017" w:type="dxa"/>
            <w:vAlign w:val="center"/>
          </w:tcPr>
          <w:p>
            <w:pPr>
              <w:jc w:val="center"/>
            </w:pPr>
          </w:p>
        </w:tc>
        <w:tc>
          <w:tcPr>
            <w:tcW w:w="876" w:type="dxa"/>
            <w:gridSpan w:val="2"/>
            <w:vAlign w:val="center"/>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pStyle w:val="31"/>
              <w:spacing w:before="0" w:after="0" w:line="400" w:lineRule="exact"/>
              <w:jc w:val="center"/>
              <w:rPr>
                <w:rFonts w:ascii="Times New Roman" w:eastAsia="宋体"/>
                <w:sz w:val="20"/>
              </w:rPr>
            </w:pPr>
          </w:p>
        </w:tc>
        <w:tc>
          <w:tcPr>
            <w:tcW w:w="1017" w:type="dxa"/>
            <w:vAlign w:val="center"/>
          </w:tcPr>
          <w:p>
            <w:pPr>
              <w:jc w:val="center"/>
            </w:pPr>
          </w:p>
        </w:tc>
        <w:tc>
          <w:tcPr>
            <w:tcW w:w="876" w:type="dxa"/>
            <w:gridSpan w:val="2"/>
            <w:vAlign w:val="center"/>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pStyle w:val="31"/>
              <w:spacing w:before="0" w:after="0" w:line="400" w:lineRule="exact"/>
              <w:jc w:val="center"/>
              <w:rPr>
                <w:rFonts w:ascii="Times New Roman" w:eastAsia="宋体"/>
                <w:sz w:val="20"/>
              </w:rPr>
            </w:pPr>
          </w:p>
        </w:tc>
        <w:tc>
          <w:tcPr>
            <w:tcW w:w="1017" w:type="dxa"/>
            <w:vAlign w:val="center"/>
          </w:tcPr>
          <w:p>
            <w:pPr>
              <w:jc w:val="center"/>
            </w:pPr>
          </w:p>
        </w:tc>
        <w:tc>
          <w:tcPr>
            <w:tcW w:w="876" w:type="dxa"/>
            <w:gridSpan w:val="2"/>
            <w:vAlign w:val="center"/>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pStyle w:val="31"/>
              <w:spacing w:before="0" w:after="0" w:line="400" w:lineRule="exact"/>
              <w:jc w:val="center"/>
              <w:rPr>
                <w:rFonts w:ascii="Times New Roman" w:eastAsia="宋体"/>
                <w:sz w:val="20"/>
              </w:rPr>
            </w:pPr>
          </w:p>
        </w:tc>
        <w:tc>
          <w:tcPr>
            <w:tcW w:w="1017" w:type="dxa"/>
            <w:vAlign w:val="center"/>
          </w:tcPr>
          <w:p>
            <w:pPr>
              <w:jc w:val="center"/>
            </w:pPr>
          </w:p>
        </w:tc>
        <w:tc>
          <w:tcPr>
            <w:tcW w:w="876" w:type="dxa"/>
            <w:gridSpan w:val="2"/>
            <w:vAlign w:val="center"/>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pStyle w:val="31"/>
              <w:spacing w:before="0" w:after="0" w:line="400" w:lineRule="exact"/>
              <w:jc w:val="center"/>
              <w:rPr>
                <w:rFonts w:ascii="Times New Roman" w:eastAsia="宋体"/>
                <w:sz w:val="20"/>
              </w:rPr>
            </w:pPr>
          </w:p>
        </w:tc>
        <w:tc>
          <w:tcPr>
            <w:tcW w:w="1017" w:type="dxa"/>
            <w:vAlign w:val="center"/>
          </w:tcPr>
          <w:p>
            <w:pPr>
              <w:jc w:val="center"/>
            </w:pPr>
          </w:p>
        </w:tc>
        <w:tc>
          <w:tcPr>
            <w:tcW w:w="876" w:type="dxa"/>
            <w:gridSpan w:val="2"/>
            <w:vAlign w:val="center"/>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pStyle w:val="31"/>
              <w:spacing w:before="0" w:after="0" w:line="400" w:lineRule="exact"/>
              <w:jc w:val="center"/>
              <w:rPr>
                <w:rFonts w:ascii="Times New Roman" w:eastAsia="宋体"/>
                <w:sz w:val="20"/>
              </w:rPr>
            </w:pPr>
          </w:p>
        </w:tc>
        <w:tc>
          <w:tcPr>
            <w:tcW w:w="1017" w:type="dxa"/>
            <w:vAlign w:val="center"/>
          </w:tcPr>
          <w:p>
            <w:pPr>
              <w:jc w:val="center"/>
            </w:pPr>
          </w:p>
        </w:tc>
        <w:tc>
          <w:tcPr>
            <w:tcW w:w="876" w:type="dxa"/>
            <w:gridSpan w:val="2"/>
            <w:vAlign w:val="center"/>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pStyle w:val="31"/>
              <w:spacing w:before="0" w:after="0" w:line="400" w:lineRule="exact"/>
              <w:jc w:val="center"/>
              <w:rPr>
                <w:rFonts w:ascii="Times New Roman" w:eastAsia="宋体"/>
                <w:sz w:val="20"/>
              </w:rPr>
            </w:pPr>
          </w:p>
        </w:tc>
        <w:tc>
          <w:tcPr>
            <w:tcW w:w="1017" w:type="dxa"/>
            <w:vAlign w:val="center"/>
          </w:tcPr>
          <w:p>
            <w:pPr>
              <w:jc w:val="center"/>
            </w:pPr>
          </w:p>
        </w:tc>
        <w:tc>
          <w:tcPr>
            <w:tcW w:w="876" w:type="dxa"/>
            <w:gridSpan w:val="2"/>
            <w:vAlign w:val="center"/>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pStyle w:val="31"/>
              <w:spacing w:before="0" w:after="0" w:line="400" w:lineRule="exact"/>
              <w:jc w:val="center"/>
              <w:rPr>
                <w:rFonts w:ascii="Times New Roman" w:eastAsia="宋体"/>
                <w:sz w:val="20"/>
              </w:rPr>
            </w:pPr>
          </w:p>
        </w:tc>
        <w:tc>
          <w:tcPr>
            <w:tcW w:w="1017" w:type="dxa"/>
            <w:vAlign w:val="center"/>
          </w:tcPr>
          <w:p>
            <w:pPr>
              <w:jc w:val="center"/>
            </w:pPr>
          </w:p>
        </w:tc>
        <w:tc>
          <w:tcPr>
            <w:tcW w:w="876" w:type="dxa"/>
            <w:gridSpan w:val="2"/>
            <w:vAlign w:val="center"/>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pStyle w:val="31"/>
              <w:spacing w:before="0" w:after="0" w:line="400" w:lineRule="exact"/>
              <w:jc w:val="center"/>
              <w:rPr>
                <w:rFonts w:ascii="Times New Roman" w:eastAsia="宋体"/>
                <w:sz w:val="20"/>
              </w:rPr>
            </w:pPr>
          </w:p>
        </w:tc>
        <w:tc>
          <w:tcPr>
            <w:tcW w:w="1017" w:type="dxa"/>
            <w:vAlign w:val="center"/>
          </w:tcPr>
          <w:p>
            <w:pPr>
              <w:jc w:val="center"/>
            </w:pPr>
          </w:p>
        </w:tc>
        <w:tc>
          <w:tcPr>
            <w:tcW w:w="876" w:type="dxa"/>
            <w:gridSpan w:val="2"/>
            <w:vAlign w:val="center"/>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709" w:type="dxa"/>
          </w:tcPr>
          <w:p>
            <w:pPr>
              <w:pStyle w:val="31"/>
              <w:spacing w:before="0" w:after="0" w:line="400" w:lineRule="exact"/>
              <w:ind w:left="113" w:right="57"/>
              <w:rPr>
                <w:rFonts w:ascii="Times New Roman" w:eastAsia="宋体"/>
                <w:sz w:val="20"/>
              </w:rPr>
            </w:pPr>
          </w:p>
        </w:tc>
        <w:tc>
          <w:tcPr>
            <w:tcW w:w="3685"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709" w:type="dxa"/>
            <w:vAlign w:val="center"/>
          </w:tcPr>
          <w:p>
            <w:pPr>
              <w:pStyle w:val="31"/>
              <w:spacing w:before="0" w:after="0" w:line="400" w:lineRule="exact"/>
              <w:jc w:val="center"/>
              <w:rPr>
                <w:rFonts w:ascii="Times New Roman" w:eastAsia="宋体"/>
                <w:sz w:val="20"/>
              </w:rPr>
            </w:pPr>
          </w:p>
        </w:tc>
        <w:tc>
          <w:tcPr>
            <w:tcW w:w="992" w:type="dxa"/>
            <w:vAlign w:val="center"/>
          </w:tcPr>
          <w:p>
            <w:pPr>
              <w:pStyle w:val="31"/>
              <w:spacing w:before="0" w:after="0" w:line="400" w:lineRule="exact"/>
              <w:jc w:val="center"/>
              <w:rPr>
                <w:rFonts w:ascii="Times New Roman" w:eastAsia="宋体"/>
                <w:sz w:val="20"/>
              </w:rPr>
            </w:pPr>
          </w:p>
        </w:tc>
        <w:tc>
          <w:tcPr>
            <w:tcW w:w="1017" w:type="dxa"/>
            <w:vAlign w:val="center"/>
          </w:tcPr>
          <w:p>
            <w:pPr>
              <w:jc w:val="center"/>
            </w:pPr>
          </w:p>
        </w:tc>
        <w:tc>
          <w:tcPr>
            <w:tcW w:w="876" w:type="dxa"/>
            <w:gridSpan w:val="2"/>
            <w:vAlign w:val="center"/>
          </w:tcPr>
          <w:p>
            <w:pPr>
              <w:jc w:val="center"/>
            </w:pPr>
          </w:p>
        </w:tc>
      </w:tr>
    </w:tbl>
    <w:p>
      <w:pPr>
        <w:pStyle w:val="20"/>
        <w:numPr>
          <w:ilvl w:val="0"/>
          <w:numId w:val="0"/>
        </w:numPr>
        <w:rPr>
          <w:sz w:val="32"/>
          <w:szCs w:val="32"/>
        </w:rPr>
      </w:pPr>
      <w:bookmarkStart w:id="62" w:name="_Toc311202914"/>
      <w:bookmarkEnd w:id="62"/>
      <w:bookmarkStart w:id="63" w:name="_Toc311202915"/>
      <w:bookmarkEnd w:id="63"/>
      <w:bookmarkStart w:id="64" w:name="_Toc312312489"/>
      <w:bookmarkEnd w:id="64"/>
      <w:bookmarkStart w:id="65" w:name="_Toc312312490"/>
      <w:bookmarkEnd w:id="65"/>
    </w:p>
    <w:sectPr>
      <w:pgSz w:w="11906" w:h="16838"/>
      <w:pgMar w:top="1442" w:right="1274" w:bottom="993" w:left="1620" w:header="1075" w:footer="735"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Medium">
    <w:altName w:val="Malgun Gothic Semilight"/>
    <w:panose1 w:val="020B0600000000000000"/>
    <w:charset w:val="86"/>
    <w:family w:val="swiss"/>
    <w:pitch w:val="default"/>
    <w:sig w:usb0="00000000" w:usb1="00000000" w:usb2="00000016" w:usb3="00000000" w:csb0="00060107" w:csb1="00000000"/>
  </w:font>
  <w:font w:name="思源黑体 CN Regular">
    <w:altName w:val="Malgun Gothic Semilight"/>
    <w:panose1 w:val="020B0500000000000000"/>
    <w:charset w:val="86"/>
    <w:family w:val="swiss"/>
    <w:pitch w:val="default"/>
    <w:sig w:usb0="00000000" w:usb1="00000000" w:usb2="00000016" w:usb3="00000000" w:csb0="00060107"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黑体"/>
    <w:panose1 w:val="02010601030101010101"/>
    <w:charset w:val="86"/>
    <w:family w:val="script"/>
    <w:pitch w:val="default"/>
    <w:sig w:usb0="00000000" w:usb1="00000000" w:usb2="00000010" w:usb3="00000000" w:csb0="00040000" w:csb1="00000000"/>
  </w:font>
  <w:font w:name="Malgun Gothic Semilight">
    <w:panose1 w:val="020B0502040204020203"/>
    <w:charset w:val="86"/>
    <w:family w:val="auto"/>
    <w:pitch w:val="default"/>
    <w:sig w:usb0="900002AF" w:usb1="01D77CFB" w:usb2="00000012" w:usb3="00000000" w:csb0="203E01BD" w:csb1="D7FF0000"/>
  </w:font>
  <w:font w:name="仿宋">
    <w:panose1 w:val="02010609060101010101"/>
    <w:charset w:val="86"/>
    <w:family w:val="auto"/>
    <w:pitch w:val="default"/>
    <w:sig w:usb0="800002BF" w:usb1="38CF7CFA" w:usb2="00000016" w:usb3="00000000" w:csb0="00040001" w:csb1="00000000"/>
  </w:font>
  <w:font w:name="Microsoft New Tai Lue">
    <w:panose1 w:val="020B0502040204020203"/>
    <w:charset w:val="00"/>
    <w:family w:val="auto"/>
    <w:pitch w:val="default"/>
    <w:sig w:usb0="00000003" w:usb1="00000000" w:usb2="8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rFonts w:ascii="Times New Roman"/>
      </w:rPr>
    </w:pPr>
    <w:r>
      <w:rPr>
        <w:rFonts w:ascii="Times New Roman"/>
      </w:rPr>
      <w:fldChar w:fldCharType="begin"/>
    </w:r>
    <w:r>
      <w:rPr>
        <w:rFonts w:ascii="Times New Roman"/>
      </w:rPr>
      <w:instrText xml:space="preserve"> PAGE  \* MERGEFORMAT </w:instrText>
    </w:r>
    <w:r>
      <w:rPr>
        <w:rFonts w:ascii="Times New Roman"/>
      </w:rPr>
      <w:fldChar w:fldCharType="separate"/>
    </w:r>
    <w:r>
      <w:rPr>
        <w:rFonts w:ascii="Times New Roman"/>
      </w:rPr>
      <w:t>II</w:t>
    </w:r>
    <w:r>
      <w:rPr>
        <w:rFonts w:asci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fldChar w:fldCharType="begin"/>
    </w:r>
    <w:r>
      <w:instrText xml:space="preserve"> PAGE  \* MERGEFORMAT </w:instrText>
    </w:r>
    <w:r>
      <w:fldChar w:fldCharType="separate"/>
    </w:r>
    <w:r>
      <w:t>9</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Q/44-</w:t>
    </w:r>
    <w:r>
      <w:rPr>
        <w:rFonts w:hint="eastAsia"/>
      </w:rPr>
      <w:t>208</w:t>
    </w:r>
    <w:r>
      <w:t>.</w:t>
    </w:r>
    <w:r>
      <w:rPr>
        <w:rFonts w:hint="eastAsia"/>
      </w:rPr>
      <w:t>0</w:t>
    </w:r>
    <w:r>
      <w:t>.</w:t>
    </w:r>
    <w:r>
      <w:rPr>
        <w:rFonts w:hint="eastAsia"/>
      </w:rPr>
      <w:t>0</w:t>
    </w:r>
    <w:r>
      <w:t xml:space="preserve"> -</w:t>
    </w:r>
    <w:r>
      <w:rPr>
        <w:rFonts w:hint="eastAsia"/>
      </w:rPr>
      <w:t>01</w:t>
    </w:r>
    <w:r>
      <w:t>-201</w:t>
    </w:r>
    <w:r>
      <w:rPr>
        <w:rFonts w:hint="eastAsia"/>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Q/44-</w:t>
    </w:r>
    <w:r>
      <w:rPr>
        <w:rFonts w:hint="eastAsia"/>
      </w:rPr>
      <w:t>208</w:t>
    </w:r>
    <w:r>
      <w:t>.</w:t>
    </w:r>
    <w:r>
      <w:rPr>
        <w:rFonts w:hint="eastAsia"/>
      </w:rPr>
      <w:t>0</w:t>
    </w:r>
    <w:r>
      <w:t>.</w:t>
    </w:r>
    <w:r>
      <w:rPr>
        <w:rFonts w:hint="eastAsia"/>
      </w:rPr>
      <w:t>0</w:t>
    </w:r>
    <w:r>
      <w:t xml:space="preserve"> -</w:t>
    </w:r>
    <w:r>
      <w:rPr>
        <w:rFonts w:hint="eastAsia"/>
      </w:rPr>
      <w:t>01</w:t>
    </w:r>
    <w: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F7113"/>
    <w:multiLevelType w:val="multilevel"/>
    <w:tmpl w:val="2A8F7113"/>
    <w:lvl w:ilvl="0" w:tentative="0">
      <w:start w:val="1"/>
      <w:numFmt w:val="upperLetter"/>
      <w:pStyle w:val="26"/>
      <w:suff w:val="space"/>
      <w:lvlText w:val="%1"/>
      <w:lvlJc w:val="left"/>
      <w:pPr>
        <w:ind w:left="623" w:hanging="425"/>
      </w:pPr>
      <w:rPr>
        <w:rFonts w:hint="eastAsia" w:cs="Times New Roman"/>
      </w:rPr>
    </w:lvl>
    <w:lvl w:ilvl="1" w:tentative="0">
      <w:start w:val="1"/>
      <w:numFmt w:val="decimal"/>
      <w:pStyle w:val="27"/>
      <w:suff w:val="nothing"/>
      <w:lvlText w:val="图%1.%2　"/>
      <w:lvlJc w:val="left"/>
      <w:pPr>
        <w:ind w:left="1190" w:hanging="567"/>
      </w:pPr>
      <w:rPr>
        <w:rFonts w:hint="eastAsia" w:cs="Times New Roman"/>
      </w:rPr>
    </w:lvl>
    <w:lvl w:ilvl="2" w:tentative="0">
      <w:start w:val="1"/>
      <w:numFmt w:val="decimal"/>
      <w:lvlText w:val="%1.%2.%3"/>
      <w:lvlJc w:val="left"/>
      <w:pPr>
        <w:tabs>
          <w:tab w:val="left" w:pos="1616"/>
        </w:tabs>
        <w:ind w:left="1616" w:hanging="567"/>
      </w:pPr>
      <w:rPr>
        <w:rFonts w:hint="eastAsia" w:cs="Times New Roman"/>
      </w:rPr>
    </w:lvl>
    <w:lvl w:ilvl="3" w:tentative="0">
      <w:start w:val="1"/>
      <w:numFmt w:val="decimal"/>
      <w:lvlText w:val="%1.%2.%3.%4"/>
      <w:lvlJc w:val="left"/>
      <w:pPr>
        <w:tabs>
          <w:tab w:val="left" w:pos="2914"/>
        </w:tabs>
        <w:ind w:left="2182" w:hanging="708"/>
      </w:pPr>
      <w:rPr>
        <w:rFonts w:hint="eastAsia" w:cs="Times New Roman"/>
      </w:rPr>
    </w:lvl>
    <w:lvl w:ilvl="4" w:tentative="0">
      <w:start w:val="1"/>
      <w:numFmt w:val="decimal"/>
      <w:lvlText w:val="%1.%2.%3.%4.%5"/>
      <w:lvlJc w:val="left"/>
      <w:pPr>
        <w:tabs>
          <w:tab w:val="left" w:pos="3699"/>
        </w:tabs>
        <w:ind w:left="2749" w:hanging="850"/>
      </w:pPr>
      <w:rPr>
        <w:rFonts w:hint="eastAsia" w:cs="Times New Roman"/>
      </w:rPr>
    </w:lvl>
    <w:lvl w:ilvl="5" w:tentative="0">
      <w:start w:val="1"/>
      <w:numFmt w:val="decimal"/>
      <w:lvlText w:val="%1.%2.%3.%4.%5.%6"/>
      <w:lvlJc w:val="left"/>
      <w:pPr>
        <w:tabs>
          <w:tab w:val="left" w:pos="4484"/>
        </w:tabs>
        <w:ind w:left="3458" w:hanging="1134"/>
      </w:pPr>
      <w:rPr>
        <w:rFonts w:hint="eastAsia" w:cs="Times New Roman"/>
      </w:rPr>
    </w:lvl>
    <w:lvl w:ilvl="6" w:tentative="0">
      <w:start w:val="1"/>
      <w:numFmt w:val="decimal"/>
      <w:lvlText w:val="%1.%2.%3.%4.%5.%6.%7"/>
      <w:lvlJc w:val="left"/>
      <w:pPr>
        <w:tabs>
          <w:tab w:val="left" w:pos="5269"/>
        </w:tabs>
        <w:ind w:left="4025" w:hanging="1276"/>
      </w:pPr>
      <w:rPr>
        <w:rFonts w:hint="eastAsia" w:cs="Times New Roman"/>
      </w:rPr>
    </w:lvl>
    <w:lvl w:ilvl="7" w:tentative="0">
      <w:start w:val="1"/>
      <w:numFmt w:val="decimal"/>
      <w:lvlText w:val="%1.%2.%3.%4.%5.%6.%7.%8"/>
      <w:lvlJc w:val="left"/>
      <w:pPr>
        <w:tabs>
          <w:tab w:val="left" w:pos="6054"/>
        </w:tabs>
        <w:ind w:left="4592" w:hanging="1418"/>
      </w:pPr>
      <w:rPr>
        <w:rFonts w:hint="eastAsia" w:cs="Times New Roman"/>
      </w:rPr>
    </w:lvl>
    <w:lvl w:ilvl="8" w:tentative="0">
      <w:start w:val="1"/>
      <w:numFmt w:val="decimal"/>
      <w:lvlText w:val="%1.%2.%3.%4.%5.%6.%7.%8.%9"/>
      <w:lvlJc w:val="left"/>
      <w:pPr>
        <w:tabs>
          <w:tab w:val="left" w:pos="6840"/>
        </w:tabs>
        <w:ind w:left="5300" w:hanging="1700"/>
      </w:pPr>
      <w:rPr>
        <w:rFonts w:hint="eastAsia" w:cs="Times New Roman"/>
      </w:rPr>
    </w:lvl>
  </w:abstractNum>
  <w:abstractNum w:abstractNumId="1">
    <w:nsid w:val="60B55DC2"/>
    <w:multiLevelType w:val="multilevel"/>
    <w:tmpl w:val="60B55DC2"/>
    <w:lvl w:ilvl="0" w:tentative="0">
      <w:start w:val="1"/>
      <w:numFmt w:val="upperLetter"/>
      <w:pStyle w:val="21"/>
      <w:lvlText w:val="%1"/>
      <w:lvlJc w:val="left"/>
      <w:pPr>
        <w:tabs>
          <w:tab w:val="left" w:pos="0"/>
        </w:tabs>
        <w:ind w:hanging="425"/>
      </w:pPr>
      <w:rPr>
        <w:rFonts w:hint="eastAsia" w:cs="Times New Roman"/>
      </w:rPr>
    </w:lvl>
    <w:lvl w:ilvl="1" w:tentative="0">
      <w:start w:val="1"/>
      <w:numFmt w:val="decimal"/>
      <w:pStyle w:val="22"/>
      <w:suff w:val="nothing"/>
      <w:lvlText w:val="表%1.%2　"/>
      <w:lvlJc w:val="left"/>
      <w:pPr>
        <w:ind w:left="567" w:hanging="567"/>
      </w:pPr>
      <w:rPr>
        <w:rFonts w:hint="eastAsia" w:cs="Times New Roman"/>
      </w:rPr>
    </w:lvl>
    <w:lvl w:ilvl="2" w:tentative="0">
      <w:start w:val="1"/>
      <w:numFmt w:val="decimal"/>
      <w:lvlText w:val="%1.%2.%3"/>
      <w:lvlJc w:val="left"/>
      <w:pPr>
        <w:tabs>
          <w:tab w:val="left" w:pos="993"/>
        </w:tabs>
        <w:ind w:left="993" w:hanging="567"/>
      </w:pPr>
      <w:rPr>
        <w:rFonts w:hint="eastAsia" w:cs="Times New Roman"/>
      </w:rPr>
    </w:lvl>
    <w:lvl w:ilvl="3" w:tentative="0">
      <w:start w:val="1"/>
      <w:numFmt w:val="decimal"/>
      <w:lvlText w:val="%1.%2.%3.%4"/>
      <w:lvlJc w:val="left"/>
      <w:pPr>
        <w:tabs>
          <w:tab w:val="left" w:pos="2291"/>
        </w:tabs>
        <w:ind w:left="1559" w:hanging="708"/>
      </w:pPr>
      <w:rPr>
        <w:rFonts w:hint="eastAsia" w:cs="Times New Roman"/>
      </w:rPr>
    </w:lvl>
    <w:lvl w:ilvl="4" w:tentative="0">
      <w:start w:val="1"/>
      <w:numFmt w:val="decimal"/>
      <w:lvlText w:val="%1.%2.%3.%4.%5"/>
      <w:lvlJc w:val="left"/>
      <w:pPr>
        <w:tabs>
          <w:tab w:val="left" w:pos="3076"/>
        </w:tabs>
        <w:ind w:left="2126" w:hanging="850"/>
      </w:pPr>
      <w:rPr>
        <w:rFonts w:hint="eastAsia" w:cs="Times New Roman"/>
      </w:rPr>
    </w:lvl>
    <w:lvl w:ilvl="5" w:tentative="0">
      <w:start w:val="1"/>
      <w:numFmt w:val="decimal"/>
      <w:lvlText w:val="%1.%2.%3.%4.%5.%6"/>
      <w:lvlJc w:val="left"/>
      <w:pPr>
        <w:tabs>
          <w:tab w:val="left" w:pos="3861"/>
        </w:tabs>
        <w:ind w:left="2835" w:hanging="1134"/>
      </w:pPr>
      <w:rPr>
        <w:rFonts w:hint="eastAsia" w:cs="Times New Roman"/>
      </w:rPr>
    </w:lvl>
    <w:lvl w:ilvl="6" w:tentative="0">
      <w:start w:val="1"/>
      <w:numFmt w:val="decimal"/>
      <w:lvlText w:val="%1.%2.%3.%4.%5.%6.%7"/>
      <w:lvlJc w:val="left"/>
      <w:pPr>
        <w:tabs>
          <w:tab w:val="left" w:pos="4646"/>
        </w:tabs>
        <w:ind w:left="3402" w:hanging="1276"/>
      </w:pPr>
      <w:rPr>
        <w:rFonts w:hint="eastAsia" w:cs="Times New Roman"/>
      </w:rPr>
    </w:lvl>
    <w:lvl w:ilvl="7" w:tentative="0">
      <w:start w:val="1"/>
      <w:numFmt w:val="decimal"/>
      <w:lvlText w:val="%1.%2.%3.%4.%5.%6.%7.%8"/>
      <w:lvlJc w:val="left"/>
      <w:pPr>
        <w:tabs>
          <w:tab w:val="left" w:pos="5431"/>
        </w:tabs>
        <w:ind w:left="3969" w:hanging="1418"/>
      </w:pPr>
      <w:rPr>
        <w:rFonts w:hint="eastAsia" w:cs="Times New Roman"/>
      </w:rPr>
    </w:lvl>
    <w:lvl w:ilvl="8" w:tentative="0">
      <w:start w:val="1"/>
      <w:numFmt w:val="decimal"/>
      <w:lvlText w:val="%1.%2.%3.%4.%5.%6.%7.%8.%9"/>
      <w:lvlJc w:val="left"/>
      <w:pPr>
        <w:tabs>
          <w:tab w:val="left" w:pos="6217"/>
        </w:tabs>
        <w:ind w:left="4677" w:hanging="1700"/>
      </w:pPr>
      <w:rPr>
        <w:rFonts w:hint="eastAsia" w:cs="Times New Roman"/>
      </w:rPr>
    </w:lvl>
  </w:abstractNum>
  <w:abstractNum w:abstractNumId="2">
    <w:nsid w:val="657D3FBC"/>
    <w:multiLevelType w:val="multilevel"/>
    <w:tmpl w:val="657D3FBC"/>
    <w:lvl w:ilvl="0" w:tentative="0">
      <w:start w:val="1"/>
      <w:numFmt w:val="upperLetter"/>
      <w:pStyle w:val="20"/>
      <w:suff w:val="nothing"/>
      <w:lvlText w:val="附　录　%1"/>
      <w:lvlJc w:val="left"/>
      <w:rPr>
        <w:rFonts w:hint="eastAsia" w:ascii="黑体" w:hAnsi="Times New Roman" w:eastAsia="黑体" w:cs="Times New Roman"/>
        <w:b w:val="0"/>
        <w:i w:val="0"/>
        <w:spacing w:val="0"/>
        <w:w w:val="100"/>
        <w:sz w:val="21"/>
      </w:rPr>
    </w:lvl>
    <w:lvl w:ilvl="1" w:tentative="0">
      <w:start w:val="1"/>
      <w:numFmt w:val="decimal"/>
      <w:pStyle w:val="29"/>
      <w:suff w:val="nothing"/>
      <w:lvlText w:val="%1.%2　"/>
      <w:lvlJc w:val="left"/>
      <w:rPr>
        <w:rFonts w:hint="eastAsia" w:ascii="黑体" w:hAnsi="Times New Roman" w:eastAsia="黑体" w:cs="Times New Roman"/>
        <w:b w:val="0"/>
        <w:i w:val="0"/>
        <w:snapToGrid/>
        <w:spacing w:val="0"/>
        <w:w w:val="100"/>
        <w:kern w:val="21"/>
        <w:sz w:val="21"/>
      </w:rPr>
    </w:lvl>
    <w:lvl w:ilvl="2" w:tentative="0">
      <w:start w:val="1"/>
      <w:numFmt w:val="decimal"/>
      <w:pStyle w:val="30"/>
      <w:suff w:val="nothing"/>
      <w:lvlText w:val="%1.%2.%3　"/>
      <w:lvlJc w:val="left"/>
      <w:rPr>
        <w:rFonts w:hint="eastAsia" w:ascii="黑体" w:hAnsi="Times New Roman" w:eastAsia="黑体" w:cs="Times New Roman"/>
        <w:b w:val="0"/>
        <w:i w:val="0"/>
        <w:sz w:val="21"/>
      </w:rPr>
    </w:lvl>
    <w:lvl w:ilvl="3" w:tentative="0">
      <w:start w:val="1"/>
      <w:numFmt w:val="decimal"/>
      <w:pStyle w:val="23"/>
      <w:suff w:val="nothing"/>
      <w:lvlText w:val="%1.%2.%3.%4　"/>
      <w:lvlJc w:val="left"/>
      <w:rPr>
        <w:rFonts w:hint="eastAsia" w:ascii="黑体" w:hAnsi="Times New Roman" w:eastAsia="黑体" w:cs="Times New Roman"/>
        <w:b w:val="0"/>
        <w:i w:val="0"/>
        <w:sz w:val="21"/>
      </w:rPr>
    </w:lvl>
    <w:lvl w:ilvl="4" w:tentative="0">
      <w:start w:val="1"/>
      <w:numFmt w:val="decimal"/>
      <w:pStyle w:val="24"/>
      <w:suff w:val="nothing"/>
      <w:lvlText w:val="%1.%2.%3.%4.%5　"/>
      <w:lvlJc w:val="left"/>
      <w:rPr>
        <w:rFonts w:hint="eastAsia" w:ascii="黑体" w:hAnsi="Times New Roman" w:eastAsia="黑体" w:cs="Times New Roman"/>
        <w:b w:val="0"/>
        <w:i w:val="0"/>
        <w:sz w:val="21"/>
      </w:rPr>
    </w:lvl>
    <w:lvl w:ilvl="5" w:tentative="0">
      <w:start w:val="1"/>
      <w:numFmt w:val="decimal"/>
      <w:pStyle w:val="25"/>
      <w:suff w:val="nothing"/>
      <w:lvlText w:val="%1.%2.%3.%4.%5.%6　"/>
      <w:lvlJc w:val="left"/>
      <w:rPr>
        <w:rFonts w:hint="eastAsia" w:ascii="黑体" w:hAnsi="Times New Roman" w:eastAsia="黑体" w:cs="Times New Roman"/>
        <w:b w:val="0"/>
        <w:i w:val="0"/>
        <w:sz w:val="21"/>
      </w:rPr>
    </w:lvl>
    <w:lvl w:ilvl="6" w:tentative="0">
      <w:start w:val="1"/>
      <w:numFmt w:val="decimal"/>
      <w:pStyle w:val="28"/>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3">
    <w:nsid w:val="6FB2589A"/>
    <w:multiLevelType w:val="multilevel"/>
    <w:tmpl w:val="6FB2589A"/>
    <w:lvl w:ilvl="0" w:tentative="0">
      <w:start w:val="2014"/>
      <w:numFmt w:val="bullet"/>
      <w:lvlText w:val="—"/>
      <w:lvlJc w:val="left"/>
      <w:pPr>
        <w:ind w:left="780" w:hanging="360"/>
      </w:pPr>
      <w:rPr>
        <w:rFonts w:hint="eastAsia" w:ascii="宋体" w:hAnsi="宋体"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A2238"/>
    <w:rsid w:val="000151C7"/>
    <w:rsid w:val="00043C8F"/>
    <w:rsid w:val="0007202C"/>
    <w:rsid w:val="00083828"/>
    <w:rsid w:val="000A2896"/>
    <w:rsid w:val="001A2238"/>
    <w:rsid w:val="001E595E"/>
    <w:rsid w:val="001E6C35"/>
    <w:rsid w:val="001F1C49"/>
    <w:rsid w:val="00291CAA"/>
    <w:rsid w:val="002A2EDB"/>
    <w:rsid w:val="002C4275"/>
    <w:rsid w:val="003377DE"/>
    <w:rsid w:val="0036096D"/>
    <w:rsid w:val="00365AC4"/>
    <w:rsid w:val="00381C51"/>
    <w:rsid w:val="003C1478"/>
    <w:rsid w:val="003C7707"/>
    <w:rsid w:val="00463B50"/>
    <w:rsid w:val="004A06AC"/>
    <w:rsid w:val="004A27CE"/>
    <w:rsid w:val="004C714D"/>
    <w:rsid w:val="005466A1"/>
    <w:rsid w:val="005507C1"/>
    <w:rsid w:val="00553B08"/>
    <w:rsid w:val="005D656C"/>
    <w:rsid w:val="006239E5"/>
    <w:rsid w:val="006332F3"/>
    <w:rsid w:val="00633948"/>
    <w:rsid w:val="006626D2"/>
    <w:rsid w:val="006A6F3B"/>
    <w:rsid w:val="006C5DC4"/>
    <w:rsid w:val="006F4DC3"/>
    <w:rsid w:val="00754A78"/>
    <w:rsid w:val="0077291F"/>
    <w:rsid w:val="007B3C4C"/>
    <w:rsid w:val="007D0207"/>
    <w:rsid w:val="007E4771"/>
    <w:rsid w:val="008A2378"/>
    <w:rsid w:val="008A3786"/>
    <w:rsid w:val="008C29DB"/>
    <w:rsid w:val="00903077"/>
    <w:rsid w:val="00922002"/>
    <w:rsid w:val="00926552"/>
    <w:rsid w:val="00942F5E"/>
    <w:rsid w:val="00943C6F"/>
    <w:rsid w:val="0099724D"/>
    <w:rsid w:val="009B002A"/>
    <w:rsid w:val="009E0BF8"/>
    <w:rsid w:val="00A459AF"/>
    <w:rsid w:val="00AC10D5"/>
    <w:rsid w:val="00AF0918"/>
    <w:rsid w:val="00B1714B"/>
    <w:rsid w:val="00B239BC"/>
    <w:rsid w:val="00B579D9"/>
    <w:rsid w:val="00BA2AF1"/>
    <w:rsid w:val="00BF19FB"/>
    <w:rsid w:val="00C1699D"/>
    <w:rsid w:val="00C369FB"/>
    <w:rsid w:val="00C451CF"/>
    <w:rsid w:val="00CD6F40"/>
    <w:rsid w:val="00CE2EA8"/>
    <w:rsid w:val="00D11C1E"/>
    <w:rsid w:val="00D21524"/>
    <w:rsid w:val="00D3123A"/>
    <w:rsid w:val="00D54B55"/>
    <w:rsid w:val="00D945D2"/>
    <w:rsid w:val="00DB3DCB"/>
    <w:rsid w:val="00DC1F26"/>
    <w:rsid w:val="00F7099D"/>
    <w:rsid w:val="00FE147F"/>
    <w:rsid w:val="6407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9"/>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toc 3"/>
    <w:basedOn w:val="1"/>
    <w:next w:val="1"/>
    <w:uiPriority w:val="39"/>
    <w:pPr>
      <w:tabs>
        <w:tab w:val="right" w:leader="dot" w:pos="9142"/>
      </w:tabs>
      <w:spacing w:line="360" w:lineRule="auto"/>
      <w:ind w:left="420"/>
      <w:jc w:val="left"/>
    </w:pPr>
    <w:rPr>
      <w:rFonts w:ascii="宋体" w:hAnsi="宋体" w:eastAsia="宋体" w:cs="Times New Roman"/>
      <w:i/>
      <w:iCs/>
      <w:sz w:val="20"/>
      <w:szCs w:val="20"/>
    </w:rPr>
  </w:style>
  <w:style w:type="paragraph" w:styleId="4">
    <w:name w:val="Balloon Text"/>
    <w:basedOn w:val="1"/>
    <w:link w:val="32"/>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39"/>
    <w:pPr>
      <w:spacing w:before="120" w:after="120"/>
      <w:jc w:val="left"/>
    </w:pPr>
    <w:rPr>
      <w:rFonts w:ascii="Times New Roman" w:hAnsi="Times New Roman" w:eastAsia="宋体" w:cs="Times New Roman"/>
      <w:b/>
      <w:bCs/>
      <w:caps/>
      <w:sz w:val="20"/>
      <w:szCs w:val="20"/>
    </w:rPr>
  </w:style>
  <w:style w:type="paragraph" w:styleId="8">
    <w:name w:val="toc 2"/>
    <w:basedOn w:val="1"/>
    <w:next w:val="1"/>
    <w:uiPriority w:val="39"/>
    <w:pPr>
      <w:tabs>
        <w:tab w:val="right" w:leader="dot" w:pos="9142"/>
      </w:tabs>
      <w:snapToGrid w:val="0"/>
      <w:spacing w:line="360" w:lineRule="auto"/>
      <w:ind w:left="342" w:leftChars="1" w:hanging="340" w:hangingChars="170"/>
      <w:jc w:val="left"/>
    </w:pPr>
    <w:rPr>
      <w:rFonts w:ascii="Times New Roman" w:hAnsi="Times New Roman" w:eastAsia="宋体" w:cs="Times New Roman"/>
      <w:smallCaps/>
      <w:sz w:val="20"/>
      <w:szCs w:val="20"/>
    </w:rPr>
  </w:style>
  <w:style w:type="character" w:styleId="11">
    <w:name w:val="Hyperlink"/>
    <w:uiPriority w:val="99"/>
    <w:rPr>
      <w:rFonts w:cs="Times New Roman"/>
      <w:color w:val="0000FF"/>
      <w:spacing w:val="0"/>
      <w:w w:val="100"/>
      <w:sz w:val="21"/>
      <w:szCs w:val="21"/>
      <w:u w:val="single"/>
    </w:rPr>
  </w:style>
  <w:style w:type="character" w:customStyle="1" w:styleId="12">
    <w:name w:val="页眉 字符"/>
    <w:basedOn w:val="10"/>
    <w:link w:val="6"/>
    <w:uiPriority w:val="99"/>
    <w:rPr>
      <w:sz w:val="18"/>
      <w:szCs w:val="18"/>
    </w:rPr>
  </w:style>
  <w:style w:type="character" w:customStyle="1" w:styleId="13">
    <w:name w:val="页脚 字符"/>
    <w:basedOn w:val="10"/>
    <w:link w:val="5"/>
    <w:uiPriority w:val="99"/>
    <w:rPr>
      <w:sz w:val="18"/>
      <w:szCs w:val="18"/>
    </w:rPr>
  </w:style>
  <w:style w:type="character" w:customStyle="1" w:styleId="14">
    <w:name w:val="标题 1 字符"/>
    <w:basedOn w:val="10"/>
    <w:link w:val="2"/>
    <w:uiPriority w:val="99"/>
    <w:rPr>
      <w:rFonts w:ascii="Times New Roman" w:hAnsi="Times New Roman" w:eastAsia="宋体" w:cs="Times New Roman"/>
      <w:b/>
      <w:bCs/>
      <w:kern w:val="44"/>
      <w:sz w:val="44"/>
      <w:szCs w:val="44"/>
    </w:rPr>
  </w:style>
  <w:style w:type="paragraph" w:customStyle="1" w:styleId="15">
    <w:name w:val="段"/>
    <w:link w:val="16"/>
    <w:uiPriority w:val="99"/>
    <w:pPr>
      <w:tabs>
        <w:tab w:val="center" w:pos="4201"/>
        <w:tab w:val="right" w:leader="dot" w:pos="9298"/>
      </w:tabs>
      <w:autoSpaceDE w:val="0"/>
      <w:autoSpaceDN w:val="0"/>
      <w:ind w:firstLine="420" w:firstLineChars="200"/>
      <w:jc w:val="both"/>
    </w:pPr>
    <w:rPr>
      <w:rFonts w:ascii="宋体" w:hAnsi="Times New Roman" w:eastAsia="宋体" w:cs="Times New Roman"/>
      <w:kern w:val="0"/>
      <w:sz w:val="21"/>
      <w:szCs w:val="20"/>
      <w:lang w:val="en-US" w:eastAsia="zh-CN" w:bidi="ar-SA"/>
    </w:rPr>
  </w:style>
  <w:style w:type="character" w:customStyle="1" w:styleId="16">
    <w:name w:val="段 Char"/>
    <w:link w:val="15"/>
    <w:locked/>
    <w:uiPriority w:val="99"/>
    <w:rPr>
      <w:rFonts w:ascii="宋体" w:hAnsi="Times New Roman" w:eastAsia="宋体" w:cs="Times New Roman"/>
      <w:kern w:val="0"/>
      <w:szCs w:val="20"/>
    </w:rPr>
  </w:style>
  <w:style w:type="paragraph" w:customStyle="1" w:styleId="17">
    <w:name w:val="标准书脚_奇数页"/>
    <w:uiPriority w:val="0"/>
    <w:pPr>
      <w:spacing w:before="120"/>
      <w:ind w:right="198"/>
      <w:jc w:val="right"/>
    </w:pPr>
    <w:rPr>
      <w:rFonts w:ascii="宋体" w:hAnsi="Times New Roman" w:eastAsia="宋体" w:cs="Times New Roman"/>
      <w:kern w:val="0"/>
      <w:sz w:val="18"/>
      <w:szCs w:val="18"/>
      <w:lang w:val="en-US" w:eastAsia="zh-CN" w:bidi="ar-SA"/>
    </w:rPr>
  </w:style>
  <w:style w:type="paragraph" w:customStyle="1" w:styleId="18">
    <w:name w:val="标准书眉_奇数页"/>
    <w:next w:val="1"/>
    <w:uiPriority w:val="0"/>
    <w:pPr>
      <w:tabs>
        <w:tab w:val="center" w:pos="4154"/>
        <w:tab w:val="right" w:pos="8306"/>
      </w:tabs>
      <w:spacing w:after="220"/>
      <w:jc w:val="right"/>
    </w:pPr>
    <w:rPr>
      <w:rFonts w:ascii="黑体" w:hAnsi="Times New Roman" w:eastAsia="黑体" w:cs="Times New Roman"/>
      <w:kern w:val="0"/>
      <w:sz w:val="21"/>
      <w:szCs w:val="21"/>
      <w:lang w:val="en-US" w:eastAsia="zh-CN" w:bidi="ar-SA"/>
    </w:rPr>
  </w:style>
  <w:style w:type="paragraph" w:customStyle="1" w:styleId="19">
    <w:name w:val="目次、标准名称标题"/>
    <w:basedOn w:val="1"/>
    <w:next w:val="15"/>
    <w:uiPriority w:val="0"/>
    <w:pPr>
      <w:keepNext/>
      <w:pageBreakBefore/>
      <w:widowControl/>
      <w:shd w:val="clear" w:color="FFFFFF" w:fill="FFFFFF"/>
      <w:spacing w:before="640" w:after="560" w:line="460" w:lineRule="exact"/>
      <w:jc w:val="center"/>
      <w:outlineLvl w:val="0"/>
    </w:pPr>
    <w:rPr>
      <w:rFonts w:ascii="黑体" w:hAnsi="Times New Roman" w:eastAsia="黑体" w:cs="Times New Roman"/>
      <w:kern w:val="0"/>
      <w:sz w:val="32"/>
      <w:szCs w:val="20"/>
    </w:rPr>
  </w:style>
  <w:style w:type="paragraph" w:customStyle="1" w:styleId="20">
    <w:name w:val="附录标识"/>
    <w:basedOn w:val="1"/>
    <w:next w:val="15"/>
    <w:uiPriority w:val="0"/>
    <w:pPr>
      <w:keepNext/>
      <w:widowControl/>
      <w:numPr>
        <w:ilvl w:val="0"/>
        <w:numId w:val="1"/>
      </w:numPr>
      <w:shd w:val="clear" w:color="FFFFFF" w:fill="FFFFFF"/>
      <w:tabs>
        <w:tab w:val="left" w:pos="6405"/>
      </w:tabs>
      <w:spacing w:before="640" w:after="280"/>
      <w:jc w:val="center"/>
      <w:outlineLvl w:val="0"/>
    </w:pPr>
    <w:rPr>
      <w:rFonts w:ascii="黑体" w:hAnsi="Times New Roman" w:eastAsia="黑体" w:cs="Times New Roman"/>
      <w:kern w:val="0"/>
      <w:szCs w:val="20"/>
    </w:rPr>
  </w:style>
  <w:style w:type="paragraph" w:customStyle="1" w:styleId="21">
    <w:name w:val="附录表标号"/>
    <w:basedOn w:val="1"/>
    <w:next w:val="15"/>
    <w:uiPriority w:val="99"/>
    <w:pPr>
      <w:numPr>
        <w:ilvl w:val="0"/>
        <w:numId w:val="2"/>
      </w:numPr>
      <w:spacing w:line="14" w:lineRule="exact"/>
      <w:ind w:left="811" w:hanging="448"/>
      <w:jc w:val="center"/>
      <w:outlineLvl w:val="0"/>
    </w:pPr>
    <w:rPr>
      <w:rFonts w:ascii="Times New Roman" w:hAnsi="Times New Roman" w:eastAsia="宋体" w:cs="Times New Roman"/>
      <w:color w:val="FFFFFF"/>
      <w:szCs w:val="24"/>
    </w:rPr>
  </w:style>
  <w:style w:type="paragraph" w:customStyle="1" w:styleId="22">
    <w:name w:val="附录表标题"/>
    <w:basedOn w:val="1"/>
    <w:next w:val="15"/>
    <w:qFormat/>
    <w:uiPriority w:val="99"/>
    <w:pPr>
      <w:numPr>
        <w:ilvl w:val="1"/>
        <w:numId w:val="2"/>
      </w:numPr>
      <w:tabs>
        <w:tab w:val="left" w:pos="180"/>
      </w:tabs>
      <w:spacing w:beforeLines="50" w:afterLines="50"/>
      <w:jc w:val="center"/>
    </w:pPr>
    <w:rPr>
      <w:rFonts w:ascii="黑体" w:hAnsi="Times New Roman" w:eastAsia="黑体" w:cs="Times New Roman"/>
      <w:szCs w:val="21"/>
    </w:rPr>
  </w:style>
  <w:style w:type="paragraph" w:customStyle="1" w:styleId="23">
    <w:name w:val="附录二级条标题"/>
    <w:basedOn w:val="1"/>
    <w:next w:val="15"/>
    <w:uiPriority w:val="0"/>
    <w:pPr>
      <w:widowControl/>
      <w:numPr>
        <w:ilvl w:val="3"/>
        <w:numId w:val="1"/>
      </w:numPr>
      <w:wordWrap w:val="0"/>
      <w:overflowPunct w:val="0"/>
      <w:autoSpaceDE w:val="0"/>
      <w:autoSpaceDN w:val="0"/>
      <w:spacing w:beforeLines="50" w:afterLines="50"/>
      <w:textAlignment w:val="baseline"/>
      <w:outlineLvl w:val="3"/>
    </w:pPr>
    <w:rPr>
      <w:rFonts w:ascii="黑体" w:hAnsi="Times New Roman" w:eastAsia="黑体" w:cs="Times New Roman"/>
      <w:kern w:val="21"/>
      <w:szCs w:val="20"/>
    </w:rPr>
  </w:style>
  <w:style w:type="paragraph" w:customStyle="1" w:styleId="24">
    <w:name w:val="附录三级条标题"/>
    <w:basedOn w:val="23"/>
    <w:next w:val="15"/>
    <w:uiPriority w:val="0"/>
    <w:pPr>
      <w:numPr>
        <w:ilvl w:val="4"/>
      </w:numPr>
      <w:outlineLvl w:val="4"/>
    </w:pPr>
  </w:style>
  <w:style w:type="paragraph" w:customStyle="1" w:styleId="25">
    <w:name w:val="附录四级条标题"/>
    <w:basedOn w:val="24"/>
    <w:next w:val="15"/>
    <w:uiPriority w:val="0"/>
    <w:pPr>
      <w:numPr>
        <w:ilvl w:val="5"/>
      </w:numPr>
      <w:outlineLvl w:val="5"/>
    </w:pPr>
  </w:style>
  <w:style w:type="paragraph" w:customStyle="1" w:styleId="26">
    <w:name w:val="附录图标号"/>
    <w:basedOn w:val="1"/>
    <w:uiPriority w:val="99"/>
    <w:pPr>
      <w:keepNext/>
      <w:pageBreakBefore/>
      <w:widowControl/>
      <w:numPr>
        <w:ilvl w:val="0"/>
        <w:numId w:val="3"/>
      </w:numPr>
      <w:spacing w:line="14" w:lineRule="exact"/>
      <w:ind w:firstLine="363"/>
      <w:jc w:val="center"/>
      <w:outlineLvl w:val="0"/>
    </w:pPr>
    <w:rPr>
      <w:rFonts w:ascii="Times New Roman" w:hAnsi="Times New Roman" w:eastAsia="宋体" w:cs="Times New Roman"/>
      <w:color w:val="FFFFFF"/>
      <w:szCs w:val="24"/>
    </w:rPr>
  </w:style>
  <w:style w:type="paragraph" w:customStyle="1" w:styleId="27">
    <w:name w:val="附录图标题"/>
    <w:basedOn w:val="1"/>
    <w:next w:val="15"/>
    <w:uiPriority w:val="99"/>
    <w:pPr>
      <w:numPr>
        <w:ilvl w:val="1"/>
        <w:numId w:val="3"/>
      </w:numPr>
      <w:tabs>
        <w:tab w:val="left" w:pos="363"/>
      </w:tabs>
      <w:spacing w:beforeLines="50" w:afterLines="50"/>
      <w:jc w:val="center"/>
    </w:pPr>
    <w:rPr>
      <w:rFonts w:ascii="黑体" w:hAnsi="Times New Roman" w:eastAsia="黑体" w:cs="Times New Roman"/>
      <w:szCs w:val="21"/>
    </w:rPr>
  </w:style>
  <w:style w:type="paragraph" w:customStyle="1" w:styleId="28">
    <w:name w:val="附录五级条标题"/>
    <w:basedOn w:val="25"/>
    <w:next w:val="15"/>
    <w:uiPriority w:val="0"/>
    <w:pPr>
      <w:numPr>
        <w:ilvl w:val="6"/>
      </w:numPr>
      <w:outlineLvl w:val="6"/>
    </w:pPr>
  </w:style>
  <w:style w:type="paragraph" w:customStyle="1" w:styleId="29">
    <w:name w:val="附录章标题"/>
    <w:next w:val="15"/>
    <w:qFormat/>
    <w:uiPriority w:val="0"/>
    <w:pPr>
      <w:numPr>
        <w:ilvl w:val="1"/>
        <w:numId w:val="1"/>
      </w:numPr>
      <w:wordWrap w:val="0"/>
      <w:overflowPunct w:val="0"/>
      <w:autoSpaceDE w:val="0"/>
      <w:spacing w:beforeLines="100" w:afterLines="100"/>
      <w:jc w:val="both"/>
      <w:textAlignment w:val="baseline"/>
      <w:outlineLvl w:val="1"/>
    </w:pPr>
    <w:rPr>
      <w:rFonts w:ascii="黑体" w:hAnsi="Times New Roman" w:eastAsia="黑体" w:cs="Times New Roman"/>
      <w:kern w:val="21"/>
      <w:sz w:val="21"/>
      <w:szCs w:val="20"/>
      <w:lang w:val="en-US" w:eastAsia="zh-CN" w:bidi="ar-SA"/>
    </w:rPr>
  </w:style>
  <w:style w:type="paragraph" w:customStyle="1" w:styleId="30">
    <w:name w:val="附录一级条标题"/>
    <w:basedOn w:val="29"/>
    <w:next w:val="15"/>
    <w:qFormat/>
    <w:uiPriority w:val="0"/>
    <w:pPr>
      <w:numPr>
        <w:ilvl w:val="2"/>
      </w:numPr>
      <w:autoSpaceDN w:val="0"/>
      <w:spacing w:beforeLines="50" w:afterLines="50"/>
      <w:outlineLvl w:val="2"/>
    </w:pPr>
  </w:style>
  <w:style w:type="paragraph" w:customStyle="1" w:styleId="31">
    <w:name w:val="样式1"/>
    <w:basedOn w:val="1"/>
    <w:uiPriority w:val="0"/>
    <w:pPr>
      <w:tabs>
        <w:tab w:val="left" w:pos="1980"/>
        <w:tab w:val="left" w:pos="6840"/>
      </w:tabs>
      <w:adjustRightInd w:val="0"/>
      <w:spacing w:before="320" w:after="160" w:line="490" w:lineRule="exact"/>
      <w:textAlignment w:val="center"/>
    </w:pPr>
    <w:rPr>
      <w:rFonts w:ascii="宋体" w:hAnsi="Times New Roman" w:eastAsia="黑体" w:cs="Times New Roman"/>
      <w:kern w:val="0"/>
      <w:sz w:val="28"/>
      <w:szCs w:val="20"/>
    </w:rPr>
  </w:style>
  <w:style w:type="character" w:customStyle="1" w:styleId="32">
    <w:name w:val="批注框文本 字符"/>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800</Words>
  <Characters>4566</Characters>
  <Lines>38</Lines>
  <Paragraphs>10</Paragraphs>
  <TotalTime>0</TotalTime>
  <ScaleCrop>false</ScaleCrop>
  <LinksUpToDate>false</LinksUpToDate>
  <CharactersWithSpaces>5356</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2017-05-16T02:45:00Z</dcterms:created>
  <dc:creator>张小望</dc:creator>
  <cp:lastModifiedBy>g1802</cp:lastModifiedBy>
  <dcterms:modified xsi:type="dcterms:W3CDTF">2021-11-19T07:52:47Z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