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74253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253D">
              <w:rPr>
                <w:rFonts w:eastAsia="楷体_GB2312" w:hint="eastAsia"/>
                <w:sz w:val="20"/>
                <w:szCs w:val="20"/>
              </w:rPr>
              <w:t>6515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74253D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B83BB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tiaCommArea</w:t>
            </w:r>
          </w:p>
        </w:tc>
        <w:tc>
          <w:tcPr>
            <w:tcW w:w="1894" w:type="dxa"/>
            <w:shd w:val="clear" w:color="auto" w:fill="E5FFE5"/>
          </w:tcPr>
          <w:p w:rsidR="00B667AB" w:rsidRPr="00B83BB4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B83BB4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B83BB4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B83BB4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华文中宋"/>
                <w:sz w:val="20"/>
                <w:szCs w:val="20"/>
              </w:rPr>
              <w:t xml:space="preserve">Default </w:t>
            </w:r>
            <w:r w:rsidRPr="00B83BB4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B83BB4" w:rsidRDefault="003B4A35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B83BB4" w:rsidRDefault="003B4A35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 w:hint="eastAsia"/>
                <w:sz w:val="20"/>
                <w:szCs w:val="20"/>
              </w:rPr>
              <w:t>消费</w:t>
            </w:r>
            <w:r w:rsidRPr="00B83BB4"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B83BB4" w:rsidRDefault="0074253D" w:rsidP="003B4A3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 w:hint="eastAsia"/>
                <w:sz w:val="20"/>
                <w:szCs w:val="20"/>
              </w:rPr>
              <w:t>X(</w:t>
            </w:r>
            <w:r w:rsidR="003B4A35" w:rsidRPr="00B83BB4">
              <w:rPr>
                <w:rFonts w:eastAsia="楷体_GB2312"/>
                <w:sz w:val="20"/>
                <w:szCs w:val="20"/>
              </w:rPr>
              <w:t>13</w:t>
            </w:r>
            <w:r w:rsidR="00B667AB" w:rsidRPr="00B83BB4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B667AB" w:rsidRPr="00B83BB4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AD8" w:rsidRPr="00CE4B72" w:rsidTr="00AB23BE">
        <w:trPr>
          <w:cantSplit/>
        </w:trPr>
        <w:tc>
          <w:tcPr>
            <w:tcW w:w="1866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merchantOrderId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电商</w:t>
            </w:r>
            <w:r w:rsidRPr="00D44AD8">
              <w:rPr>
                <w:rFonts w:eastAsia="楷体_GB2312" w:hint="eastAsia"/>
                <w:sz w:val="20"/>
                <w:szCs w:val="20"/>
              </w:rPr>
              <w:t>借款</w:t>
            </w:r>
            <w:r w:rsidRPr="00D44AD8">
              <w:rPr>
                <w:rFonts w:eastAsia="楷体_GB2312" w:hint="eastAsia"/>
                <w:sz w:val="20"/>
                <w:szCs w:val="20"/>
              </w:rPr>
              <w:t>交易订单号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X(32)</w:t>
            </w:r>
          </w:p>
        </w:tc>
        <w:tc>
          <w:tcPr>
            <w:tcW w:w="3299" w:type="dxa"/>
            <w:shd w:val="clear" w:color="auto" w:fill="E5FFE5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电商</w:t>
            </w:r>
            <w:r w:rsidRPr="00D44AD8">
              <w:rPr>
                <w:rFonts w:eastAsia="楷体_GB2312" w:hint="eastAsia"/>
                <w:sz w:val="20"/>
                <w:szCs w:val="20"/>
              </w:rPr>
              <w:t>借款交易时的交易订单号</w:t>
            </w:r>
          </w:p>
        </w:tc>
      </w:tr>
      <w:tr w:rsidR="00D44AD8" w:rsidRPr="00472EAA" w:rsidTr="00AB23BE">
        <w:trPr>
          <w:cantSplit/>
        </w:trPr>
        <w:tc>
          <w:tcPr>
            <w:tcW w:w="1866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payGateOrderId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中银交易订单号码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X(32)</w:t>
            </w:r>
          </w:p>
        </w:tc>
        <w:tc>
          <w:tcPr>
            <w:tcW w:w="3299" w:type="dxa"/>
            <w:shd w:val="clear" w:color="auto" w:fill="E5FFE5"/>
          </w:tcPr>
          <w:p w:rsidR="00D44AD8" w:rsidRPr="00D44AD8" w:rsidRDefault="00D44AD8" w:rsidP="00D44AD8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中银消费交易订单号</w:t>
            </w:r>
          </w:p>
        </w:tc>
      </w:tr>
      <w:tr w:rsidR="00D44AD8" w:rsidRPr="00B83BB4" w:rsidTr="004936CF">
        <w:trPr>
          <w:cantSplit/>
        </w:trPr>
        <w:tc>
          <w:tcPr>
            <w:tcW w:w="1866" w:type="dxa"/>
            <w:shd w:val="clear" w:color="auto" w:fill="E5FFE5"/>
          </w:tcPr>
          <w:p w:rsidR="00D44AD8" w:rsidRPr="00B83BB4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amtType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D44AD8" w:rsidRPr="00B83BB4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金额类型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D44AD8" w:rsidRPr="00B83BB4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 w:hint="eastAsia"/>
                <w:sz w:val="20"/>
                <w:szCs w:val="20"/>
              </w:rPr>
              <w:t>X(</w:t>
            </w:r>
            <w:r w:rsidRPr="00B83BB4">
              <w:rPr>
                <w:rFonts w:eastAsia="楷体_GB2312"/>
                <w:sz w:val="20"/>
                <w:szCs w:val="20"/>
              </w:rPr>
              <w:t>01</w:t>
            </w:r>
            <w:r w:rsidRPr="00B83BB4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D44AD8" w:rsidRDefault="00D44AD8" w:rsidP="00D44AD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达飞</w:t>
            </w:r>
            <w:r>
              <w:rPr>
                <w:rFonts w:eastAsia="楷体_GB2312"/>
                <w:sz w:val="20"/>
                <w:szCs w:val="20"/>
              </w:rPr>
              <w:t>产品默认传</w:t>
            </w:r>
            <w:r>
              <w:rPr>
                <w:rFonts w:eastAsia="楷体_GB2312" w:hint="eastAsia"/>
                <w:sz w:val="20"/>
                <w:szCs w:val="20"/>
              </w:rPr>
              <w:t>1</w:t>
            </w:r>
          </w:p>
          <w:p w:rsidR="00D44AD8" w:rsidRPr="00B83BB4" w:rsidRDefault="00D44AD8" w:rsidP="00D44AD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1</w:t>
            </w:r>
            <w:r w:rsidRPr="00B83BB4">
              <w:rPr>
                <w:rFonts w:eastAsia="楷体_GB2312" w:hint="eastAsia"/>
                <w:sz w:val="20"/>
                <w:szCs w:val="20"/>
              </w:rPr>
              <w:t>:</w:t>
            </w:r>
            <w:r>
              <w:rPr>
                <w:rFonts w:eastAsia="楷体_GB2312" w:hint="eastAsia"/>
                <w:sz w:val="20"/>
                <w:szCs w:val="20"/>
              </w:rPr>
              <w:t>本金</w:t>
            </w:r>
          </w:p>
          <w:p w:rsidR="00D44AD8" w:rsidRPr="00B83BB4" w:rsidRDefault="00D44AD8" w:rsidP="00D44AD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2</w:t>
            </w:r>
            <w:r w:rsidRPr="00B83BB4">
              <w:rPr>
                <w:rFonts w:eastAsia="楷体_GB2312" w:hint="eastAsia"/>
                <w:sz w:val="20"/>
                <w:szCs w:val="20"/>
              </w:rPr>
              <w:t>:</w:t>
            </w:r>
            <w:r>
              <w:rPr>
                <w:rFonts w:eastAsia="楷体_GB2312" w:hint="eastAsia"/>
                <w:sz w:val="20"/>
                <w:szCs w:val="20"/>
              </w:rPr>
              <w:t>总</w:t>
            </w:r>
            <w:r>
              <w:rPr>
                <w:rFonts w:eastAsia="楷体_GB2312"/>
                <w:sz w:val="20"/>
                <w:szCs w:val="20"/>
              </w:rPr>
              <w:t>还款金额</w:t>
            </w:r>
            <w:r>
              <w:rPr>
                <w:rFonts w:eastAsia="楷体_GB2312" w:hint="eastAsia"/>
                <w:sz w:val="20"/>
                <w:szCs w:val="20"/>
              </w:rPr>
              <w:t>（预设值</w:t>
            </w:r>
            <w:r>
              <w:rPr>
                <w:rFonts w:eastAsia="楷体_GB2312"/>
                <w:sz w:val="20"/>
                <w:szCs w:val="20"/>
              </w:rPr>
              <w:t>，暂</w:t>
            </w:r>
            <w:r>
              <w:rPr>
                <w:rFonts w:eastAsia="楷体_GB2312" w:hint="eastAsia"/>
                <w:sz w:val="20"/>
                <w:szCs w:val="20"/>
              </w:rPr>
              <w:t>不</w:t>
            </w:r>
            <w:r>
              <w:rPr>
                <w:rFonts w:eastAsia="楷体_GB2312"/>
                <w:sz w:val="20"/>
                <w:szCs w:val="20"/>
              </w:rPr>
              <w:t>使用）</w:t>
            </w:r>
          </w:p>
        </w:tc>
      </w:tr>
      <w:tr w:rsidR="00D44AD8" w:rsidRPr="00B83BB4" w:rsidTr="004936CF">
        <w:trPr>
          <w:cantSplit/>
        </w:trPr>
        <w:tc>
          <w:tcPr>
            <w:tcW w:w="1866" w:type="dxa"/>
            <w:shd w:val="clear" w:color="auto" w:fill="E5FFE5"/>
          </w:tcPr>
          <w:p w:rsidR="00D44AD8" w:rsidRPr="00B83BB4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payAmt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D44AD8" w:rsidRPr="00B83BB4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D44AD8" w:rsidRPr="00B83BB4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3299" w:type="dxa"/>
            <w:shd w:val="clear" w:color="auto" w:fill="E5FFE5"/>
          </w:tcPr>
          <w:p w:rsidR="00D44AD8" w:rsidRPr="00B83BB4" w:rsidRDefault="00D44AD8" w:rsidP="00D44AD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236BE3" w:rsidP="00B667AB">
      <w:pPr>
        <w:spacing w:after="78"/>
        <w:rPr>
          <w:rFonts w:eastAsia="楷体_GB2312" w:cs="楷体_GB2312"/>
          <w:b/>
          <w:bCs/>
        </w:rPr>
      </w:pPr>
      <w:r>
        <w:rPr>
          <w:rFonts w:eastAsia="楷体_GB2312" w:cs="楷体_GB2312"/>
          <w:b/>
          <w:bCs/>
        </w:rPr>
        <w:tab/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7"/>
        <w:gridCol w:w="1539"/>
        <w:gridCol w:w="1192"/>
        <w:gridCol w:w="2806"/>
      </w:tblGrid>
      <w:tr w:rsidR="00E35C80" w:rsidRPr="00DD7A0F" w:rsidTr="009F67C6">
        <w:trPr>
          <w:trHeight w:val="657"/>
        </w:trPr>
        <w:tc>
          <w:tcPr>
            <w:tcW w:w="2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1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28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9F67C6">
        <w:tc>
          <w:tcPr>
            <w:tcW w:w="2577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539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253D">
              <w:rPr>
                <w:rFonts w:eastAsia="楷体_GB2312" w:hint="eastAsia"/>
                <w:sz w:val="20"/>
                <w:szCs w:val="20"/>
              </w:rPr>
              <w:t>651</w:t>
            </w:r>
            <w:r w:rsidR="0042697F">
              <w:rPr>
                <w:rFonts w:eastAsia="楷体_GB2312"/>
                <w:sz w:val="20"/>
                <w:szCs w:val="20"/>
              </w:rPr>
              <w:t>6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shd w:val="clear" w:color="auto" w:fill="FFFFD5"/>
          </w:tcPr>
          <w:p w:rsidR="00E35C80" w:rsidRPr="00C01C95" w:rsidRDefault="00E35C80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42697F">
              <w:rPr>
                <w:rFonts w:eastAsia="楷体_GB2312"/>
                <w:sz w:val="20"/>
                <w:szCs w:val="20"/>
              </w:rPr>
              <w:t>420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2806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lastRenderedPageBreak/>
              <w:t>channelCode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74253D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3246A3" w:rsidRPr="00CE4B72" w:rsidTr="009F67C6">
        <w:tc>
          <w:tcPr>
            <w:tcW w:w="2577" w:type="dxa"/>
            <w:shd w:val="clear" w:color="auto" w:fill="E5FFE5"/>
          </w:tcPr>
          <w:p w:rsidR="003246A3" w:rsidRPr="00B83BB4" w:rsidRDefault="003246A3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toaCommArea</w:t>
            </w:r>
          </w:p>
        </w:tc>
        <w:tc>
          <w:tcPr>
            <w:tcW w:w="1539" w:type="dxa"/>
            <w:shd w:val="clear" w:color="auto" w:fill="E5FFE5"/>
          </w:tcPr>
          <w:p w:rsidR="003246A3" w:rsidRPr="00B83BB4" w:rsidRDefault="003246A3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输</w:t>
            </w:r>
            <w:r w:rsidRPr="00B83BB4">
              <w:rPr>
                <w:rFonts w:eastAsia="楷体_GB2312" w:hint="eastAsia"/>
                <w:sz w:val="20"/>
                <w:szCs w:val="20"/>
              </w:rPr>
              <w:t>出</w:t>
            </w:r>
            <w:r w:rsidRPr="00B83BB4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192" w:type="dxa"/>
            <w:shd w:val="clear" w:color="auto" w:fill="E5FFE5"/>
          </w:tcPr>
          <w:p w:rsidR="003246A3" w:rsidRPr="00B83BB4" w:rsidRDefault="003246A3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2806" w:type="dxa"/>
            <w:shd w:val="clear" w:color="auto" w:fill="E5FFE5"/>
          </w:tcPr>
          <w:p w:rsidR="003246A3" w:rsidRPr="00B83BB4" w:rsidRDefault="003246A3" w:rsidP="00D44AD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/>
                <w:sz w:val="20"/>
                <w:szCs w:val="20"/>
              </w:rPr>
              <w:t>Default Spaces</w:t>
            </w:r>
          </w:p>
        </w:tc>
      </w:tr>
      <w:tr w:rsidR="00CE3837" w:rsidRPr="004A5D21" w:rsidTr="009F67C6">
        <w:tc>
          <w:tcPr>
            <w:tcW w:w="2577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3837">
              <w:rPr>
                <w:rFonts w:eastAsia="楷体_GB2312" w:hint="eastAsia"/>
                <w:sz w:val="20"/>
                <w:szCs w:val="20"/>
              </w:rPr>
              <w:t>cesAcno</w:t>
            </w:r>
          </w:p>
        </w:tc>
        <w:tc>
          <w:tcPr>
            <w:tcW w:w="1539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3837"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192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3837"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2806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D44AD8" w:rsidRPr="004A5D21" w:rsidTr="0031246D">
        <w:tc>
          <w:tcPr>
            <w:tcW w:w="2577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totalLoanAmt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欠款合计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D44AD8" w:rsidRPr="00D44AD8" w:rsidRDefault="00D44AD8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本金、利息、滞纳费之和</w:t>
            </w:r>
          </w:p>
        </w:tc>
      </w:tr>
      <w:tr w:rsidR="002422BE" w:rsidRPr="004A5D21" w:rsidTr="0031246D">
        <w:tc>
          <w:tcPr>
            <w:tcW w:w="2577" w:type="dxa"/>
            <w:shd w:val="clear" w:color="auto" w:fill="E5FFE5"/>
            <w:vAlign w:val="center"/>
          </w:tcPr>
          <w:p w:rsidR="002422BE" w:rsidRPr="002422BE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422BE">
              <w:rPr>
                <w:rFonts w:eastAsia="楷体_GB2312" w:hint="eastAsia"/>
                <w:sz w:val="20"/>
                <w:szCs w:val="20"/>
              </w:rPr>
              <w:t>acctBalance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2422BE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2422BE">
              <w:rPr>
                <w:rFonts w:eastAsia="楷体_GB2312" w:hint="eastAsia"/>
                <w:sz w:val="20"/>
                <w:szCs w:val="20"/>
              </w:rPr>
              <w:t>贷款余额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2422BE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2422BE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2422BE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客户账户所欠本金</w:t>
            </w:r>
            <w:bookmarkStart w:id="0" w:name="_GoBack"/>
            <w:bookmarkEnd w:id="0"/>
            <w:r w:rsidRPr="00D44AD8">
              <w:rPr>
                <w:rFonts w:eastAsia="楷体_GB2312" w:hint="eastAsia"/>
                <w:sz w:val="20"/>
                <w:szCs w:val="20"/>
              </w:rPr>
              <w:t>合计</w:t>
            </w:r>
          </w:p>
        </w:tc>
      </w:tr>
      <w:tr w:rsidR="002422BE" w:rsidRPr="004A5D21" w:rsidTr="0031246D">
        <w:tc>
          <w:tcPr>
            <w:tcW w:w="2577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intTot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利息合计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客户账户所欠利息合计</w:t>
            </w:r>
          </w:p>
        </w:tc>
      </w:tr>
      <w:tr w:rsidR="002422BE" w:rsidRPr="004A5D21" w:rsidTr="00FE35BB">
        <w:tc>
          <w:tcPr>
            <w:tcW w:w="2577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ovdFeeTot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滞纳费合计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客户账户所欠滞纳费合计</w:t>
            </w:r>
          </w:p>
        </w:tc>
      </w:tr>
      <w:tr w:rsidR="002422BE" w:rsidRPr="004A5D21" w:rsidTr="00FE35BB">
        <w:tc>
          <w:tcPr>
            <w:tcW w:w="2577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expenseTot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费用合计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客户账户所欠费用合计</w:t>
            </w:r>
          </w:p>
        </w:tc>
      </w:tr>
      <w:tr w:rsidR="002422BE" w:rsidRPr="004A5D21" w:rsidTr="00FE35BB">
        <w:tc>
          <w:tcPr>
            <w:tcW w:w="2577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/>
                <w:sz w:val="20"/>
                <w:szCs w:val="20"/>
              </w:rPr>
              <w:t>unpayIntTot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当期</w:t>
            </w:r>
            <w:r w:rsidRPr="00D44AD8">
              <w:rPr>
                <w:rFonts w:eastAsia="楷体_GB2312"/>
                <w:sz w:val="20"/>
                <w:szCs w:val="20"/>
              </w:rPr>
              <w:t>以前剩余应缴利息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D44AD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D44AD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</w:p>
        </w:tc>
      </w:tr>
      <w:tr w:rsidR="002422BE" w:rsidRPr="004A5D21" w:rsidTr="00FE35BB">
        <w:tc>
          <w:tcPr>
            <w:tcW w:w="2577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AC4F88">
              <w:rPr>
                <w:rFonts w:eastAsia="楷体_GB2312"/>
                <w:sz w:val="20"/>
                <w:szCs w:val="20"/>
              </w:rPr>
              <w:t>realTotalAmount</w:t>
            </w:r>
          </w:p>
          <w:p w:rsidR="002422BE" w:rsidRPr="00AC4F8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全额</w:t>
            </w:r>
            <w:r w:rsidRPr="00AC4F88">
              <w:rPr>
                <w:rFonts w:eastAsia="楷体_GB2312"/>
                <w:sz w:val="20"/>
                <w:szCs w:val="20"/>
              </w:rPr>
              <w:t>结清</w:t>
            </w:r>
            <w:r w:rsidRPr="00AC4F88">
              <w:rPr>
                <w:rFonts w:eastAsia="楷体_GB2312" w:hint="eastAsia"/>
                <w:sz w:val="20"/>
                <w:szCs w:val="20"/>
              </w:rPr>
              <w:t>实际应还总金额</w:t>
            </w:r>
            <w:r w:rsidRPr="00AC4F88">
              <w:rPr>
                <w:rFonts w:eastAsia="楷体_GB2312"/>
                <w:sz w:val="20"/>
                <w:szCs w:val="20"/>
              </w:rPr>
              <w:t xml:space="preserve"> 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已经</w:t>
            </w:r>
            <w:r w:rsidRPr="00AC4F88">
              <w:rPr>
                <w:rFonts w:eastAsia="楷体_GB2312"/>
                <w:sz w:val="20"/>
                <w:szCs w:val="20"/>
              </w:rPr>
              <w:t>去除逾期</w:t>
            </w:r>
            <w:r w:rsidRPr="00AC4F88">
              <w:rPr>
                <w:rFonts w:eastAsia="楷体_GB2312" w:hint="eastAsia"/>
                <w:sz w:val="20"/>
                <w:szCs w:val="20"/>
              </w:rPr>
              <w:t>5</w:t>
            </w:r>
            <w:r w:rsidRPr="00AC4F88">
              <w:rPr>
                <w:rFonts w:eastAsia="楷体_GB2312" w:hint="eastAsia"/>
                <w:sz w:val="20"/>
                <w:szCs w:val="20"/>
              </w:rPr>
              <w:t>天</w:t>
            </w:r>
            <w:r w:rsidRPr="00AC4F88">
              <w:rPr>
                <w:rFonts w:eastAsia="楷体_GB2312"/>
                <w:sz w:val="20"/>
                <w:szCs w:val="20"/>
              </w:rPr>
              <w:t>之内</w:t>
            </w:r>
            <w:r w:rsidRPr="00AC4F88">
              <w:rPr>
                <w:rFonts w:eastAsia="楷体_GB2312" w:hint="eastAsia"/>
                <w:sz w:val="20"/>
                <w:szCs w:val="20"/>
              </w:rPr>
              <w:t>的可</w:t>
            </w:r>
            <w:r w:rsidRPr="00AC4F88">
              <w:rPr>
                <w:rFonts w:eastAsia="楷体_GB2312"/>
                <w:sz w:val="20"/>
                <w:szCs w:val="20"/>
              </w:rPr>
              <w:t>减免</w:t>
            </w:r>
            <w:r w:rsidRPr="00AC4F88">
              <w:rPr>
                <w:rFonts w:eastAsia="楷体_GB2312" w:hint="eastAsia"/>
                <w:sz w:val="20"/>
                <w:szCs w:val="20"/>
              </w:rPr>
              <w:t>的</w:t>
            </w:r>
            <w:r w:rsidRPr="00AC4F88">
              <w:rPr>
                <w:rFonts w:eastAsia="楷体_GB2312"/>
                <w:sz w:val="20"/>
                <w:szCs w:val="20"/>
              </w:rPr>
              <w:t>滞纳费</w:t>
            </w:r>
            <w:r w:rsidRPr="00AC4F88">
              <w:rPr>
                <w:rFonts w:eastAsia="楷体_GB2312" w:hint="eastAsia"/>
                <w:sz w:val="20"/>
                <w:szCs w:val="20"/>
              </w:rPr>
              <w:t>、加上</w:t>
            </w:r>
            <w:r w:rsidRPr="00AC4F88">
              <w:rPr>
                <w:rFonts w:eastAsia="楷体_GB2312"/>
                <w:sz w:val="20"/>
                <w:szCs w:val="20"/>
              </w:rPr>
              <w:t>全额结清情况下的提前还款手续费</w:t>
            </w:r>
          </w:p>
        </w:tc>
      </w:tr>
      <w:tr w:rsidR="002422BE" w:rsidRPr="004A5D21" w:rsidTr="00FE35BB">
        <w:tc>
          <w:tcPr>
            <w:tcW w:w="2577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minReturnAmount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解除逾期状态所需偿还金额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9(8)V9(2)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2422BE" w:rsidRPr="00AC4F88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AC4F88">
              <w:rPr>
                <w:rFonts w:eastAsia="楷体_GB2312" w:hint="eastAsia"/>
                <w:sz w:val="20"/>
                <w:szCs w:val="20"/>
              </w:rPr>
              <w:t>客户逾期后解除逾期状态的还款金额</w:t>
            </w:r>
            <w:r w:rsidRPr="00AC4F88">
              <w:rPr>
                <w:rFonts w:eastAsia="楷体_GB2312" w:hint="eastAsia"/>
                <w:sz w:val="20"/>
                <w:szCs w:val="20"/>
              </w:rPr>
              <w:br/>
            </w:r>
            <w:r w:rsidRPr="00AC4F88">
              <w:rPr>
                <w:rFonts w:eastAsia="楷体_GB2312" w:hint="eastAsia"/>
                <w:sz w:val="20"/>
                <w:szCs w:val="20"/>
              </w:rPr>
              <w:t>为上期未还足最低还款额的剩余金额与滞纳费之和</w:t>
            </w:r>
          </w:p>
        </w:tc>
      </w:tr>
      <w:tr w:rsidR="002422BE" w:rsidRPr="004A5D21" w:rsidTr="009F67C6">
        <w:tc>
          <w:tcPr>
            <w:tcW w:w="2577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principal</w:t>
            </w:r>
          </w:p>
        </w:tc>
        <w:tc>
          <w:tcPr>
            <w:tcW w:w="1539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试算</w:t>
            </w:r>
            <w:r w:rsidRPr="00B83BB4">
              <w:rPr>
                <w:rFonts w:eastAsia="楷体_GB2312" w:hint="eastAsia"/>
                <w:sz w:val="20"/>
                <w:szCs w:val="20"/>
              </w:rPr>
              <w:t>还款本金</w:t>
            </w:r>
          </w:p>
        </w:tc>
        <w:tc>
          <w:tcPr>
            <w:tcW w:w="1192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2422BE" w:rsidRPr="004A5D21" w:rsidTr="009F67C6">
        <w:tc>
          <w:tcPr>
            <w:tcW w:w="2577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Interest</w:t>
            </w:r>
          </w:p>
        </w:tc>
        <w:tc>
          <w:tcPr>
            <w:tcW w:w="1539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试算</w:t>
            </w:r>
            <w:r>
              <w:rPr>
                <w:rFonts w:eastAsia="楷体_GB2312"/>
                <w:sz w:val="20"/>
                <w:szCs w:val="20"/>
              </w:rPr>
              <w:t>还款</w:t>
            </w:r>
            <w:r w:rsidRPr="00B83BB4">
              <w:rPr>
                <w:rFonts w:eastAsia="楷体_GB2312"/>
                <w:sz w:val="20"/>
                <w:szCs w:val="20"/>
              </w:rPr>
              <w:t>利息</w:t>
            </w:r>
          </w:p>
        </w:tc>
        <w:tc>
          <w:tcPr>
            <w:tcW w:w="1192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2422BE" w:rsidRPr="004A5D21" w:rsidTr="009F67C6">
        <w:tc>
          <w:tcPr>
            <w:tcW w:w="2577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txnOvdFee</w:t>
            </w:r>
          </w:p>
        </w:tc>
        <w:tc>
          <w:tcPr>
            <w:tcW w:w="1539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试算</w:t>
            </w:r>
            <w:r w:rsidRPr="00B83BB4">
              <w:rPr>
                <w:rFonts w:eastAsia="楷体_GB2312"/>
                <w:sz w:val="20"/>
                <w:szCs w:val="20"/>
              </w:rPr>
              <w:t>还款总</w:t>
            </w:r>
            <w:r>
              <w:rPr>
                <w:rFonts w:eastAsia="楷体_GB2312" w:hint="eastAsia"/>
                <w:sz w:val="20"/>
                <w:szCs w:val="20"/>
              </w:rPr>
              <w:t>滞纳费</w:t>
            </w:r>
          </w:p>
        </w:tc>
        <w:tc>
          <w:tcPr>
            <w:tcW w:w="1192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2422BE" w:rsidRPr="00BD459D" w:rsidTr="009F67C6">
        <w:tc>
          <w:tcPr>
            <w:tcW w:w="2577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txnFee</w:t>
            </w:r>
            <w:r w:rsidRPr="00B83BB4">
              <w:rPr>
                <w:rFonts w:eastAsia="楷体_GB2312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试算</w:t>
            </w:r>
            <w:r w:rsidRPr="00B83BB4">
              <w:rPr>
                <w:rFonts w:eastAsia="楷体_GB2312"/>
                <w:sz w:val="20"/>
                <w:szCs w:val="20"/>
              </w:rPr>
              <w:t>还款总</w:t>
            </w:r>
            <w:r>
              <w:rPr>
                <w:rFonts w:eastAsia="楷体_GB2312" w:hint="eastAsia"/>
                <w:sz w:val="20"/>
                <w:szCs w:val="20"/>
              </w:rPr>
              <w:t>费用</w:t>
            </w:r>
          </w:p>
        </w:tc>
        <w:tc>
          <w:tcPr>
            <w:tcW w:w="1192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2422BE" w:rsidRPr="00B83BB4" w:rsidRDefault="002422BE" w:rsidP="002422BE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E35C80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74253D">
              <w:rPr>
                <w:rFonts w:eastAsia="楷体_GB2312"/>
                <w:sz w:val="20"/>
                <w:szCs w:val="20"/>
              </w:rPr>
              <w:t>51</w:t>
            </w:r>
            <w:r w:rsidR="0042697F">
              <w:rPr>
                <w:rFonts w:eastAsia="楷体_GB2312"/>
                <w:sz w:val="20"/>
                <w:szCs w:val="20"/>
              </w:rPr>
              <w:t>6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交易柜员号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lastRenderedPageBreak/>
              <w:t>channelCode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74253D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errorCode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B3C" w:rsidRDefault="00EF6B3C" w:rsidP="007D5E50">
      <w:pPr>
        <w:spacing w:after="60"/>
      </w:pPr>
      <w:r>
        <w:separator/>
      </w:r>
    </w:p>
  </w:endnote>
  <w:endnote w:type="continuationSeparator" w:id="0">
    <w:p w:rsidR="00EF6B3C" w:rsidRDefault="00EF6B3C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B3C" w:rsidRDefault="00EF6B3C" w:rsidP="007D5E50">
      <w:pPr>
        <w:spacing w:after="60"/>
      </w:pPr>
      <w:r>
        <w:separator/>
      </w:r>
    </w:p>
  </w:footnote>
  <w:footnote w:type="continuationSeparator" w:id="0">
    <w:p w:rsidR="00EF6B3C" w:rsidRDefault="00EF6B3C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00261"/>
    <w:rsid w:val="00016C2E"/>
    <w:rsid w:val="00050A57"/>
    <w:rsid w:val="0005774D"/>
    <w:rsid w:val="000B5AA5"/>
    <w:rsid w:val="000E3F4E"/>
    <w:rsid w:val="001242A5"/>
    <w:rsid w:val="00185D87"/>
    <w:rsid w:val="001915AF"/>
    <w:rsid w:val="001B55B9"/>
    <w:rsid w:val="001E3910"/>
    <w:rsid w:val="001E4595"/>
    <w:rsid w:val="00214A6F"/>
    <w:rsid w:val="00220A61"/>
    <w:rsid w:val="00236BE3"/>
    <w:rsid w:val="002422BE"/>
    <w:rsid w:val="00292D89"/>
    <w:rsid w:val="002B07B4"/>
    <w:rsid w:val="002D2AD6"/>
    <w:rsid w:val="002E485D"/>
    <w:rsid w:val="002E4FDC"/>
    <w:rsid w:val="00321455"/>
    <w:rsid w:val="003246A3"/>
    <w:rsid w:val="00340732"/>
    <w:rsid w:val="003A3E19"/>
    <w:rsid w:val="003B4A35"/>
    <w:rsid w:val="003D7686"/>
    <w:rsid w:val="0042697F"/>
    <w:rsid w:val="004578D2"/>
    <w:rsid w:val="00472EAA"/>
    <w:rsid w:val="0047429A"/>
    <w:rsid w:val="004929FA"/>
    <w:rsid w:val="004A5D21"/>
    <w:rsid w:val="004C3981"/>
    <w:rsid w:val="004D4FB8"/>
    <w:rsid w:val="004F0F19"/>
    <w:rsid w:val="0059230B"/>
    <w:rsid w:val="005978EE"/>
    <w:rsid w:val="005D23DA"/>
    <w:rsid w:val="00664431"/>
    <w:rsid w:val="006E37B8"/>
    <w:rsid w:val="0074253D"/>
    <w:rsid w:val="007D5E50"/>
    <w:rsid w:val="007E4D94"/>
    <w:rsid w:val="00882F91"/>
    <w:rsid w:val="008913E9"/>
    <w:rsid w:val="008C4EC7"/>
    <w:rsid w:val="008D7A98"/>
    <w:rsid w:val="008E2203"/>
    <w:rsid w:val="00914D1E"/>
    <w:rsid w:val="00920F44"/>
    <w:rsid w:val="00961ED5"/>
    <w:rsid w:val="00980C23"/>
    <w:rsid w:val="00980F8B"/>
    <w:rsid w:val="009C776B"/>
    <w:rsid w:val="009D6EB2"/>
    <w:rsid w:val="009F67C6"/>
    <w:rsid w:val="00A47E94"/>
    <w:rsid w:val="00A60653"/>
    <w:rsid w:val="00A760E2"/>
    <w:rsid w:val="00AA017C"/>
    <w:rsid w:val="00AC4F88"/>
    <w:rsid w:val="00AE7BDB"/>
    <w:rsid w:val="00AF51E5"/>
    <w:rsid w:val="00B032F1"/>
    <w:rsid w:val="00B55DD6"/>
    <w:rsid w:val="00B560BA"/>
    <w:rsid w:val="00B667AB"/>
    <w:rsid w:val="00B83BB4"/>
    <w:rsid w:val="00BB13B9"/>
    <w:rsid w:val="00BD459D"/>
    <w:rsid w:val="00C37D86"/>
    <w:rsid w:val="00C90713"/>
    <w:rsid w:val="00CA73E7"/>
    <w:rsid w:val="00CD3B83"/>
    <w:rsid w:val="00CE0EAD"/>
    <w:rsid w:val="00CE3837"/>
    <w:rsid w:val="00D44AD8"/>
    <w:rsid w:val="00DB3DF8"/>
    <w:rsid w:val="00DC0699"/>
    <w:rsid w:val="00DC3A21"/>
    <w:rsid w:val="00DE6DF9"/>
    <w:rsid w:val="00E236F8"/>
    <w:rsid w:val="00E30D9F"/>
    <w:rsid w:val="00E35C80"/>
    <w:rsid w:val="00EB60B4"/>
    <w:rsid w:val="00ED4865"/>
    <w:rsid w:val="00EE1C6B"/>
    <w:rsid w:val="00EF6B3C"/>
    <w:rsid w:val="00F61DB3"/>
    <w:rsid w:val="00F84EF5"/>
    <w:rsid w:val="00FB7CAA"/>
    <w:rsid w:val="00FC367B"/>
    <w:rsid w:val="00FE2FF0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D8A60-0C67-48CB-870F-A096AA4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customStyle="1" w:styleId="Default">
    <w:name w:val="Default"/>
    <w:rsid w:val="004A5D2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20053</TotalTime>
  <Pages>3</Pages>
  <Words>276</Words>
  <Characters>1576</Characters>
  <Application>Microsoft Office Word</Application>
  <DocSecurity>0</DocSecurity>
  <Lines>13</Lines>
  <Paragraphs>3</Paragraphs>
  <ScaleCrop>false</ScaleCrop>
  <Company>微软中国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bianls</cp:lastModifiedBy>
  <cp:revision>67</cp:revision>
  <dcterms:created xsi:type="dcterms:W3CDTF">2015-01-13T10:12:00Z</dcterms:created>
  <dcterms:modified xsi:type="dcterms:W3CDTF">2017-08-08T08:58:00Z</dcterms:modified>
</cp:coreProperties>
</file>