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7673A">
      <w:pPr>
        <w:pStyle w:val="6"/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sz w:val="52"/>
          <w:szCs w:val="52"/>
          <w:lang w:eastAsia="zh-CN"/>
        </w:rPr>
        <w:t>数据结构课程设计</w:t>
      </w:r>
    </w:p>
    <w:p w14:paraId="7C11AA31">
      <w:pPr>
        <w:pStyle w:val="6"/>
        <w:jc w:val="right"/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 xml:space="preserve">        ——</w:t>
      </w:r>
      <w:r>
        <w:rPr>
          <w:rFonts w:hint="eastAsia" w:ascii="华文楷体" w:hAnsi="华文楷体" w:eastAsia="华文楷体" w:cs="华文楷体"/>
          <w:lang w:val="en-US" w:eastAsia="zh-CN"/>
        </w:rPr>
        <w:t>修理牧场</w:t>
      </w:r>
      <w:bookmarkStart w:id="0" w:name="_GoBack"/>
      <w:bookmarkEnd w:id="0"/>
    </w:p>
    <w:p w14:paraId="2C7A961A">
      <w:pPr>
        <w:pStyle w:val="7"/>
        <w:rPr>
          <w:rFonts w:ascii="华文楷体" w:hAnsi="华文楷体" w:eastAsia="华文楷体" w:cs="华文楷体"/>
        </w:rPr>
      </w:pPr>
    </w:p>
    <w:p w14:paraId="0884334D">
      <w:pPr>
        <w:pStyle w:val="7"/>
        <w:rPr>
          <w:rFonts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项目说明文档</w:t>
      </w:r>
    </w:p>
    <w:p w14:paraId="4BFCD25D">
      <w:pPr>
        <w:rPr>
          <w:rFonts w:ascii="华文楷体" w:hAnsi="华文楷体" w:eastAsia="华文楷体" w:cs="华文楷体"/>
          <w:lang w:eastAsia="zh-CN"/>
        </w:rPr>
      </w:pPr>
    </w:p>
    <w:p w14:paraId="6619C593">
      <w:pPr>
        <w:rPr>
          <w:rFonts w:ascii="华文楷体" w:hAnsi="华文楷体" w:eastAsia="华文楷体" w:cs="华文楷体"/>
          <w:lang w:eastAsia="zh-CN"/>
        </w:rPr>
      </w:pPr>
    </w:p>
    <w:p w14:paraId="5A513CF4">
      <w:pPr>
        <w:pStyle w:val="8"/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作 者 姓 名：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</w:t>
      </w:r>
      <w:r>
        <w:rPr>
          <w:rFonts w:hint="eastAsia" w:ascii="华文楷体" w:hAnsi="华文楷体" w:eastAsia="华文楷体" w:cs="华文楷体"/>
          <w:u w:val="single"/>
          <w:lang w:val="en-US" w:eastAsia="zh-CN"/>
        </w:rPr>
        <w:t>黄茂军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      </w:t>
      </w:r>
    </w:p>
    <w:p w14:paraId="709E7AAA">
      <w:pPr>
        <w:pStyle w:val="8"/>
        <w:rPr>
          <w:rFonts w:ascii="华文楷体" w:hAnsi="华文楷体" w:eastAsia="华文楷体" w:cs="华文楷体"/>
          <w:u w:val="single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学       号：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</w:t>
      </w:r>
      <w:r>
        <w:rPr>
          <w:rFonts w:hint="eastAsia" w:ascii="华文楷体" w:hAnsi="华文楷体" w:eastAsia="华文楷体" w:cs="华文楷体"/>
          <w:u w:val="single"/>
          <w:lang w:val="en-US" w:eastAsia="zh-CN"/>
        </w:rPr>
        <w:t>2452776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     </w:t>
      </w:r>
    </w:p>
    <w:p w14:paraId="64AAC956">
      <w:pPr>
        <w:pStyle w:val="8"/>
        <w:rPr>
          <w:rFonts w:ascii="华文楷体" w:hAnsi="华文楷体" w:eastAsia="华文楷体" w:cs="华文楷体"/>
          <w:u w:val="single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指 导 老 师：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</w:t>
      </w:r>
      <w:r>
        <w:rPr>
          <w:rFonts w:hint="eastAsia" w:ascii="华文楷体" w:hAnsi="华文楷体" w:eastAsia="华文楷体" w:cs="华文楷体"/>
          <w:u w:val="single"/>
          <w:lang w:val="en-US" w:eastAsia="zh-CN"/>
        </w:rPr>
        <w:t>张颖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   </w:t>
      </w:r>
    </w:p>
    <w:p w14:paraId="073ED84B">
      <w:pPr>
        <w:pStyle w:val="8"/>
        <w:rPr>
          <w:rFonts w:ascii="华文楷体" w:hAnsi="华文楷体" w:eastAsia="华文楷体" w:cs="华文楷体"/>
          <w:u w:val="single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专       业：</w:t>
      </w:r>
      <w:r>
        <w:rPr>
          <w:rFonts w:hint="eastAsia" w:ascii="华文楷体" w:hAnsi="华文楷体" w:eastAsia="华文楷体" w:cs="华文楷体"/>
          <w:u w:val="single"/>
          <w:lang w:eastAsia="zh-CN"/>
        </w:rPr>
        <w:t xml:space="preserve">     软件工程          </w:t>
      </w:r>
    </w:p>
    <w:p w14:paraId="37522100">
      <w:pPr>
        <w:rPr>
          <w:rFonts w:ascii="华文楷体" w:hAnsi="华文楷体" w:eastAsia="华文楷体" w:cs="华文楷体"/>
          <w:lang w:eastAsia="zh-CN"/>
        </w:rPr>
      </w:pPr>
    </w:p>
    <w:p w14:paraId="678A171C">
      <w:pPr>
        <w:rPr>
          <w:rFonts w:ascii="华文楷体" w:hAnsi="华文楷体" w:eastAsia="华文楷体" w:cs="华文楷体"/>
          <w:lang w:eastAsia="zh-CN"/>
        </w:rPr>
      </w:pPr>
    </w:p>
    <w:p w14:paraId="7C78D160">
      <w:pPr>
        <w:rPr>
          <w:rFonts w:ascii="华文楷体" w:hAnsi="华文楷体" w:eastAsia="华文楷体" w:cs="华文楷体"/>
          <w:lang w:eastAsia="zh-CN"/>
        </w:rPr>
      </w:pPr>
    </w:p>
    <w:p w14:paraId="6214E164">
      <w:pPr>
        <w:pStyle w:val="9"/>
        <w:rPr>
          <w:rFonts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同济大学</w:t>
      </w:r>
    </w:p>
    <w:p w14:paraId="5F8C626C">
      <w:pPr>
        <w:pStyle w:val="10"/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t>Tongji University</w:t>
      </w:r>
    </w:p>
    <w:p w14:paraId="61723B71">
      <w:pPr>
        <w:pStyle w:val="10"/>
        <w:rPr>
          <w:rFonts w:hint="eastAsia" w:ascii="华文楷体" w:hAnsi="华文楷体" w:eastAsia="华文楷体" w:cs="华文楷体"/>
          <w:lang w:eastAsia="zh-CN"/>
        </w:rPr>
      </w:pPr>
    </w:p>
    <w:p w14:paraId="7FA5F20F">
      <w:pPr>
        <w:pStyle w:val="10"/>
        <w:rPr>
          <w:rFonts w:hint="eastAsia" w:ascii="华文楷体" w:hAnsi="华文楷体" w:eastAsia="华文楷体" w:cs="华文楷体"/>
          <w:lang w:eastAsia="zh-CN"/>
        </w:rPr>
      </w:pPr>
    </w:p>
    <w:p w14:paraId="144D93AF"/>
    <w:p w14:paraId="17852669"/>
    <w:p w14:paraId="64550D49"/>
    <w:p w14:paraId="1CBE8FE8"/>
    <w:p w14:paraId="3582425E"/>
    <w:p w14:paraId="2F0FABA3"/>
    <w:p w14:paraId="644B3855"/>
    <w:p w14:paraId="6AACAC2B"/>
    <w:p w14:paraId="4A898E96"/>
    <w:p w14:paraId="2AE6D8A0"/>
    <w:p w14:paraId="456E4786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1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项目简介</w:t>
      </w:r>
    </w:p>
    <w:p w14:paraId="32BAC37C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1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.1.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项目背景</w:t>
      </w:r>
    </w:p>
    <w:p w14:paraId="092B2400">
      <w:pPr>
        <w:pStyle w:val="2"/>
        <w:spacing w:before="156"/>
        <w:ind w:firstLine="480" w:firstLineChars="200"/>
        <w:rPr>
          <w:rFonts w:hint="eastAsia" w:ascii="Times New Roman" w:hAnsi="Times New Roman" w:eastAsia="宋体" w:cs="Times New Roman"/>
          <w:iCs w:val="0"/>
          <w:sz w:val="24"/>
          <w:szCs w:val="20"/>
          <w:lang w:val="en-US" w:eastAsia="zh-CN" w:bidi="en-US"/>
        </w:rPr>
      </w:pPr>
      <w:r>
        <w:rPr>
          <w:rFonts w:hint="eastAsia" w:ascii="Times New Roman" w:hAnsi="Times New Roman" w:eastAsia="宋体" w:cs="Times New Roman"/>
          <w:iCs w:val="0"/>
          <w:sz w:val="24"/>
          <w:szCs w:val="20"/>
          <w:lang w:val="en-US" w:eastAsia="zh-CN" w:bidi="en-US"/>
        </w:rPr>
        <w:t>农夫要修理牧场的一段栅栏，他测量栅栏，得出需要的总木头数N，每块木头长度不同均为整数，于是他需要将一块很长的能锯成N块的木头交给有锯子的人锯开，每次收费为锯木头的长度，请你动动脑筋，将锯木头的总费用算出</w:t>
      </w:r>
    </w:p>
    <w:p w14:paraId="3F8F7D10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1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.2.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项目要求</w:t>
      </w:r>
    </w:p>
    <w:p w14:paraId="1009FE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输入格式：输入第一行，给出正整数N，表示要将木头锯成N块，第二行给出N个正整数，表示每块木头的长度。</w:t>
      </w:r>
    </w:p>
    <w:p w14:paraId="50CAE1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输出格式：需要通过计算得出锯出N块木头所需要的最小的花费。</w:t>
      </w:r>
    </w:p>
    <w:p w14:paraId="4FF9AB23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2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设计思路</w:t>
      </w:r>
    </w:p>
    <w:p w14:paraId="6EC99A2B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.1.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数据结构设计</w:t>
      </w:r>
    </w:p>
    <w:p w14:paraId="2E11D3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本项目因为N可以较大，为了插入，删除，找最小值等操作的效率，选择采用最小堆的数据结构。因为堆是满二叉树，所以最小堆的存储结构采用vector动态数组实现。</w:t>
      </w:r>
    </w:p>
    <w:p w14:paraId="0C13377F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.2.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类设计</w:t>
      </w:r>
    </w:p>
    <w:p w14:paraId="65D697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vector类</w:t>
      </w:r>
    </w:p>
    <w:p w14:paraId="28568A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template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typename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</w:t>
      </w:r>
    </w:p>
    <w:p w14:paraId="6178C1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CA02C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F090F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data;</w:t>
      </w:r>
    </w:p>
    <w:p w14:paraId="78D46F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//当前长度</w:t>
      </w:r>
    </w:p>
    <w:p w14:paraId="2ADAC8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capacity;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//当前容量</w:t>
      </w:r>
    </w:p>
    <w:p w14:paraId="745F3D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//动态调整容量</w:t>
      </w:r>
    </w:p>
    <w:p w14:paraId="4EF547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resize(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new_capacity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C5948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EDEB9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Vector() : capacity(4), length(0) {</w:t>
      </w:r>
    </w:p>
    <w:p w14:paraId="346279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data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[capacity];</w:t>
      </w:r>
    </w:p>
    <w:p w14:paraId="2F536E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EE6BF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~Vector() {</w:t>
      </w:r>
    </w:p>
    <w:p w14:paraId="7B59F6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 data;</w:t>
      </w:r>
    </w:p>
    <w:p w14:paraId="145522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4E9B8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push_back(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//在末尾添加元素</w:t>
      </w:r>
    </w:p>
    <w:p w14:paraId="2BE79F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pop_back();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//在末尾删除元素</w:t>
      </w:r>
    </w:p>
    <w:p w14:paraId="606FCD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length; }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//返回当前长度</w:t>
      </w:r>
    </w:p>
    <w:p w14:paraId="6235E5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762D0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data[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];</w:t>
      </w:r>
    </w:p>
    <w:p w14:paraId="76DE16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//重载下标运算符</w:t>
      </w:r>
    </w:p>
    <w:p w14:paraId="1E9203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0B5B4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data[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];</w:t>
      </w:r>
    </w:p>
    <w:p w14:paraId="6B828A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//重载下标运算符（常量版本）</w:t>
      </w:r>
    </w:p>
    <w:p w14:paraId="033CD5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make_empty() {</w:t>
      </w:r>
    </w:p>
    <w:p w14:paraId="7E9C96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length = 0;</w:t>
      </w:r>
    </w:p>
    <w:p w14:paraId="19BB0A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//清空动态数组</w:t>
      </w:r>
    </w:p>
    <w:p w14:paraId="40A472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is_empty()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01677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 == 0;</w:t>
      </w:r>
    </w:p>
    <w:p w14:paraId="36CACB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//判断动态数组是否为空</w:t>
      </w:r>
    </w:p>
    <w:p w14:paraId="3F2F71A8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0FF2148F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B698357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Min_heap(最小堆)类</w:t>
      </w:r>
    </w:p>
    <w:p w14:paraId="1A74F9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min_heap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3290F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2FBB4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heap;</w:t>
      </w:r>
    </w:p>
    <w:p w14:paraId="7A660B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//获得父节点索引</w:t>
      </w:r>
    </w:p>
    <w:p w14:paraId="756B5A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get_parent_index(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child_index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;</w:t>
      </w:r>
    </w:p>
    <w:p w14:paraId="578B1A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</w:p>
    <w:p w14:paraId="31414C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//获得左孩子索引</w:t>
      </w:r>
    </w:p>
    <w:p w14:paraId="5FB829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get_left_child_index(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parent_index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;</w:t>
      </w:r>
    </w:p>
    <w:p w14:paraId="10E355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//获得右孩子索引</w:t>
      </w:r>
    </w:p>
    <w:p w14:paraId="1854F4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get_right_child_index(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parent_index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;</w:t>
      </w:r>
    </w:p>
    <w:p w14:paraId="54AAFF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//向上筛选</w:t>
      </w:r>
    </w:p>
    <w:p w14:paraId="1EA088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sift_up(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;</w:t>
      </w:r>
    </w:p>
    <w:p w14:paraId="3B877C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//向下筛选</w:t>
      </w:r>
    </w:p>
    <w:p w14:paraId="3F2593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sift_down(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;</w:t>
      </w:r>
    </w:p>
    <w:p w14:paraId="22972B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64F9F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push(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;</w:t>
      </w:r>
    </w:p>
    <w:p w14:paraId="7E73F0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pop()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;</w:t>
      </w:r>
    </w:p>
    <w:p w14:paraId="6E5D87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size()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;</w:t>
      </w:r>
    </w:p>
    <w:p w14:paraId="7A213F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top()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;</w:t>
      </w:r>
    </w:p>
    <w:p w14:paraId="5AB4D8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is_empty()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;</w:t>
      </w:r>
    </w:p>
    <w:p w14:paraId="73442F8B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664E868F">
      <w:pPr>
        <w:spacing w:line="360" w:lineRule="auto"/>
        <w:rPr>
          <w:rFonts w:ascii="宋体" w:hAnsi="宋体" w:eastAsia="宋体" w:cs="Segoe UI"/>
          <w:b/>
          <w:bCs/>
          <w:sz w:val="28"/>
          <w:szCs w:val="28"/>
        </w:rPr>
      </w:pPr>
      <w:r>
        <w:rPr>
          <w:rFonts w:hint="eastAsia" w:ascii="宋体" w:hAnsi="宋体" w:eastAsia="宋体" w:cs="Segoe UI"/>
          <w:b/>
          <w:bCs/>
          <w:sz w:val="28"/>
          <w:szCs w:val="28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.3.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主程序设计</w:t>
      </w:r>
    </w:p>
    <w:p w14:paraId="651AE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主程序通过一个while循环结构，首先确保输入木块数量 N 和所有 N 个木块的长度都</w:t>
      </w:r>
      <w:r>
        <w:rPr>
          <w:rFonts w:hint="default"/>
          <w:lang w:val="en-US" w:eastAsia="zh-CN"/>
        </w:rPr>
        <w:t>有效且在允许范围内</w:t>
      </w:r>
      <w:r>
        <w:rPr>
          <w:rFonts w:hint="eastAsia"/>
          <w:lang w:val="en-US" w:eastAsia="zh-CN"/>
        </w:rPr>
        <w:t>，如果任何输入失败或超出范围，程序会清理输入并提示用户重新输入，保证了程序的健壮性。一旦数据校验成功，程序立即将所有木块长度推送 (</w:t>
      </w:r>
      <w:r>
        <w:rPr>
          <w:rFonts w:hint="default"/>
          <w:lang w:val="en-US" w:eastAsia="zh-CN"/>
        </w:rPr>
        <w:t>push</w:t>
      </w:r>
      <w:r>
        <w:rPr>
          <w:rFonts w:hint="eastAsia"/>
          <w:lang w:val="en-US" w:eastAsia="zh-CN"/>
        </w:rPr>
        <w:t xml:space="preserve">) 到自定义的 </w:t>
      </w:r>
      <w:r>
        <w:rPr>
          <w:rFonts w:hint="default"/>
          <w:lang w:val="en-US" w:eastAsia="zh-CN"/>
        </w:rPr>
        <w:t>min_heap 最小堆</w:t>
      </w:r>
      <w:r>
        <w:rPr>
          <w:rFonts w:hint="eastAsia"/>
          <w:lang w:val="en-US" w:eastAsia="zh-CN"/>
        </w:rPr>
        <w:t xml:space="preserve">中，从而自动完成数据的排序和初始化。最后，程序调用核心的 </w:t>
      </w:r>
      <w:r>
        <w:rPr>
          <w:rFonts w:hint="default"/>
          <w:lang w:val="en-US" w:eastAsia="zh-CN"/>
        </w:rPr>
        <w:t>min_cost 函数</w:t>
      </w:r>
      <w:r>
        <w:rPr>
          <w:rFonts w:hint="eastAsia"/>
          <w:lang w:val="en-US" w:eastAsia="zh-CN"/>
        </w:rPr>
        <w:t>，该函数基于哈夫曼算法，不断地从最小堆中取出最短的两块木头进行“合并”（费用累加），并将新长度放回堆中，直至堆中只剩一个元素。最终，主程序将计算得出的最小总费用 (</w:t>
      </w:r>
      <w:r>
        <w:rPr>
          <w:rFonts w:hint="default"/>
          <w:lang w:val="en-US" w:eastAsia="zh-CN"/>
        </w:rPr>
        <w:t>cost</w:t>
      </w:r>
      <w:r>
        <w:rPr>
          <w:rFonts w:hint="eastAsia"/>
          <w:lang w:val="en-US" w:eastAsia="zh-CN"/>
        </w:rPr>
        <w:t>) 打印输出并退出循环。</w:t>
      </w:r>
    </w:p>
    <w:p w14:paraId="49D965B5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3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功能实现</w:t>
      </w:r>
    </w:p>
    <w:p w14:paraId="0B78C6DB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  <w:t>3.1.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向上筛选</w:t>
      </w:r>
      <w:r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  <w:t>功能</w:t>
      </w:r>
    </w:p>
    <w:p w14:paraId="3598E8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在元素插入后被调用。它递归地比较当前节点与其父节点，如果子节点更小，则交换位置，直到到达根节点或堆性质恢复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。</w:t>
      </w:r>
    </w:p>
    <w:p w14:paraId="328B03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sift_up(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AC54A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parent_index = get_parent_index(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F286D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(parent_index == -1) {</w:t>
      </w:r>
    </w:p>
    <w:p w14:paraId="50CBE9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E0FE5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}</w:t>
      </w:r>
    </w:p>
    <w:p w14:paraId="431FE2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(heap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heap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parent_index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F50F1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heap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DD325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heap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heap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parent_index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0B6BD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heap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parent_index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temp;</w:t>
      </w:r>
    </w:p>
    <w:p w14:paraId="3202A1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sift_up(parent_index);</w:t>
      </w:r>
    </w:p>
    <w:p w14:paraId="0B31AE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}</w:t>
      </w:r>
    </w:p>
    <w:p w14:paraId="692CBAB7">
      <w:pPr>
        <w:spacing w:line="360" w:lineRule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}</w:t>
      </w:r>
    </w:p>
    <w:p w14:paraId="06CF4376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  <w:t>3.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向下筛选</w:t>
      </w:r>
      <w:r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  <w:t>功能</w:t>
      </w:r>
    </w:p>
    <w:p w14:paraId="5DA6E41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在提取最小元素后被调用。它递归地比较当前节点与其子节点，并与其中较小的子节点交换，直到到达叶子节点或堆性质恢复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。</w:t>
      </w:r>
    </w:p>
    <w:p w14:paraId="3E18E966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//向下筛选</w:t>
      </w:r>
    </w:p>
    <w:p w14:paraId="5DE80A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sift_down(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CAC7B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left_child_index = get_left_child_index(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D5FED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right_child_index = get_right_child_index(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578F6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smallest_index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7D74C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(left_child_index &lt; heap.size() &amp;&amp; heap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left_child_index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heap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smallest_index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6C6DD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smallest_index = left_child_index;</w:t>
      </w:r>
    </w:p>
    <w:p w14:paraId="375C05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}</w:t>
      </w:r>
    </w:p>
    <w:p w14:paraId="7C9530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(right_child_index &lt; heap.size() &amp;&amp; heap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right_child_index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heap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smallest_index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A66CA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smallest_index = right_child_index;</w:t>
      </w:r>
    </w:p>
    <w:p w14:paraId="0A4ED8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}</w:t>
      </w:r>
    </w:p>
    <w:p w14:paraId="011B9A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(smallest_index !=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AB31E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heap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888DF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heap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index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heap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smallest_index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AA3B1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heap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smallest_index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temp;</w:t>
      </w:r>
    </w:p>
    <w:p w14:paraId="5797F9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sift_down(smallest_index);</w:t>
      </w:r>
    </w:p>
    <w:p w14:paraId="2A0521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}</w:t>
      </w:r>
    </w:p>
    <w:p w14:paraId="2D8BA402">
      <w:pPr>
        <w:spacing w:line="360" w:lineRule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}</w:t>
      </w:r>
    </w:p>
    <w:p w14:paraId="524AA1B6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</w:pPr>
    </w:p>
    <w:p w14:paraId="263B77E2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  <w:t>3.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元素插入</w:t>
      </w:r>
      <w:r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  <w:t>功能</w:t>
      </w:r>
    </w:p>
    <w:p w14:paraId="73140E4B">
      <w:pPr>
        <w:spacing w:line="360" w:lineRule="auto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将新元素（木块长度或合并后的新长度）添加到数组末尾，然后调用私有方法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sift_up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，通过不断向上比较和交换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，实现插入。</w:t>
      </w:r>
    </w:p>
    <w:p w14:paraId="4A18E1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push(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CF91E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heap.push_back(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value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4C5E8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sift_up(heap.size() - 1);</w:t>
      </w:r>
    </w:p>
    <w:p w14:paraId="18C8D010">
      <w:pPr>
        <w:spacing w:line="360" w:lineRule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}</w:t>
      </w:r>
    </w:p>
    <w:p w14:paraId="2135A2A1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  <w:t>3.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  <w:t>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提取最小元素</w:t>
      </w:r>
      <w:r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  <w:t>功能</w:t>
      </w:r>
    </w:p>
    <w:p w14:paraId="136591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移除并返回堆顶元素（最短木块的长度）。操作过程为：用数组末尾元素替换堆顶元素，然后移除末尾元素，最后调用私有方法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sift_down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，通过向下比较和交换，以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logN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的时间复杂度重新调整堆结构，确保堆性质恢复。</w:t>
      </w:r>
    </w:p>
    <w:p w14:paraId="3DC009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pop() {</w:t>
      </w:r>
    </w:p>
    <w:p w14:paraId="10D549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(heap.is_empty()) {</w:t>
      </w:r>
    </w:p>
    <w:p w14:paraId="581B12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5A55FB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4386B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root = heap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CA89C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heap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heap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heap.size() - 1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BBEC7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heap.pop_back();</w:t>
      </w:r>
    </w:p>
    <w:p w14:paraId="227ADF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sift_down(0);</w:t>
      </w:r>
    </w:p>
    <w:p w14:paraId="4177C9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root;</w:t>
      </w:r>
    </w:p>
    <w:p w14:paraId="106EF673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C5EE333">
      <w:pPr>
        <w:spacing w:line="360" w:lineRule="auto"/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  <w:t>3.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5.求最小金额</w:t>
      </w:r>
      <w:r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  <w:t>功能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（哈夫曼算法实现）</w:t>
      </w:r>
    </w:p>
    <w:p w14:paraId="44B44DB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循环执行贪心策略：只要堆中元素数量大于 1，就连续两次提取最短的木块 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和 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B（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pop（）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），将合并费用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（A+B)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累加到总成本中，并将新长度 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(A+B)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重新插入 (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push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) 回最小堆。最终返回最小总费用。</w:t>
      </w:r>
    </w:p>
    <w:p w14:paraId="4B2D20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min_cost(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min_heap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woods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B42CF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cost = 0;</w:t>
      </w:r>
    </w:p>
    <w:p w14:paraId="73A10F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woods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.size() &gt; 1) {</w:t>
      </w:r>
    </w:p>
    <w:p w14:paraId="44BBCB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woods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.pop();</w:t>
      </w:r>
    </w:p>
    <w:p w14:paraId="32ABB6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woods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.pop();</w:t>
      </w:r>
    </w:p>
    <w:p w14:paraId="1C43A2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cost += a + b;</w:t>
      </w:r>
    </w:p>
    <w:p w14:paraId="313B9B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woods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.push(a + b);</w:t>
      </w:r>
    </w:p>
    <w:p w14:paraId="79736F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}</w:t>
      </w:r>
    </w:p>
    <w:p w14:paraId="23D122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cost;</w:t>
      </w:r>
    </w:p>
    <w:p w14:paraId="7E18D7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</w:t>
      </w:r>
    </w:p>
    <w:p w14:paraId="7A6C8C16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3ED3E798">
      <w:pPr>
        <w:spacing w:line="360" w:lineRule="auto"/>
        <w:rPr>
          <w:rFonts w:ascii="黑体" w:hAnsi="黑体" w:eastAsia="黑体" w:cs="Segoe UI"/>
          <w:b/>
          <w:bCs/>
          <w:sz w:val="28"/>
          <w:szCs w:val="28"/>
        </w:rPr>
      </w:pPr>
      <w:r>
        <w:rPr>
          <w:rFonts w:hint="eastAsia" w:ascii="黑体" w:hAnsi="黑体" w:eastAsia="黑体" w:cs="Segoe UI"/>
          <w:b/>
          <w:bCs/>
          <w:sz w:val="28"/>
          <w:szCs w:val="28"/>
        </w:rPr>
        <w:t>4</w:t>
      </w:r>
      <w:r>
        <w:rPr>
          <w:rFonts w:ascii="黑体" w:hAnsi="黑体" w:eastAsia="黑体" w:cs="Segoe UI"/>
          <w:b/>
          <w:bCs/>
          <w:sz w:val="28"/>
          <w:szCs w:val="28"/>
        </w:rPr>
        <w:t xml:space="preserve">. </w:t>
      </w:r>
      <w:r>
        <w:rPr>
          <w:rFonts w:hint="eastAsia" w:ascii="黑体" w:hAnsi="黑体" w:eastAsia="黑体" w:cs="Segoe UI"/>
          <w:b/>
          <w:bCs/>
          <w:sz w:val="28"/>
          <w:szCs w:val="28"/>
        </w:rPr>
        <w:t>测试结果（包含边界测试）</w:t>
      </w:r>
    </w:p>
    <w:p w14:paraId="7B84ED6E">
      <w:pPr>
        <w:spacing w:line="360" w:lineRule="auto"/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 w:cs="Segoe UI"/>
          <w:b/>
          <w:bCs/>
          <w:sz w:val="28"/>
          <w:szCs w:val="28"/>
        </w:rPr>
        <w:t>4.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1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输入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木头总数</w:t>
      </w:r>
    </w:p>
    <w:p w14:paraId="2C56E57E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（1）输入的类型非法</w:t>
      </w:r>
    </w:p>
    <w:p w14:paraId="4201AA74">
      <w:pPr>
        <w:spacing w:line="360" w:lineRule="auto"/>
      </w:pPr>
      <w:r>
        <w:drawing>
          <wp:inline distT="0" distB="0" distL="114300" distR="114300">
            <wp:extent cx="2257425" cy="7143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9925E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hint="eastAsia" w:ascii="宋体" w:hAnsi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/>
          <w:sz w:val="24"/>
          <w:szCs w:val="24"/>
        </w:rPr>
        <w:t>）输入的</w:t>
      </w:r>
      <w:r>
        <w:rPr>
          <w:rFonts w:hint="eastAsia" w:ascii="宋体" w:hAnsi="宋体"/>
          <w:sz w:val="24"/>
          <w:szCs w:val="24"/>
          <w:lang w:val="en-US" w:eastAsia="zh-CN"/>
        </w:rPr>
        <w:t>范围</w:t>
      </w:r>
      <w:r>
        <w:rPr>
          <w:rFonts w:hint="eastAsia" w:ascii="宋体" w:hAnsi="宋体" w:eastAsia="宋体"/>
          <w:sz w:val="24"/>
          <w:szCs w:val="24"/>
        </w:rPr>
        <w:t>非法</w:t>
      </w:r>
    </w:p>
    <w:p w14:paraId="5295D3B3">
      <w:pPr>
        <w:spacing w:line="360" w:lineRule="auto"/>
      </w:pPr>
      <w:r>
        <w:drawing>
          <wp:inline distT="0" distB="0" distL="114300" distR="114300">
            <wp:extent cx="2076450" cy="5334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D456D">
      <w:pPr>
        <w:spacing w:line="360" w:lineRule="auto"/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 w:cs="Segoe UI"/>
          <w:b/>
          <w:bCs/>
          <w:sz w:val="28"/>
          <w:szCs w:val="28"/>
        </w:rPr>
        <w:t>4.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2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 </w:t>
      </w:r>
      <w:r>
        <w:rPr>
          <w:rFonts w:hint="eastAsia" w:ascii="宋体" w:hAnsi="宋体" w:eastAsia="宋体" w:cs="Segoe UI"/>
          <w:b/>
          <w:bCs/>
          <w:sz w:val="28"/>
          <w:szCs w:val="28"/>
        </w:rPr>
        <w:t>输入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各木块长度</w:t>
      </w:r>
    </w:p>
    <w:p w14:paraId="02C3434A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（1）输入的类型非法</w:t>
      </w:r>
    </w:p>
    <w:p w14:paraId="3E6363ED">
      <w:pPr>
        <w:spacing w:line="360" w:lineRule="auto"/>
      </w:pPr>
      <w:r>
        <w:drawing>
          <wp:inline distT="0" distB="0" distL="114300" distR="114300">
            <wp:extent cx="2524125" cy="8286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D42F8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hint="eastAsia" w:ascii="宋体" w:hAnsi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/>
          <w:sz w:val="24"/>
          <w:szCs w:val="24"/>
        </w:rPr>
        <w:t>）输入的</w:t>
      </w:r>
      <w:r>
        <w:rPr>
          <w:rFonts w:hint="eastAsia" w:ascii="宋体" w:hAnsi="宋体"/>
          <w:sz w:val="24"/>
          <w:szCs w:val="24"/>
          <w:lang w:val="en-US" w:eastAsia="zh-CN"/>
        </w:rPr>
        <w:t>范围</w:t>
      </w:r>
      <w:r>
        <w:rPr>
          <w:rFonts w:hint="eastAsia" w:ascii="宋体" w:hAnsi="宋体" w:eastAsia="宋体"/>
          <w:sz w:val="24"/>
          <w:szCs w:val="24"/>
        </w:rPr>
        <w:t>非法</w:t>
      </w:r>
    </w:p>
    <w:p w14:paraId="30792636">
      <w:p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2352675" cy="9334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FF24C">
      <w:pPr>
        <w:spacing w:line="360" w:lineRule="auto"/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 w:cs="Segoe UI"/>
          <w:b/>
          <w:bCs/>
          <w:sz w:val="28"/>
          <w:szCs w:val="28"/>
        </w:rPr>
        <w:t>4.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3</w:t>
      </w:r>
      <w:r>
        <w:rPr>
          <w:rFonts w:ascii="宋体" w:hAnsi="宋体" w:eastAsia="宋体" w:cs="Segoe UI"/>
          <w:b/>
          <w:bCs/>
          <w:sz w:val="28"/>
          <w:szCs w:val="28"/>
        </w:rPr>
        <w:t xml:space="preserve">. </w:t>
      </w:r>
      <w:r>
        <w:rPr>
          <w:rFonts w:hint="eastAsia" w:ascii="宋体" w:hAnsi="宋体" w:cs="Segoe UI"/>
          <w:b/>
          <w:bCs/>
          <w:sz w:val="28"/>
          <w:szCs w:val="28"/>
          <w:lang w:val="en-US" w:eastAsia="zh-CN"/>
        </w:rPr>
        <w:t>完整测试（全部输入正确）</w:t>
      </w:r>
    </w:p>
    <w:p w14:paraId="186ABC87">
      <w:pPr>
        <w:spacing w:line="360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1476375" cy="6572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6E211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71907E91">
      <w:pPr>
        <w:spacing w:line="360" w:lineRule="auto"/>
        <w:rPr>
          <w:rFonts w:hint="default" w:ascii="宋体" w:hAnsi="宋体" w:cs="Segoe UI"/>
          <w:b/>
          <w:bCs/>
          <w:sz w:val="28"/>
          <w:szCs w:val="28"/>
          <w:lang w:val="en-US" w:eastAsia="zh-CN"/>
        </w:rPr>
      </w:pPr>
    </w:p>
    <w:p w14:paraId="04CD3D3C">
      <w:pPr>
        <w:keepNext w:val="0"/>
        <w:keepLines w:val="0"/>
        <w:widowControl/>
        <w:suppressLineNumbers w:val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2E344663">
      <w:pPr>
        <w:spacing w:line="360" w:lineRule="auto"/>
        <w:rPr>
          <w:rFonts w:hint="eastAsia" w:ascii="宋体" w:hAnsi="宋体" w:eastAsia="宋体" w:cs="Segoe UI"/>
          <w:b/>
          <w:bCs/>
          <w:sz w:val="28"/>
          <w:szCs w:val="28"/>
          <w:lang w:val="en-US" w:eastAsia="zh-CN"/>
        </w:rPr>
      </w:pPr>
    </w:p>
    <w:p w14:paraId="301DFC85">
      <w:pPr>
        <w:spacing w:line="360" w:lineRule="auto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0135849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76C0E19"/>
    <w:rsid w:val="5448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line="300" w:lineRule="auto"/>
      <w:ind w:firstLine="480" w:firstLineChars="200"/>
      <w:jc w:val="both"/>
    </w:pPr>
    <w:rPr>
      <w:rFonts w:ascii="Times New Roman" w:hAnsi="Times New Roman" w:eastAsia="宋体" w:cs="Times New Roman"/>
      <w:sz w:val="24"/>
      <w:lang w:val="en-US" w:eastAsia="en-US" w:bidi="en-US"/>
    </w:rPr>
  </w:style>
  <w:style w:type="paragraph" w:styleId="2">
    <w:name w:val="heading 2"/>
    <w:basedOn w:val="1"/>
    <w:next w:val="1"/>
    <w:qFormat/>
    <w:uiPriority w:val="9"/>
    <w:pPr>
      <w:keepNext/>
      <w:spacing w:beforeLines="50" w:line="360" w:lineRule="auto"/>
      <w:ind w:firstLine="0" w:firstLineChars="0"/>
      <w:outlineLvl w:val="1"/>
    </w:pPr>
    <w:rPr>
      <w:rFonts w:eastAsia="黑体"/>
      <w:iCs/>
      <w:sz w:val="28"/>
      <w:szCs w:val="28"/>
      <w:lang w:eastAsia="zh-CN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  <w:style w:type="paragraph" w:customStyle="1" w:styleId="6">
    <w:name w:val="论文题目"/>
    <w:basedOn w:val="1"/>
    <w:qFormat/>
    <w:uiPriority w:val="0"/>
    <w:pPr>
      <w:ind w:firstLine="0" w:firstLineChars="0"/>
      <w:jc w:val="center"/>
    </w:pPr>
    <w:rPr>
      <w:rFonts w:ascii="华文细黑" w:hAnsi="华文细黑" w:eastAsia="华文细黑"/>
      <w:b/>
      <w:sz w:val="44"/>
      <w:szCs w:val="44"/>
    </w:rPr>
  </w:style>
  <w:style w:type="paragraph" w:customStyle="1" w:styleId="7">
    <w:name w:val="硕士学位论文"/>
    <w:basedOn w:val="1"/>
    <w:qFormat/>
    <w:uiPriority w:val="0"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type="paragraph" w:customStyle="1" w:styleId="8">
    <w:name w:val="首页居中"/>
    <w:basedOn w:val="1"/>
    <w:qFormat/>
    <w:uiPriority w:val="0"/>
    <w:pPr>
      <w:spacing w:line="360" w:lineRule="auto"/>
      <w:ind w:firstLine="1977" w:firstLineChars="659"/>
    </w:pPr>
    <w:rPr>
      <w:rFonts w:ascii="Calibri" w:hAnsi="Calibri"/>
      <w:sz w:val="30"/>
      <w:szCs w:val="30"/>
    </w:rPr>
  </w:style>
  <w:style w:type="paragraph" w:customStyle="1" w:styleId="9">
    <w:name w:val="首页页脚中文"/>
    <w:basedOn w:val="1"/>
    <w:qFormat/>
    <w:uiPriority w:val="0"/>
    <w:pPr>
      <w:ind w:firstLine="0" w:firstLineChars="0"/>
      <w:jc w:val="center"/>
    </w:pPr>
    <w:rPr>
      <w:rFonts w:ascii="华文行楷" w:eastAsia="华文行楷"/>
      <w:sz w:val="36"/>
      <w:szCs w:val="36"/>
    </w:rPr>
  </w:style>
  <w:style w:type="paragraph" w:customStyle="1" w:styleId="10">
    <w:name w:val="首页页脚英文"/>
    <w:basedOn w:val="1"/>
    <w:qFormat/>
    <w:uiPriority w:val="0"/>
    <w:pPr>
      <w:ind w:firstLine="0" w:firstLineChars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1449</Words>
  <Characters>3084</Characters>
  <Lines>0</Lines>
  <Paragraphs>0</Paragraphs>
  <TotalTime>1</TotalTime>
  <ScaleCrop>false</ScaleCrop>
  <LinksUpToDate>false</LinksUpToDate>
  <CharactersWithSpaces>3763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2025-12-03T13:55:00Z</dcterms:created>
  <dc:creator>ASUS</dc:creator>
  <cp:lastModifiedBy>无名</cp:lastModifiedBy>
  <dcterms:modified xsi:type="dcterms:W3CDTF">2025-12-26T14:38:48Z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eyJoZGlkIjoiY2IxNGIyMjFmM2ZjZWIzZTMzMjUxYWVmM2ZmNjE1NDAiLCJ1c2VySWQiOiIxNjI0MDU1NDQyIn0=</vt:lpwstr>
  </property>
  <property fmtid="{D5CDD505-2E9C-101B-9397-08002B2CF9AE}" pid="4" name="ICV">
    <vt:lpwstr>A7AA3C111145455F8B8223CAF78A8600_12</vt:lpwstr>
  </property>
</Properties>
</file>