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EC9" w:rsidRPr="001C78B8" w:rsidRDefault="00A02B2D" w:rsidP="00497EC9">
      <w:pPr>
        <w:rPr>
          <w:rFonts w:ascii="Arial" w:hAnsi="Arial" w:cs="Arial"/>
          <w:b/>
          <w:sz w:val="28"/>
          <w:szCs w:val="28"/>
          <w:vertAlign w:val="superscript"/>
          <w:lang w:eastAsia="zh-CN"/>
        </w:rPr>
      </w:pPr>
      <w:r>
        <w:rPr>
          <w:rFonts w:ascii="Arial" w:hAnsi="Arial" w:cs="Arial"/>
          <w:b/>
          <w:sz w:val="28"/>
          <w:szCs w:val="28"/>
        </w:rPr>
        <w:t>Low</w:t>
      </w:r>
      <w:r w:rsidRPr="00A02B2D">
        <w:rPr>
          <w:rFonts w:ascii="Arial" w:hAnsi="Arial" w:cs="Arial"/>
          <w:b/>
          <w:sz w:val="28"/>
          <w:szCs w:val="28"/>
        </w:rPr>
        <w:t xml:space="preserve"> </w:t>
      </w:r>
      <w:r w:rsidR="00404B19">
        <w:rPr>
          <w:rFonts w:ascii="Arial" w:hAnsi="Arial" w:cs="Arial"/>
          <w:b/>
          <w:sz w:val="28"/>
          <w:szCs w:val="28"/>
        </w:rPr>
        <w:t xml:space="preserve">Driving </w:t>
      </w:r>
      <w:r w:rsidRPr="00A02B2D">
        <w:rPr>
          <w:rFonts w:ascii="Arial" w:hAnsi="Arial" w:cs="Arial"/>
          <w:b/>
          <w:sz w:val="28"/>
          <w:szCs w:val="28"/>
        </w:rPr>
        <w:t>Voltage Electroabsorption Modulator Based on Band Filling Effect</w:t>
      </w:r>
      <w:r w:rsidR="00497EC9" w:rsidRPr="001C78B8">
        <w:rPr>
          <w:rFonts w:ascii="Arial" w:hAnsi="Arial" w:cs="Arial"/>
          <w:b/>
          <w:sz w:val="28"/>
          <w:szCs w:val="28"/>
        </w:rPr>
        <w:t xml:space="preserve"> </w:t>
      </w:r>
    </w:p>
    <w:p w:rsidR="00497EC9" w:rsidRPr="001C78B8" w:rsidRDefault="00497EC9" w:rsidP="00497EC9">
      <w:pPr>
        <w:rPr>
          <w:rFonts w:ascii="Arial" w:hAnsi="Arial" w:cs="Arial"/>
          <w:b/>
          <w:sz w:val="28"/>
          <w:szCs w:val="28"/>
        </w:rPr>
      </w:pPr>
    </w:p>
    <w:p w:rsidR="00497EC9" w:rsidRPr="00A65ADE" w:rsidRDefault="00A02B2D" w:rsidP="00497EC9">
      <w:pPr>
        <w:pStyle w:val="NormalWeb"/>
        <w:shd w:val="clear" w:color="auto" w:fill="FFFFFF"/>
        <w:spacing w:before="60" w:beforeAutospacing="0" w:after="0" w:afterAutospacing="0"/>
        <w:ind w:left="720" w:right="691"/>
        <w:rPr>
          <w:rFonts w:ascii="Arial" w:hAnsi="Arial" w:cs="Arial"/>
        </w:rPr>
      </w:pPr>
      <w:proofErr w:type="spellStart"/>
      <w:r>
        <w:rPr>
          <w:rFonts w:ascii="Arial" w:hAnsi="Arial" w:cs="Arial" w:hint="eastAsia"/>
          <w:lang w:eastAsia="zh-CN"/>
        </w:rPr>
        <w:t>Qiangsheng</w:t>
      </w:r>
      <w:proofErr w:type="spellEnd"/>
      <w:r>
        <w:rPr>
          <w:rFonts w:ascii="Arial" w:hAnsi="Arial" w:cs="Arial"/>
          <w:lang w:eastAsia="zh-CN"/>
        </w:rPr>
        <w:t xml:space="preserve"> Huang</w:t>
      </w:r>
      <w:r w:rsidR="00497EC9">
        <w:rPr>
          <w:rFonts w:ascii="Arial" w:hAnsi="Arial" w:cs="Arial" w:hint="eastAsia"/>
          <w:lang w:eastAsia="zh-CN"/>
        </w:rPr>
        <w:t>,</w:t>
      </w:r>
      <w:r w:rsidR="00497EC9">
        <w:rPr>
          <w:rFonts w:ascii="Arial" w:hAnsi="Arial" w:cs="Arial"/>
          <w:vertAlign w:val="superscript"/>
        </w:rPr>
        <w:t>1</w:t>
      </w:r>
      <w:r w:rsidR="00A65ADE">
        <w:rPr>
          <w:rFonts w:ascii="Arial" w:hAnsi="Arial" w:cs="Arial"/>
          <w:vertAlign w:val="superscript"/>
        </w:rPr>
        <w:t>,2</w:t>
      </w:r>
      <w:r w:rsidR="00A65ADE">
        <w:rPr>
          <w:rFonts w:ascii="Arial" w:hAnsi="Arial" w:cs="Arial"/>
        </w:rPr>
        <w:t xml:space="preserve"> </w:t>
      </w:r>
      <w:proofErr w:type="spellStart"/>
      <w:r w:rsidR="00A65ADE" w:rsidRPr="00A65ADE">
        <w:rPr>
          <w:rFonts w:ascii="Arial" w:hAnsi="Arial" w:cs="Arial"/>
        </w:rPr>
        <w:t>Yingchen</w:t>
      </w:r>
      <w:proofErr w:type="spellEnd"/>
      <w:r w:rsidR="00A65ADE" w:rsidRPr="00A65ADE">
        <w:rPr>
          <w:rFonts w:ascii="Arial" w:hAnsi="Arial" w:cs="Arial"/>
        </w:rPr>
        <w:t xml:space="preserve"> Wu</w:t>
      </w:r>
      <w:r w:rsidR="00A65ADE">
        <w:rPr>
          <w:rFonts w:ascii="Arial" w:hAnsi="Arial" w:cs="Arial"/>
        </w:rPr>
        <w:t>,</w:t>
      </w:r>
      <w:r w:rsidR="00A65ADE" w:rsidRPr="00A65ADE">
        <w:rPr>
          <w:rFonts w:ascii="Arial" w:hAnsi="Arial" w:cs="Arial"/>
          <w:vertAlign w:val="superscript"/>
        </w:rPr>
        <w:t>2</w:t>
      </w:r>
      <w:r w:rsidR="00A65ADE">
        <w:rPr>
          <w:rFonts w:ascii="Arial" w:hAnsi="Arial" w:cs="Arial"/>
          <w:vertAlign w:val="superscript"/>
        </w:rPr>
        <w:t>,3</w:t>
      </w:r>
      <w:r w:rsidR="00A65ADE">
        <w:rPr>
          <w:rFonts w:ascii="Arial" w:hAnsi="Arial" w:cs="Arial"/>
        </w:rPr>
        <w:t xml:space="preserve"> and </w:t>
      </w:r>
      <w:proofErr w:type="spellStart"/>
      <w:r w:rsidR="00A65ADE" w:rsidRPr="00A65ADE">
        <w:rPr>
          <w:rFonts w:ascii="Arial" w:hAnsi="Arial" w:cs="Arial"/>
        </w:rPr>
        <w:t>Keqi</w:t>
      </w:r>
      <w:proofErr w:type="spellEnd"/>
      <w:r w:rsidR="00A65ADE" w:rsidRPr="00A65ADE">
        <w:rPr>
          <w:rFonts w:ascii="Arial" w:hAnsi="Arial" w:cs="Arial"/>
        </w:rPr>
        <w:t xml:space="preserve"> Ma,</w:t>
      </w:r>
      <w:r w:rsidR="00A65ADE" w:rsidRPr="00A65ADE">
        <w:rPr>
          <w:rFonts w:ascii="Arial" w:hAnsi="Arial" w:cs="Arial"/>
          <w:vertAlign w:val="superscript"/>
        </w:rPr>
        <w:t>1</w:t>
      </w:r>
      <w:r w:rsidR="00A65ADE" w:rsidRPr="00A65ADE">
        <w:rPr>
          <w:rFonts w:ascii="Arial" w:hAnsi="Arial" w:cs="Arial"/>
        </w:rPr>
        <w:t xml:space="preserve"> </w:t>
      </w:r>
      <w:proofErr w:type="spellStart"/>
      <w:r w:rsidR="00A65ADE" w:rsidRPr="00A65ADE">
        <w:rPr>
          <w:rFonts w:ascii="Arial" w:hAnsi="Arial" w:cs="Arial"/>
        </w:rPr>
        <w:t>Jianhao</w:t>
      </w:r>
      <w:proofErr w:type="spellEnd"/>
      <w:r w:rsidR="00A65ADE" w:rsidRPr="00A65ADE">
        <w:rPr>
          <w:rFonts w:ascii="Arial" w:hAnsi="Arial" w:cs="Arial"/>
        </w:rPr>
        <w:t xml:space="preserve"> Zhang,</w:t>
      </w:r>
      <w:r w:rsidR="00A65ADE" w:rsidRPr="00A65ADE">
        <w:rPr>
          <w:rFonts w:ascii="Arial" w:hAnsi="Arial" w:cs="Arial"/>
          <w:vertAlign w:val="superscript"/>
        </w:rPr>
        <w:t>1</w:t>
      </w:r>
      <w:r w:rsidR="00A65ADE">
        <w:rPr>
          <w:rFonts w:ascii="Arial" w:hAnsi="Arial" w:cs="Arial"/>
        </w:rPr>
        <w:t xml:space="preserve"> </w:t>
      </w:r>
      <w:proofErr w:type="spellStart"/>
      <w:r w:rsidR="00A65ADE">
        <w:rPr>
          <w:rFonts w:ascii="Arial" w:hAnsi="Arial" w:cs="Arial"/>
        </w:rPr>
        <w:t>Weiqiang</w:t>
      </w:r>
      <w:proofErr w:type="spellEnd"/>
      <w:r w:rsidR="00A65ADE">
        <w:rPr>
          <w:rFonts w:ascii="Arial" w:hAnsi="Arial" w:cs="Arial"/>
        </w:rPr>
        <w:t xml:space="preserve"> Xie,</w:t>
      </w:r>
      <w:r w:rsidR="00A65ADE">
        <w:rPr>
          <w:rFonts w:ascii="Arial" w:hAnsi="Arial" w:cs="Arial"/>
          <w:vertAlign w:val="superscript"/>
        </w:rPr>
        <w:t xml:space="preserve">2 </w:t>
      </w:r>
      <w:r w:rsidR="00A65ADE" w:rsidRPr="00A65ADE">
        <w:rPr>
          <w:rFonts w:ascii="Arial" w:hAnsi="Arial" w:cs="Arial"/>
        </w:rPr>
        <w:t>Xin</w:t>
      </w:r>
      <w:r w:rsidR="00A65ADE">
        <w:rPr>
          <w:rFonts w:ascii="Arial" w:hAnsi="Arial" w:cs="Arial"/>
        </w:rPr>
        <w:t xml:space="preserve"> </w:t>
      </w:r>
      <w:r w:rsidR="00A65ADE" w:rsidRPr="00A65ADE">
        <w:rPr>
          <w:rFonts w:ascii="Arial" w:hAnsi="Arial" w:cs="Arial"/>
        </w:rPr>
        <w:t>Fu</w:t>
      </w:r>
      <w:r w:rsidR="00A65ADE">
        <w:rPr>
          <w:rFonts w:ascii="Arial" w:hAnsi="Arial" w:cs="Arial"/>
        </w:rPr>
        <w:t>,</w:t>
      </w:r>
      <w:r w:rsidR="00A65ADE" w:rsidRPr="00A65ADE">
        <w:rPr>
          <w:rFonts w:ascii="Arial" w:hAnsi="Arial" w:cs="Arial"/>
          <w:vertAlign w:val="superscript"/>
        </w:rPr>
        <w:t>1</w:t>
      </w:r>
      <w:r w:rsidR="00A65ADE">
        <w:rPr>
          <w:rFonts w:ascii="Arial" w:hAnsi="Arial" w:cs="Arial"/>
          <w:vertAlign w:val="superscript"/>
        </w:rPr>
        <w:t xml:space="preserve"> </w:t>
      </w:r>
      <w:proofErr w:type="spellStart"/>
      <w:r w:rsidR="00A65ADE" w:rsidRPr="00A65ADE">
        <w:rPr>
          <w:rFonts w:ascii="Arial" w:hAnsi="Arial" w:cs="Arial"/>
        </w:rPr>
        <w:t>Yaocheng</w:t>
      </w:r>
      <w:proofErr w:type="spellEnd"/>
      <w:r w:rsidR="00A65ADE" w:rsidRPr="00A65ADE">
        <w:rPr>
          <w:rFonts w:ascii="Arial" w:hAnsi="Arial" w:cs="Arial"/>
        </w:rPr>
        <w:t xml:space="preserve"> Shi</w:t>
      </w:r>
      <w:r w:rsidR="00A65ADE">
        <w:rPr>
          <w:rFonts w:ascii="Arial" w:hAnsi="Arial" w:cs="Arial"/>
        </w:rPr>
        <w:t>,</w:t>
      </w:r>
      <w:r w:rsidR="00A65ADE" w:rsidRPr="00A65ADE">
        <w:rPr>
          <w:rFonts w:ascii="Arial" w:hAnsi="Arial" w:cs="Arial"/>
          <w:vertAlign w:val="superscript"/>
        </w:rPr>
        <w:t>1</w:t>
      </w:r>
      <w:r w:rsidR="003039B0">
        <w:rPr>
          <w:rFonts w:ascii="Arial" w:hAnsi="Arial" w:cs="Arial"/>
        </w:rPr>
        <w:t xml:space="preserve"> </w:t>
      </w:r>
      <w:proofErr w:type="spellStart"/>
      <w:r w:rsidR="00A65ADE" w:rsidRPr="00A65ADE">
        <w:rPr>
          <w:rFonts w:ascii="Arial" w:hAnsi="Arial" w:cs="Arial"/>
        </w:rPr>
        <w:t>Jianxin</w:t>
      </w:r>
      <w:proofErr w:type="spellEnd"/>
      <w:r w:rsidR="00A65ADE" w:rsidRPr="00A65ADE">
        <w:rPr>
          <w:rFonts w:ascii="Arial" w:hAnsi="Arial" w:cs="Arial"/>
        </w:rPr>
        <w:t xml:space="preserve"> Cheng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proofErr w:type="spellStart"/>
      <w:r w:rsidR="00A65ADE" w:rsidRPr="00A65ADE">
        <w:rPr>
          <w:rFonts w:ascii="Arial" w:hAnsi="Arial" w:cs="Arial"/>
        </w:rPr>
        <w:t>Kaixuan</w:t>
      </w:r>
      <w:proofErr w:type="spellEnd"/>
      <w:r w:rsidR="00A65ADE" w:rsidRPr="00A65ADE">
        <w:rPr>
          <w:rFonts w:ascii="Arial" w:hAnsi="Arial" w:cs="Arial"/>
        </w:rPr>
        <w:t xml:space="preserve"> 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proofErr w:type="spellStart"/>
      <w:r w:rsidR="00A65ADE" w:rsidRPr="00A65ADE">
        <w:rPr>
          <w:rFonts w:ascii="Arial" w:hAnsi="Arial" w:cs="Arial"/>
        </w:rPr>
        <w:t>Chenzhao</w:t>
      </w:r>
      <w:proofErr w:type="spellEnd"/>
      <w:r w:rsidR="00A65ADE" w:rsidRPr="00A65ADE">
        <w:rPr>
          <w:rFonts w:ascii="Arial" w:hAnsi="Arial" w:cs="Arial"/>
        </w:rPr>
        <w:t xml:space="preserve"> 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Gunther Roelkens</w:t>
      </w:r>
      <w:r w:rsidR="00A65ADE">
        <w:rPr>
          <w:rFonts w:ascii="Arial" w:hAnsi="Arial" w:cs="Arial"/>
        </w:rPr>
        <w:t>,</w:t>
      </w:r>
      <w:r w:rsidR="00641A0E">
        <w:rPr>
          <w:rFonts w:ascii="Arial" w:hAnsi="Arial" w:cs="Arial"/>
          <w:vertAlign w:val="superscript"/>
        </w:rPr>
        <w:t>2</w:t>
      </w:r>
      <w:r w:rsidR="00A65ADE" w:rsidRPr="00A65ADE">
        <w:rPr>
          <w:rFonts w:ascii="Arial" w:hAnsi="Arial" w:cs="Arial"/>
        </w:rPr>
        <w:t xml:space="preserve"> Dries Van Thourhout</w:t>
      </w:r>
      <w:r w:rsidR="00A65ADE">
        <w:rPr>
          <w:rFonts w:ascii="Arial" w:hAnsi="Arial" w:cs="Arial"/>
        </w:rPr>
        <w:t>,</w:t>
      </w:r>
      <w:r w:rsidR="00641A0E">
        <w:rPr>
          <w:rFonts w:ascii="Arial" w:hAnsi="Arial" w:cs="Arial"/>
          <w:vertAlign w:val="superscript"/>
        </w:rPr>
        <w:t>2</w:t>
      </w:r>
      <w:r w:rsidR="00A65ADE" w:rsidRPr="00A65ADE">
        <w:rPr>
          <w:rFonts w:ascii="Arial" w:hAnsi="Arial" w:cs="Arial"/>
        </w:rPr>
        <w:t xml:space="preserve"> Liu Liu</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and Sailing He</w:t>
      </w:r>
      <w:r w:rsidR="00A65ADE">
        <w:rPr>
          <w:rFonts w:ascii="Arial" w:hAnsi="Arial" w:cs="Arial"/>
          <w:vertAlign w:val="superscript"/>
        </w:rPr>
        <w:t>1, 4</w:t>
      </w:r>
    </w:p>
    <w:p w:rsidR="00497EC9" w:rsidRPr="001C78B8" w:rsidRDefault="00497EC9" w:rsidP="00497EC9">
      <w:pPr>
        <w:spacing w:line="480" w:lineRule="auto"/>
        <w:ind w:left="720" w:right="691"/>
        <w:rPr>
          <w:sz w:val="18"/>
          <w:szCs w:val="18"/>
          <w:vertAlign w:val="superscript"/>
        </w:rPr>
      </w:pPr>
    </w:p>
    <w:p w:rsidR="00497EC9" w:rsidRDefault="00497EC9" w:rsidP="00497EC9">
      <w:pPr>
        <w:spacing w:line="480" w:lineRule="auto"/>
        <w:ind w:left="720" w:right="691"/>
        <w:rPr>
          <w:i/>
          <w:sz w:val="18"/>
          <w:szCs w:val="18"/>
          <w:lang w:eastAsia="zh-CN"/>
        </w:rPr>
      </w:pPr>
      <w:r w:rsidRPr="001C78B8">
        <w:rPr>
          <w:sz w:val="18"/>
          <w:szCs w:val="18"/>
          <w:vertAlign w:val="superscript"/>
        </w:rPr>
        <w:t>1</w:t>
      </w:r>
      <w:r w:rsidRPr="00D67953">
        <w:rPr>
          <w:i/>
          <w:sz w:val="18"/>
          <w:szCs w:val="18"/>
        </w:rPr>
        <w:t xml:space="preserve"> Centre for Optical and Electromagneti</w:t>
      </w:r>
      <w:r w:rsidRPr="00507010">
        <w:rPr>
          <w:i/>
          <w:sz w:val="18"/>
          <w:szCs w:val="18"/>
        </w:rPr>
        <w:t>c Research</w:t>
      </w:r>
      <w:r w:rsidRPr="00507010">
        <w:rPr>
          <w:rFonts w:hint="eastAsia"/>
          <w:i/>
          <w:sz w:val="18"/>
          <w:szCs w:val="18"/>
          <w:lang w:eastAsia="zh-CN"/>
        </w:rPr>
        <w:t>,</w:t>
      </w:r>
      <w:r w:rsidRPr="00BE312A">
        <w:rPr>
          <w:i/>
          <w:sz w:val="18"/>
          <w:szCs w:val="18"/>
        </w:rPr>
        <w:t xml:space="preserve"> </w:t>
      </w:r>
      <w:r w:rsidR="007478BA" w:rsidRPr="00BE312A">
        <w:rPr>
          <w:rFonts w:hint="eastAsia"/>
          <w:i/>
          <w:sz w:val="18"/>
          <w:szCs w:val="18"/>
        </w:rPr>
        <w:t>Zhejiang Provincial Key Laboratory for Sensing Technologies</w:t>
      </w:r>
      <w:r w:rsidRPr="00BE312A">
        <w:rPr>
          <w:i/>
          <w:sz w:val="18"/>
          <w:szCs w:val="18"/>
        </w:rPr>
        <w:t xml:space="preserve">, </w:t>
      </w:r>
      <w:r>
        <w:rPr>
          <w:rFonts w:hint="eastAsia"/>
          <w:i/>
          <w:sz w:val="18"/>
          <w:szCs w:val="18"/>
          <w:lang w:eastAsia="zh-CN"/>
        </w:rPr>
        <w:t xml:space="preserve">Zhejiang </w:t>
      </w:r>
      <w:r>
        <w:rPr>
          <w:i/>
          <w:sz w:val="18"/>
          <w:szCs w:val="18"/>
        </w:rPr>
        <w:t xml:space="preserve">University, </w:t>
      </w:r>
      <w:r>
        <w:rPr>
          <w:rFonts w:hint="eastAsia"/>
          <w:i/>
          <w:sz w:val="18"/>
          <w:szCs w:val="18"/>
          <w:lang w:eastAsia="zh-CN"/>
        </w:rPr>
        <w:t>Hangzhou</w:t>
      </w:r>
      <w:r>
        <w:rPr>
          <w:i/>
          <w:sz w:val="18"/>
          <w:szCs w:val="18"/>
        </w:rPr>
        <w:t xml:space="preserve">, </w:t>
      </w:r>
      <w:r>
        <w:rPr>
          <w:rFonts w:hint="eastAsia"/>
          <w:i/>
          <w:sz w:val="18"/>
          <w:szCs w:val="18"/>
          <w:lang w:eastAsia="zh-CN"/>
        </w:rPr>
        <w:t>310058</w:t>
      </w:r>
      <w:r>
        <w:rPr>
          <w:i/>
          <w:sz w:val="18"/>
          <w:szCs w:val="18"/>
        </w:rPr>
        <w:t xml:space="preserve">, </w:t>
      </w:r>
      <w:r>
        <w:rPr>
          <w:rFonts w:hint="eastAsia"/>
          <w:i/>
          <w:sz w:val="18"/>
          <w:szCs w:val="18"/>
          <w:lang w:eastAsia="zh-CN"/>
        </w:rPr>
        <w:t>China</w:t>
      </w:r>
    </w:p>
    <w:p w:rsidR="002A44C9" w:rsidRDefault="002A44C9" w:rsidP="002A44C9">
      <w:pPr>
        <w:spacing w:line="480" w:lineRule="auto"/>
        <w:ind w:left="720" w:right="691"/>
        <w:rPr>
          <w:i/>
          <w:sz w:val="18"/>
          <w:szCs w:val="18"/>
        </w:rPr>
      </w:pPr>
      <w:r>
        <w:rPr>
          <w:sz w:val="18"/>
          <w:szCs w:val="18"/>
          <w:vertAlign w:val="superscript"/>
        </w:rPr>
        <w:t xml:space="preserve">2 </w:t>
      </w:r>
      <w:r w:rsidRPr="000B11DC">
        <w:rPr>
          <w:i/>
          <w:sz w:val="18"/>
          <w:szCs w:val="18"/>
        </w:rPr>
        <w:t xml:space="preserve">Photonics Research Group, Department of Information Technology, Ghent University-IMEC, Ghent B-9000, Belgium </w:t>
      </w:r>
    </w:p>
    <w:p w:rsidR="00873CD1" w:rsidRDefault="002A44C9" w:rsidP="005124CA">
      <w:pPr>
        <w:spacing w:line="480" w:lineRule="auto"/>
        <w:ind w:left="720" w:right="691"/>
        <w:rPr>
          <w:i/>
          <w:sz w:val="18"/>
          <w:szCs w:val="18"/>
          <w:lang w:eastAsia="zh-CN"/>
        </w:rPr>
      </w:pPr>
      <w:r>
        <w:rPr>
          <w:sz w:val="18"/>
          <w:szCs w:val="18"/>
          <w:vertAlign w:val="superscript"/>
        </w:rPr>
        <w:t>3</w:t>
      </w:r>
      <w:r w:rsidR="005124CA">
        <w:rPr>
          <w:i/>
          <w:sz w:val="18"/>
          <w:szCs w:val="18"/>
        </w:rPr>
        <w:t xml:space="preserve"> </w:t>
      </w:r>
      <w:r w:rsidR="005124CA" w:rsidRPr="005124CA">
        <w:rPr>
          <w:i/>
          <w:sz w:val="18"/>
          <w:szCs w:val="18"/>
        </w:rPr>
        <w:t>State Key Laboratory of Modern Optical Instrumentation, Centre for Integrated Optoelectronics,</w:t>
      </w:r>
      <w:r w:rsidR="005124CA">
        <w:rPr>
          <w:i/>
          <w:sz w:val="18"/>
          <w:szCs w:val="18"/>
        </w:rPr>
        <w:t xml:space="preserve"> </w:t>
      </w:r>
      <w:r w:rsidR="005124CA" w:rsidRPr="005124CA">
        <w:rPr>
          <w:i/>
          <w:sz w:val="18"/>
          <w:szCs w:val="18"/>
        </w:rPr>
        <w:t>Department of Optical Engineering, Zhejiang University, Hangzhou, China 310027</w:t>
      </w:r>
    </w:p>
    <w:p w:rsidR="00497EC9" w:rsidRPr="00862FBE" w:rsidRDefault="002C5ED5" w:rsidP="00497EC9">
      <w:pPr>
        <w:spacing w:line="480" w:lineRule="auto"/>
        <w:ind w:left="720" w:right="691"/>
        <w:rPr>
          <w:i/>
          <w:sz w:val="18"/>
          <w:szCs w:val="18"/>
          <w:lang w:eastAsia="zh-CN"/>
        </w:rPr>
      </w:pPr>
      <w:r>
        <w:rPr>
          <w:sz w:val="18"/>
          <w:szCs w:val="18"/>
          <w:vertAlign w:val="superscript"/>
        </w:rPr>
        <w:t>4</w:t>
      </w:r>
      <w:r w:rsidR="00497EC9" w:rsidRPr="00D67953">
        <w:rPr>
          <w:i/>
          <w:sz w:val="18"/>
          <w:szCs w:val="18"/>
        </w:rPr>
        <w:t xml:space="preserve"> </w:t>
      </w:r>
      <w:r w:rsidR="008921E6" w:rsidRPr="008921E6">
        <w:rPr>
          <w:i/>
          <w:sz w:val="18"/>
          <w:szCs w:val="18"/>
        </w:rPr>
        <w:t>ZJU-SCNU Joint Research Center of Photonics, Centre for Optical and Electromagnetic Research, South China Academy of Advanced Optoelectronics, Science Building #5, South China Normal University, Higher-Education Mega-Center, Guangzhou 510006, China</w:t>
      </w:r>
    </w:p>
    <w:p w:rsidR="00497EC9" w:rsidRPr="00862FBE" w:rsidRDefault="00497EC9" w:rsidP="00497EC9">
      <w:pPr>
        <w:spacing w:line="480" w:lineRule="auto"/>
        <w:ind w:right="691"/>
        <w:rPr>
          <w:sz w:val="20"/>
          <w:szCs w:val="20"/>
          <w:lang w:eastAsia="zh-CN"/>
        </w:rPr>
      </w:pPr>
    </w:p>
    <w:p w:rsidR="00541D5C" w:rsidRPr="00A22A28" w:rsidRDefault="00F1687A" w:rsidP="00541D5C">
      <w:pPr>
        <w:pStyle w:val="NormalWeb"/>
        <w:shd w:val="clear" w:color="auto" w:fill="FFFFFF"/>
        <w:spacing w:before="120" w:beforeAutospacing="0" w:after="120" w:afterAutospacing="0" w:line="360" w:lineRule="auto"/>
        <w:jc w:val="both"/>
        <w:rPr>
          <w:sz w:val="20"/>
          <w:szCs w:val="20"/>
          <w:lang w:eastAsia="zh-CN"/>
        </w:rPr>
      </w:pPr>
      <w:r>
        <w:rPr>
          <w:sz w:val="20"/>
          <w:szCs w:val="20"/>
          <w:lang w:eastAsia="zh-CN"/>
        </w:rPr>
        <w:t>I</w:t>
      </w:r>
      <w:r>
        <w:rPr>
          <w:rFonts w:hint="eastAsia"/>
          <w:sz w:val="20"/>
          <w:szCs w:val="20"/>
          <w:lang w:eastAsia="zh-CN"/>
        </w:rPr>
        <w:t xml:space="preserve">n this paper, </w:t>
      </w:r>
      <w:r w:rsidR="00DB296C">
        <w:rPr>
          <w:rFonts w:hint="eastAsia"/>
          <w:sz w:val="20"/>
          <w:szCs w:val="20"/>
          <w:lang w:eastAsia="zh-CN"/>
        </w:rPr>
        <w:t>a</w:t>
      </w:r>
      <w:r w:rsidR="00A22A28" w:rsidRPr="00A22A28">
        <w:rPr>
          <w:sz w:val="20"/>
          <w:szCs w:val="20"/>
          <w:lang w:eastAsia="zh-CN"/>
        </w:rPr>
        <w:t xml:space="preserve"> new way to make low </w:t>
      </w:r>
      <w:r w:rsidR="00B200CA">
        <w:rPr>
          <w:sz w:val="20"/>
          <w:szCs w:val="20"/>
          <w:lang w:eastAsia="zh-CN"/>
        </w:rPr>
        <w:t xml:space="preserve">driving </w:t>
      </w:r>
      <w:r w:rsidR="00A22A28" w:rsidRPr="00A22A28">
        <w:rPr>
          <w:sz w:val="20"/>
          <w:szCs w:val="20"/>
          <w:lang w:eastAsia="zh-CN"/>
        </w:rPr>
        <w:t>voltage electroabsorption modulator based on band-filling effect is demonstrated. The electroabsorption modulator</w:t>
      </w:r>
      <w:r w:rsidR="00DB296C">
        <w:rPr>
          <w:sz w:val="20"/>
          <w:szCs w:val="20"/>
          <w:lang w:eastAsia="zh-CN"/>
        </w:rPr>
        <w:t xml:space="preserve"> </w:t>
      </w:r>
      <w:r w:rsidR="00561666">
        <w:rPr>
          <w:sz w:val="20"/>
          <w:szCs w:val="20"/>
          <w:lang w:eastAsia="zh-CN"/>
        </w:rPr>
        <w:t xml:space="preserve">is fabricated using BCB </w:t>
      </w:r>
      <w:r w:rsidR="00B82111">
        <w:rPr>
          <w:sz w:val="20"/>
          <w:szCs w:val="20"/>
          <w:lang w:eastAsia="zh-CN"/>
        </w:rPr>
        <w:t>bonding technique on silicon-on</w:t>
      </w:r>
      <w:r w:rsidR="00561666">
        <w:rPr>
          <w:sz w:val="20"/>
          <w:szCs w:val="20"/>
          <w:lang w:eastAsia="zh-CN"/>
        </w:rPr>
        <w:t>–insulator platform</w:t>
      </w:r>
      <w:r w:rsidR="00A22A28" w:rsidRPr="00A22A28">
        <w:rPr>
          <w:sz w:val="20"/>
          <w:szCs w:val="20"/>
          <w:lang w:eastAsia="zh-CN"/>
        </w:rPr>
        <w:t xml:space="preserve">. </w:t>
      </w:r>
      <w:r w:rsidR="00561666">
        <w:rPr>
          <w:sz w:val="20"/>
          <w:szCs w:val="20"/>
          <w:lang w:eastAsia="zh-CN"/>
        </w:rPr>
        <w:t>W</w:t>
      </w:r>
      <w:r w:rsidR="00561666" w:rsidRPr="00A22A28">
        <w:rPr>
          <w:sz w:val="20"/>
          <w:szCs w:val="20"/>
          <w:lang w:eastAsia="zh-CN"/>
        </w:rPr>
        <w:t>hen electroabsorption modulator is forward bias</w:t>
      </w:r>
      <w:r w:rsidR="00561666">
        <w:rPr>
          <w:sz w:val="20"/>
          <w:szCs w:val="20"/>
          <w:lang w:eastAsia="zh-CN"/>
        </w:rPr>
        <w:t>ed,</w:t>
      </w:r>
      <w:r w:rsidR="00561666" w:rsidRPr="00A22A28">
        <w:rPr>
          <w:sz w:val="20"/>
          <w:szCs w:val="20"/>
          <w:lang w:eastAsia="zh-CN"/>
        </w:rPr>
        <w:t xml:space="preserve"> </w:t>
      </w:r>
      <w:r w:rsidR="00561666">
        <w:rPr>
          <w:sz w:val="20"/>
          <w:szCs w:val="20"/>
          <w:lang w:eastAsia="zh-CN"/>
        </w:rPr>
        <w:t>t</w:t>
      </w:r>
      <w:r w:rsidR="00561666" w:rsidRPr="00A22A28">
        <w:rPr>
          <w:sz w:val="20"/>
          <w:szCs w:val="20"/>
          <w:lang w:eastAsia="zh-CN"/>
        </w:rPr>
        <w:t xml:space="preserve">he </w:t>
      </w:r>
      <w:r w:rsidR="00A22A28" w:rsidRPr="00A22A28">
        <w:rPr>
          <w:sz w:val="20"/>
          <w:szCs w:val="20"/>
          <w:lang w:eastAsia="zh-CN"/>
        </w:rPr>
        <w:t>band-filling effect happens</w:t>
      </w:r>
      <w:r w:rsidR="00561666">
        <w:rPr>
          <w:sz w:val="20"/>
          <w:szCs w:val="20"/>
          <w:lang w:eastAsia="zh-CN"/>
        </w:rPr>
        <w:t>,</w:t>
      </w:r>
      <w:r w:rsidR="007D618F">
        <w:rPr>
          <w:sz w:val="20"/>
          <w:szCs w:val="20"/>
          <w:lang w:eastAsia="zh-CN"/>
        </w:rPr>
        <w:t xml:space="preserve"> </w:t>
      </w:r>
      <w:r w:rsidR="00DB296C">
        <w:rPr>
          <w:sz w:val="20"/>
          <w:szCs w:val="20"/>
          <w:lang w:eastAsia="zh-CN"/>
        </w:rPr>
        <w:t>which lead to a blue shift of</w:t>
      </w:r>
      <w:r w:rsidR="00A22A28" w:rsidRPr="00A22A28">
        <w:rPr>
          <w:sz w:val="20"/>
          <w:szCs w:val="20"/>
          <w:lang w:eastAsia="zh-CN"/>
        </w:rPr>
        <w:t xml:space="preserve"> the exciton absorption </w:t>
      </w:r>
      <w:r w:rsidR="007D618F">
        <w:rPr>
          <w:sz w:val="20"/>
          <w:szCs w:val="20"/>
          <w:lang w:eastAsia="zh-CN"/>
        </w:rPr>
        <w:t>spectrum</w:t>
      </w:r>
      <w:r w:rsidR="00A22A28" w:rsidRPr="00A22A28">
        <w:rPr>
          <w:sz w:val="20"/>
          <w:szCs w:val="20"/>
          <w:lang w:eastAsia="zh-CN"/>
        </w:rPr>
        <w:t xml:space="preserve"> </w:t>
      </w:r>
      <w:r w:rsidR="00561666">
        <w:rPr>
          <w:sz w:val="20"/>
          <w:szCs w:val="20"/>
          <w:lang w:eastAsia="zh-CN"/>
        </w:rPr>
        <w:t>while</w:t>
      </w:r>
      <w:r w:rsidR="00561666" w:rsidRPr="00A22A28">
        <w:rPr>
          <w:sz w:val="20"/>
          <w:szCs w:val="20"/>
          <w:lang w:eastAsia="zh-CN"/>
        </w:rPr>
        <w:t xml:space="preserve"> </w:t>
      </w:r>
      <w:r w:rsidR="00A22A28" w:rsidRPr="00A22A28">
        <w:rPr>
          <w:sz w:val="20"/>
          <w:szCs w:val="20"/>
          <w:lang w:eastAsia="zh-CN"/>
        </w:rPr>
        <w:t xml:space="preserve">the absorption </w:t>
      </w:r>
      <w:r w:rsidR="00BB1462">
        <w:rPr>
          <w:sz w:val="20"/>
          <w:szCs w:val="20"/>
          <w:lang w:eastAsia="zh-CN"/>
        </w:rPr>
        <w:t>intensity</w:t>
      </w:r>
      <w:r w:rsidR="00A22A28" w:rsidRPr="00A22A28">
        <w:rPr>
          <w:sz w:val="20"/>
          <w:szCs w:val="20"/>
          <w:lang w:eastAsia="zh-CN"/>
        </w:rPr>
        <w:t xml:space="preserve"> </w:t>
      </w:r>
      <w:r w:rsidR="007D618F">
        <w:rPr>
          <w:sz w:val="20"/>
          <w:szCs w:val="20"/>
          <w:lang w:eastAsia="zh-CN"/>
        </w:rPr>
        <w:t xml:space="preserve">stays </w:t>
      </w:r>
      <w:r w:rsidR="00A22A28" w:rsidRPr="00A22A28">
        <w:rPr>
          <w:sz w:val="20"/>
          <w:szCs w:val="20"/>
          <w:lang w:eastAsia="zh-CN"/>
        </w:rPr>
        <w:t xml:space="preserve">almost </w:t>
      </w:r>
      <w:r w:rsidR="00561666">
        <w:rPr>
          <w:sz w:val="20"/>
          <w:szCs w:val="20"/>
          <w:lang w:eastAsia="zh-CN"/>
        </w:rPr>
        <w:t>the</w:t>
      </w:r>
      <w:r w:rsidR="00561666" w:rsidRPr="00A22A28">
        <w:rPr>
          <w:sz w:val="20"/>
          <w:szCs w:val="20"/>
          <w:lang w:eastAsia="zh-CN"/>
        </w:rPr>
        <w:t xml:space="preserve"> </w:t>
      </w:r>
      <w:r w:rsidR="00A22A28" w:rsidRPr="00A22A28">
        <w:rPr>
          <w:sz w:val="20"/>
          <w:szCs w:val="20"/>
          <w:lang w:eastAsia="zh-CN"/>
        </w:rPr>
        <w:t xml:space="preserve">same. </w:t>
      </w:r>
      <w:r w:rsidR="00561666">
        <w:rPr>
          <w:sz w:val="20"/>
          <w:szCs w:val="20"/>
          <w:lang w:eastAsia="zh-CN"/>
        </w:rPr>
        <w:t xml:space="preserve">The length of the </w:t>
      </w:r>
      <w:r w:rsidR="00A22A28" w:rsidRPr="00A22A28">
        <w:rPr>
          <w:sz w:val="20"/>
          <w:szCs w:val="20"/>
          <w:lang w:eastAsia="zh-CN"/>
        </w:rPr>
        <w:t>electroabsorption modulator</w:t>
      </w:r>
      <w:r w:rsidR="00561666">
        <w:rPr>
          <w:sz w:val="20"/>
          <w:szCs w:val="20"/>
          <w:lang w:eastAsia="zh-CN"/>
        </w:rPr>
        <w:t xml:space="preserve"> is only 80 μm</w:t>
      </w:r>
      <w:r w:rsidR="00A22A28" w:rsidRPr="00A22A28">
        <w:rPr>
          <w:sz w:val="20"/>
          <w:szCs w:val="20"/>
          <w:lang w:eastAsia="zh-CN"/>
        </w:rPr>
        <w:t xml:space="preserve">. </w:t>
      </w:r>
      <w:r w:rsidR="00DF349E">
        <w:rPr>
          <w:sz w:val="20"/>
          <w:szCs w:val="20"/>
          <w:lang w:eastAsia="zh-CN"/>
        </w:rPr>
        <w:t xml:space="preserve">In static performance, </w:t>
      </w:r>
      <w:proofErr w:type="gramStart"/>
      <w:r w:rsidR="00DF349E">
        <w:rPr>
          <w:sz w:val="20"/>
          <w:szCs w:val="20"/>
          <w:lang w:eastAsia="zh-CN"/>
        </w:rPr>
        <w:t>We</w:t>
      </w:r>
      <w:proofErr w:type="gramEnd"/>
      <w:r w:rsidR="00DF349E">
        <w:rPr>
          <w:sz w:val="20"/>
          <w:szCs w:val="20"/>
          <w:lang w:eastAsia="zh-CN"/>
        </w:rPr>
        <w:t xml:space="preserve"> can get more than 20dB extinction ratio w</w:t>
      </w:r>
      <w:r w:rsidR="00A203D1">
        <w:rPr>
          <w:sz w:val="20"/>
          <w:szCs w:val="20"/>
          <w:lang w:eastAsia="zh-CN"/>
        </w:rPr>
        <w:t>ith</w:t>
      </w:r>
      <w:r w:rsidR="00DF349E">
        <w:rPr>
          <w:sz w:val="20"/>
          <w:szCs w:val="20"/>
          <w:lang w:eastAsia="zh-CN"/>
        </w:rPr>
        <w:t>in</w:t>
      </w:r>
      <w:r w:rsidR="00A203D1">
        <w:rPr>
          <w:sz w:val="20"/>
          <w:szCs w:val="20"/>
          <w:lang w:eastAsia="zh-CN"/>
        </w:rPr>
        <w:t xml:space="preserve"> </w:t>
      </w:r>
      <w:r w:rsidR="00A22A28" w:rsidRPr="00A22A28">
        <w:rPr>
          <w:sz w:val="20"/>
          <w:szCs w:val="20"/>
          <w:lang w:eastAsia="zh-CN"/>
        </w:rPr>
        <w:t xml:space="preserve">100mV </w:t>
      </w:r>
      <w:r w:rsidR="00AC685A">
        <w:rPr>
          <w:sz w:val="20"/>
          <w:szCs w:val="20"/>
          <w:lang w:eastAsia="zh-CN"/>
        </w:rPr>
        <w:t xml:space="preserve">bias </w:t>
      </w:r>
      <w:r w:rsidR="00A22A28" w:rsidRPr="00A22A28">
        <w:rPr>
          <w:sz w:val="20"/>
          <w:szCs w:val="20"/>
          <w:lang w:eastAsia="zh-CN"/>
        </w:rPr>
        <w:t xml:space="preserve">variation. In </w:t>
      </w:r>
      <w:r w:rsidR="00AC724E">
        <w:rPr>
          <w:sz w:val="20"/>
          <w:szCs w:val="20"/>
          <w:lang w:eastAsia="zh-CN"/>
        </w:rPr>
        <w:t xml:space="preserve">the </w:t>
      </w:r>
      <w:r w:rsidR="00DF349E">
        <w:rPr>
          <w:sz w:val="20"/>
          <w:szCs w:val="20"/>
          <w:lang w:eastAsia="zh-CN"/>
        </w:rPr>
        <w:t>dynamic</w:t>
      </w:r>
      <w:r w:rsidR="00A22A28" w:rsidRPr="00A22A28">
        <w:rPr>
          <w:sz w:val="20"/>
          <w:szCs w:val="20"/>
          <w:lang w:eastAsia="zh-CN"/>
        </w:rPr>
        <w:t xml:space="preserve"> performance, </w:t>
      </w:r>
      <w:r w:rsidR="007D618F">
        <w:rPr>
          <w:sz w:val="20"/>
          <w:szCs w:val="20"/>
          <w:lang w:eastAsia="zh-CN"/>
        </w:rPr>
        <w:t xml:space="preserve">we achieved </w:t>
      </w:r>
      <w:r w:rsidR="00A22A28" w:rsidRPr="00A22A28">
        <w:rPr>
          <w:sz w:val="20"/>
          <w:szCs w:val="20"/>
          <w:lang w:eastAsia="zh-CN"/>
        </w:rPr>
        <w:t xml:space="preserve">a 1.25Gbps </w:t>
      </w:r>
      <w:r w:rsidR="00DF349E">
        <w:rPr>
          <w:sz w:val="20"/>
          <w:szCs w:val="20"/>
          <w:lang w:eastAsia="zh-CN"/>
        </w:rPr>
        <w:t>modulation</w:t>
      </w:r>
      <w:r w:rsidR="007D618F">
        <w:rPr>
          <w:sz w:val="20"/>
          <w:szCs w:val="20"/>
          <w:lang w:eastAsia="zh-CN"/>
        </w:rPr>
        <w:t xml:space="preserve"> with 6.3dB extinction ratio using </w:t>
      </w:r>
      <w:r w:rsidR="00F3345F">
        <w:rPr>
          <w:sz w:val="20"/>
          <w:szCs w:val="20"/>
          <w:lang w:eastAsia="zh-CN"/>
        </w:rPr>
        <w:t xml:space="preserve">only 50mV peak to </w:t>
      </w:r>
      <w:r w:rsidR="00A22A28" w:rsidRPr="00A22A28">
        <w:rPr>
          <w:sz w:val="20"/>
          <w:szCs w:val="20"/>
          <w:lang w:eastAsia="zh-CN"/>
        </w:rPr>
        <w:t xml:space="preserve">peak </w:t>
      </w:r>
      <w:r w:rsidR="0012401F">
        <w:rPr>
          <w:sz w:val="20"/>
          <w:szCs w:val="20"/>
          <w:lang w:eastAsia="zh-CN"/>
        </w:rPr>
        <w:t>driving</w:t>
      </w:r>
      <w:r w:rsidR="00A22A28" w:rsidRPr="00A22A28">
        <w:rPr>
          <w:sz w:val="20"/>
          <w:szCs w:val="20"/>
          <w:lang w:eastAsia="zh-CN"/>
        </w:rPr>
        <w:t xml:space="preserve"> voltage. </w:t>
      </w:r>
      <w:r w:rsidR="00DB296C">
        <w:rPr>
          <w:sz w:val="20"/>
          <w:szCs w:val="20"/>
          <w:lang w:eastAsia="zh-CN"/>
        </w:rPr>
        <w:t>The</w:t>
      </w:r>
      <w:r w:rsidR="00A22A28" w:rsidRPr="00A22A28">
        <w:rPr>
          <w:sz w:val="20"/>
          <w:szCs w:val="20"/>
          <w:lang w:eastAsia="zh-CN"/>
        </w:rPr>
        <w:t xml:space="preserve"> band-filling effect provides a novel method for </w:t>
      </w:r>
      <w:r w:rsidR="00C867A9">
        <w:rPr>
          <w:sz w:val="20"/>
          <w:szCs w:val="20"/>
          <w:lang w:eastAsia="zh-CN"/>
        </w:rPr>
        <w:t xml:space="preserve">realizing </w:t>
      </w:r>
      <w:r w:rsidR="00C867A9" w:rsidRPr="00A22A28">
        <w:rPr>
          <w:sz w:val="20"/>
          <w:szCs w:val="20"/>
          <w:lang w:eastAsia="zh-CN"/>
        </w:rPr>
        <w:t>low</w:t>
      </w:r>
      <w:r w:rsidR="00C867A9">
        <w:rPr>
          <w:sz w:val="20"/>
          <w:szCs w:val="20"/>
          <w:lang w:eastAsia="zh-CN"/>
        </w:rPr>
        <w:t>-driving-</w:t>
      </w:r>
      <w:r w:rsidR="00A22A28" w:rsidRPr="00A22A28">
        <w:rPr>
          <w:sz w:val="20"/>
          <w:szCs w:val="20"/>
          <w:lang w:eastAsia="zh-CN"/>
        </w:rPr>
        <w:t xml:space="preserve">voltage </w:t>
      </w:r>
      <w:r w:rsidR="00C867A9">
        <w:rPr>
          <w:sz w:val="20"/>
          <w:szCs w:val="20"/>
          <w:lang w:eastAsia="zh-CN"/>
        </w:rPr>
        <w:t>electroabsorption</w:t>
      </w:r>
      <w:r w:rsidR="00C867A9" w:rsidRPr="00A22A28">
        <w:rPr>
          <w:sz w:val="20"/>
          <w:szCs w:val="20"/>
          <w:lang w:eastAsia="zh-CN"/>
        </w:rPr>
        <w:t xml:space="preserve"> </w:t>
      </w:r>
      <w:r w:rsidR="00A22A28" w:rsidRPr="00A22A28">
        <w:rPr>
          <w:sz w:val="20"/>
          <w:szCs w:val="20"/>
          <w:lang w:eastAsia="zh-CN"/>
        </w:rPr>
        <w:t>modulator.</w:t>
      </w:r>
      <w:r w:rsidR="00541D5C" w:rsidRPr="00541D5C">
        <w:rPr>
          <w:sz w:val="20"/>
          <w:szCs w:val="20"/>
          <w:lang w:eastAsia="zh-CN"/>
        </w:rPr>
        <w:t xml:space="preserve"> </w:t>
      </w:r>
    </w:p>
    <w:p w:rsidR="00541D5C" w:rsidRPr="00A22A28" w:rsidRDefault="00541D5C" w:rsidP="00541D5C">
      <w:pPr>
        <w:spacing w:line="480" w:lineRule="auto"/>
        <w:ind w:right="684"/>
        <w:rPr>
          <w:i/>
          <w:sz w:val="20"/>
          <w:szCs w:val="20"/>
          <w:lang w:eastAsia="zh-CN"/>
        </w:rPr>
      </w:pPr>
    </w:p>
    <w:p w:rsidR="00541D5C" w:rsidRPr="00A22A28" w:rsidRDefault="00541D5C" w:rsidP="00541D5C">
      <w:pPr>
        <w:ind w:left="720" w:right="684"/>
        <w:rPr>
          <w:i/>
          <w:sz w:val="20"/>
          <w:szCs w:val="20"/>
        </w:rPr>
        <w:sectPr w:rsidR="00541D5C" w:rsidRPr="00A22A28" w:rsidSect="007232B4">
          <w:footerReference w:type="even" r:id="rId8"/>
          <w:type w:val="continuous"/>
          <w:pgSz w:w="12240" w:h="15840"/>
          <w:pgMar w:top="806" w:right="1080" w:bottom="1080" w:left="1080" w:header="720" w:footer="720" w:gutter="0"/>
          <w:cols w:space="720"/>
          <w:vAlign w:val="bottom"/>
          <w:docGrid w:linePitch="360"/>
        </w:sectPr>
      </w:pPr>
    </w:p>
    <w:p w:rsidR="00873CD1" w:rsidRPr="00015DA0" w:rsidRDefault="00A03AA8" w:rsidP="00541D5C">
      <w:pPr>
        <w:spacing w:line="480" w:lineRule="auto"/>
        <w:ind w:firstLine="360"/>
        <w:jc w:val="both"/>
        <w:rPr>
          <w:i/>
          <w:sz w:val="20"/>
          <w:szCs w:val="20"/>
        </w:rPr>
      </w:pPr>
      <w:r>
        <w:rPr>
          <w:sz w:val="20"/>
          <w:szCs w:val="20"/>
        </w:rPr>
        <w:lastRenderedPageBreak/>
        <w:t>Q</w:t>
      </w:r>
      <w:r w:rsidR="006B40EE" w:rsidRPr="00A61C51">
        <w:rPr>
          <w:sz w:val="20"/>
          <w:szCs w:val="20"/>
        </w:rPr>
        <w:t xml:space="preserve">uantum-confined Stark effects (QCSE) based </w:t>
      </w:r>
      <w:r w:rsidR="006B40EE">
        <w:rPr>
          <w:sz w:val="20"/>
          <w:szCs w:val="20"/>
        </w:rPr>
        <w:t>e</w:t>
      </w:r>
      <w:r w:rsidR="006B40EE" w:rsidRPr="00A61C51">
        <w:rPr>
          <w:sz w:val="20"/>
          <w:szCs w:val="20"/>
        </w:rPr>
        <w:t xml:space="preserve">lectroabsorption </w:t>
      </w:r>
      <w:r w:rsidR="0032703E" w:rsidRPr="00A61C51">
        <w:rPr>
          <w:sz w:val="20"/>
          <w:szCs w:val="20"/>
        </w:rPr>
        <w:t>modulator</w:t>
      </w:r>
      <w:r w:rsidR="00133817" w:rsidRPr="00A61C51">
        <w:rPr>
          <w:sz w:val="20"/>
          <w:szCs w:val="20"/>
        </w:rPr>
        <w:t xml:space="preserve"> (EAM)</w:t>
      </w:r>
      <w:r w:rsidR="0032703E" w:rsidRPr="00A61C51">
        <w:rPr>
          <w:sz w:val="20"/>
          <w:szCs w:val="20"/>
        </w:rPr>
        <w:t xml:space="preserve"> </w:t>
      </w:r>
      <w:r>
        <w:rPr>
          <w:sz w:val="20"/>
          <w:szCs w:val="20"/>
        </w:rPr>
        <w:t xml:space="preserve">has </w:t>
      </w:r>
      <w:r w:rsidR="0032703E" w:rsidRPr="00A61C51">
        <w:rPr>
          <w:rFonts w:hint="eastAsia"/>
          <w:sz w:val="20"/>
          <w:szCs w:val="20"/>
          <w:lang w:eastAsia="zh-CN"/>
        </w:rPr>
        <w:t>high</w:t>
      </w:r>
      <w:r w:rsidR="0032703E" w:rsidRPr="00A61C51">
        <w:rPr>
          <w:sz w:val="20"/>
          <w:szCs w:val="20"/>
          <w:lang w:eastAsia="zh-CN"/>
        </w:rPr>
        <w:t xml:space="preserve"> speed, low energy consumption and </w:t>
      </w:r>
      <w:r>
        <w:rPr>
          <w:sz w:val="20"/>
          <w:szCs w:val="20"/>
          <w:lang w:eastAsia="zh-CN"/>
        </w:rPr>
        <w:t xml:space="preserve">relatively </w:t>
      </w:r>
      <w:r w:rsidR="0032703E" w:rsidRPr="00A61C51">
        <w:rPr>
          <w:sz w:val="20"/>
          <w:szCs w:val="20"/>
          <w:lang w:eastAsia="zh-CN"/>
        </w:rPr>
        <w:t xml:space="preserve">high extinct ratio with small </w:t>
      </w:r>
      <w:r>
        <w:rPr>
          <w:sz w:val="20"/>
          <w:szCs w:val="20"/>
          <w:lang w:eastAsia="zh-CN"/>
        </w:rPr>
        <w:t>footprint size</w:t>
      </w:r>
      <w:r w:rsidR="0032703E" w:rsidRPr="00A61C51">
        <w:rPr>
          <w:sz w:val="20"/>
          <w:szCs w:val="20"/>
          <w:lang w:eastAsia="zh-CN"/>
        </w:rPr>
        <w:t>.</w:t>
      </w:r>
      <w:r w:rsidR="00353D6B">
        <w:rPr>
          <w:sz w:val="20"/>
          <w:szCs w:val="20"/>
          <w:vertAlign w:val="superscript"/>
          <w:lang w:eastAsia="zh-CN"/>
        </w:rPr>
        <w:t>1,</w:t>
      </w:r>
      <w:r w:rsidR="00E228F2">
        <w:rPr>
          <w:sz w:val="20"/>
          <w:szCs w:val="20"/>
          <w:vertAlign w:val="superscript"/>
          <w:lang w:eastAsia="zh-CN"/>
        </w:rPr>
        <w:t xml:space="preserve"> </w:t>
      </w:r>
      <w:r w:rsidR="00353D6B">
        <w:rPr>
          <w:sz w:val="20"/>
          <w:szCs w:val="20"/>
          <w:vertAlign w:val="superscript"/>
          <w:lang w:eastAsia="zh-CN"/>
        </w:rPr>
        <w:t>2</w:t>
      </w:r>
      <w:r w:rsidR="0032703E" w:rsidRPr="00A61C51">
        <w:rPr>
          <w:sz w:val="20"/>
          <w:szCs w:val="20"/>
          <w:lang w:eastAsia="zh-CN"/>
        </w:rPr>
        <w:t xml:space="preserve"> </w:t>
      </w:r>
      <w:proofErr w:type="gramStart"/>
      <w:r w:rsidR="00EA713B" w:rsidRPr="00A61C51">
        <w:rPr>
          <w:sz w:val="20"/>
          <w:szCs w:val="20"/>
          <w:lang w:eastAsia="zh-CN"/>
        </w:rPr>
        <w:t>These</w:t>
      </w:r>
      <w:proofErr w:type="gramEnd"/>
      <w:r w:rsidR="00EA713B" w:rsidRPr="00A61C51">
        <w:rPr>
          <w:sz w:val="20"/>
          <w:szCs w:val="20"/>
          <w:lang w:eastAsia="zh-CN"/>
        </w:rPr>
        <w:t xml:space="preserve"> features makes </w:t>
      </w:r>
      <w:r w:rsidR="00133817" w:rsidRPr="00A61C51">
        <w:rPr>
          <w:sz w:val="20"/>
          <w:szCs w:val="20"/>
          <w:lang w:eastAsia="zh-CN"/>
        </w:rPr>
        <w:t>EAM</w:t>
      </w:r>
      <w:r w:rsidR="009020BE" w:rsidRPr="00A61C51">
        <w:rPr>
          <w:sz w:val="20"/>
          <w:szCs w:val="20"/>
        </w:rPr>
        <w:t xml:space="preserve"> </w:t>
      </w:r>
      <w:r w:rsidR="00533013">
        <w:rPr>
          <w:sz w:val="20"/>
          <w:szCs w:val="20"/>
        </w:rPr>
        <w:t>widely</w:t>
      </w:r>
      <w:r w:rsidR="009020BE" w:rsidRPr="00A61C51">
        <w:rPr>
          <w:sz w:val="20"/>
          <w:szCs w:val="20"/>
        </w:rPr>
        <w:t xml:space="preserve"> </w:t>
      </w:r>
      <w:r w:rsidR="00EA713B" w:rsidRPr="00A61C51">
        <w:rPr>
          <w:sz w:val="20"/>
          <w:szCs w:val="20"/>
        </w:rPr>
        <w:t xml:space="preserve">used </w:t>
      </w:r>
      <w:r w:rsidR="009020BE" w:rsidRPr="00A61C51">
        <w:rPr>
          <w:sz w:val="20"/>
          <w:szCs w:val="20"/>
        </w:rPr>
        <w:t xml:space="preserve">in </w:t>
      </w:r>
      <w:r w:rsidR="001B0418" w:rsidRPr="00A61C51">
        <w:rPr>
          <w:sz w:val="20"/>
          <w:szCs w:val="20"/>
        </w:rPr>
        <w:t xml:space="preserve">long distance </w:t>
      </w:r>
      <w:r w:rsidR="009020BE" w:rsidRPr="00A61C51">
        <w:rPr>
          <w:sz w:val="20"/>
          <w:szCs w:val="20"/>
        </w:rPr>
        <w:t>optical communication system</w:t>
      </w:r>
      <w:r w:rsidR="00D06134">
        <w:rPr>
          <w:sz w:val="20"/>
          <w:szCs w:val="20"/>
        </w:rPr>
        <w:t xml:space="preserve">. </w:t>
      </w:r>
      <w:r w:rsidR="00DB296C">
        <w:rPr>
          <w:sz w:val="20"/>
          <w:szCs w:val="20"/>
        </w:rPr>
        <w:t>B</w:t>
      </w:r>
      <w:r w:rsidR="00BB1462">
        <w:rPr>
          <w:sz w:val="20"/>
          <w:szCs w:val="20"/>
        </w:rPr>
        <w:t xml:space="preserve">esides that, </w:t>
      </w:r>
      <w:r w:rsidR="00D06134">
        <w:rPr>
          <w:sz w:val="20"/>
          <w:szCs w:val="20"/>
        </w:rPr>
        <w:t>EAM also can be used as high speed photodetector.</w:t>
      </w:r>
      <w:r w:rsidR="00C86ACA" w:rsidRPr="00C86ACA">
        <w:rPr>
          <w:sz w:val="20"/>
          <w:szCs w:val="20"/>
          <w:vertAlign w:val="superscript"/>
        </w:rPr>
        <w:t xml:space="preserve"> </w:t>
      </w:r>
      <w:r w:rsidR="00C86ACA">
        <w:rPr>
          <w:sz w:val="20"/>
          <w:szCs w:val="20"/>
          <w:vertAlign w:val="superscript"/>
        </w:rPr>
        <w:t>3</w:t>
      </w:r>
      <w:r w:rsidR="00D06134">
        <w:rPr>
          <w:sz w:val="20"/>
          <w:szCs w:val="20"/>
        </w:rPr>
        <w:t xml:space="preserve"> This dual function property make</w:t>
      </w:r>
      <w:r w:rsidR="000C36E3">
        <w:rPr>
          <w:sz w:val="20"/>
          <w:szCs w:val="20"/>
        </w:rPr>
        <w:t>s</w:t>
      </w:r>
      <w:r w:rsidR="00A32E25">
        <w:rPr>
          <w:sz w:val="20"/>
          <w:szCs w:val="20"/>
        </w:rPr>
        <w:t xml:space="preserve"> EAM advantage </w:t>
      </w:r>
      <w:r w:rsidR="00D06134">
        <w:rPr>
          <w:sz w:val="20"/>
          <w:szCs w:val="20"/>
        </w:rPr>
        <w:t xml:space="preserve">in the compact </w:t>
      </w:r>
      <w:r w:rsidR="000479BB" w:rsidRPr="000479BB">
        <w:rPr>
          <w:sz w:val="20"/>
          <w:szCs w:val="20"/>
        </w:rPr>
        <w:t>optoelectronic oscillators</w:t>
      </w:r>
      <w:r w:rsidR="000479BB">
        <w:rPr>
          <w:sz w:val="20"/>
          <w:szCs w:val="20"/>
        </w:rPr>
        <w:t xml:space="preserve"> (OEO)</w:t>
      </w:r>
      <w:r w:rsidR="009020BE" w:rsidRPr="00A61C51">
        <w:rPr>
          <w:sz w:val="20"/>
          <w:szCs w:val="20"/>
        </w:rPr>
        <w:t>.</w:t>
      </w:r>
      <w:r w:rsidR="00C86ACA">
        <w:rPr>
          <w:sz w:val="20"/>
          <w:szCs w:val="20"/>
          <w:vertAlign w:val="superscript"/>
        </w:rPr>
        <w:t>4</w:t>
      </w:r>
      <w:r w:rsidR="001A4484" w:rsidRPr="00C86ACA">
        <w:rPr>
          <w:sz w:val="20"/>
          <w:szCs w:val="20"/>
        </w:rPr>
        <w:t xml:space="preserve"> </w:t>
      </w:r>
      <w:r w:rsidR="001A4484">
        <w:rPr>
          <w:sz w:val="20"/>
          <w:szCs w:val="20"/>
        </w:rPr>
        <w:t>Recently, s</w:t>
      </w:r>
      <w:r w:rsidR="001B0418" w:rsidRPr="00A61C51">
        <w:rPr>
          <w:sz w:val="20"/>
          <w:szCs w:val="20"/>
        </w:rPr>
        <w:t>ilicon photonics integrated with elect</w:t>
      </w:r>
      <w:r w:rsidR="002A51AE">
        <w:rPr>
          <w:sz w:val="20"/>
          <w:szCs w:val="20"/>
        </w:rPr>
        <w:t xml:space="preserve">ronic device fabricated in </w:t>
      </w:r>
      <w:r w:rsidR="001B0418" w:rsidRPr="00A61C51">
        <w:rPr>
          <w:sz w:val="20"/>
          <w:szCs w:val="20"/>
        </w:rPr>
        <w:t>CMOS production lines have become a promising way</w:t>
      </w:r>
      <w:r w:rsidR="00D5079A">
        <w:rPr>
          <w:sz w:val="20"/>
          <w:szCs w:val="20"/>
        </w:rPr>
        <w:t xml:space="preserve"> in </w:t>
      </w:r>
      <w:r w:rsidR="00D5079A" w:rsidRPr="00A61C51">
        <w:rPr>
          <w:sz w:val="20"/>
          <w:szCs w:val="20"/>
        </w:rPr>
        <w:t>short</w:t>
      </w:r>
      <w:r w:rsidR="00D5079A">
        <w:rPr>
          <w:sz w:val="20"/>
          <w:szCs w:val="20"/>
        </w:rPr>
        <w:t xml:space="preserve"> distance optical communication and single chip OEO system</w:t>
      </w:r>
      <w:r w:rsidR="001B0418" w:rsidRPr="00A61C51">
        <w:rPr>
          <w:sz w:val="20"/>
          <w:szCs w:val="20"/>
        </w:rPr>
        <w:t>.</w:t>
      </w:r>
      <w:r w:rsidR="00C46719">
        <w:rPr>
          <w:sz w:val="20"/>
          <w:szCs w:val="20"/>
          <w:vertAlign w:val="superscript"/>
        </w:rPr>
        <w:t>5,6</w:t>
      </w:r>
      <w:r w:rsidR="0038782C" w:rsidRPr="00A61C51">
        <w:rPr>
          <w:sz w:val="20"/>
          <w:szCs w:val="20"/>
        </w:rPr>
        <w:t xml:space="preserve"> High speed</w:t>
      </w:r>
      <w:r w:rsidR="00EA713B" w:rsidRPr="00A61C51">
        <w:rPr>
          <w:sz w:val="20"/>
          <w:szCs w:val="20"/>
        </w:rPr>
        <w:t xml:space="preserve"> </w:t>
      </w:r>
      <w:r w:rsidR="001E6D1B" w:rsidRPr="00A61C51">
        <w:rPr>
          <w:sz w:val="20"/>
          <w:szCs w:val="20"/>
        </w:rPr>
        <w:t xml:space="preserve">EAM </w:t>
      </w:r>
      <w:r w:rsidR="0038782C" w:rsidRPr="00A61C51">
        <w:rPr>
          <w:sz w:val="20"/>
          <w:szCs w:val="20"/>
        </w:rPr>
        <w:t>has al</w:t>
      </w:r>
      <w:r w:rsidR="001E6D1B" w:rsidRPr="00A61C51">
        <w:rPr>
          <w:sz w:val="20"/>
          <w:szCs w:val="20"/>
        </w:rPr>
        <w:t xml:space="preserve">so </w:t>
      </w:r>
      <w:r w:rsidR="0038782C" w:rsidRPr="00A61C51">
        <w:rPr>
          <w:sz w:val="20"/>
          <w:szCs w:val="20"/>
        </w:rPr>
        <w:t xml:space="preserve">been </w:t>
      </w:r>
      <w:r w:rsidR="001E6D1B" w:rsidRPr="00A61C51">
        <w:rPr>
          <w:sz w:val="20"/>
          <w:szCs w:val="20"/>
        </w:rPr>
        <w:t>successfully</w:t>
      </w:r>
      <w:r w:rsidR="0038782C" w:rsidRPr="00A61C51">
        <w:rPr>
          <w:sz w:val="20"/>
          <w:szCs w:val="20"/>
        </w:rPr>
        <w:t xml:space="preserve"> used in </w:t>
      </w:r>
      <w:r w:rsidR="001E6D1B" w:rsidRPr="00A61C51">
        <w:rPr>
          <w:sz w:val="20"/>
          <w:szCs w:val="20"/>
        </w:rPr>
        <w:t>silicon photonic circuits</w:t>
      </w:r>
      <w:r w:rsidR="0038782C" w:rsidRPr="00A61C51">
        <w:rPr>
          <w:sz w:val="20"/>
          <w:szCs w:val="20"/>
        </w:rPr>
        <w:t xml:space="preserve"> </w:t>
      </w:r>
      <w:r w:rsidR="001E6D1B" w:rsidRPr="00A61C51">
        <w:rPr>
          <w:sz w:val="20"/>
          <w:szCs w:val="20"/>
        </w:rPr>
        <w:t>though hybrid bonding technology.</w:t>
      </w:r>
      <w:r w:rsidR="0002006C">
        <w:rPr>
          <w:sz w:val="20"/>
          <w:szCs w:val="20"/>
          <w:vertAlign w:val="superscript"/>
        </w:rPr>
        <w:t>1</w:t>
      </w:r>
      <w:r w:rsidR="00D80581">
        <w:rPr>
          <w:sz w:val="20"/>
          <w:szCs w:val="20"/>
          <w:vertAlign w:val="superscript"/>
        </w:rPr>
        <w:t>,</w:t>
      </w:r>
      <w:r w:rsidR="0002006C">
        <w:rPr>
          <w:sz w:val="20"/>
          <w:szCs w:val="20"/>
          <w:vertAlign w:val="superscript"/>
        </w:rPr>
        <w:t xml:space="preserve"> 7,</w:t>
      </w:r>
      <w:r w:rsidR="00D80581">
        <w:rPr>
          <w:sz w:val="20"/>
          <w:szCs w:val="20"/>
          <w:vertAlign w:val="superscript"/>
        </w:rPr>
        <w:t xml:space="preserve"> 8</w:t>
      </w:r>
      <w:r w:rsidR="00051A61">
        <w:rPr>
          <w:sz w:val="20"/>
          <w:szCs w:val="20"/>
        </w:rPr>
        <w:t xml:space="preserve"> </w:t>
      </w:r>
      <w:r w:rsidR="001A4484">
        <w:rPr>
          <w:sz w:val="20"/>
          <w:szCs w:val="20"/>
        </w:rPr>
        <w:t xml:space="preserve">However, an EAM </w:t>
      </w:r>
      <w:r w:rsidR="00EA713B" w:rsidRPr="00A61C51">
        <w:rPr>
          <w:sz w:val="20"/>
          <w:szCs w:val="20"/>
        </w:rPr>
        <w:t xml:space="preserve">directly driven </w:t>
      </w:r>
      <w:r w:rsidR="006E7134" w:rsidRPr="00A61C51">
        <w:rPr>
          <w:sz w:val="20"/>
          <w:szCs w:val="20"/>
        </w:rPr>
        <w:t xml:space="preserve">by </w:t>
      </w:r>
      <w:r w:rsidR="002D4A6C" w:rsidRPr="00A61C51">
        <w:rPr>
          <w:sz w:val="20"/>
          <w:szCs w:val="20"/>
        </w:rPr>
        <w:t xml:space="preserve">low voltage </w:t>
      </w:r>
      <w:r w:rsidR="00323F34" w:rsidRPr="00A61C51">
        <w:rPr>
          <w:sz w:val="20"/>
          <w:szCs w:val="20"/>
        </w:rPr>
        <w:t>from</w:t>
      </w:r>
      <w:r w:rsidR="00DC7567" w:rsidRPr="00A61C51">
        <w:rPr>
          <w:sz w:val="20"/>
          <w:szCs w:val="20"/>
        </w:rPr>
        <w:t xml:space="preserve"> </w:t>
      </w:r>
      <w:r w:rsidR="00EA713B" w:rsidRPr="00A61C51">
        <w:rPr>
          <w:sz w:val="20"/>
          <w:szCs w:val="20"/>
        </w:rPr>
        <w:t>digital</w:t>
      </w:r>
      <w:r w:rsidR="00C220E2" w:rsidRPr="00A61C51">
        <w:rPr>
          <w:sz w:val="20"/>
          <w:szCs w:val="20"/>
        </w:rPr>
        <w:t xml:space="preserve"> logical</w:t>
      </w:r>
      <w:r w:rsidR="00EA713B" w:rsidRPr="00A61C51">
        <w:rPr>
          <w:sz w:val="20"/>
          <w:szCs w:val="20"/>
        </w:rPr>
        <w:t xml:space="preserve"> CMOS driver</w:t>
      </w:r>
      <w:r w:rsidR="001A4484">
        <w:rPr>
          <w:sz w:val="20"/>
          <w:szCs w:val="20"/>
        </w:rPr>
        <w:t xml:space="preserve"> is </w:t>
      </w:r>
      <w:r w:rsidR="00787B87">
        <w:rPr>
          <w:sz w:val="20"/>
          <w:szCs w:val="20"/>
        </w:rPr>
        <w:t>s</w:t>
      </w:r>
      <w:r w:rsidR="001A4484">
        <w:rPr>
          <w:sz w:val="20"/>
          <w:szCs w:val="20"/>
        </w:rPr>
        <w:t>till missing.</w:t>
      </w:r>
      <w:r w:rsidR="00051A61">
        <w:rPr>
          <w:sz w:val="20"/>
          <w:szCs w:val="20"/>
        </w:rPr>
        <w:t xml:space="preserve"> </w:t>
      </w:r>
      <w:r w:rsidR="007F4743" w:rsidRPr="00A61C51">
        <w:rPr>
          <w:sz w:val="20"/>
          <w:szCs w:val="20"/>
        </w:rPr>
        <w:t>Recently, sub 100mV</w:t>
      </w:r>
      <w:r w:rsidR="00893622" w:rsidRPr="00A61C51">
        <w:rPr>
          <w:sz w:val="20"/>
          <w:szCs w:val="20"/>
        </w:rPr>
        <w:t xml:space="preserve"> </w:t>
      </w:r>
      <w:r w:rsidR="00463AD6">
        <w:rPr>
          <w:sz w:val="20"/>
          <w:szCs w:val="20"/>
        </w:rPr>
        <w:t xml:space="preserve">driving </w:t>
      </w:r>
      <w:r w:rsidR="00893622" w:rsidRPr="00A61C51">
        <w:rPr>
          <w:sz w:val="20"/>
          <w:szCs w:val="20"/>
        </w:rPr>
        <w:t xml:space="preserve">voltage silicon modulator based on </w:t>
      </w:r>
      <w:r w:rsidR="00323F34" w:rsidRPr="00A61C51">
        <w:rPr>
          <w:sz w:val="20"/>
          <w:szCs w:val="20"/>
        </w:rPr>
        <w:t>tuning</w:t>
      </w:r>
      <w:r w:rsidR="00893622" w:rsidRPr="00A61C51">
        <w:rPr>
          <w:sz w:val="20"/>
          <w:szCs w:val="20"/>
        </w:rPr>
        <w:t xml:space="preserve"> resonant wavelength in </w:t>
      </w:r>
      <w:r w:rsidR="00873CD1" w:rsidRPr="00A22A28">
        <w:rPr>
          <w:i/>
          <w:sz w:val="20"/>
          <w:szCs w:val="20"/>
        </w:rPr>
        <w:t>_____________________________</w:t>
      </w:r>
    </w:p>
    <w:p w:rsidR="00873CD1" w:rsidRPr="00A22A28" w:rsidRDefault="00873CD1" w:rsidP="00873CD1">
      <w:pPr>
        <w:pStyle w:val="NormalWeb"/>
        <w:shd w:val="clear" w:color="auto" w:fill="FFFFFF"/>
        <w:tabs>
          <w:tab w:val="left" w:pos="180"/>
        </w:tabs>
        <w:spacing w:before="0" w:beforeAutospacing="0" w:after="120" w:afterAutospacing="0"/>
        <w:jc w:val="both"/>
        <w:rPr>
          <w:bCs/>
          <w:i/>
          <w:sz w:val="16"/>
          <w:szCs w:val="16"/>
          <w:lang w:eastAsia="zh-CN"/>
        </w:rPr>
      </w:pPr>
      <w:r w:rsidRPr="00A22A28">
        <w:rPr>
          <w:rStyle w:val="Strong"/>
          <w:rFonts w:hint="eastAsia"/>
          <w:b w:val="0"/>
          <w:i/>
          <w:sz w:val="16"/>
          <w:szCs w:val="16"/>
          <w:vertAlign w:val="superscript"/>
          <w:lang w:eastAsia="zh-CN"/>
        </w:rPr>
        <w:t>a)</w:t>
      </w:r>
      <w:r w:rsidR="003039B0">
        <w:rPr>
          <w:rStyle w:val="Strong"/>
          <w:rFonts w:hint="eastAsia"/>
          <w:b w:val="0"/>
          <w:i/>
          <w:sz w:val="16"/>
          <w:szCs w:val="16"/>
          <w:lang w:eastAsia="zh-CN"/>
        </w:rPr>
        <w:t xml:space="preserve"> </w:t>
      </w:r>
      <w:r w:rsidRPr="00A22A28">
        <w:rPr>
          <w:rStyle w:val="Strong"/>
          <w:b w:val="0"/>
          <w:i/>
          <w:sz w:val="16"/>
          <w:szCs w:val="16"/>
        </w:rPr>
        <w:t>Author to whom correspondence should be addressed.</w:t>
      </w:r>
      <w:r w:rsidR="003039B0">
        <w:rPr>
          <w:rStyle w:val="Strong"/>
          <w:b w:val="0"/>
          <w:i/>
          <w:sz w:val="16"/>
          <w:szCs w:val="16"/>
        </w:rPr>
        <w:t xml:space="preserve"> </w:t>
      </w:r>
      <w:r w:rsidRPr="00A22A28">
        <w:rPr>
          <w:rStyle w:val="Strong"/>
          <w:b w:val="0"/>
          <w:i/>
          <w:sz w:val="16"/>
          <w:szCs w:val="16"/>
        </w:rPr>
        <w:t>Electronic mail:</w:t>
      </w:r>
      <w:r w:rsidR="003039B0">
        <w:rPr>
          <w:rStyle w:val="Strong"/>
          <w:b w:val="0"/>
          <w:i/>
          <w:sz w:val="16"/>
          <w:szCs w:val="16"/>
        </w:rPr>
        <w:t xml:space="preserve"> </w:t>
      </w:r>
      <w:r w:rsidRPr="00A22A28">
        <w:rPr>
          <w:rStyle w:val="Strong"/>
          <w:b w:val="0"/>
          <w:i/>
          <w:sz w:val="16"/>
          <w:szCs w:val="16"/>
        </w:rPr>
        <w:t>sailing@kth.se.</w:t>
      </w:r>
    </w:p>
    <w:p w:rsidR="002A51AE" w:rsidRPr="00873CD1" w:rsidRDefault="00893622" w:rsidP="00873CD1">
      <w:pPr>
        <w:spacing w:line="480" w:lineRule="auto"/>
        <w:jc w:val="both"/>
        <w:rPr>
          <w:sz w:val="20"/>
          <w:szCs w:val="20"/>
        </w:rPr>
      </w:pPr>
      <w:proofErr w:type="gramStart"/>
      <w:r w:rsidRPr="00A61C51">
        <w:rPr>
          <w:sz w:val="20"/>
          <w:szCs w:val="20"/>
        </w:rPr>
        <w:lastRenderedPageBreak/>
        <w:t>high</w:t>
      </w:r>
      <w:proofErr w:type="gramEnd"/>
      <w:r w:rsidRPr="00A61C51">
        <w:rPr>
          <w:sz w:val="20"/>
          <w:szCs w:val="20"/>
        </w:rPr>
        <w:t xml:space="preserve"> Q microring resonator or </w:t>
      </w:r>
      <w:r w:rsidR="00323F34" w:rsidRPr="00A61C51">
        <w:rPr>
          <w:sz w:val="20"/>
          <w:szCs w:val="20"/>
        </w:rPr>
        <w:t>photonic crystal</w:t>
      </w:r>
      <w:r w:rsidRPr="00A61C51">
        <w:rPr>
          <w:sz w:val="20"/>
          <w:szCs w:val="20"/>
        </w:rPr>
        <w:t xml:space="preserve"> cavity hav</w:t>
      </w:r>
      <w:r w:rsidR="00C220E2" w:rsidRPr="00A61C51">
        <w:rPr>
          <w:sz w:val="20"/>
          <w:szCs w:val="20"/>
        </w:rPr>
        <w:t>e been demonstrated.</w:t>
      </w:r>
      <w:r w:rsidR="0002006C">
        <w:rPr>
          <w:sz w:val="20"/>
          <w:szCs w:val="20"/>
          <w:vertAlign w:val="superscript"/>
        </w:rPr>
        <w:t>9</w:t>
      </w:r>
      <w:r w:rsidR="00BF13C1">
        <w:rPr>
          <w:sz w:val="20"/>
          <w:szCs w:val="20"/>
          <w:vertAlign w:val="superscript"/>
        </w:rPr>
        <w:t>,</w:t>
      </w:r>
      <w:r w:rsidR="0002006C">
        <w:rPr>
          <w:sz w:val="20"/>
          <w:szCs w:val="20"/>
          <w:vertAlign w:val="superscript"/>
        </w:rPr>
        <w:t xml:space="preserve"> 10</w:t>
      </w:r>
      <w:r w:rsidR="00C220E2" w:rsidRPr="00A61C51">
        <w:rPr>
          <w:sz w:val="20"/>
          <w:szCs w:val="20"/>
        </w:rPr>
        <w:t xml:space="preserve"> However, they are</w:t>
      </w:r>
      <w:r w:rsidRPr="00A61C51">
        <w:rPr>
          <w:sz w:val="20"/>
          <w:szCs w:val="20"/>
        </w:rPr>
        <w:t xml:space="preserve"> sensitive to fabrication imperfects</w:t>
      </w:r>
      <w:r w:rsidR="00D5079A">
        <w:rPr>
          <w:sz w:val="20"/>
          <w:szCs w:val="20"/>
        </w:rPr>
        <w:t xml:space="preserve"> and cannot be used </w:t>
      </w:r>
      <w:r w:rsidR="00273E61">
        <w:rPr>
          <w:sz w:val="20"/>
          <w:szCs w:val="20"/>
        </w:rPr>
        <w:t xml:space="preserve">as </w:t>
      </w:r>
      <w:r w:rsidR="00D5079A">
        <w:rPr>
          <w:sz w:val="20"/>
          <w:szCs w:val="20"/>
        </w:rPr>
        <w:t>photodetector</w:t>
      </w:r>
      <w:r w:rsidR="00273E61">
        <w:rPr>
          <w:sz w:val="20"/>
          <w:szCs w:val="20"/>
        </w:rPr>
        <w:t>s</w:t>
      </w:r>
      <w:r w:rsidRPr="00A61C51">
        <w:rPr>
          <w:sz w:val="20"/>
          <w:szCs w:val="20"/>
        </w:rPr>
        <w:t>.</w:t>
      </w:r>
      <w:r w:rsidR="001B0418" w:rsidRPr="00A61C51">
        <w:rPr>
          <w:sz w:val="20"/>
          <w:szCs w:val="20"/>
        </w:rPr>
        <w:t xml:space="preserve"> </w:t>
      </w:r>
      <w:r w:rsidRPr="00A61C51">
        <w:rPr>
          <w:sz w:val="20"/>
          <w:szCs w:val="20"/>
        </w:rPr>
        <w:t>For EAM</w:t>
      </w:r>
      <w:r w:rsidR="007F4743" w:rsidRPr="00A61C51">
        <w:rPr>
          <w:sz w:val="20"/>
          <w:szCs w:val="20"/>
        </w:rPr>
        <w:t xml:space="preserve">, it is </w:t>
      </w:r>
      <w:r w:rsidR="009020BE" w:rsidRPr="00A61C51">
        <w:rPr>
          <w:sz w:val="20"/>
          <w:szCs w:val="20"/>
        </w:rPr>
        <w:t xml:space="preserve">a challenging to reduce the </w:t>
      </w:r>
      <w:r w:rsidR="008E5B7A">
        <w:rPr>
          <w:sz w:val="20"/>
          <w:szCs w:val="20"/>
        </w:rPr>
        <w:t xml:space="preserve">driving </w:t>
      </w:r>
      <w:r w:rsidR="009020BE" w:rsidRPr="00A61C51">
        <w:rPr>
          <w:sz w:val="20"/>
          <w:szCs w:val="20"/>
        </w:rPr>
        <w:t xml:space="preserve">voltage without increase the modulator </w:t>
      </w:r>
      <w:r w:rsidR="00E41BD8" w:rsidRPr="00A61C51">
        <w:rPr>
          <w:sz w:val="20"/>
          <w:szCs w:val="20"/>
        </w:rPr>
        <w:t>size</w:t>
      </w:r>
      <w:r w:rsidR="009020BE" w:rsidRPr="00A61C51">
        <w:rPr>
          <w:sz w:val="20"/>
          <w:szCs w:val="20"/>
        </w:rPr>
        <w:t xml:space="preserve"> </w:t>
      </w:r>
      <w:r w:rsidR="00E41BD8" w:rsidRPr="00A61C51">
        <w:rPr>
          <w:sz w:val="20"/>
          <w:szCs w:val="20"/>
        </w:rPr>
        <w:t>and</w:t>
      </w:r>
      <w:r w:rsidR="009020BE" w:rsidRPr="00A61C51">
        <w:rPr>
          <w:sz w:val="20"/>
          <w:szCs w:val="20"/>
        </w:rPr>
        <w:t xml:space="preserve"> insertion loss.</w:t>
      </w:r>
      <w:r w:rsidR="007F4743" w:rsidRPr="00A61C51">
        <w:rPr>
          <w:sz w:val="20"/>
          <w:szCs w:val="20"/>
        </w:rPr>
        <w:t xml:space="preserve"> Even though using complex slow-light Bragg reflector waveguide to enhance light-matter interaction, it is still hard to reduce the </w:t>
      </w:r>
      <w:r w:rsidR="000529E7">
        <w:rPr>
          <w:sz w:val="20"/>
          <w:szCs w:val="20"/>
        </w:rPr>
        <w:t xml:space="preserve">driving </w:t>
      </w:r>
      <w:r w:rsidR="007F4743" w:rsidRPr="00A61C51">
        <w:rPr>
          <w:sz w:val="20"/>
          <w:szCs w:val="20"/>
        </w:rPr>
        <w:t>voltage below 100</w:t>
      </w:r>
      <w:r w:rsidR="0002006C">
        <w:rPr>
          <w:sz w:val="20"/>
          <w:szCs w:val="20"/>
        </w:rPr>
        <w:t xml:space="preserve"> </w:t>
      </w:r>
      <w:r w:rsidR="007F4743" w:rsidRPr="00A61C51">
        <w:rPr>
          <w:sz w:val="20"/>
          <w:szCs w:val="20"/>
        </w:rPr>
        <w:t>mV</w:t>
      </w:r>
      <w:r w:rsidR="000423F1">
        <w:rPr>
          <w:sz w:val="20"/>
          <w:szCs w:val="20"/>
        </w:rPr>
        <w:t xml:space="preserve"> and integrate with silicon photonics</w:t>
      </w:r>
      <w:r w:rsidR="007F4743" w:rsidRPr="00A61C51">
        <w:rPr>
          <w:sz w:val="20"/>
          <w:szCs w:val="20"/>
        </w:rPr>
        <w:t>.</w:t>
      </w:r>
      <w:r w:rsidR="0002006C">
        <w:rPr>
          <w:sz w:val="20"/>
          <w:szCs w:val="20"/>
          <w:vertAlign w:val="superscript"/>
        </w:rPr>
        <w:t>11</w:t>
      </w:r>
      <w:r w:rsidR="007F4743" w:rsidRPr="00A61C51">
        <w:rPr>
          <w:sz w:val="20"/>
          <w:szCs w:val="20"/>
        </w:rPr>
        <w:t xml:space="preserve"> </w:t>
      </w:r>
      <w:r w:rsidR="001E6D1B" w:rsidRPr="00A61C51">
        <w:rPr>
          <w:sz w:val="20"/>
          <w:szCs w:val="20"/>
        </w:rPr>
        <w:t xml:space="preserve">Therefore, it is desired to </w:t>
      </w:r>
      <w:r w:rsidR="00B72189" w:rsidRPr="00A61C51">
        <w:rPr>
          <w:sz w:val="20"/>
          <w:szCs w:val="20"/>
        </w:rPr>
        <w:t>find</w:t>
      </w:r>
      <w:r w:rsidR="001E6D1B" w:rsidRPr="00A61C51">
        <w:rPr>
          <w:sz w:val="20"/>
          <w:szCs w:val="20"/>
        </w:rPr>
        <w:t xml:space="preserve"> a </w:t>
      </w:r>
      <w:r w:rsidR="00B72189" w:rsidRPr="00A61C51">
        <w:rPr>
          <w:sz w:val="20"/>
          <w:szCs w:val="20"/>
        </w:rPr>
        <w:t>new</w:t>
      </w:r>
      <w:r w:rsidR="00187621" w:rsidRPr="00A61C51">
        <w:rPr>
          <w:sz w:val="20"/>
          <w:szCs w:val="20"/>
        </w:rPr>
        <w:t xml:space="preserve"> simple</w:t>
      </w:r>
      <w:r w:rsidR="001E6D1B" w:rsidRPr="00A61C51">
        <w:rPr>
          <w:sz w:val="20"/>
          <w:szCs w:val="20"/>
        </w:rPr>
        <w:t xml:space="preserve"> </w:t>
      </w:r>
      <w:r w:rsidR="00B72189" w:rsidRPr="00A61C51">
        <w:rPr>
          <w:sz w:val="20"/>
          <w:szCs w:val="20"/>
        </w:rPr>
        <w:t>way to</w:t>
      </w:r>
      <w:r w:rsidR="00744F57" w:rsidRPr="00A61C51">
        <w:rPr>
          <w:sz w:val="20"/>
          <w:szCs w:val="20"/>
        </w:rPr>
        <w:t xml:space="preserve"> reduce the </w:t>
      </w:r>
      <w:r w:rsidR="000529E7">
        <w:rPr>
          <w:sz w:val="20"/>
          <w:szCs w:val="20"/>
        </w:rPr>
        <w:t xml:space="preserve">driving </w:t>
      </w:r>
      <w:r w:rsidR="00744F57" w:rsidRPr="00A61C51">
        <w:rPr>
          <w:sz w:val="20"/>
          <w:szCs w:val="20"/>
        </w:rPr>
        <w:t>voltage without increase additional fabrication procedure.</w:t>
      </w:r>
      <w:r w:rsidR="003039B0">
        <w:rPr>
          <w:sz w:val="20"/>
          <w:szCs w:val="20"/>
        </w:rPr>
        <w:t xml:space="preserve"> </w:t>
      </w:r>
    </w:p>
    <w:p w:rsidR="0037595B" w:rsidRPr="001321A5" w:rsidRDefault="00806CDC" w:rsidP="008F0D22">
      <w:pPr>
        <w:spacing w:line="480" w:lineRule="auto"/>
        <w:ind w:firstLine="360"/>
        <w:jc w:val="both"/>
        <w:rPr>
          <w:sz w:val="20"/>
          <w:szCs w:val="20"/>
        </w:rPr>
      </w:pPr>
      <w:r w:rsidRPr="001321A5">
        <w:rPr>
          <w:sz w:val="20"/>
          <w:szCs w:val="20"/>
        </w:rPr>
        <w:t>Band</w:t>
      </w:r>
      <w:r w:rsidR="0037595B" w:rsidRPr="001321A5">
        <w:rPr>
          <w:sz w:val="20"/>
          <w:szCs w:val="20"/>
        </w:rPr>
        <w:t>-</w:t>
      </w:r>
      <w:r w:rsidRPr="001321A5">
        <w:rPr>
          <w:sz w:val="20"/>
          <w:szCs w:val="20"/>
        </w:rPr>
        <w:t>filling effect</w:t>
      </w:r>
      <w:r w:rsidR="0037595B" w:rsidRPr="001321A5">
        <w:rPr>
          <w:sz w:val="20"/>
          <w:szCs w:val="20"/>
        </w:rPr>
        <w:t xml:space="preserve"> in modulation-doped </w:t>
      </w:r>
      <w:r w:rsidR="00DA2BE2" w:rsidRPr="001321A5">
        <w:rPr>
          <w:sz w:val="20"/>
          <w:szCs w:val="20"/>
        </w:rPr>
        <w:t>MQWs</w:t>
      </w:r>
      <w:r w:rsidR="0037595B" w:rsidRPr="001321A5">
        <w:rPr>
          <w:sz w:val="20"/>
          <w:szCs w:val="20"/>
        </w:rPr>
        <w:t xml:space="preserve"> </w:t>
      </w:r>
      <w:r w:rsidR="00C2038C" w:rsidRPr="001321A5">
        <w:rPr>
          <w:sz w:val="20"/>
          <w:szCs w:val="20"/>
        </w:rPr>
        <w:t xml:space="preserve">have been fundamental studies </w:t>
      </w:r>
      <w:r w:rsidR="004D43FC">
        <w:rPr>
          <w:sz w:val="20"/>
          <w:szCs w:val="20"/>
        </w:rPr>
        <w:t>in 1980s</w:t>
      </w:r>
      <w:r w:rsidR="0037595B" w:rsidRPr="001321A5">
        <w:rPr>
          <w:sz w:val="20"/>
          <w:szCs w:val="20"/>
        </w:rPr>
        <w:t>.</w:t>
      </w:r>
      <w:r w:rsidR="00801E70">
        <w:rPr>
          <w:sz w:val="20"/>
          <w:szCs w:val="20"/>
          <w:vertAlign w:val="superscript"/>
        </w:rPr>
        <w:t>12</w:t>
      </w:r>
      <w:r w:rsidR="0037595B" w:rsidRPr="001321A5">
        <w:rPr>
          <w:sz w:val="20"/>
          <w:szCs w:val="20"/>
        </w:rPr>
        <w:t xml:space="preserve"> </w:t>
      </w:r>
      <w:r w:rsidR="00C2038C" w:rsidRPr="001321A5">
        <w:rPr>
          <w:sz w:val="20"/>
          <w:szCs w:val="20"/>
        </w:rPr>
        <w:t xml:space="preserve">The band-filling effect, which means </w:t>
      </w:r>
      <w:r w:rsidR="007C7ADE">
        <w:rPr>
          <w:sz w:val="20"/>
          <w:szCs w:val="20"/>
        </w:rPr>
        <w:t xml:space="preserve">that </w:t>
      </w:r>
      <w:r w:rsidR="00C2038C" w:rsidRPr="001321A5">
        <w:rPr>
          <w:sz w:val="20"/>
          <w:szCs w:val="20"/>
        </w:rPr>
        <w:t>the conduction subbands is filled with the two-dimensional</w:t>
      </w:r>
      <w:r w:rsidR="005A64CA">
        <w:rPr>
          <w:sz w:val="20"/>
          <w:szCs w:val="20"/>
        </w:rPr>
        <w:t xml:space="preserve"> (2D)</w:t>
      </w:r>
      <w:r w:rsidR="00C2038C" w:rsidRPr="001321A5">
        <w:rPr>
          <w:sz w:val="20"/>
          <w:szCs w:val="20"/>
        </w:rPr>
        <w:t xml:space="preserve"> electron gas, makes absorption edge blue shift. </w:t>
      </w:r>
      <w:r w:rsidR="00DA2BE2" w:rsidRPr="001321A5">
        <w:rPr>
          <w:sz w:val="20"/>
          <w:szCs w:val="20"/>
        </w:rPr>
        <w:t xml:space="preserve">By </w:t>
      </w:r>
      <w:r w:rsidR="00C2038C" w:rsidRPr="001321A5">
        <w:rPr>
          <w:sz w:val="20"/>
          <w:szCs w:val="20"/>
        </w:rPr>
        <w:t>controlling</w:t>
      </w:r>
      <w:r w:rsidR="00DA2BE2" w:rsidRPr="001321A5">
        <w:rPr>
          <w:sz w:val="20"/>
          <w:szCs w:val="20"/>
        </w:rPr>
        <w:t xml:space="preserve"> the bias voltage, electrons concentration in MQWs region </w:t>
      </w:r>
      <w:r w:rsidR="00C2038C" w:rsidRPr="001321A5">
        <w:rPr>
          <w:sz w:val="20"/>
          <w:szCs w:val="20"/>
        </w:rPr>
        <w:t>can be adjusted. In this way,</w:t>
      </w:r>
      <w:r w:rsidR="00DA2BE2" w:rsidRPr="001321A5">
        <w:rPr>
          <w:sz w:val="20"/>
          <w:szCs w:val="20"/>
        </w:rPr>
        <w:t xml:space="preserve"> </w:t>
      </w:r>
      <w:r w:rsidR="001C3A85" w:rsidRPr="001321A5">
        <w:rPr>
          <w:sz w:val="20"/>
          <w:szCs w:val="20"/>
        </w:rPr>
        <w:t xml:space="preserve">MQWs absorption edge </w:t>
      </w:r>
      <w:r w:rsidR="00C2038C" w:rsidRPr="001321A5">
        <w:rPr>
          <w:sz w:val="20"/>
          <w:szCs w:val="20"/>
        </w:rPr>
        <w:t>can be controlled by bias vo</w:t>
      </w:r>
      <w:r w:rsidR="00992AA5">
        <w:rPr>
          <w:sz w:val="20"/>
          <w:szCs w:val="20"/>
        </w:rPr>
        <w:t>ltage though band-filling effect</w:t>
      </w:r>
      <w:r w:rsidR="00DA2BE2" w:rsidRPr="001321A5">
        <w:rPr>
          <w:sz w:val="20"/>
          <w:szCs w:val="20"/>
        </w:rPr>
        <w:t>.</w:t>
      </w:r>
      <w:r w:rsidR="00C2038C" w:rsidRPr="001321A5">
        <w:rPr>
          <w:sz w:val="20"/>
          <w:szCs w:val="20"/>
        </w:rPr>
        <w:t xml:space="preserve"> </w:t>
      </w:r>
      <w:r w:rsidR="00B711BA">
        <w:rPr>
          <w:sz w:val="20"/>
          <w:szCs w:val="20"/>
        </w:rPr>
        <w:t>This effect</w:t>
      </w:r>
      <w:r w:rsidR="00F06E60" w:rsidRPr="001321A5">
        <w:rPr>
          <w:sz w:val="20"/>
          <w:szCs w:val="20"/>
        </w:rPr>
        <w:t xml:space="preserve"> has been used</w:t>
      </w:r>
      <w:r w:rsidR="000423F1" w:rsidRPr="001321A5">
        <w:rPr>
          <w:sz w:val="20"/>
          <w:szCs w:val="20"/>
        </w:rPr>
        <w:t xml:space="preserve"> </w:t>
      </w:r>
      <w:r w:rsidR="001743A7">
        <w:rPr>
          <w:sz w:val="20"/>
          <w:szCs w:val="20"/>
        </w:rPr>
        <w:t xml:space="preserve">in </w:t>
      </w:r>
      <w:r w:rsidR="008F0D22">
        <w:rPr>
          <w:sz w:val="20"/>
          <w:szCs w:val="20"/>
        </w:rPr>
        <w:t xml:space="preserve">100mV driven </w:t>
      </w:r>
      <w:r w:rsidR="000423F1" w:rsidRPr="001321A5">
        <w:rPr>
          <w:sz w:val="20"/>
          <w:szCs w:val="20"/>
        </w:rPr>
        <w:t>Q-switch</w:t>
      </w:r>
      <w:r w:rsidR="00F06E60" w:rsidRPr="001321A5">
        <w:rPr>
          <w:sz w:val="20"/>
          <w:szCs w:val="20"/>
        </w:rPr>
        <w:t>ing</w:t>
      </w:r>
      <w:r w:rsidR="000423F1" w:rsidRPr="001321A5">
        <w:rPr>
          <w:sz w:val="20"/>
          <w:szCs w:val="20"/>
        </w:rPr>
        <w:t xml:space="preserve"> laser</w:t>
      </w:r>
      <w:r w:rsidR="00F06E60" w:rsidRPr="001321A5">
        <w:rPr>
          <w:sz w:val="20"/>
          <w:szCs w:val="20"/>
        </w:rPr>
        <w:t xml:space="preserve"> </w:t>
      </w:r>
      <w:r w:rsidR="00992AA5">
        <w:rPr>
          <w:sz w:val="20"/>
          <w:szCs w:val="20"/>
        </w:rPr>
        <w:t xml:space="preserve">though </w:t>
      </w:r>
      <w:r w:rsidR="007C335E">
        <w:rPr>
          <w:sz w:val="20"/>
          <w:szCs w:val="20"/>
        </w:rPr>
        <w:t xml:space="preserve">electrooptical </w:t>
      </w:r>
      <w:r w:rsidR="00F92797" w:rsidRPr="00F92797">
        <w:rPr>
          <w:sz w:val="20"/>
          <w:szCs w:val="20"/>
        </w:rPr>
        <w:t>phenomena</w:t>
      </w:r>
      <w:r w:rsidR="00F92797">
        <w:rPr>
          <w:sz w:val="20"/>
          <w:szCs w:val="20"/>
        </w:rPr>
        <w:t xml:space="preserve"> in</w:t>
      </w:r>
      <w:r w:rsidR="007C335E">
        <w:rPr>
          <w:sz w:val="20"/>
          <w:szCs w:val="20"/>
        </w:rPr>
        <w:t xml:space="preserve"> </w:t>
      </w:r>
      <w:r w:rsidR="00992AA5">
        <w:rPr>
          <w:sz w:val="20"/>
          <w:szCs w:val="20"/>
        </w:rPr>
        <w:t>a</w:t>
      </w:r>
      <w:r w:rsidR="00561DF0">
        <w:rPr>
          <w:sz w:val="20"/>
          <w:szCs w:val="20"/>
        </w:rPr>
        <w:t xml:space="preserve"> modulation-d</w:t>
      </w:r>
      <w:r w:rsidR="007C0B42">
        <w:rPr>
          <w:sz w:val="20"/>
          <w:szCs w:val="20"/>
        </w:rPr>
        <w:t>oped quantum well</w:t>
      </w:r>
      <w:r w:rsidR="00F06E60" w:rsidRPr="001321A5">
        <w:rPr>
          <w:sz w:val="20"/>
          <w:szCs w:val="20"/>
        </w:rPr>
        <w:t>.</w:t>
      </w:r>
      <w:r w:rsidR="009040A0">
        <w:rPr>
          <w:sz w:val="20"/>
          <w:szCs w:val="20"/>
          <w:vertAlign w:val="superscript"/>
        </w:rPr>
        <w:t>13</w:t>
      </w:r>
      <w:r w:rsidR="000423F1" w:rsidRPr="001321A5">
        <w:rPr>
          <w:sz w:val="20"/>
          <w:szCs w:val="20"/>
        </w:rPr>
        <w:t xml:space="preserve"> </w:t>
      </w:r>
      <w:r w:rsidR="0037595B" w:rsidRPr="001321A5">
        <w:rPr>
          <w:sz w:val="20"/>
          <w:szCs w:val="20"/>
        </w:rPr>
        <w:t>However, the</w:t>
      </w:r>
      <w:r w:rsidR="00DA2BE2" w:rsidRPr="001321A5">
        <w:rPr>
          <w:sz w:val="20"/>
          <w:szCs w:val="20"/>
        </w:rPr>
        <w:t xml:space="preserve">re are still lack of </w:t>
      </w:r>
      <w:r w:rsidR="009040A0">
        <w:rPr>
          <w:sz w:val="20"/>
          <w:szCs w:val="20"/>
        </w:rPr>
        <w:t>a</w:t>
      </w:r>
      <w:r w:rsidR="00F5552C">
        <w:rPr>
          <w:sz w:val="20"/>
          <w:szCs w:val="20"/>
        </w:rPr>
        <w:t>n</w:t>
      </w:r>
      <w:r w:rsidR="009040A0">
        <w:rPr>
          <w:sz w:val="20"/>
          <w:szCs w:val="20"/>
        </w:rPr>
        <w:t xml:space="preserve"> </w:t>
      </w:r>
      <w:r w:rsidR="00715FF2">
        <w:rPr>
          <w:sz w:val="20"/>
          <w:szCs w:val="20"/>
        </w:rPr>
        <w:t>EAM</w:t>
      </w:r>
      <w:r w:rsidR="00DA2BE2" w:rsidRPr="001321A5">
        <w:rPr>
          <w:sz w:val="20"/>
          <w:szCs w:val="20"/>
        </w:rPr>
        <w:t xml:space="preserve"> based on band-filling effect.</w:t>
      </w:r>
    </w:p>
    <w:p w:rsidR="00F06E60" w:rsidRDefault="00F06E60" w:rsidP="006C08B0">
      <w:pPr>
        <w:spacing w:line="480" w:lineRule="auto"/>
        <w:ind w:firstLine="360"/>
        <w:jc w:val="both"/>
        <w:rPr>
          <w:sz w:val="20"/>
          <w:szCs w:val="20"/>
          <w:lang w:eastAsia="zh-CN"/>
        </w:rPr>
      </w:pPr>
      <w:r w:rsidRPr="001321A5">
        <w:rPr>
          <w:rFonts w:hint="eastAsia"/>
          <w:sz w:val="20"/>
          <w:szCs w:val="20"/>
        </w:rPr>
        <w:t xml:space="preserve">In this paper, we </w:t>
      </w:r>
      <w:r w:rsidR="006C08B0" w:rsidRPr="001321A5">
        <w:rPr>
          <w:rFonts w:hint="eastAsia"/>
          <w:sz w:val="20"/>
          <w:szCs w:val="20"/>
        </w:rPr>
        <w:t>demonstr</w:t>
      </w:r>
      <w:r w:rsidR="006C08B0" w:rsidRPr="001321A5">
        <w:rPr>
          <w:sz w:val="20"/>
          <w:szCs w:val="20"/>
        </w:rPr>
        <w:t xml:space="preserve">ate </w:t>
      </w:r>
      <w:r w:rsidR="006C08B0" w:rsidRPr="001321A5">
        <w:rPr>
          <w:sz w:val="20"/>
          <w:szCs w:val="20"/>
          <w:lang w:eastAsia="zh-CN"/>
        </w:rPr>
        <w:t>a</w:t>
      </w:r>
      <w:r w:rsidRPr="001321A5">
        <w:rPr>
          <w:sz w:val="20"/>
          <w:szCs w:val="20"/>
          <w:lang w:eastAsia="zh-CN"/>
        </w:rPr>
        <w:t xml:space="preserve"> </w:t>
      </w:r>
      <w:r w:rsidR="0061043E">
        <w:rPr>
          <w:sz w:val="20"/>
          <w:szCs w:val="20"/>
          <w:lang w:eastAsia="zh-CN"/>
        </w:rPr>
        <w:t xml:space="preserve">new type </w:t>
      </w:r>
      <w:r w:rsidRPr="001321A5">
        <w:rPr>
          <w:sz w:val="20"/>
          <w:szCs w:val="20"/>
          <w:lang w:eastAsia="zh-CN"/>
        </w:rPr>
        <w:t>low</w:t>
      </w:r>
      <w:r w:rsidR="006C08B0" w:rsidRPr="001321A5">
        <w:rPr>
          <w:sz w:val="20"/>
          <w:szCs w:val="20"/>
          <w:lang w:eastAsia="zh-CN"/>
        </w:rPr>
        <w:t xml:space="preserve"> </w:t>
      </w:r>
      <w:r w:rsidR="00F5552C">
        <w:rPr>
          <w:sz w:val="20"/>
          <w:szCs w:val="20"/>
          <w:lang w:eastAsia="zh-CN"/>
        </w:rPr>
        <w:t xml:space="preserve">driving </w:t>
      </w:r>
      <w:r w:rsidRPr="001321A5">
        <w:rPr>
          <w:sz w:val="20"/>
          <w:szCs w:val="20"/>
          <w:lang w:eastAsia="zh-CN"/>
        </w:rPr>
        <w:t>voltage EAM based on band-filling effect</w:t>
      </w:r>
      <w:r w:rsidR="000C517C" w:rsidRPr="001321A5">
        <w:rPr>
          <w:sz w:val="20"/>
          <w:szCs w:val="20"/>
          <w:lang w:eastAsia="zh-CN"/>
        </w:rPr>
        <w:t xml:space="preserve"> at 1.55 μm</w:t>
      </w:r>
      <w:r w:rsidRPr="001321A5">
        <w:rPr>
          <w:sz w:val="20"/>
          <w:szCs w:val="20"/>
          <w:lang w:eastAsia="zh-CN"/>
        </w:rPr>
        <w:t>. T</w:t>
      </w:r>
      <w:r w:rsidR="000C517C" w:rsidRPr="001321A5">
        <w:rPr>
          <w:sz w:val="20"/>
          <w:szCs w:val="20"/>
          <w:lang w:eastAsia="zh-CN"/>
        </w:rPr>
        <w:t>he EAM is bonded on silicon-on-insulator</w:t>
      </w:r>
      <w:r w:rsidR="00BD3229">
        <w:rPr>
          <w:sz w:val="20"/>
          <w:szCs w:val="20"/>
          <w:lang w:eastAsia="zh-CN"/>
        </w:rPr>
        <w:t xml:space="preserve"> (SOI)</w:t>
      </w:r>
      <w:r w:rsidR="000C517C" w:rsidRPr="001321A5">
        <w:rPr>
          <w:sz w:val="20"/>
          <w:szCs w:val="20"/>
          <w:lang w:eastAsia="zh-CN"/>
        </w:rPr>
        <w:t xml:space="preserve"> wafer which makes it </w:t>
      </w:r>
      <w:r w:rsidR="00004966">
        <w:rPr>
          <w:sz w:val="20"/>
          <w:szCs w:val="20"/>
          <w:lang w:eastAsia="zh-CN"/>
        </w:rPr>
        <w:t xml:space="preserve">become </w:t>
      </w:r>
      <w:r w:rsidR="0040409B">
        <w:rPr>
          <w:sz w:val="20"/>
          <w:szCs w:val="20"/>
          <w:lang w:eastAsia="zh-CN"/>
        </w:rPr>
        <w:t xml:space="preserve">a </w:t>
      </w:r>
      <w:r w:rsidR="00004966">
        <w:rPr>
          <w:sz w:val="20"/>
          <w:szCs w:val="20"/>
          <w:lang w:eastAsia="zh-CN"/>
        </w:rPr>
        <w:t xml:space="preserve">promising </w:t>
      </w:r>
      <w:r w:rsidR="000C517C" w:rsidRPr="001321A5">
        <w:rPr>
          <w:sz w:val="20"/>
          <w:szCs w:val="20"/>
          <w:lang w:eastAsia="zh-CN"/>
        </w:rPr>
        <w:t>direc</w:t>
      </w:r>
      <w:r w:rsidR="00235DBC">
        <w:rPr>
          <w:sz w:val="20"/>
          <w:szCs w:val="20"/>
          <w:lang w:eastAsia="zh-CN"/>
        </w:rPr>
        <w:t>t digital CMOS driven modulator</w:t>
      </w:r>
      <w:r w:rsidR="000C517C" w:rsidRPr="001321A5">
        <w:rPr>
          <w:sz w:val="20"/>
          <w:szCs w:val="20"/>
          <w:lang w:eastAsia="zh-CN"/>
        </w:rPr>
        <w:t>.</w:t>
      </w:r>
    </w:p>
    <w:p w:rsidR="00E27320" w:rsidRPr="001321A5" w:rsidRDefault="00300B74" w:rsidP="006C08B0">
      <w:pPr>
        <w:spacing w:line="480" w:lineRule="auto"/>
        <w:ind w:firstLine="360"/>
        <w:jc w:val="both"/>
        <w:rPr>
          <w:sz w:val="20"/>
          <w:szCs w:val="20"/>
          <w:lang w:eastAsia="zh-CN"/>
        </w:rPr>
      </w:pPr>
      <w:r>
        <w:rPr>
          <w:sz w:val="20"/>
          <w:szCs w:val="20"/>
          <w:lang w:eastAsia="zh-CN"/>
        </w:rPr>
        <w:t>Fig.</w:t>
      </w:r>
      <w:r w:rsidR="00E27320" w:rsidRPr="00E27320">
        <w:rPr>
          <w:sz w:val="20"/>
          <w:szCs w:val="20"/>
          <w:lang w:eastAsia="zh-CN"/>
        </w:rPr>
        <w:t xml:space="preserve"> 1(a) and (b) show the cross-section view and </w:t>
      </w:r>
      <w:r w:rsidR="009040A0">
        <w:rPr>
          <w:sz w:val="20"/>
          <w:szCs w:val="20"/>
          <w:lang w:eastAsia="zh-CN"/>
        </w:rPr>
        <w:t xml:space="preserve">the </w:t>
      </w:r>
      <w:r w:rsidR="00E27320" w:rsidRPr="00E27320">
        <w:rPr>
          <w:sz w:val="20"/>
          <w:szCs w:val="20"/>
          <w:lang w:eastAsia="zh-CN"/>
        </w:rPr>
        <w:t>three-dimensional view for the EAM integrated on SOI using BCB adhesive bonding technology.</w:t>
      </w:r>
      <w:r w:rsidR="00B9412F">
        <w:rPr>
          <w:sz w:val="20"/>
          <w:szCs w:val="20"/>
          <w:vertAlign w:val="superscript"/>
          <w:lang w:eastAsia="zh-CN"/>
        </w:rPr>
        <w:t>7</w:t>
      </w:r>
      <w:r w:rsidR="00E27320" w:rsidRPr="00E27320">
        <w:rPr>
          <w:sz w:val="20"/>
          <w:szCs w:val="20"/>
          <w:lang w:eastAsia="zh-CN"/>
        </w:rPr>
        <w:t xml:space="preserve"> It consists of a silicon ridge waveguide, a thin bonding layer and </w:t>
      </w:r>
      <w:r w:rsidR="0041372B" w:rsidRPr="00E27320">
        <w:rPr>
          <w:sz w:val="20"/>
          <w:szCs w:val="20"/>
          <w:lang w:eastAsia="zh-CN"/>
        </w:rPr>
        <w:t>an</w:t>
      </w:r>
      <w:r w:rsidR="00E27320" w:rsidRPr="00E27320">
        <w:rPr>
          <w:sz w:val="20"/>
          <w:szCs w:val="20"/>
          <w:lang w:eastAsia="zh-CN"/>
        </w:rPr>
        <w:t xml:space="preserve"> III/V p-</w:t>
      </w:r>
      <w:proofErr w:type="spellStart"/>
      <w:r w:rsidR="00E27320" w:rsidRPr="00E27320">
        <w:rPr>
          <w:sz w:val="20"/>
          <w:szCs w:val="20"/>
          <w:lang w:eastAsia="zh-CN"/>
        </w:rPr>
        <w:t>i</w:t>
      </w:r>
      <w:proofErr w:type="spellEnd"/>
      <w:r w:rsidR="00E27320" w:rsidRPr="00E27320">
        <w:rPr>
          <w:sz w:val="20"/>
          <w:szCs w:val="20"/>
          <w:lang w:eastAsia="zh-CN"/>
        </w:rPr>
        <w:t>-n structure. The silicon ridge waveguide is fabricated on 380nm-thick silicon layer. The thin bonding layer includes around 30nm BCB layer and around 15 nm silica layer.</w:t>
      </w:r>
      <w:r w:rsidR="003039B0">
        <w:rPr>
          <w:sz w:val="20"/>
          <w:szCs w:val="20"/>
          <w:lang w:eastAsia="zh-CN"/>
        </w:rPr>
        <w:t xml:space="preserve"> </w:t>
      </w:r>
      <w:r w:rsidR="00E27320" w:rsidRPr="00E27320">
        <w:rPr>
          <w:sz w:val="20"/>
          <w:szCs w:val="20"/>
          <w:lang w:eastAsia="zh-CN"/>
        </w:rPr>
        <w:t>At the top of III/V p-</w:t>
      </w:r>
      <w:proofErr w:type="spellStart"/>
      <w:r w:rsidR="00E27320" w:rsidRPr="00E27320">
        <w:rPr>
          <w:sz w:val="20"/>
          <w:szCs w:val="20"/>
          <w:lang w:eastAsia="zh-CN"/>
        </w:rPr>
        <w:t>i</w:t>
      </w:r>
      <w:proofErr w:type="spellEnd"/>
      <w:r w:rsidR="00E27320" w:rsidRPr="00E27320">
        <w:rPr>
          <w:sz w:val="20"/>
          <w:szCs w:val="20"/>
          <w:lang w:eastAsia="zh-CN"/>
        </w:rPr>
        <w:t>-n structure, there is a 100nm p-</w:t>
      </w:r>
      <w:proofErr w:type="spellStart"/>
      <w:r w:rsidR="00E27320" w:rsidRPr="00E27320">
        <w:rPr>
          <w:sz w:val="20"/>
          <w:szCs w:val="20"/>
          <w:lang w:eastAsia="zh-CN"/>
        </w:rPr>
        <w:t>InGaAs</w:t>
      </w:r>
      <w:proofErr w:type="spellEnd"/>
      <w:r w:rsidR="00E27320" w:rsidRPr="00E27320">
        <w:rPr>
          <w:sz w:val="20"/>
          <w:szCs w:val="20"/>
          <w:lang w:eastAsia="zh-CN"/>
        </w:rPr>
        <w:t xml:space="preserve"> </w:t>
      </w:r>
      <w:r w:rsidR="003A24A9">
        <w:rPr>
          <w:sz w:val="20"/>
          <w:szCs w:val="20"/>
          <w:lang w:eastAsia="zh-CN"/>
        </w:rPr>
        <w:t>(1.5×10</w:t>
      </w:r>
      <w:r w:rsidR="003A24A9">
        <w:rPr>
          <w:sz w:val="20"/>
          <w:szCs w:val="20"/>
          <w:vertAlign w:val="superscript"/>
          <w:lang w:eastAsia="zh-CN"/>
        </w:rPr>
        <w:t>19</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3A24A9">
        <w:rPr>
          <w:sz w:val="20"/>
          <w:szCs w:val="20"/>
          <w:lang w:eastAsia="zh-CN"/>
        </w:rPr>
        <w:t>)</w:t>
      </w:r>
      <w:r w:rsidR="003A24A9" w:rsidRPr="00E27320">
        <w:rPr>
          <w:sz w:val="20"/>
          <w:szCs w:val="20"/>
          <w:lang w:eastAsia="zh-CN"/>
        </w:rPr>
        <w:t xml:space="preserve"> </w:t>
      </w:r>
      <w:r w:rsidR="00E27320" w:rsidRPr="00E27320">
        <w:rPr>
          <w:sz w:val="20"/>
          <w:szCs w:val="20"/>
          <w:lang w:eastAsia="zh-CN"/>
        </w:rPr>
        <w:t>layer connected with source metal. Below it, there is a 1.5 μm gradually-doped (2</w:t>
      </w:r>
      <w:r w:rsidR="003A24A9">
        <w:rPr>
          <w:sz w:val="20"/>
          <w:szCs w:val="20"/>
          <w:lang w:eastAsia="zh-CN"/>
        </w:rPr>
        <w:t>×10</w:t>
      </w:r>
      <w:r w:rsidR="003A24A9" w:rsidRPr="003A24A9">
        <w:rPr>
          <w:sz w:val="20"/>
          <w:szCs w:val="20"/>
          <w:vertAlign w:val="superscript"/>
          <w:lang w:eastAsia="zh-CN"/>
        </w:rPr>
        <w:t>18</w:t>
      </w:r>
      <w:r w:rsidR="003A24A9">
        <w:rPr>
          <w:sz w:val="20"/>
          <w:szCs w:val="20"/>
          <w:lang w:eastAsia="zh-CN"/>
        </w:rPr>
        <w:t xml:space="preserve"> </w:t>
      </w:r>
      <w:r w:rsidR="00E27320" w:rsidRPr="00E27320">
        <w:rPr>
          <w:sz w:val="20"/>
          <w:szCs w:val="20"/>
          <w:lang w:eastAsia="zh-CN"/>
        </w:rPr>
        <w:t>to 1</w:t>
      </w:r>
      <w:r w:rsidR="003A24A9">
        <w:rPr>
          <w:sz w:val="20"/>
          <w:szCs w:val="20"/>
          <w:lang w:eastAsia="zh-CN"/>
        </w:rPr>
        <w:t>×10</w:t>
      </w:r>
      <w:r w:rsidR="003A24A9" w:rsidRPr="003A24A9">
        <w:rPr>
          <w:sz w:val="20"/>
          <w:szCs w:val="20"/>
          <w:vertAlign w:val="superscript"/>
          <w:lang w:eastAsia="zh-CN"/>
        </w:rPr>
        <w:t>18</w:t>
      </w:r>
      <w:r w:rsidR="003A24A9" w:rsidRPr="003A24A9">
        <w:rPr>
          <w:sz w:val="20"/>
          <w:szCs w:val="20"/>
          <w:lang w:eastAsia="zh-CN"/>
        </w:rPr>
        <w:t xml:space="preserve"> </w:t>
      </w:r>
      <w:r w:rsidR="00E27320" w:rsidRPr="00E27320">
        <w:rPr>
          <w:sz w:val="20"/>
          <w:szCs w:val="20"/>
          <w:lang w:eastAsia="zh-CN"/>
        </w:rPr>
        <w:t>cm</w:t>
      </w:r>
      <w:r w:rsidR="00E27320" w:rsidRPr="003A24A9">
        <w:rPr>
          <w:sz w:val="20"/>
          <w:szCs w:val="20"/>
          <w:vertAlign w:val="superscript"/>
          <w:lang w:eastAsia="zh-CN"/>
        </w:rPr>
        <w:t>-3</w:t>
      </w:r>
      <w:r w:rsidR="00E27320" w:rsidRPr="00E27320">
        <w:rPr>
          <w:sz w:val="20"/>
          <w:szCs w:val="20"/>
          <w:lang w:eastAsia="zh-CN"/>
        </w:rPr>
        <w:t>) p-</w:t>
      </w:r>
      <w:proofErr w:type="spellStart"/>
      <w:r w:rsidR="00E27320" w:rsidRPr="00E27320">
        <w:rPr>
          <w:sz w:val="20"/>
          <w:szCs w:val="20"/>
          <w:lang w:eastAsia="zh-CN"/>
        </w:rPr>
        <w:t>InP</w:t>
      </w:r>
      <w:proofErr w:type="spellEnd"/>
      <w:r w:rsidR="00E27320" w:rsidRPr="00E27320">
        <w:rPr>
          <w:sz w:val="20"/>
          <w:szCs w:val="20"/>
          <w:lang w:eastAsia="zh-CN"/>
        </w:rPr>
        <w:t>. In the intrinsic region, a multiple-quantum-well (MQW) stack is sandwiched between two In</w:t>
      </w:r>
      <w:r w:rsidR="00E27320" w:rsidRPr="00B9412F">
        <w:rPr>
          <w:sz w:val="20"/>
          <w:szCs w:val="20"/>
          <w:vertAlign w:val="subscript"/>
          <w:lang w:eastAsia="zh-CN"/>
        </w:rPr>
        <w:t>0.52</w:t>
      </w:r>
      <w:r w:rsidR="00E27320" w:rsidRPr="00E27320">
        <w:rPr>
          <w:sz w:val="20"/>
          <w:szCs w:val="20"/>
          <w:lang w:eastAsia="zh-CN"/>
        </w:rPr>
        <w:t>Al</w:t>
      </w:r>
      <w:r w:rsidR="00E27320" w:rsidRPr="00B9412F">
        <w:rPr>
          <w:sz w:val="20"/>
          <w:szCs w:val="20"/>
          <w:vertAlign w:val="subscript"/>
          <w:lang w:eastAsia="zh-CN"/>
        </w:rPr>
        <w:t>0.16</w:t>
      </w:r>
      <w:r w:rsidR="00E27320" w:rsidRPr="00E27320">
        <w:rPr>
          <w:sz w:val="20"/>
          <w:szCs w:val="20"/>
          <w:lang w:eastAsia="zh-CN"/>
        </w:rPr>
        <w:t>Ga</w:t>
      </w:r>
      <w:r w:rsidR="00E27320" w:rsidRPr="00B9412F">
        <w:rPr>
          <w:sz w:val="20"/>
          <w:szCs w:val="20"/>
          <w:vertAlign w:val="subscript"/>
          <w:lang w:eastAsia="zh-CN"/>
        </w:rPr>
        <w:t>0.32</w:t>
      </w:r>
      <w:r w:rsidR="00E27320" w:rsidRPr="00E27320">
        <w:rPr>
          <w:sz w:val="20"/>
          <w:szCs w:val="20"/>
          <w:lang w:eastAsia="zh-CN"/>
        </w:rPr>
        <w:t xml:space="preserve">As separate confinement </w:t>
      </w:r>
      <w:proofErr w:type="spellStart"/>
      <w:r w:rsidR="00E27320" w:rsidRPr="00E27320">
        <w:rPr>
          <w:sz w:val="20"/>
          <w:szCs w:val="20"/>
          <w:lang w:eastAsia="zh-CN"/>
        </w:rPr>
        <w:t>heterostructure</w:t>
      </w:r>
      <w:proofErr w:type="spellEnd"/>
      <w:r w:rsidR="00E27320" w:rsidRPr="00E27320">
        <w:rPr>
          <w:sz w:val="20"/>
          <w:szCs w:val="20"/>
          <w:lang w:eastAsia="zh-CN"/>
        </w:rPr>
        <w:t xml:space="preserve"> layers. There are 10 compressive In</w:t>
      </w:r>
      <w:r w:rsidR="00E27320" w:rsidRPr="00B9412F">
        <w:rPr>
          <w:sz w:val="20"/>
          <w:szCs w:val="20"/>
          <w:vertAlign w:val="subscript"/>
          <w:lang w:eastAsia="zh-CN"/>
        </w:rPr>
        <w:t>0.65</w:t>
      </w:r>
      <w:r w:rsidR="00E27320" w:rsidRPr="00E27320">
        <w:rPr>
          <w:sz w:val="20"/>
          <w:szCs w:val="20"/>
          <w:lang w:eastAsia="zh-CN"/>
        </w:rPr>
        <w:t>Al</w:t>
      </w:r>
      <w:r w:rsidR="00E27320" w:rsidRPr="00B9412F">
        <w:rPr>
          <w:sz w:val="20"/>
          <w:szCs w:val="20"/>
          <w:vertAlign w:val="subscript"/>
          <w:lang w:eastAsia="zh-CN"/>
        </w:rPr>
        <w:t>0.09</w:t>
      </w:r>
      <w:r w:rsidR="00E27320" w:rsidRPr="00E27320">
        <w:rPr>
          <w:sz w:val="20"/>
          <w:szCs w:val="20"/>
          <w:lang w:eastAsia="zh-CN"/>
        </w:rPr>
        <w:t>Ga</w:t>
      </w:r>
      <w:r w:rsidR="00E27320" w:rsidRPr="00B9412F">
        <w:rPr>
          <w:sz w:val="20"/>
          <w:szCs w:val="20"/>
          <w:vertAlign w:val="subscript"/>
          <w:lang w:eastAsia="zh-CN"/>
        </w:rPr>
        <w:t>0.26</w:t>
      </w:r>
      <w:r w:rsidR="00E27320" w:rsidRPr="00E27320">
        <w:rPr>
          <w:sz w:val="20"/>
          <w:szCs w:val="20"/>
          <w:lang w:eastAsia="zh-CN"/>
        </w:rPr>
        <w:t>As wells and 11 tensile In</w:t>
      </w:r>
      <w:r w:rsidR="00E27320" w:rsidRPr="00B9412F">
        <w:rPr>
          <w:sz w:val="20"/>
          <w:szCs w:val="20"/>
          <w:vertAlign w:val="subscript"/>
          <w:lang w:eastAsia="zh-CN"/>
        </w:rPr>
        <w:t>0.42</w:t>
      </w:r>
      <w:r w:rsidR="00E27320" w:rsidRPr="00E27320">
        <w:rPr>
          <w:sz w:val="20"/>
          <w:szCs w:val="20"/>
          <w:lang w:eastAsia="zh-CN"/>
        </w:rPr>
        <w:t>Al</w:t>
      </w:r>
      <w:r w:rsidR="00E27320" w:rsidRPr="00B9412F">
        <w:rPr>
          <w:sz w:val="20"/>
          <w:szCs w:val="20"/>
          <w:vertAlign w:val="subscript"/>
          <w:lang w:eastAsia="zh-CN"/>
        </w:rPr>
        <w:t>0.17</w:t>
      </w:r>
      <w:r w:rsidR="00E27320" w:rsidRPr="00E27320">
        <w:rPr>
          <w:sz w:val="20"/>
          <w:szCs w:val="20"/>
          <w:lang w:eastAsia="zh-CN"/>
        </w:rPr>
        <w:t>Ga</w:t>
      </w:r>
      <w:r w:rsidR="00E27320" w:rsidRPr="00B9412F">
        <w:rPr>
          <w:sz w:val="20"/>
          <w:szCs w:val="20"/>
          <w:vertAlign w:val="subscript"/>
          <w:lang w:eastAsia="zh-CN"/>
        </w:rPr>
        <w:t>0.39</w:t>
      </w:r>
      <w:r w:rsidR="00E27320" w:rsidRPr="00E27320">
        <w:rPr>
          <w:sz w:val="20"/>
          <w:szCs w:val="20"/>
          <w:lang w:eastAsia="zh-CN"/>
        </w:rPr>
        <w:t>As barriers composing the MQW. At the bottom of III/V structure, a 150nm thin n-</w:t>
      </w:r>
      <w:proofErr w:type="spellStart"/>
      <w:r w:rsidR="00E27320" w:rsidRPr="00E27320">
        <w:rPr>
          <w:sz w:val="20"/>
          <w:szCs w:val="20"/>
          <w:lang w:eastAsia="zh-CN"/>
        </w:rPr>
        <w:t>InP</w:t>
      </w:r>
      <w:proofErr w:type="spellEnd"/>
      <w:r w:rsidR="00B9412F">
        <w:rPr>
          <w:sz w:val="20"/>
          <w:szCs w:val="20"/>
          <w:lang w:eastAsia="zh-CN"/>
        </w:rPr>
        <w:t xml:space="preserve"> (3</w:t>
      </w:r>
      <w:r w:rsidR="003A24A9">
        <w:rPr>
          <w:sz w:val="20"/>
          <w:szCs w:val="20"/>
          <w:lang w:eastAsia="zh-CN"/>
        </w:rPr>
        <w:t>×10</w:t>
      </w:r>
      <w:r w:rsidR="00B9412F" w:rsidRPr="003A24A9">
        <w:rPr>
          <w:sz w:val="20"/>
          <w:szCs w:val="20"/>
          <w:vertAlign w:val="superscript"/>
          <w:lang w:eastAsia="zh-CN"/>
        </w:rPr>
        <w:t>18</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B9412F">
        <w:rPr>
          <w:sz w:val="20"/>
          <w:szCs w:val="20"/>
          <w:lang w:eastAsia="zh-CN"/>
        </w:rPr>
        <w:t>)</w:t>
      </w:r>
      <w:r w:rsidR="00E27320" w:rsidRPr="00E27320">
        <w:rPr>
          <w:sz w:val="20"/>
          <w:szCs w:val="20"/>
          <w:lang w:eastAsia="zh-CN"/>
        </w:rPr>
        <w:t xml:space="preserve"> layer is connected with ground metal.</w:t>
      </w:r>
      <w:r w:rsidR="003039B0">
        <w:rPr>
          <w:sz w:val="20"/>
          <w:szCs w:val="20"/>
          <w:lang w:eastAsia="zh-CN"/>
        </w:rPr>
        <w:t xml:space="preserve"> </w:t>
      </w:r>
      <w:r w:rsidR="00E27320" w:rsidRPr="00E27320">
        <w:rPr>
          <w:sz w:val="20"/>
          <w:szCs w:val="20"/>
          <w:lang w:eastAsia="zh-CN"/>
        </w:rPr>
        <w:t xml:space="preserve">Detail epitaxial layers parameter is shown in Fig. </w:t>
      </w:r>
      <w:r>
        <w:rPr>
          <w:sz w:val="20"/>
          <w:szCs w:val="20"/>
          <w:lang w:eastAsia="zh-CN"/>
        </w:rPr>
        <w:t>1</w:t>
      </w:r>
      <w:r w:rsidR="00DC4621">
        <w:rPr>
          <w:sz w:val="20"/>
          <w:szCs w:val="20"/>
          <w:lang w:eastAsia="zh-CN"/>
        </w:rPr>
        <w:t>(a)</w:t>
      </w:r>
      <w:r w:rsidR="00E27320">
        <w:rPr>
          <w:rFonts w:hint="eastAsia"/>
          <w:sz w:val="20"/>
          <w:szCs w:val="20"/>
          <w:lang w:eastAsia="zh-CN"/>
        </w:rPr>
        <w:t>.</w:t>
      </w:r>
    </w:p>
    <w:p w:rsidR="00BD3229" w:rsidRDefault="00DF3F9C" w:rsidP="00E03DEE">
      <w:pPr>
        <w:spacing w:line="480" w:lineRule="auto"/>
        <w:ind w:firstLine="360"/>
        <w:jc w:val="both"/>
        <w:rPr>
          <w:sz w:val="20"/>
          <w:szCs w:val="20"/>
        </w:rPr>
      </w:pPr>
      <w:r w:rsidRPr="00DF3F9C">
        <w:rPr>
          <w:sz w:val="20"/>
          <w:szCs w:val="20"/>
        </w:rPr>
        <w:t xml:space="preserve">The fabrication process of </w:t>
      </w:r>
      <w:r w:rsidR="00FA3079">
        <w:rPr>
          <w:sz w:val="20"/>
          <w:szCs w:val="20"/>
        </w:rPr>
        <w:t>this EAM is simpler than our previous laser, modulator fabrication process.</w:t>
      </w:r>
      <w:r w:rsidR="0082201E">
        <w:rPr>
          <w:sz w:val="20"/>
          <w:szCs w:val="20"/>
          <w:vertAlign w:val="superscript"/>
        </w:rPr>
        <w:t xml:space="preserve">7, </w:t>
      </w:r>
      <w:r w:rsidR="00730FBB">
        <w:rPr>
          <w:sz w:val="20"/>
          <w:szCs w:val="20"/>
          <w:vertAlign w:val="superscript"/>
        </w:rPr>
        <w:t>8</w:t>
      </w:r>
      <w:r w:rsidR="00FA3079">
        <w:rPr>
          <w:sz w:val="20"/>
          <w:szCs w:val="20"/>
        </w:rPr>
        <w:t xml:space="preserve"> </w:t>
      </w:r>
      <w:r w:rsidR="00730FBB">
        <w:rPr>
          <w:sz w:val="20"/>
          <w:szCs w:val="20"/>
        </w:rPr>
        <w:t>Thanks to</w:t>
      </w:r>
      <w:r w:rsidR="005B2CC5">
        <w:rPr>
          <w:sz w:val="20"/>
          <w:szCs w:val="20"/>
        </w:rPr>
        <w:t xml:space="preserve"> the</w:t>
      </w:r>
      <w:r w:rsidR="00FA3079">
        <w:rPr>
          <w:sz w:val="20"/>
          <w:szCs w:val="20"/>
        </w:rPr>
        <w:t xml:space="preserve"> high selective wet etching process, w</w:t>
      </w:r>
      <w:r w:rsidR="00FA3079" w:rsidRPr="00FA3079">
        <w:rPr>
          <w:sz w:val="20"/>
          <w:szCs w:val="20"/>
        </w:rPr>
        <w:t xml:space="preserve">e </w:t>
      </w:r>
      <w:r w:rsidR="005B2CC5">
        <w:rPr>
          <w:sz w:val="20"/>
          <w:szCs w:val="20"/>
        </w:rPr>
        <w:t xml:space="preserve">can </w:t>
      </w:r>
      <w:r w:rsidR="00FA3079">
        <w:rPr>
          <w:sz w:val="20"/>
          <w:szCs w:val="20"/>
        </w:rPr>
        <w:t>directly use</w:t>
      </w:r>
      <w:r w:rsidR="00FA3079" w:rsidRPr="00FA3079">
        <w:rPr>
          <w:sz w:val="20"/>
          <w:szCs w:val="20"/>
        </w:rPr>
        <w:t xml:space="preserve"> photoresist mask instead of </w:t>
      </w:r>
      <w:proofErr w:type="spellStart"/>
      <w:r w:rsidR="00FA3079" w:rsidRPr="00FA3079">
        <w:rPr>
          <w:sz w:val="20"/>
          <w:szCs w:val="20"/>
        </w:rPr>
        <w:t>SiN</w:t>
      </w:r>
      <w:proofErr w:type="spellEnd"/>
      <w:r w:rsidR="00FA3079" w:rsidRPr="00FA3079">
        <w:rPr>
          <w:sz w:val="20"/>
          <w:szCs w:val="20"/>
        </w:rPr>
        <w:t xml:space="preserve"> hard mask</w:t>
      </w:r>
      <w:r w:rsidR="00FA3079">
        <w:rPr>
          <w:sz w:val="20"/>
          <w:szCs w:val="20"/>
        </w:rPr>
        <w:t xml:space="preserve"> to define the III/V waveguide</w:t>
      </w:r>
      <w:r w:rsidR="00FA3079" w:rsidRPr="00FA3079">
        <w:rPr>
          <w:sz w:val="20"/>
          <w:szCs w:val="20"/>
        </w:rPr>
        <w:t xml:space="preserve">. </w:t>
      </w:r>
      <w:r w:rsidR="00FA3079">
        <w:rPr>
          <w:sz w:val="20"/>
          <w:szCs w:val="20"/>
        </w:rPr>
        <w:t xml:space="preserve">In this way, we don’t need to deposit </w:t>
      </w:r>
      <w:r w:rsidR="00E505AC">
        <w:rPr>
          <w:sz w:val="20"/>
          <w:szCs w:val="20"/>
        </w:rPr>
        <w:t>or</w:t>
      </w:r>
      <w:r w:rsidR="00FA3079">
        <w:rPr>
          <w:sz w:val="20"/>
          <w:szCs w:val="20"/>
        </w:rPr>
        <w:t xml:space="preserve"> etch </w:t>
      </w:r>
      <w:proofErr w:type="spellStart"/>
      <w:r w:rsidR="00FA3079">
        <w:rPr>
          <w:sz w:val="20"/>
          <w:szCs w:val="20"/>
        </w:rPr>
        <w:t>SiN</w:t>
      </w:r>
      <w:proofErr w:type="spellEnd"/>
      <w:r w:rsidR="00FA3079">
        <w:rPr>
          <w:sz w:val="20"/>
          <w:szCs w:val="20"/>
        </w:rPr>
        <w:t xml:space="preserve"> layer by PECVD </w:t>
      </w:r>
      <w:r w:rsidR="00FD714F">
        <w:rPr>
          <w:sz w:val="20"/>
          <w:szCs w:val="20"/>
        </w:rPr>
        <w:t xml:space="preserve">or </w:t>
      </w:r>
      <w:r w:rsidR="00FA3079">
        <w:rPr>
          <w:sz w:val="20"/>
          <w:szCs w:val="20"/>
        </w:rPr>
        <w:t xml:space="preserve">ICP-RIE. </w:t>
      </w:r>
      <w:r w:rsidRPr="00DF3F9C">
        <w:rPr>
          <w:sz w:val="20"/>
          <w:szCs w:val="20"/>
        </w:rPr>
        <w:t xml:space="preserve">The SOI is fabricated through an </w:t>
      </w:r>
      <w:proofErr w:type="spellStart"/>
      <w:r w:rsidRPr="00DF3F9C">
        <w:rPr>
          <w:sz w:val="20"/>
          <w:szCs w:val="20"/>
        </w:rPr>
        <w:t>ePIXfab</w:t>
      </w:r>
      <w:proofErr w:type="spellEnd"/>
      <w:r w:rsidRPr="00DF3F9C">
        <w:rPr>
          <w:sz w:val="20"/>
          <w:szCs w:val="20"/>
        </w:rPr>
        <w:t xml:space="preserve"> Multi Project Wafer run.</w:t>
      </w:r>
      <w:r w:rsidR="00547D7E">
        <w:rPr>
          <w:sz w:val="20"/>
          <w:szCs w:val="20"/>
          <w:vertAlign w:val="superscript"/>
        </w:rPr>
        <w:t>15</w:t>
      </w:r>
      <w:r w:rsidRPr="00DF3F9C">
        <w:rPr>
          <w:sz w:val="20"/>
          <w:szCs w:val="20"/>
        </w:rPr>
        <w:t xml:space="preserve"> </w:t>
      </w:r>
      <w:proofErr w:type="gramStart"/>
      <w:r w:rsidRPr="00DF3F9C">
        <w:rPr>
          <w:sz w:val="20"/>
          <w:szCs w:val="20"/>
        </w:rPr>
        <w:t>The</w:t>
      </w:r>
      <w:proofErr w:type="gramEnd"/>
      <w:r w:rsidRPr="00DF3F9C">
        <w:rPr>
          <w:sz w:val="20"/>
          <w:szCs w:val="20"/>
        </w:rPr>
        <w:t xml:space="preserve"> silicon ridge waveguide is 1.5 μm width and the slab height is 160 nm. The silicon ridge waveguide is</w:t>
      </w:r>
      <w:r w:rsidR="005923E0">
        <w:rPr>
          <w:sz w:val="20"/>
          <w:szCs w:val="20"/>
        </w:rPr>
        <w:t xml:space="preserve"> </w:t>
      </w:r>
      <w:proofErr w:type="spellStart"/>
      <w:r w:rsidR="005923E0">
        <w:rPr>
          <w:sz w:val="20"/>
          <w:szCs w:val="20"/>
        </w:rPr>
        <w:t>planarized</w:t>
      </w:r>
      <w:proofErr w:type="spellEnd"/>
      <w:r w:rsidR="005923E0">
        <w:rPr>
          <w:sz w:val="20"/>
          <w:szCs w:val="20"/>
        </w:rPr>
        <w:t xml:space="preserve"> with silica.</w:t>
      </w:r>
      <w:r w:rsidRPr="00DF3F9C">
        <w:rPr>
          <w:sz w:val="20"/>
          <w:szCs w:val="20"/>
        </w:rPr>
        <w:t xml:space="preserve"> </w:t>
      </w:r>
      <w:r w:rsidR="005D1221">
        <w:rPr>
          <w:sz w:val="20"/>
          <w:szCs w:val="20"/>
        </w:rPr>
        <w:t>After bonding and remov</w:t>
      </w:r>
      <w:r w:rsidR="00547D7E">
        <w:rPr>
          <w:sz w:val="20"/>
          <w:szCs w:val="20"/>
        </w:rPr>
        <w:t>ing</w:t>
      </w:r>
      <w:r w:rsidR="005D1221">
        <w:rPr>
          <w:sz w:val="20"/>
          <w:szCs w:val="20"/>
        </w:rPr>
        <w:t xml:space="preserve"> </w:t>
      </w:r>
      <w:proofErr w:type="spellStart"/>
      <w:proofErr w:type="gramStart"/>
      <w:r w:rsidR="005D1221">
        <w:rPr>
          <w:sz w:val="20"/>
          <w:szCs w:val="20"/>
        </w:rPr>
        <w:t>InP</w:t>
      </w:r>
      <w:proofErr w:type="spellEnd"/>
      <w:proofErr w:type="gramEnd"/>
      <w:r w:rsidR="005D1221">
        <w:rPr>
          <w:sz w:val="20"/>
          <w:szCs w:val="20"/>
        </w:rPr>
        <w:t xml:space="preserve"> Substrate, the pattern on </w:t>
      </w:r>
      <w:proofErr w:type="spellStart"/>
      <w:r w:rsidR="005D1221">
        <w:rPr>
          <w:sz w:val="20"/>
          <w:szCs w:val="20"/>
          <w:lang w:eastAsia="zh-CN"/>
        </w:rPr>
        <w:t>InGaAs</w:t>
      </w:r>
      <w:proofErr w:type="spellEnd"/>
      <w:r w:rsidR="005D1221">
        <w:rPr>
          <w:sz w:val="20"/>
          <w:szCs w:val="20"/>
          <w:lang w:eastAsia="zh-CN"/>
        </w:rPr>
        <w:t xml:space="preserve"> layer is defined by wet-etching with the photoresist mask.</w:t>
      </w:r>
      <w:r w:rsidR="005D1221">
        <w:rPr>
          <w:sz w:val="20"/>
          <w:szCs w:val="20"/>
        </w:rPr>
        <w:t xml:space="preserve"> </w:t>
      </w:r>
      <w:r w:rsidR="00C47AF3">
        <w:rPr>
          <w:sz w:val="20"/>
          <w:szCs w:val="20"/>
        </w:rPr>
        <w:t>Then</w:t>
      </w:r>
      <w:r w:rsidR="00803B00">
        <w:rPr>
          <w:sz w:val="20"/>
          <w:szCs w:val="20"/>
        </w:rPr>
        <w:t xml:space="preserve"> the </w:t>
      </w:r>
      <w:r w:rsidR="00803B00" w:rsidRPr="00DF3F9C">
        <w:rPr>
          <w:sz w:val="20"/>
          <w:szCs w:val="20"/>
        </w:rPr>
        <w:t>p-</w:t>
      </w:r>
      <w:proofErr w:type="spellStart"/>
      <w:r w:rsidR="00803B00" w:rsidRPr="00DF3F9C">
        <w:rPr>
          <w:sz w:val="20"/>
          <w:szCs w:val="20"/>
        </w:rPr>
        <w:t>InP</w:t>
      </w:r>
      <w:proofErr w:type="spellEnd"/>
      <w:r w:rsidR="00803B00" w:rsidRPr="00DF3F9C">
        <w:rPr>
          <w:sz w:val="20"/>
          <w:szCs w:val="20"/>
        </w:rPr>
        <w:t xml:space="preserve"> </w:t>
      </w:r>
      <w:r w:rsidR="00803B00">
        <w:rPr>
          <w:sz w:val="20"/>
          <w:szCs w:val="20"/>
        </w:rPr>
        <w:t>waveguide is defined</w:t>
      </w:r>
      <w:r w:rsidR="00803B00" w:rsidRPr="00803B00">
        <w:rPr>
          <w:sz w:val="20"/>
          <w:szCs w:val="20"/>
        </w:rPr>
        <w:t xml:space="preserve"> </w:t>
      </w:r>
      <w:r w:rsidR="00803B00">
        <w:rPr>
          <w:sz w:val="20"/>
          <w:szCs w:val="20"/>
        </w:rPr>
        <w:t>by last step</w:t>
      </w:r>
      <w:r w:rsidR="00803B00" w:rsidRPr="00803B00">
        <w:rPr>
          <w:sz w:val="20"/>
          <w:szCs w:val="20"/>
        </w:rPr>
        <w:t xml:space="preserve"> </w:t>
      </w:r>
      <w:proofErr w:type="spellStart"/>
      <w:r w:rsidR="00803B00" w:rsidRPr="00803B00">
        <w:rPr>
          <w:sz w:val="20"/>
          <w:szCs w:val="20"/>
        </w:rPr>
        <w:t>InGaAs</w:t>
      </w:r>
      <w:proofErr w:type="spellEnd"/>
      <w:r w:rsidR="00803B00" w:rsidRPr="00803B00">
        <w:rPr>
          <w:sz w:val="20"/>
          <w:szCs w:val="20"/>
        </w:rPr>
        <w:t xml:space="preserve"> pattern</w:t>
      </w:r>
      <w:r w:rsidR="00803B00">
        <w:rPr>
          <w:sz w:val="20"/>
          <w:szCs w:val="20"/>
        </w:rPr>
        <w:t xml:space="preserve"> </w:t>
      </w:r>
      <w:r w:rsidR="00CD472B">
        <w:rPr>
          <w:sz w:val="20"/>
          <w:szCs w:val="20"/>
        </w:rPr>
        <w:t>tho</w:t>
      </w:r>
      <w:r w:rsidR="00EA1579">
        <w:rPr>
          <w:sz w:val="20"/>
          <w:szCs w:val="20"/>
        </w:rPr>
        <w:t>u</w:t>
      </w:r>
      <w:r w:rsidR="00CD472B">
        <w:rPr>
          <w:sz w:val="20"/>
          <w:szCs w:val="20"/>
        </w:rPr>
        <w:t>gh</w:t>
      </w:r>
      <w:r w:rsidR="0043680A">
        <w:rPr>
          <w:sz w:val="20"/>
          <w:szCs w:val="20"/>
        </w:rPr>
        <w:t xml:space="preserve"> </w:t>
      </w:r>
      <w:r w:rsidR="00C57930">
        <w:rPr>
          <w:sz w:val="20"/>
          <w:szCs w:val="20"/>
        </w:rPr>
        <w:t>wet etching. I</w:t>
      </w:r>
      <w:r w:rsidR="0043680A">
        <w:rPr>
          <w:sz w:val="20"/>
          <w:szCs w:val="20"/>
        </w:rPr>
        <w:t>ts cross section becomes an</w:t>
      </w:r>
      <w:r w:rsidRPr="00DF3F9C">
        <w:rPr>
          <w:sz w:val="20"/>
          <w:szCs w:val="20"/>
        </w:rPr>
        <w:t xml:space="preserve"> upside down trapezoid with a width of 2.5 µm at</w:t>
      </w:r>
      <w:r w:rsidR="00803B00">
        <w:rPr>
          <w:sz w:val="20"/>
          <w:szCs w:val="20"/>
        </w:rPr>
        <w:t xml:space="preserve"> top and 1.5 μm width at bottom</w:t>
      </w:r>
      <w:r w:rsidRPr="00DF3F9C">
        <w:rPr>
          <w:sz w:val="20"/>
          <w:szCs w:val="20"/>
        </w:rPr>
        <w:t xml:space="preserve">. The intrinsic layer is defined by </w:t>
      </w:r>
      <w:r w:rsidRPr="00DF3F9C">
        <w:rPr>
          <w:sz w:val="20"/>
          <w:szCs w:val="20"/>
        </w:rPr>
        <w:lastRenderedPageBreak/>
        <w:t xml:space="preserve">a 5 μm width photoresist mask. </w:t>
      </w:r>
      <w:r w:rsidR="0042789A">
        <w:rPr>
          <w:sz w:val="20"/>
          <w:szCs w:val="20"/>
        </w:rPr>
        <w:t>Though</w:t>
      </w:r>
      <w:r w:rsidRPr="00DF3F9C">
        <w:rPr>
          <w:sz w:val="20"/>
          <w:szCs w:val="20"/>
        </w:rPr>
        <w:t xml:space="preserve"> under-etching process, the intrinsic </w:t>
      </w:r>
      <w:r w:rsidR="007E6186">
        <w:rPr>
          <w:sz w:val="20"/>
          <w:szCs w:val="20"/>
        </w:rPr>
        <w:t>region</w:t>
      </w:r>
      <w:r w:rsidRPr="00DF3F9C">
        <w:rPr>
          <w:sz w:val="20"/>
          <w:szCs w:val="20"/>
        </w:rPr>
        <w:t xml:space="preserve"> is</w:t>
      </w:r>
      <w:r w:rsidR="00DC4621">
        <w:rPr>
          <w:sz w:val="20"/>
          <w:szCs w:val="20"/>
        </w:rPr>
        <w:t xml:space="preserve"> </w:t>
      </w:r>
      <w:r w:rsidRPr="00DF3F9C">
        <w:rPr>
          <w:sz w:val="20"/>
          <w:szCs w:val="20"/>
        </w:rPr>
        <w:t>reduced to 1.5 μm width. A 0.1 µm thick Ni/Ge/Au alloy was deposited on n-</w:t>
      </w:r>
      <w:proofErr w:type="spellStart"/>
      <w:r w:rsidRPr="00DF3F9C">
        <w:rPr>
          <w:sz w:val="20"/>
          <w:szCs w:val="20"/>
        </w:rPr>
        <w:t>InP</w:t>
      </w:r>
      <w:proofErr w:type="spellEnd"/>
      <w:r w:rsidRPr="00DF3F9C">
        <w:rPr>
          <w:sz w:val="20"/>
          <w:szCs w:val="20"/>
        </w:rPr>
        <w:t xml:space="preserve"> for n-contacts. Then</w:t>
      </w:r>
      <w:r w:rsidR="001357F6">
        <w:rPr>
          <w:sz w:val="20"/>
          <w:szCs w:val="20"/>
        </w:rPr>
        <w:t xml:space="preserve"> the</w:t>
      </w:r>
      <w:r w:rsidRPr="00DF3F9C">
        <w:rPr>
          <w:sz w:val="20"/>
          <w:szCs w:val="20"/>
        </w:rPr>
        <w:t xml:space="preserve"> unwanted n-</w:t>
      </w:r>
      <w:proofErr w:type="spellStart"/>
      <w:r w:rsidRPr="00DF3F9C">
        <w:rPr>
          <w:sz w:val="20"/>
          <w:szCs w:val="20"/>
        </w:rPr>
        <w:t>InP</w:t>
      </w:r>
      <w:proofErr w:type="spellEnd"/>
      <w:r w:rsidRPr="00DF3F9C">
        <w:rPr>
          <w:sz w:val="20"/>
          <w:szCs w:val="20"/>
        </w:rPr>
        <w:t xml:space="preserve"> is removed away by wet-etching. A 2.5 µm thick DVS-BCB is used for passivation and planarization. The DVS-BCB </w:t>
      </w:r>
      <w:r w:rsidR="0084541B">
        <w:rPr>
          <w:sz w:val="20"/>
          <w:szCs w:val="20"/>
        </w:rPr>
        <w:t>is</w:t>
      </w:r>
      <w:r w:rsidRPr="00DF3F9C">
        <w:rPr>
          <w:sz w:val="20"/>
          <w:szCs w:val="20"/>
        </w:rPr>
        <w:t xml:space="preserve"> etched away in the via-holes for metal connection.</w:t>
      </w:r>
      <w:r w:rsidR="003039B0">
        <w:rPr>
          <w:sz w:val="20"/>
          <w:szCs w:val="20"/>
        </w:rPr>
        <w:t xml:space="preserve"> </w:t>
      </w:r>
      <w:r w:rsidRPr="00DF3F9C">
        <w:rPr>
          <w:sz w:val="20"/>
          <w:szCs w:val="20"/>
        </w:rPr>
        <w:t xml:space="preserve">A 1 μm thick </w:t>
      </w:r>
      <w:proofErr w:type="spellStart"/>
      <w:r w:rsidRPr="00DF3F9C">
        <w:rPr>
          <w:sz w:val="20"/>
          <w:szCs w:val="20"/>
        </w:rPr>
        <w:t>Ti</w:t>
      </w:r>
      <w:proofErr w:type="spellEnd"/>
      <w:r w:rsidRPr="00DF3F9C">
        <w:rPr>
          <w:sz w:val="20"/>
          <w:szCs w:val="20"/>
        </w:rPr>
        <w:t xml:space="preserve">/Au alloy </w:t>
      </w:r>
      <w:r w:rsidR="0084541B">
        <w:rPr>
          <w:sz w:val="20"/>
          <w:szCs w:val="20"/>
        </w:rPr>
        <w:t>is</w:t>
      </w:r>
      <w:r w:rsidRPr="00DF3F9C">
        <w:rPr>
          <w:sz w:val="20"/>
          <w:szCs w:val="20"/>
        </w:rPr>
        <w:t xml:space="preserve"> deposited on p-</w:t>
      </w:r>
      <w:proofErr w:type="spellStart"/>
      <w:r w:rsidRPr="00DF3F9C">
        <w:rPr>
          <w:sz w:val="20"/>
          <w:szCs w:val="20"/>
        </w:rPr>
        <w:t>InGaAs</w:t>
      </w:r>
      <w:proofErr w:type="spellEnd"/>
      <w:r w:rsidRPr="00DF3F9C">
        <w:rPr>
          <w:sz w:val="20"/>
          <w:szCs w:val="20"/>
        </w:rPr>
        <w:t xml:space="preserve"> and n-contacts for 100 μm pitch ground-signal-ground (GSG) metal contact. </w:t>
      </w:r>
      <w:r w:rsidR="00E03DEE" w:rsidRPr="00E03DEE">
        <w:rPr>
          <w:sz w:val="20"/>
          <w:szCs w:val="20"/>
        </w:rPr>
        <w:t>Fig</w:t>
      </w:r>
      <w:r w:rsidR="00E03DEE">
        <w:rPr>
          <w:sz w:val="20"/>
          <w:szCs w:val="20"/>
        </w:rPr>
        <w:t>.</w:t>
      </w:r>
      <w:r w:rsidR="00E03DEE" w:rsidRPr="00E03DEE">
        <w:rPr>
          <w:sz w:val="20"/>
          <w:szCs w:val="20"/>
        </w:rPr>
        <w:t xml:space="preserve"> </w:t>
      </w:r>
      <w:r w:rsidR="00E03DEE">
        <w:rPr>
          <w:sz w:val="20"/>
          <w:szCs w:val="20"/>
        </w:rPr>
        <w:t>1</w:t>
      </w:r>
      <w:r w:rsidR="00E03DEE" w:rsidRPr="00E03DEE">
        <w:rPr>
          <w:sz w:val="20"/>
          <w:szCs w:val="20"/>
        </w:rPr>
        <w:t>(c) show</w:t>
      </w:r>
      <w:r w:rsidR="00E03DEE">
        <w:rPr>
          <w:sz w:val="20"/>
          <w:szCs w:val="20"/>
        </w:rPr>
        <w:t>s</w:t>
      </w:r>
      <w:r w:rsidR="00E03DEE" w:rsidRPr="00E03DEE">
        <w:rPr>
          <w:sz w:val="20"/>
          <w:szCs w:val="20"/>
        </w:rPr>
        <w:t xml:space="preserve"> the fabrication results</w:t>
      </w:r>
      <w:r w:rsidR="00E03DEE">
        <w:rPr>
          <w:sz w:val="20"/>
          <w:szCs w:val="20"/>
        </w:rPr>
        <w:t xml:space="preserve"> for the cross section </w:t>
      </w:r>
      <w:r w:rsidR="00E03DEE" w:rsidRPr="00E03DEE">
        <w:rPr>
          <w:sz w:val="20"/>
          <w:szCs w:val="20"/>
        </w:rPr>
        <w:t xml:space="preserve">of the III-V/Si hybrid waveguide. </w:t>
      </w:r>
      <w:r w:rsidR="00E03DEE">
        <w:rPr>
          <w:sz w:val="20"/>
          <w:szCs w:val="20"/>
        </w:rPr>
        <w:t>Fig.</w:t>
      </w:r>
      <w:r w:rsidR="003039B0">
        <w:rPr>
          <w:sz w:val="20"/>
          <w:szCs w:val="20"/>
        </w:rPr>
        <w:t xml:space="preserve"> </w:t>
      </w:r>
      <w:r w:rsidR="00E03DEE">
        <w:rPr>
          <w:sz w:val="20"/>
          <w:szCs w:val="20"/>
        </w:rPr>
        <w:t>1(d) shows t</w:t>
      </w:r>
      <w:r w:rsidRPr="00DF3F9C">
        <w:rPr>
          <w:sz w:val="20"/>
          <w:szCs w:val="20"/>
        </w:rPr>
        <w:t>he top-view photog</w:t>
      </w:r>
      <w:r w:rsidR="00E03DEE">
        <w:rPr>
          <w:sz w:val="20"/>
          <w:szCs w:val="20"/>
        </w:rPr>
        <w:t>raph for the lump electrode EAM.</w:t>
      </w:r>
    </w:p>
    <w:p w:rsidR="00B01EE3" w:rsidRDefault="00993C6B" w:rsidP="00497EC9">
      <w:pPr>
        <w:spacing w:line="360" w:lineRule="auto"/>
        <w:jc w:val="center"/>
        <w:rPr>
          <w:lang w:eastAsia="zh-CN"/>
        </w:rPr>
      </w:pPr>
      <w:r w:rsidRPr="00993C6B">
        <w:rPr>
          <w:noProof/>
          <w:lang w:eastAsia="zh-CN"/>
        </w:rPr>
        <w:drawing>
          <wp:inline distT="0" distB="0" distL="0" distR="0">
            <wp:extent cx="2927314" cy="2282024"/>
            <wp:effectExtent l="0" t="0" r="6985" b="4445"/>
            <wp:docPr id="1" name="Picture 1" descr="D:\exciton absorption\figure1\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xciton absorption\figure1\figure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936" cy="2298100"/>
                    </a:xfrm>
                    <a:prstGeom prst="rect">
                      <a:avLst/>
                    </a:prstGeom>
                    <a:noFill/>
                    <a:ln>
                      <a:noFill/>
                    </a:ln>
                  </pic:spPr>
                </pic:pic>
              </a:graphicData>
            </a:graphic>
          </wp:inline>
        </w:drawing>
      </w:r>
    </w:p>
    <w:p w:rsidR="00497EC9" w:rsidRPr="007F3C47" w:rsidRDefault="00497EC9" w:rsidP="00497EC9">
      <w:pPr>
        <w:jc w:val="both"/>
        <w:rPr>
          <w:sz w:val="18"/>
          <w:szCs w:val="18"/>
        </w:rPr>
      </w:pPr>
      <w:r>
        <w:rPr>
          <w:rFonts w:hint="eastAsia"/>
          <w:sz w:val="18"/>
          <w:szCs w:val="18"/>
          <w:lang w:eastAsia="zh-CN"/>
        </w:rPr>
        <w:t xml:space="preserve">FIG. </w:t>
      </w:r>
      <w:r w:rsidRPr="007F3C47">
        <w:rPr>
          <w:rFonts w:hint="eastAsia"/>
          <w:sz w:val="18"/>
          <w:szCs w:val="18"/>
        </w:rPr>
        <w:t xml:space="preserve">1. (a) </w:t>
      </w:r>
      <w:r w:rsidR="00E64608" w:rsidRPr="007F3C47">
        <w:rPr>
          <w:rFonts w:hint="eastAsia"/>
          <w:sz w:val="18"/>
          <w:szCs w:val="18"/>
        </w:rPr>
        <w:t>C</w:t>
      </w:r>
      <w:r w:rsidR="00E64608" w:rsidRPr="007F3C47">
        <w:rPr>
          <w:sz w:val="18"/>
          <w:szCs w:val="18"/>
        </w:rPr>
        <w:t xml:space="preserve">ross-section </w:t>
      </w:r>
      <w:r w:rsidR="00E64608" w:rsidRPr="007F3C47">
        <w:rPr>
          <w:rFonts w:hint="eastAsia"/>
          <w:sz w:val="18"/>
          <w:szCs w:val="18"/>
        </w:rPr>
        <w:t>view for</w:t>
      </w:r>
      <w:r w:rsidR="00E64608" w:rsidRPr="007F3C47">
        <w:rPr>
          <w:sz w:val="18"/>
          <w:szCs w:val="18"/>
        </w:rPr>
        <w:t xml:space="preserve"> </w:t>
      </w:r>
      <w:r w:rsidR="00E64608" w:rsidRPr="007F3C47">
        <w:rPr>
          <w:rFonts w:hint="eastAsia"/>
          <w:sz w:val="18"/>
          <w:szCs w:val="18"/>
        </w:rPr>
        <w:t>the</w:t>
      </w:r>
      <w:r w:rsidR="00E64608">
        <w:rPr>
          <w:sz w:val="18"/>
          <w:szCs w:val="18"/>
        </w:rPr>
        <w:t xml:space="preserve"> EAM bonded on SOI</w:t>
      </w:r>
      <w:r w:rsidR="00E64608" w:rsidRPr="007F3C47">
        <w:rPr>
          <w:rFonts w:hint="eastAsia"/>
          <w:sz w:val="18"/>
          <w:szCs w:val="18"/>
        </w:rPr>
        <w:t>.</w:t>
      </w:r>
      <w:r w:rsidRPr="007F3C47">
        <w:rPr>
          <w:rFonts w:hint="eastAsia"/>
          <w:sz w:val="18"/>
          <w:szCs w:val="18"/>
        </w:rPr>
        <w:t xml:space="preserve"> (b)</w:t>
      </w:r>
      <w:r w:rsidRPr="007F3C47">
        <w:rPr>
          <w:sz w:val="18"/>
          <w:szCs w:val="18"/>
        </w:rPr>
        <w:t xml:space="preserve"> </w:t>
      </w:r>
      <w:r w:rsidR="00E64608" w:rsidRPr="007F3C47">
        <w:rPr>
          <w:rFonts w:hint="eastAsia"/>
          <w:sz w:val="18"/>
          <w:szCs w:val="18"/>
        </w:rPr>
        <w:t xml:space="preserve">Three-dimensional </w:t>
      </w:r>
      <w:r w:rsidR="00E64608">
        <w:rPr>
          <w:sz w:val="18"/>
          <w:szCs w:val="18"/>
        </w:rPr>
        <w:t>sketch</w:t>
      </w:r>
      <w:r w:rsidR="00E64608" w:rsidRPr="007F3C47">
        <w:rPr>
          <w:rFonts w:hint="eastAsia"/>
          <w:sz w:val="18"/>
          <w:szCs w:val="18"/>
        </w:rPr>
        <w:t xml:space="preserve"> </w:t>
      </w:r>
      <w:r w:rsidR="00E64608">
        <w:rPr>
          <w:sz w:val="18"/>
          <w:szCs w:val="18"/>
        </w:rPr>
        <w:t>o</w:t>
      </w:r>
      <w:r w:rsidR="00E64608" w:rsidRPr="007F3C47">
        <w:rPr>
          <w:rFonts w:hint="eastAsia"/>
          <w:sz w:val="18"/>
          <w:szCs w:val="18"/>
        </w:rPr>
        <w:t xml:space="preserve">f </w:t>
      </w:r>
      <w:r w:rsidR="00E64608">
        <w:rPr>
          <w:sz w:val="18"/>
          <w:szCs w:val="18"/>
        </w:rPr>
        <w:t>the EAM bonded on SOI</w:t>
      </w:r>
      <w:r w:rsidR="00E64608" w:rsidRPr="007F3C47">
        <w:rPr>
          <w:rFonts w:hint="eastAsia"/>
          <w:sz w:val="18"/>
          <w:szCs w:val="18"/>
        </w:rPr>
        <w:t xml:space="preserve">. </w:t>
      </w:r>
      <w:r w:rsidRPr="007F3C47">
        <w:rPr>
          <w:rFonts w:hint="eastAsia"/>
          <w:sz w:val="18"/>
          <w:szCs w:val="18"/>
        </w:rPr>
        <w:t xml:space="preserve">(c) </w:t>
      </w:r>
      <w:r w:rsidR="00E64608">
        <w:rPr>
          <w:sz w:val="18"/>
          <w:szCs w:val="18"/>
        </w:rPr>
        <w:t xml:space="preserve">SEM image of cross-section view of the III-V/Si hybrid waveguide. </w:t>
      </w:r>
      <w:r w:rsidRPr="007F3C47">
        <w:rPr>
          <w:rFonts w:hint="eastAsia"/>
          <w:sz w:val="18"/>
          <w:szCs w:val="18"/>
        </w:rPr>
        <w:t>(d)</w:t>
      </w:r>
      <w:r w:rsidR="00E64608" w:rsidRPr="00E64608">
        <w:rPr>
          <w:sz w:val="18"/>
          <w:szCs w:val="18"/>
        </w:rPr>
        <w:t xml:space="preserve"> </w:t>
      </w:r>
      <w:r w:rsidR="00E64608">
        <w:rPr>
          <w:sz w:val="18"/>
          <w:szCs w:val="18"/>
        </w:rPr>
        <w:t>Top image of the III-V/Si hybrid integrated EAM.</w:t>
      </w:r>
      <w:r w:rsidR="003039B0">
        <w:rPr>
          <w:sz w:val="18"/>
          <w:szCs w:val="18"/>
        </w:rPr>
        <w:t xml:space="preserve"> </w:t>
      </w:r>
    </w:p>
    <w:p w:rsidR="00497EC9" w:rsidRPr="00422C7A" w:rsidRDefault="00497EC9" w:rsidP="00497EC9">
      <w:pPr>
        <w:spacing w:line="360" w:lineRule="auto"/>
      </w:pPr>
    </w:p>
    <w:p w:rsidR="00993C6B" w:rsidRDefault="007A585B" w:rsidP="00497EC9">
      <w:pPr>
        <w:spacing w:line="480" w:lineRule="auto"/>
        <w:ind w:firstLine="360"/>
        <w:jc w:val="both"/>
        <w:rPr>
          <w:sz w:val="20"/>
          <w:szCs w:val="20"/>
        </w:rPr>
      </w:pPr>
      <w:r>
        <w:rPr>
          <w:sz w:val="20"/>
          <w:szCs w:val="20"/>
        </w:rPr>
        <w:t>Fig.</w:t>
      </w:r>
      <w:r w:rsidR="003039B0">
        <w:rPr>
          <w:sz w:val="20"/>
          <w:szCs w:val="20"/>
        </w:rPr>
        <w:t xml:space="preserve"> </w:t>
      </w:r>
      <w:r w:rsidR="00B82111">
        <w:rPr>
          <w:sz w:val="20"/>
          <w:szCs w:val="20"/>
        </w:rPr>
        <w:t>2 (a)</w:t>
      </w:r>
      <w:r w:rsidR="00993C6B" w:rsidRPr="00993C6B">
        <w:rPr>
          <w:sz w:val="20"/>
          <w:szCs w:val="20"/>
        </w:rPr>
        <w:t xml:space="preserve"> also shows </w:t>
      </w:r>
      <w:r w:rsidR="00B82111">
        <w:rPr>
          <w:sz w:val="20"/>
          <w:szCs w:val="20"/>
        </w:rPr>
        <w:t>the simulated fundamental optical</w:t>
      </w:r>
      <w:r w:rsidR="00993C6B" w:rsidRPr="00993C6B">
        <w:rPr>
          <w:sz w:val="20"/>
          <w:szCs w:val="20"/>
        </w:rPr>
        <w:t xml:space="preserve"> mode for </w:t>
      </w:r>
      <w:r w:rsidR="00B82111">
        <w:rPr>
          <w:sz w:val="20"/>
          <w:szCs w:val="20"/>
        </w:rPr>
        <w:t xml:space="preserve">the </w:t>
      </w:r>
      <w:r w:rsidR="00BE5D10">
        <w:rPr>
          <w:sz w:val="20"/>
          <w:szCs w:val="20"/>
        </w:rPr>
        <w:t xml:space="preserve">EAM </w:t>
      </w:r>
      <w:r w:rsidR="00E628AD">
        <w:rPr>
          <w:sz w:val="20"/>
          <w:szCs w:val="20"/>
        </w:rPr>
        <w:t xml:space="preserve">bonded </w:t>
      </w:r>
      <w:r w:rsidR="00BE5D10">
        <w:rPr>
          <w:sz w:val="20"/>
          <w:szCs w:val="20"/>
        </w:rPr>
        <w:t>on the silicon</w:t>
      </w:r>
      <w:r w:rsidR="00993C6B" w:rsidRPr="00993C6B">
        <w:rPr>
          <w:sz w:val="20"/>
          <w:szCs w:val="20"/>
        </w:rPr>
        <w:t xml:space="preserve"> waveguide. The optical power confinement in </w:t>
      </w:r>
      <w:r w:rsidR="008D56DF">
        <w:rPr>
          <w:sz w:val="20"/>
          <w:szCs w:val="20"/>
        </w:rPr>
        <w:t xml:space="preserve">multi-quantum </w:t>
      </w:r>
      <w:r w:rsidR="00993C6B" w:rsidRPr="00993C6B">
        <w:rPr>
          <w:sz w:val="20"/>
          <w:szCs w:val="20"/>
        </w:rPr>
        <w:t xml:space="preserve">wells is </w:t>
      </w:r>
      <w:r w:rsidR="00801969">
        <w:rPr>
          <w:sz w:val="20"/>
          <w:szCs w:val="20"/>
        </w:rPr>
        <w:t>around</w:t>
      </w:r>
      <w:r w:rsidR="00B82111">
        <w:rPr>
          <w:sz w:val="20"/>
          <w:szCs w:val="20"/>
        </w:rPr>
        <w:t xml:space="preserve"> 24%. The mode</w:t>
      </w:r>
      <w:r w:rsidR="00993C6B" w:rsidRPr="00993C6B">
        <w:rPr>
          <w:sz w:val="20"/>
          <w:szCs w:val="20"/>
        </w:rPr>
        <w:t xml:space="preserve"> conversi</w:t>
      </w:r>
      <w:r w:rsidR="00B82111">
        <w:rPr>
          <w:sz w:val="20"/>
          <w:szCs w:val="20"/>
        </w:rPr>
        <w:t xml:space="preserve">on from the silicon ridge waveguide to </w:t>
      </w:r>
      <w:r w:rsidR="00993C6B" w:rsidRPr="00993C6B">
        <w:rPr>
          <w:sz w:val="20"/>
          <w:szCs w:val="20"/>
        </w:rPr>
        <w:t>t</w:t>
      </w:r>
      <w:r w:rsidR="00B82111">
        <w:rPr>
          <w:sz w:val="20"/>
          <w:szCs w:val="20"/>
        </w:rPr>
        <w:t>he EAM waveguide is achieved by a 45 µm long bi-level</w:t>
      </w:r>
      <w:r w:rsidR="00993C6B" w:rsidRPr="00993C6B">
        <w:rPr>
          <w:sz w:val="20"/>
          <w:szCs w:val="20"/>
        </w:rPr>
        <w:t xml:space="preserve"> taper.</w:t>
      </w:r>
      <w:r w:rsidR="00E228F2">
        <w:rPr>
          <w:sz w:val="20"/>
          <w:szCs w:val="20"/>
          <w:vertAlign w:val="superscript"/>
        </w:rPr>
        <w:t>8</w:t>
      </w:r>
      <w:proofErr w:type="gramStart"/>
      <w:r>
        <w:rPr>
          <w:sz w:val="20"/>
          <w:szCs w:val="20"/>
          <w:vertAlign w:val="superscript"/>
        </w:rPr>
        <w:t>,14</w:t>
      </w:r>
      <w:proofErr w:type="gramEnd"/>
      <w:r>
        <w:rPr>
          <w:sz w:val="20"/>
          <w:szCs w:val="20"/>
          <w:vertAlign w:val="superscript"/>
        </w:rPr>
        <w:t xml:space="preserve"> </w:t>
      </w:r>
      <w:r w:rsidR="00993C6B" w:rsidRPr="00993C6B">
        <w:rPr>
          <w:sz w:val="20"/>
          <w:szCs w:val="20"/>
        </w:rPr>
        <w:t>The silicon ridge waveguide keeps straight in the bi-level taper. In the first level, the mode is converted from the silicon ridge waveguide to III-V waveguide without thick p-</w:t>
      </w:r>
      <w:proofErr w:type="spellStart"/>
      <w:r w:rsidR="00993C6B" w:rsidRPr="00993C6B">
        <w:rPr>
          <w:sz w:val="20"/>
          <w:szCs w:val="20"/>
        </w:rPr>
        <w:t>InP</w:t>
      </w:r>
      <w:proofErr w:type="spellEnd"/>
      <w:r w:rsidR="00993C6B" w:rsidRPr="00993C6B">
        <w:rPr>
          <w:sz w:val="20"/>
          <w:szCs w:val="20"/>
        </w:rPr>
        <w:t xml:space="preserve"> layer, with the intrinsic layer width laterally tapered from 0.2 μm to 1.5 μm. The second level taper transforms the optical mode into the full III-V waveguide mode, with p-</w:t>
      </w:r>
      <w:proofErr w:type="spellStart"/>
      <w:r w:rsidR="00993C6B" w:rsidRPr="00993C6B">
        <w:rPr>
          <w:sz w:val="20"/>
          <w:szCs w:val="20"/>
        </w:rPr>
        <w:t>InP</w:t>
      </w:r>
      <w:proofErr w:type="spellEnd"/>
      <w:r w:rsidR="00993C6B" w:rsidRPr="00993C6B">
        <w:rPr>
          <w:sz w:val="20"/>
          <w:szCs w:val="20"/>
        </w:rPr>
        <w:t xml:space="preserve"> layer laterally tapered from 0.2 µm to 2.5 µm and the intrinsic layer keeps same. The simulation coupling efficiency between the silicon ridge waveguide and EAM waveguide is </w:t>
      </w:r>
      <w:r w:rsidR="00CB289C">
        <w:rPr>
          <w:sz w:val="20"/>
          <w:szCs w:val="20"/>
        </w:rPr>
        <w:t>around</w:t>
      </w:r>
      <w:r w:rsidR="00993C6B" w:rsidRPr="00993C6B">
        <w:rPr>
          <w:sz w:val="20"/>
          <w:szCs w:val="20"/>
        </w:rPr>
        <w:t xml:space="preserve"> 98%.</w:t>
      </w:r>
    </w:p>
    <w:p w:rsidR="007A585B" w:rsidRDefault="00801969" w:rsidP="00801969">
      <w:pPr>
        <w:spacing w:line="480" w:lineRule="auto"/>
        <w:ind w:firstLine="360"/>
        <w:jc w:val="center"/>
        <w:rPr>
          <w:sz w:val="20"/>
          <w:szCs w:val="20"/>
        </w:rPr>
      </w:pPr>
      <w:r>
        <w:rPr>
          <w:noProof/>
          <w:sz w:val="20"/>
          <w:szCs w:val="20"/>
          <w:lang w:eastAsia="zh-CN"/>
        </w:rPr>
        <w:drawing>
          <wp:inline distT="0" distB="0" distL="0" distR="0">
            <wp:extent cx="4724579" cy="1781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6069" cy="1789194"/>
                    </a:xfrm>
                    <a:prstGeom prst="rect">
                      <a:avLst/>
                    </a:prstGeom>
                  </pic:spPr>
                </pic:pic>
              </a:graphicData>
            </a:graphic>
          </wp:inline>
        </w:drawing>
      </w:r>
    </w:p>
    <w:p w:rsidR="00793CD5" w:rsidRDefault="00793CD5" w:rsidP="00DD19C3">
      <w:pPr>
        <w:jc w:val="center"/>
        <w:rPr>
          <w:sz w:val="18"/>
          <w:szCs w:val="18"/>
        </w:rPr>
      </w:pPr>
      <w:r>
        <w:rPr>
          <w:rFonts w:hint="eastAsia"/>
          <w:sz w:val="18"/>
          <w:szCs w:val="18"/>
          <w:lang w:eastAsia="zh-CN"/>
        </w:rPr>
        <w:lastRenderedPageBreak/>
        <w:t xml:space="preserve">FIG. </w:t>
      </w:r>
      <w:r>
        <w:rPr>
          <w:rFonts w:hint="eastAsia"/>
          <w:sz w:val="18"/>
          <w:szCs w:val="18"/>
        </w:rPr>
        <w:t>2</w:t>
      </w:r>
      <w:r w:rsidRPr="007F3C47">
        <w:rPr>
          <w:rFonts w:hint="eastAsia"/>
          <w:sz w:val="18"/>
          <w:szCs w:val="18"/>
        </w:rPr>
        <w:t xml:space="preserve">. (a) </w:t>
      </w:r>
      <w:r w:rsidR="00E44F30">
        <w:rPr>
          <w:sz w:val="18"/>
          <w:szCs w:val="18"/>
          <w:lang w:eastAsia="zh-CN"/>
        </w:rPr>
        <w:t xml:space="preserve">Mode profile </w:t>
      </w:r>
      <w:r w:rsidR="00A96A8B">
        <w:rPr>
          <w:sz w:val="18"/>
          <w:szCs w:val="18"/>
          <w:lang w:eastAsia="zh-CN"/>
        </w:rPr>
        <w:t>of</w:t>
      </w:r>
      <w:r w:rsidR="00E44F30">
        <w:rPr>
          <w:sz w:val="18"/>
          <w:szCs w:val="18"/>
          <w:lang w:eastAsia="zh-CN"/>
        </w:rPr>
        <w:t xml:space="preserve"> the </w:t>
      </w:r>
      <w:r w:rsidR="00E44F30">
        <w:rPr>
          <w:sz w:val="18"/>
          <w:szCs w:val="18"/>
        </w:rPr>
        <w:t>III-V/Si hybrid waveguide</w:t>
      </w:r>
      <w:r w:rsidRPr="007F3C47">
        <w:rPr>
          <w:rFonts w:hint="eastAsia"/>
          <w:sz w:val="18"/>
          <w:szCs w:val="18"/>
        </w:rPr>
        <w:t>. (b)</w:t>
      </w:r>
      <w:r w:rsidRPr="007F3C47">
        <w:rPr>
          <w:sz w:val="18"/>
          <w:szCs w:val="18"/>
        </w:rPr>
        <w:t xml:space="preserve"> </w:t>
      </w:r>
      <w:r w:rsidR="00A96A8B">
        <w:rPr>
          <w:sz w:val="18"/>
          <w:szCs w:val="18"/>
        </w:rPr>
        <w:t>Mode transformation in the 45μm long bi-level taper</w:t>
      </w:r>
    </w:p>
    <w:p w:rsidR="00A96A8B" w:rsidRPr="00793CD5" w:rsidRDefault="00A96A8B" w:rsidP="00A96A8B">
      <w:pPr>
        <w:jc w:val="center"/>
        <w:rPr>
          <w:sz w:val="18"/>
          <w:szCs w:val="18"/>
        </w:rPr>
      </w:pPr>
    </w:p>
    <w:p w:rsidR="00636A30" w:rsidRDefault="00DD19C3" w:rsidP="00DD19C3">
      <w:pPr>
        <w:spacing w:line="480" w:lineRule="auto"/>
        <w:ind w:firstLine="360"/>
        <w:jc w:val="both"/>
        <w:rPr>
          <w:sz w:val="20"/>
          <w:szCs w:val="20"/>
        </w:rPr>
      </w:pPr>
      <w:r w:rsidRPr="00DD19C3">
        <w:rPr>
          <w:sz w:val="20"/>
          <w:szCs w:val="20"/>
        </w:rPr>
        <w:t xml:space="preserve">EAM with </w:t>
      </w:r>
      <w:proofErr w:type="spellStart"/>
      <w:r w:rsidRPr="00DD19C3">
        <w:rPr>
          <w:sz w:val="20"/>
          <w:szCs w:val="20"/>
        </w:rPr>
        <w:t>InAlGaAs</w:t>
      </w:r>
      <w:proofErr w:type="spellEnd"/>
      <w:r w:rsidRPr="00DD19C3">
        <w:rPr>
          <w:sz w:val="20"/>
          <w:szCs w:val="20"/>
        </w:rPr>
        <w:t xml:space="preserve"> quantum wells has a strong exciton absorption peak at absorption spectra edge due to i</w:t>
      </w:r>
      <w:r>
        <w:rPr>
          <w:sz w:val="20"/>
          <w:szCs w:val="20"/>
        </w:rPr>
        <w:t>ts large conduction band offset.</w:t>
      </w:r>
      <w:r w:rsidRPr="00FA4BEC">
        <w:rPr>
          <w:sz w:val="20"/>
          <w:szCs w:val="20"/>
          <w:vertAlign w:val="superscript"/>
        </w:rPr>
        <w:t>2</w:t>
      </w:r>
      <w:r>
        <w:rPr>
          <w:sz w:val="20"/>
          <w:szCs w:val="20"/>
        </w:rPr>
        <w:t xml:space="preserve"> </w:t>
      </w:r>
      <w:r w:rsidRPr="00DD19C3">
        <w:rPr>
          <w:sz w:val="20"/>
          <w:szCs w:val="20"/>
        </w:rPr>
        <w:t xml:space="preserve">Since the band-to-band continuum transition energy, which is above the exciton transition energy, has </w:t>
      </w:r>
      <w:r w:rsidR="003525AA">
        <w:rPr>
          <w:sz w:val="20"/>
          <w:szCs w:val="20"/>
        </w:rPr>
        <w:t xml:space="preserve">a </w:t>
      </w:r>
      <w:r w:rsidRPr="00DD19C3">
        <w:rPr>
          <w:sz w:val="20"/>
          <w:szCs w:val="20"/>
        </w:rPr>
        <w:t>small influence on the absorption edge, we adopt a theoretical model only contains exciton transition, to simplify calculation the absorption spectra and the shift of absorption edge for the EAM.</w:t>
      </w:r>
      <w:r w:rsidR="00FA4BEC">
        <w:rPr>
          <w:sz w:val="20"/>
          <w:szCs w:val="20"/>
          <w:vertAlign w:val="superscript"/>
        </w:rPr>
        <w:t>1</w:t>
      </w:r>
      <w:r w:rsidR="0033377E">
        <w:rPr>
          <w:sz w:val="20"/>
          <w:szCs w:val="20"/>
          <w:vertAlign w:val="superscript"/>
        </w:rPr>
        <w:t>6</w:t>
      </w:r>
      <w:r w:rsidRPr="00DD19C3">
        <w:rPr>
          <w:sz w:val="20"/>
          <w:szCs w:val="20"/>
        </w:rPr>
        <w:t xml:space="preserve"> The material parameters of MQW, such as effective electron/hole mass, </w:t>
      </w:r>
      <w:proofErr w:type="spellStart"/>
      <w:r w:rsidRPr="00DD19C3">
        <w:rPr>
          <w:sz w:val="20"/>
          <w:szCs w:val="20"/>
        </w:rPr>
        <w:t>Luttinger</w:t>
      </w:r>
      <w:proofErr w:type="spellEnd"/>
      <w:r w:rsidRPr="00DD19C3">
        <w:rPr>
          <w:sz w:val="20"/>
          <w:szCs w:val="20"/>
        </w:rPr>
        <w:t xml:space="preserve"> </w:t>
      </w:r>
      <w:proofErr w:type="spellStart"/>
      <w:r w:rsidRPr="00DD19C3">
        <w:rPr>
          <w:sz w:val="20"/>
          <w:szCs w:val="20"/>
        </w:rPr>
        <w:t>paramenters</w:t>
      </w:r>
      <w:proofErr w:type="spellEnd"/>
      <w:r w:rsidRPr="00DD19C3">
        <w:rPr>
          <w:sz w:val="20"/>
          <w:szCs w:val="20"/>
        </w:rPr>
        <w:t xml:space="preserve">, band energy level et. al., are taken from </w:t>
      </w:r>
      <w:r w:rsidR="0026387E">
        <w:rPr>
          <w:sz w:val="20"/>
          <w:szCs w:val="20"/>
        </w:rPr>
        <w:t>r</w:t>
      </w:r>
      <w:r w:rsidRPr="00DD19C3">
        <w:rPr>
          <w:sz w:val="20"/>
          <w:szCs w:val="20"/>
        </w:rPr>
        <w:t>ef</w:t>
      </w:r>
      <w:r w:rsidR="006E5CA9">
        <w:rPr>
          <w:sz w:val="20"/>
          <w:szCs w:val="20"/>
        </w:rPr>
        <w:t>erence</w:t>
      </w:r>
      <w:r w:rsidRPr="00DD19C3">
        <w:rPr>
          <w:sz w:val="20"/>
          <w:szCs w:val="20"/>
        </w:rPr>
        <w:t xml:space="preserve"> [</w:t>
      </w:r>
      <w:r w:rsidR="0066636F">
        <w:rPr>
          <w:sz w:val="20"/>
          <w:szCs w:val="20"/>
        </w:rPr>
        <w:t>1</w:t>
      </w:r>
      <w:r w:rsidR="001937B8">
        <w:rPr>
          <w:sz w:val="20"/>
          <w:szCs w:val="20"/>
        </w:rPr>
        <w:t>7</w:t>
      </w:r>
      <w:r w:rsidRPr="00DD19C3">
        <w:rPr>
          <w:sz w:val="20"/>
          <w:szCs w:val="20"/>
        </w:rPr>
        <w:t xml:space="preserve">], according </w:t>
      </w:r>
      <w:r w:rsidR="0033377E">
        <w:rPr>
          <w:sz w:val="20"/>
          <w:szCs w:val="20"/>
        </w:rPr>
        <w:t xml:space="preserve">to </w:t>
      </w:r>
      <w:r w:rsidRPr="00DD19C3">
        <w:rPr>
          <w:sz w:val="20"/>
          <w:szCs w:val="20"/>
        </w:rPr>
        <w:t xml:space="preserve">the mole fraction of each element. The half-linewidth for </w:t>
      </w:r>
      <w:r w:rsidR="00515FE4">
        <w:rPr>
          <w:sz w:val="20"/>
          <w:szCs w:val="20"/>
        </w:rPr>
        <w:t xml:space="preserve">the </w:t>
      </w:r>
      <w:r w:rsidRPr="00DD19C3">
        <w:rPr>
          <w:sz w:val="20"/>
          <w:szCs w:val="20"/>
        </w:rPr>
        <w:t xml:space="preserve">absorption peak varies from 1 </w:t>
      </w:r>
      <w:proofErr w:type="spellStart"/>
      <w:r w:rsidRPr="00DD19C3">
        <w:rPr>
          <w:sz w:val="20"/>
          <w:szCs w:val="20"/>
        </w:rPr>
        <w:t>meV</w:t>
      </w:r>
      <w:proofErr w:type="spellEnd"/>
      <w:r w:rsidRPr="00DD19C3">
        <w:rPr>
          <w:sz w:val="20"/>
          <w:szCs w:val="20"/>
        </w:rPr>
        <w:t xml:space="preserve"> at zero electric field to 1.4 </w:t>
      </w:r>
      <w:proofErr w:type="spellStart"/>
      <w:r w:rsidRPr="00DD19C3">
        <w:rPr>
          <w:sz w:val="20"/>
          <w:szCs w:val="20"/>
        </w:rPr>
        <w:t>meV</w:t>
      </w:r>
      <w:proofErr w:type="spellEnd"/>
      <w:r w:rsidRPr="00DD19C3">
        <w:rPr>
          <w:sz w:val="20"/>
          <w:szCs w:val="20"/>
        </w:rPr>
        <w:t xml:space="preserve"> at 42 KV/cm. The effective mass </w:t>
      </w:r>
      <w:r w:rsidRPr="00636A30">
        <w:rPr>
          <w:i/>
          <w:sz w:val="20"/>
          <w:szCs w:val="20"/>
        </w:rPr>
        <w:t>m*</w:t>
      </w:r>
      <w:r w:rsidRPr="00DD19C3">
        <w:rPr>
          <w:sz w:val="20"/>
          <w:szCs w:val="20"/>
        </w:rPr>
        <w:t xml:space="preserve"> in average matrix element is 0.0064</w:t>
      </w:r>
      <w:r w:rsidR="00636A30">
        <w:rPr>
          <w:sz w:val="20"/>
          <w:szCs w:val="20"/>
        </w:rPr>
        <w:t xml:space="preserve"> </w:t>
      </w:r>
      <w:r w:rsidRPr="00636A30">
        <w:rPr>
          <w:i/>
          <w:sz w:val="20"/>
          <w:szCs w:val="20"/>
        </w:rPr>
        <w:t>m</w:t>
      </w:r>
      <w:r w:rsidRPr="00636A30">
        <w:rPr>
          <w:i/>
          <w:sz w:val="20"/>
          <w:szCs w:val="20"/>
          <w:vertAlign w:val="subscript"/>
        </w:rPr>
        <w:t>0</w:t>
      </w:r>
      <w:proofErr w:type="gramStart"/>
      <w:r w:rsidRPr="00DD19C3">
        <w:rPr>
          <w:sz w:val="20"/>
          <w:szCs w:val="20"/>
        </w:rPr>
        <w:t>,</w:t>
      </w:r>
      <w:r w:rsidR="00087CF4">
        <w:rPr>
          <w:sz w:val="20"/>
          <w:szCs w:val="20"/>
          <w:vertAlign w:val="superscript"/>
        </w:rPr>
        <w:t>16</w:t>
      </w:r>
      <w:proofErr w:type="gramEnd"/>
      <w:r w:rsidRPr="00DD19C3">
        <w:rPr>
          <w:sz w:val="20"/>
          <w:szCs w:val="20"/>
        </w:rPr>
        <w:t xml:space="preserve"> where </w:t>
      </w:r>
      <w:r w:rsidRPr="00636A30">
        <w:rPr>
          <w:i/>
          <w:sz w:val="20"/>
          <w:szCs w:val="20"/>
        </w:rPr>
        <w:t>m</w:t>
      </w:r>
      <w:r w:rsidRPr="00636A30">
        <w:rPr>
          <w:i/>
          <w:sz w:val="20"/>
          <w:szCs w:val="20"/>
          <w:vertAlign w:val="subscript"/>
        </w:rPr>
        <w:t>0</w:t>
      </w:r>
      <w:r w:rsidRPr="00DD19C3">
        <w:rPr>
          <w:sz w:val="20"/>
          <w:szCs w:val="20"/>
        </w:rPr>
        <w:t xml:space="preserve"> is the electron mass.</w:t>
      </w:r>
      <w:r w:rsidR="00636A30">
        <w:rPr>
          <w:sz w:val="20"/>
          <w:szCs w:val="20"/>
        </w:rPr>
        <w:t xml:space="preserve"> </w:t>
      </w:r>
    </w:p>
    <w:p w:rsidR="00497EC9" w:rsidRPr="00B92F34" w:rsidRDefault="00DD19C3" w:rsidP="00DD19C3">
      <w:pPr>
        <w:spacing w:line="480" w:lineRule="auto"/>
        <w:ind w:firstLine="360"/>
        <w:jc w:val="both"/>
        <w:rPr>
          <w:sz w:val="20"/>
          <w:szCs w:val="20"/>
        </w:rPr>
      </w:pPr>
      <w:r w:rsidRPr="00DD19C3">
        <w:rPr>
          <w:sz w:val="20"/>
          <w:szCs w:val="20"/>
        </w:rPr>
        <w:t xml:space="preserve">The simulation </w:t>
      </w:r>
      <w:r w:rsidR="00227140">
        <w:rPr>
          <w:sz w:val="20"/>
          <w:szCs w:val="20"/>
        </w:rPr>
        <w:t xml:space="preserve">exciton </w:t>
      </w:r>
      <w:r w:rsidRPr="00DD19C3">
        <w:rPr>
          <w:sz w:val="20"/>
          <w:szCs w:val="20"/>
        </w:rPr>
        <w:t>absor</w:t>
      </w:r>
      <w:r w:rsidR="00636A30">
        <w:rPr>
          <w:sz w:val="20"/>
          <w:szCs w:val="20"/>
        </w:rPr>
        <w:t>ption spectra</w:t>
      </w:r>
      <w:r w:rsidR="007B7577">
        <w:rPr>
          <w:sz w:val="20"/>
          <w:szCs w:val="20"/>
        </w:rPr>
        <w:t xml:space="preserve"> for the 80 μm long EAM </w:t>
      </w:r>
      <w:r w:rsidR="00636A30">
        <w:rPr>
          <w:sz w:val="20"/>
          <w:szCs w:val="20"/>
        </w:rPr>
        <w:t>is shown in Fig.</w:t>
      </w:r>
      <w:r w:rsidRPr="00DD19C3">
        <w:rPr>
          <w:sz w:val="20"/>
          <w:szCs w:val="20"/>
        </w:rPr>
        <w:t xml:space="preserve"> 3. Due to the p-</w:t>
      </w:r>
      <w:proofErr w:type="spellStart"/>
      <w:r w:rsidRPr="00DD19C3">
        <w:rPr>
          <w:sz w:val="20"/>
          <w:szCs w:val="20"/>
        </w:rPr>
        <w:t>i</w:t>
      </w:r>
      <w:proofErr w:type="spellEnd"/>
      <w:r w:rsidRPr="00DD19C3">
        <w:rPr>
          <w:sz w:val="20"/>
          <w:szCs w:val="20"/>
        </w:rPr>
        <w:t xml:space="preserve">-n structure, there is a build-in electric filed in 0 V. The zero electric field in intrinsic </w:t>
      </w:r>
      <w:r w:rsidR="00C47B9A">
        <w:rPr>
          <w:sz w:val="20"/>
          <w:szCs w:val="20"/>
        </w:rPr>
        <w:t xml:space="preserve">layer </w:t>
      </w:r>
      <w:r w:rsidRPr="00DD19C3">
        <w:rPr>
          <w:sz w:val="20"/>
          <w:szCs w:val="20"/>
        </w:rPr>
        <w:t>is achieved at forward bias 0.6</w:t>
      </w:r>
      <w:r w:rsidR="00DB5704">
        <w:rPr>
          <w:sz w:val="20"/>
          <w:szCs w:val="20"/>
        </w:rPr>
        <w:t xml:space="preserve"> </w:t>
      </w:r>
      <w:r w:rsidRPr="00DD19C3">
        <w:rPr>
          <w:sz w:val="20"/>
          <w:szCs w:val="20"/>
        </w:rPr>
        <w:t xml:space="preserve">V. </w:t>
      </w:r>
      <w:proofErr w:type="gramStart"/>
      <w:r w:rsidRPr="00DD19C3">
        <w:rPr>
          <w:sz w:val="20"/>
          <w:szCs w:val="20"/>
        </w:rPr>
        <w:t>Below</w:t>
      </w:r>
      <w:proofErr w:type="gramEnd"/>
      <w:r w:rsidRPr="00DD19C3">
        <w:rPr>
          <w:sz w:val="20"/>
          <w:szCs w:val="20"/>
        </w:rPr>
        <w:t xml:space="preserve"> 0.6</w:t>
      </w:r>
      <w:r w:rsidR="00DB5704">
        <w:rPr>
          <w:sz w:val="20"/>
          <w:szCs w:val="20"/>
        </w:rPr>
        <w:t xml:space="preserve"> </w:t>
      </w:r>
      <w:r w:rsidRPr="00DD19C3">
        <w:rPr>
          <w:sz w:val="20"/>
          <w:szCs w:val="20"/>
        </w:rPr>
        <w:t>V, the absorption spectra for EAM is calculated based on QCSE. The exciton absorption peak red shifts with applied electric filed increasing. Due to electron-hole overlap integral decrease with electric filed increasing, the</w:t>
      </w:r>
      <w:r w:rsidR="00636A30">
        <w:rPr>
          <w:sz w:val="20"/>
          <w:szCs w:val="20"/>
        </w:rPr>
        <w:t xml:space="preserve"> absorption magnitude decrease. </w:t>
      </w:r>
      <w:r w:rsidRPr="00DD19C3">
        <w:rPr>
          <w:sz w:val="20"/>
          <w:szCs w:val="20"/>
        </w:rPr>
        <w:t>Above 0.6V, the absorption spectra for EAM is calculated based on band-filling effect. The exciton absorption peak blue shifts with current injected into conduction band. Due to electron-hole overlap integral keep</w:t>
      </w:r>
      <w:r w:rsidR="00636A30">
        <w:rPr>
          <w:sz w:val="20"/>
          <w:szCs w:val="20"/>
        </w:rPr>
        <w:t>s</w:t>
      </w:r>
      <w:r w:rsidRPr="00DD19C3">
        <w:rPr>
          <w:sz w:val="20"/>
          <w:szCs w:val="20"/>
        </w:rPr>
        <w:t xml:space="preserve"> almost same with current density increased, the absorption doesn’t decrease in magnitude. The exciton transition energy shifts </w:t>
      </w:r>
      <w:r w:rsidRPr="00636A30">
        <w:rPr>
          <w:i/>
          <w:sz w:val="20"/>
          <w:szCs w:val="20"/>
        </w:rPr>
        <w:t>ΔE</w:t>
      </w:r>
      <w:r w:rsidRPr="00DD19C3">
        <w:rPr>
          <w:sz w:val="20"/>
          <w:szCs w:val="20"/>
        </w:rPr>
        <w:t xml:space="preserve"> is given by: </w:t>
      </w:r>
      <w:r w:rsidRPr="00636A30">
        <w:rPr>
          <w:i/>
          <w:sz w:val="20"/>
          <w:szCs w:val="20"/>
        </w:rPr>
        <w:t>ΔE = (1+m</w:t>
      </w:r>
      <w:r w:rsidRPr="00636A30">
        <w:rPr>
          <w:i/>
          <w:sz w:val="20"/>
          <w:szCs w:val="20"/>
          <w:vertAlign w:val="subscript"/>
        </w:rPr>
        <w:t>e</w:t>
      </w:r>
      <w:r w:rsidRPr="00636A30">
        <w:rPr>
          <w:i/>
          <w:sz w:val="20"/>
          <w:szCs w:val="20"/>
        </w:rPr>
        <w:t>/</w:t>
      </w:r>
      <w:proofErr w:type="spellStart"/>
      <w:r w:rsidRPr="00636A30">
        <w:rPr>
          <w:i/>
          <w:sz w:val="20"/>
          <w:szCs w:val="20"/>
        </w:rPr>
        <w:t>m</w:t>
      </w:r>
      <w:r w:rsidRPr="00636A30">
        <w:rPr>
          <w:i/>
          <w:sz w:val="20"/>
          <w:szCs w:val="20"/>
          <w:vertAlign w:val="subscript"/>
        </w:rPr>
        <w:t>h</w:t>
      </w:r>
      <w:proofErr w:type="spellEnd"/>
      <w:proofErr w:type="gramStart"/>
      <w:r w:rsidRPr="00636A30">
        <w:rPr>
          <w:i/>
          <w:sz w:val="20"/>
          <w:szCs w:val="20"/>
        </w:rPr>
        <w:t>)E</w:t>
      </w:r>
      <w:r w:rsidRPr="00636A30">
        <w:rPr>
          <w:i/>
          <w:sz w:val="20"/>
          <w:szCs w:val="20"/>
          <w:vertAlign w:val="subscript"/>
        </w:rPr>
        <w:t>F</w:t>
      </w:r>
      <w:proofErr w:type="gramEnd"/>
      <w:r w:rsidRPr="00DD19C3">
        <w:rPr>
          <w:sz w:val="20"/>
          <w:szCs w:val="20"/>
        </w:rPr>
        <w:t xml:space="preserve">, where </w:t>
      </w:r>
      <w:r w:rsidRPr="00636A30">
        <w:rPr>
          <w:i/>
          <w:sz w:val="20"/>
          <w:szCs w:val="20"/>
        </w:rPr>
        <w:t>E</w:t>
      </w:r>
      <w:r w:rsidRPr="00636A30">
        <w:rPr>
          <w:i/>
          <w:sz w:val="20"/>
          <w:szCs w:val="20"/>
          <w:vertAlign w:val="subscript"/>
        </w:rPr>
        <w:t>F</w:t>
      </w:r>
      <w:r w:rsidRPr="00DD19C3">
        <w:rPr>
          <w:sz w:val="20"/>
          <w:szCs w:val="20"/>
        </w:rPr>
        <w:t xml:space="preserve"> is the fermi energy</w:t>
      </w:r>
      <w:r w:rsidR="00F3205C">
        <w:rPr>
          <w:sz w:val="20"/>
          <w:szCs w:val="20"/>
        </w:rPr>
        <w:t xml:space="preserve">, </w:t>
      </w:r>
      <w:r w:rsidR="00F3205C" w:rsidRPr="00510900">
        <w:rPr>
          <w:i/>
          <w:sz w:val="20"/>
          <w:szCs w:val="20"/>
        </w:rPr>
        <w:t>m</w:t>
      </w:r>
      <w:r w:rsidR="00F3205C" w:rsidRPr="00510900">
        <w:rPr>
          <w:i/>
          <w:sz w:val="20"/>
          <w:szCs w:val="20"/>
          <w:vertAlign w:val="subscript"/>
        </w:rPr>
        <w:t>e</w:t>
      </w:r>
      <w:r w:rsidR="00F3205C">
        <w:rPr>
          <w:sz w:val="20"/>
          <w:szCs w:val="20"/>
          <w:vertAlign w:val="subscript"/>
        </w:rPr>
        <w:t xml:space="preserve"> </w:t>
      </w:r>
      <w:r w:rsidR="00F3205C" w:rsidRPr="00F3205C">
        <w:rPr>
          <w:sz w:val="20"/>
          <w:szCs w:val="20"/>
        </w:rPr>
        <w:t>and</w:t>
      </w:r>
      <w:r w:rsidR="00F3205C">
        <w:rPr>
          <w:sz w:val="20"/>
          <w:szCs w:val="20"/>
        </w:rPr>
        <w:t xml:space="preserve"> </w:t>
      </w:r>
      <w:proofErr w:type="spellStart"/>
      <w:r w:rsidR="00F3205C" w:rsidRPr="00510900">
        <w:rPr>
          <w:i/>
          <w:sz w:val="20"/>
          <w:szCs w:val="20"/>
          <w:u w:val="single"/>
        </w:rPr>
        <w:t>m</w:t>
      </w:r>
      <w:r w:rsidR="00F3205C" w:rsidRPr="00510900">
        <w:rPr>
          <w:i/>
          <w:sz w:val="20"/>
          <w:szCs w:val="20"/>
          <w:u w:val="single"/>
          <w:vertAlign w:val="subscript"/>
        </w:rPr>
        <w:t>h</w:t>
      </w:r>
      <w:proofErr w:type="spellEnd"/>
      <w:r w:rsidR="00F3205C">
        <w:rPr>
          <w:sz w:val="20"/>
          <w:szCs w:val="20"/>
        </w:rPr>
        <w:t xml:space="preserve"> are electron and hole mas, respectively </w:t>
      </w:r>
      <w:r w:rsidRPr="00DD19C3">
        <w:rPr>
          <w:sz w:val="20"/>
          <w:szCs w:val="20"/>
        </w:rPr>
        <w:t>.</w:t>
      </w:r>
      <w:r w:rsidR="00F3205C">
        <w:rPr>
          <w:sz w:val="20"/>
          <w:szCs w:val="20"/>
          <w:vertAlign w:val="superscript"/>
        </w:rPr>
        <w:t>12</w:t>
      </w:r>
      <w:r w:rsidRPr="00DD19C3">
        <w:rPr>
          <w:sz w:val="20"/>
          <w:szCs w:val="20"/>
        </w:rPr>
        <w:t xml:space="preserve"> When </w:t>
      </w:r>
      <w:r w:rsidRPr="00636A30">
        <w:rPr>
          <w:i/>
          <w:sz w:val="20"/>
          <w:szCs w:val="20"/>
        </w:rPr>
        <w:t>E</w:t>
      </w:r>
      <w:r w:rsidRPr="00636A30">
        <w:rPr>
          <w:i/>
          <w:sz w:val="20"/>
          <w:szCs w:val="20"/>
          <w:vertAlign w:val="subscript"/>
        </w:rPr>
        <w:t>F</w:t>
      </w:r>
      <w:r w:rsidRPr="00DD19C3">
        <w:rPr>
          <w:sz w:val="20"/>
          <w:szCs w:val="20"/>
        </w:rPr>
        <w:t xml:space="preserve"> is much higher than lowest conduction subbands </w:t>
      </w:r>
      <w:r w:rsidRPr="00636A30">
        <w:rPr>
          <w:i/>
          <w:sz w:val="20"/>
          <w:szCs w:val="20"/>
        </w:rPr>
        <w:t>E</w:t>
      </w:r>
      <w:r w:rsidRPr="00636A30">
        <w:rPr>
          <w:i/>
          <w:sz w:val="20"/>
          <w:szCs w:val="20"/>
          <w:vertAlign w:val="subscript"/>
        </w:rPr>
        <w:t>1</w:t>
      </w:r>
      <w:r w:rsidRPr="00DD19C3">
        <w:rPr>
          <w:sz w:val="20"/>
          <w:szCs w:val="20"/>
        </w:rPr>
        <w:t xml:space="preserve">, </w:t>
      </w:r>
      <w:r w:rsidRPr="00636A30">
        <w:rPr>
          <w:i/>
          <w:sz w:val="20"/>
          <w:szCs w:val="20"/>
        </w:rPr>
        <w:t>E</w:t>
      </w:r>
      <w:r w:rsidRPr="00636A30">
        <w:rPr>
          <w:i/>
          <w:sz w:val="20"/>
          <w:szCs w:val="20"/>
          <w:vertAlign w:val="subscript"/>
        </w:rPr>
        <w:t>F</w:t>
      </w:r>
      <w:r w:rsidRPr="00DD19C3">
        <w:rPr>
          <w:sz w:val="20"/>
          <w:szCs w:val="20"/>
        </w:rPr>
        <w:t xml:space="preserve"> is linear with carrier density </w:t>
      </w:r>
      <w:r w:rsidR="00243D80">
        <w:rPr>
          <w:sz w:val="20"/>
          <w:szCs w:val="20"/>
        </w:rPr>
        <w:t>in quantum well.</w:t>
      </w:r>
      <w:r w:rsidR="00243D80">
        <w:rPr>
          <w:sz w:val="20"/>
          <w:szCs w:val="20"/>
          <w:vertAlign w:val="superscript"/>
        </w:rPr>
        <w:t>1</w:t>
      </w:r>
      <w:r w:rsidR="00696950">
        <w:rPr>
          <w:sz w:val="20"/>
          <w:szCs w:val="20"/>
          <w:vertAlign w:val="superscript"/>
        </w:rPr>
        <w:t>8</w:t>
      </w:r>
      <w:r w:rsidRPr="00DD19C3">
        <w:rPr>
          <w:sz w:val="20"/>
          <w:szCs w:val="20"/>
        </w:rPr>
        <w:t xml:space="preserve"> Because the carrier density is proportional to the injected current and the injected current is directly with applied voltage, the absorption peak shifts is directly proportion with applied voltage. In this way, by modulating the applied voltage, we can modulate the output optical power.</w:t>
      </w:r>
    </w:p>
    <w:p w:rsidR="00497EC9" w:rsidRDefault="00587128" w:rsidP="00497EC9">
      <w:pPr>
        <w:spacing w:line="360" w:lineRule="auto"/>
        <w:jc w:val="center"/>
        <w:rPr>
          <w:lang w:eastAsia="zh-CN"/>
        </w:rPr>
      </w:pPr>
      <w:r>
        <w:rPr>
          <w:noProof/>
          <w:lang w:eastAsia="zh-CN"/>
        </w:rPr>
        <w:drawing>
          <wp:inline distT="0" distB="0" distL="0" distR="0">
            <wp:extent cx="2441051" cy="18493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4250" cy="1859393"/>
                    </a:xfrm>
                    <a:prstGeom prst="rect">
                      <a:avLst/>
                    </a:prstGeom>
                  </pic:spPr>
                </pic:pic>
              </a:graphicData>
            </a:graphic>
          </wp:inline>
        </w:drawing>
      </w:r>
    </w:p>
    <w:p w:rsidR="00497EC9" w:rsidRPr="00B92F34" w:rsidRDefault="00497EC9" w:rsidP="00A34ABB">
      <w:pPr>
        <w:rPr>
          <w:sz w:val="18"/>
          <w:szCs w:val="18"/>
        </w:rPr>
      </w:pPr>
      <w:r>
        <w:rPr>
          <w:rFonts w:hint="eastAsia"/>
          <w:sz w:val="18"/>
          <w:szCs w:val="18"/>
        </w:rPr>
        <w:t>F</w:t>
      </w:r>
      <w:r>
        <w:rPr>
          <w:rFonts w:hint="eastAsia"/>
          <w:sz w:val="18"/>
          <w:szCs w:val="18"/>
          <w:lang w:eastAsia="zh-CN"/>
        </w:rPr>
        <w:t>IG</w:t>
      </w:r>
      <w:r>
        <w:rPr>
          <w:rFonts w:hint="eastAsia"/>
          <w:sz w:val="18"/>
          <w:szCs w:val="18"/>
        </w:rPr>
        <w:t>.</w:t>
      </w:r>
      <w:r w:rsidR="00587128">
        <w:rPr>
          <w:rFonts w:hint="eastAsia"/>
          <w:sz w:val="18"/>
          <w:szCs w:val="18"/>
        </w:rPr>
        <w:t xml:space="preserve"> 3</w:t>
      </w:r>
      <w:r w:rsidRPr="00B92F34">
        <w:rPr>
          <w:rFonts w:hint="eastAsia"/>
          <w:sz w:val="18"/>
          <w:szCs w:val="18"/>
        </w:rPr>
        <w:t>.</w:t>
      </w:r>
      <w:r w:rsidR="00587128">
        <w:rPr>
          <w:sz w:val="18"/>
          <w:szCs w:val="18"/>
        </w:rPr>
        <w:t xml:space="preserve"> The </w:t>
      </w:r>
      <w:r w:rsidR="0059305A">
        <w:rPr>
          <w:sz w:val="18"/>
          <w:szCs w:val="18"/>
        </w:rPr>
        <w:t xml:space="preserve">simulation </w:t>
      </w:r>
      <w:r w:rsidR="00587128">
        <w:rPr>
          <w:sz w:val="18"/>
          <w:szCs w:val="18"/>
        </w:rPr>
        <w:t xml:space="preserve">exciton absorption </w:t>
      </w:r>
      <w:r w:rsidR="00B964BA" w:rsidRPr="007B7577">
        <w:rPr>
          <w:sz w:val="18"/>
          <w:szCs w:val="18"/>
        </w:rPr>
        <w:t>spectra</w:t>
      </w:r>
      <w:r w:rsidR="00A34ABB">
        <w:rPr>
          <w:sz w:val="18"/>
          <w:szCs w:val="18"/>
        </w:rPr>
        <w:t xml:space="preserve"> (dB)</w:t>
      </w:r>
      <w:r w:rsidR="007B7577" w:rsidRPr="007B7577">
        <w:rPr>
          <w:sz w:val="18"/>
          <w:szCs w:val="18"/>
        </w:rPr>
        <w:t xml:space="preserve"> for the 80 μm long EAM</w:t>
      </w:r>
      <w:r w:rsidR="00B964BA" w:rsidRPr="007B7577">
        <w:rPr>
          <w:sz w:val="18"/>
          <w:szCs w:val="18"/>
        </w:rPr>
        <w:t xml:space="preserve"> </w:t>
      </w:r>
      <w:r w:rsidR="00587128">
        <w:rPr>
          <w:sz w:val="18"/>
          <w:szCs w:val="18"/>
        </w:rPr>
        <w:t>with different bias voltage</w:t>
      </w:r>
      <w:r w:rsidR="007B7577">
        <w:rPr>
          <w:sz w:val="18"/>
          <w:szCs w:val="18"/>
        </w:rPr>
        <w:t>. The largest absorption intensity is more than 20dB.</w:t>
      </w:r>
    </w:p>
    <w:p w:rsidR="00497EC9" w:rsidRPr="00215E7A" w:rsidRDefault="00497EC9" w:rsidP="00497EC9">
      <w:pPr>
        <w:spacing w:line="360" w:lineRule="auto"/>
      </w:pPr>
    </w:p>
    <w:p w:rsidR="00011DAE" w:rsidRDefault="00011DAE" w:rsidP="00011DAE">
      <w:pPr>
        <w:spacing w:line="480" w:lineRule="auto"/>
        <w:ind w:firstLine="360"/>
        <w:jc w:val="both"/>
        <w:rPr>
          <w:sz w:val="20"/>
          <w:szCs w:val="20"/>
        </w:rPr>
      </w:pPr>
      <w:r w:rsidRPr="00011DAE">
        <w:rPr>
          <w:sz w:val="20"/>
          <w:szCs w:val="20"/>
        </w:rPr>
        <w:t xml:space="preserve">We firstly measure the EAM’s static performance with different bias at 1.55 μm, shown </w:t>
      </w:r>
      <w:r w:rsidR="00607061">
        <w:rPr>
          <w:sz w:val="20"/>
          <w:szCs w:val="20"/>
        </w:rPr>
        <w:t xml:space="preserve">in Fig. 4(a). The measurement </w:t>
      </w:r>
      <w:r w:rsidRPr="00011DAE">
        <w:rPr>
          <w:sz w:val="20"/>
          <w:szCs w:val="20"/>
        </w:rPr>
        <w:t xml:space="preserve">results is normalized to a straight waveguide with same grating couplers. The insertion loss </w:t>
      </w:r>
      <w:r w:rsidR="00607061">
        <w:rPr>
          <w:rFonts w:hint="eastAsia"/>
          <w:sz w:val="20"/>
          <w:szCs w:val="20"/>
          <w:lang w:eastAsia="zh-CN"/>
        </w:rPr>
        <w:t xml:space="preserve">of the </w:t>
      </w:r>
      <w:r w:rsidR="004F25B0">
        <w:rPr>
          <w:sz w:val="20"/>
          <w:szCs w:val="20"/>
          <w:lang w:eastAsia="zh-CN"/>
        </w:rPr>
        <w:t xml:space="preserve">EAM </w:t>
      </w:r>
      <w:r w:rsidR="00A55432">
        <w:rPr>
          <w:sz w:val="20"/>
          <w:szCs w:val="20"/>
          <w:lang w:eastAsia="zh-CN"/>
        </w:rPr>
        <w:t xml:space="preserve">with </w:t>
      </w:r>
      <w:r w:rsidRPr="00011DAE">
        <w:rPr>
          <w:sz w:val="20"/>
          <w:szCs w:val="20"/>
        </w:rPr>
        <w:t xml:space="preserve">is around 5dB, </w:t>
      </w:r>
      <w:r w:rsidRPr="00011DAE">
        <w:rPr>
          <w:sz w:val="20"/>
          <w:szCs w:val="20"/>
        </w:rPr>
        <w:lastRenderedPageBreak/>
        <w:t xml:space="preserve">larger than the simulation results. We think that it mainly comes from the width of the intrinsic region is larger than designed values 1.5 μm, shown in Fig. 1(c). In this case, the bi-level taper coupler will excite high order modes and </w:t>
      </w:r>
      <w:proofErr w:type="gramStart"/>
      <w:r w:rsidRPr="00011DAE">
        <w:rPr>
          <w:sz w:val="20"/>
          <w:szCs w:val="20"/>
        </w:rPr>
        <w:t>cause</w:t>
      </w:r>
      <w:proofErr w:type="gramEnd"/>
      <w:r w:rsidRPr="00011DAE">
        <w:rPr>
          <w:sz w:val="20"/>
          <w:szCs w:val="20"/>
        </w:rPr>
        <w:t xml:space="preserve"> unwanted reflection during mode transformation, especially in the first level</w:t>
      </w:r>
      <w:r w:rsidR="00A55432">
        <w:rPr>
          <w:sz w:val="20"/>
          <w:szCs w:val="20"/>
        </w:rPr>
        <w:t xml:space="preserve"> taper</w:t>
      </w:r>
      <w:r w:rsidRPr="00011DAE">
        <w:rPr>
          <w:sz w:val="20"/>
          <w:szCs w:val="20"/>
        </w:rPr>
        <w:t>.</w:t>
      </w:r>
      <w:r w:rsidR="00AD4BF7">
        <w:rPr>
          <w:sz w:val="20"/>
          <w:szCs w:val="20"/>
          <w:vertAlign w:val="superscript"/>
        </w:rPr>
        <w:t>14</w:t>
      </w:r>
      <w:r w:rsidRPr="00011DAE">
        <w:rPr>
          <w:sz w:val="20"/>
          <w:szCs w:val="20"/>
        </w:rPr>
        <w:t xml:space="preserve"> Fig. 4(a) shows that there are two absorption variation </w:t>
      </w:r>
      <w:r w:rsidR="00AD4BF7">
        <w:rPr>
          <w:sz w:val="20"/>
          <w:szCs w:val="20"/>
        </w:rPr>
        <w:t>sec</w:t>
      </w:r>
      <w:r w:rsidR="003D250E">
        <w:rPr>
          <w:sz w:val="20"/>
          <w:szCs w:val="20"/>
        </w:rPr>
        <w:t>t</w:t>
      </w:r>
      <w:r w:rsidR="00AD4BF7">
        <w:rPr>
          <w:sz w:val="20"/>
          <w:szCs w:val="20"/>
        </w:rPr>
        <w:t>i</w:t>
      </w:r>
      <w:r w:rsidR="003D250E">
        <w:rPr>
          <w:sz w:val="20"/>
          <w:szCs w:val="20"/>
        </w:rPr>
        <w:t>ons</w:t>
      </w:r>
      <w:r w:rsidRPr="00011DAE">
        <w:rPr>
          <w:sz w:val="20"/>
          <w:szCs w:val="20"/>
        </w:rPr>
        <w:t xml:space="preserve"> when we changes bias voltage. </w:t>
      </w:r>
      <w:r w:rsidR="00800862">
        <w:rPr>
          <w:sz w:val="20"/>
          <w:szCs w:val="20"/>
        </w:rPr>
        <w:t>In the reverse bias, t</w:t>
      </w:r>
      <w:r w:rsidRPr="00011DAE">
        <w:rPr>
          <w:sz w:val="20"/>
          <w:szCs w:val="20"/>
        </w:rPr>
        <w:t>he absorption variation</w:t>
      </w:r>
      <w:r w:rsidR="0053779F">
        <w:rPr>
          <w:sz w:val="20"/>
          <w:szCs w:val="20"/>
        </w:rPr>
        <w:t xml:space="preserve"> </w:t>
      </w:r>
      <w:r w:rsidRPr="00011DAE">
        <w:rPr>
          <w:sz w:val="20"/>
          <w:szCs w:val="20"/>
        </w:rPr>
        <w:t>is caused by continuum transitions absorption. The extinction ratio is around 4dB with voltage changing from -1V to -2V.</w:t>
      </w:r>
      <w:r w:rsidR="00800862">
        <w:rPr>
          <w:sz w:val="20"/>
          <w:szCs w:val="20"/>
        </w:rPr>
        <w:t xml:space="preserve"> In the forward bias, t</w:t>
      </w:r>
      <w:r w:rsidRPr="00011DAE">
        <w:rPr>
          <w:sz w:val="20"/>
          <w:szCs w:val="20"/>
        </w:rPr>
        <w:t xml:space="preserve">he absorption variation is caused by exiton transition absorption. The extinction ratio is more than 20dB with only 100mV bias variation. Furthermore, we measure the normalization absorption spectra with bias variation. The exiton absorption peak intensity and shifts are in good agreement with the simulation results shown in Fig. 3. In the forward bias, the exciton absorption peak shifts rate is </w:t>
      </w:r>
      <w:r w:rsidRPr="00BE16BA">
        <w:rPr>
          <w:sz w:val="20"/>
          <w:szCs w:val="20"/>
        </w:rPr>
        <w:t>around 50</w:t>
      </w:r>
      <w:r w:rsidR="00C95FC6" w:rsidRPr="00BE16BA">
        <w:rPr>
          <w:sz w:val="20"/>
          <w:szCs w:val="20"/>
        </w:rPr>
        <w:t xml:space="preserve"> </w:t>
      </w:r>
      <w:r w:rsidRPr="00BE16BA">
        <w:rPr>
          <w:sz w:val="20"/>
          <w:szCs w:val="20"/>
        </w:rPr>
        <w:t>nm/V</w:t>
      </w:r>
      <w:r w:rsidR="00197A7A" w:rsidRPr="00BE16BA">
        <w:rPr>
          <w:sz w:val="20"/>
          <w:szCs w:val="20"/>
        </w:rPr>
        <w:t xml:space="preserve"> to </w:t>
      </w:r>
      <w:r w:rsidR="00197A7A">
        <w:rPr>
          <w:sz w:val="20"/>
          <w:szCs w:val="20"/>
        </w:rPr>
        <w:t>the short wavelength</w:t>
      </w:r>
      <w:r w:rsidRPr="00011DAE">
        <w:rPr>
          <w:sz w:val="20"/>
          <w:szCs w:val="20"/>
        </w:rPr>
        <w:t>, without reduce absorption intensity. So in this</w:t>
      </w:r>
      <w:r w:rsidR="00BE16BA">
        <w:rPr>
          <w:sz w:val="20"/>
          <w:szCs w:val="20"/>
        </w:rPr>
        <w:t xml:space="preserve"> way, we can achieve a low driving</w:t>
      </w:r>
      <w:r w:rsidRPr="00011DAE">
        <w:rPr>
          <w:sz w:val="20"/>
          <w:szCs w:val="20"/>
        </w:rPr>
        <w:t xml:space="preserve"> v</w:t>
      </w:r>
      <w:r>
        <w:rPr>
          <w:sz w:val="20"/>
          <w:szCs w:val="20"/>
        </w:rPr>
        <w:t>oltage EAM in the forward bias.</w:t>
      </w:r>
    </w:p>
    <w:p w:rsidR="00011DAE" w:rsidRDefault="00011DAE" w:rsidP="00011DAE">
      <w:pPr>
        <w:spacing w:line="360" w:lineRule="auto"/>
        <w:jc w:val="center"/>
        <w:rPr>
          <w:lang w:eastAsia="zh-CN"/>
        </w:rPr>
      </w:pPr>
      <w:r w:rsidRPr="00011DAE">
        <w:rPr>
          <w:noProof/>
          <w:lang w:eastAsia="zh-CN"/>
        </w:rPr>
        <w:drawing>
          <wp:inline distT="0" distB="0" distL="0" distR="0">
            <wp:extent cx="5621572" cy="17979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44710" cy="1805318"/>
                    </a:xfrm>
                    <a:prstGeom prst="rect">
                      <a:avLst/>
                    </a:prstGeom>
                    <a:noFill/>
                    <a:ln>
                      <a:noFill/>
                    </a:ln>
                  </pic:spPr>
                </pic:pic>
              </a:graphicData>
            </a:graphic>
          </wp:inline>
        </w:drawing>
      </w:r>
    </w:p>
    <w:p w:rsidR="00011DAE" w:rsidRPr="00B92F34" w:rsidRDefault="00011DAE" w:rsidP="00011DAE">
      <w:pP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sidR="003F5DE6">
        <w:rPr>
          <w:sz w:val="18"/>
          <w:szCs w:val="18"/>
        </w:rPr>
        <w:t>4</w:t>
      </w:r>
      <w:r w:rsidRPr="00B92F34">
        <w:rPr>
          <w:rFonts w:hint="eastAsia"/>
          <w:sz w:val="18"/>
          <w:szCs w:val="18"/>
        </w:rPr>
        <w:t>.</w:t>
      </w:r>
      <w:r>
        <w:rPr>
          <w:sz w:val="18"/>
          <w:szCs w:val="18"/>
        </w:rPr>
        <w:t xml:space="preserve"> </w:t>
      </w:r>
      <w:r w:rsidR="003C1B84">
        <w:rPr>
          <w:sz w:val="18"/>
          <w:szCs w:val="18"/>
        </w:rPr>
        <w:t>(a) The</w:t>
      </w:r>
      <w:r w:rsidR="00680F4D">
        <w:rPr>
          <w:sz w:val="18"/>
          <w:szCs w:val="18"/>
        </w:rPr>
        <w:t xml:space="preserve"> bias dependent </w:t>
      </w:r>
      <w:r w:rsidR="003C1B84">
        <w:rPr>
          <w:sz w:val="18"/>
          <w:szCs w:val="18"/>
        </w:rPr>
        <w:t xml:space="preserve">normalized transmission for the </w:t>
      </w:r>
      <w:r w:rsidR="001E3F97">
        <w:rPr>
          <w:sz w:val="18"/>
          <w:szCs w:val="18"/>
        </w:rPr>
        <w:t xml:space="preserve">80 μm </w:t>
      </w:r>
      <w:r w:rsidR="00D0327B">
        <w:rPr>
          <w:sz w:val="18"/>
          <w:szCs w:val="18"/>
        </w:rPr>
        <w:t xml:space="preserve">long </w:t>
      </w:r>
      <w:r w:rsidR="003C1B84">
        <w:rPr>
          <w:sz w:val="18"/>
          <w:szCs w:val="18"/>
        </w:rPr>
        <w:t xml:space="preserve">EAM at 1.55 μm. </w:t>
      </w:r>
      <w:r>
        <w:rPr>
          <w:sz w:val="18"/>
          <w:szCs w:val="18"/>
        </w:rPr>
        <w:t xml:space="preserve">(b) The exciton absorption </w:t>
      </w:r>
      <w:r w:rsidRPr="007B7577">
        <w:rPr>
          <w:sz w:val="18"/>
          <w:szCs w:val="18"/>
        </w:rPr>
        <w:t>spectra</w:t>
      </w:r>
      <w:r>
        <w:rPr>
          <w:sz w:val="18"/>
          <w:szCs w:val="18"/>
        </w:rPr>
        <w:t xml:space="preserve"> (dB)</w:t>
      </w:r>
      <w:r w:rsidR="003F5DE6">
        <w:rPr>
          <w:sz w:val="18"/>
          <w:szCs w:val="18"/>
        </w:rPr>
        <w:t xml:space="preserve"> </w:t>
      </w:r>
      <w:r>
        <w:rPr>
          <w:sz w:val="18"/>
          <w:szCs w:val="18"/>
        </w:rPr>
        <w:t>with different bias voltage. The largest absorption intensity is more than 20dB.</w:t>
      </w:r>
    </w:p>
    <w:p w:rsidR="00011DAE" w:rsidRPr="00011DAE" w:rsidRDefault="00011DAE" w:rsidP="00011DAE">
      <w:pPr>
        <w:spacing w:line="480" w:lineRule="auto"/>
        <w:ind w:firstLine="360"/>
        <w:jc w:val="both"/>
        <w:rPr>
          <w:sz w:val="20"/>
          <w:szCs w:val="20"/>
        </w:rPr>
      </w:pPr>
    </w:p>
    <w:p w:rsidR="00011DAE" w:rsidRPr="00011DAE" w:rsidRDefault="00011DAE" w:rsidP="0037186E">
      <w:pPr>
        <w:spacing w:line="480" w:lineRule="auto"/>
        <w:ind w:firstLine="360"/>
        <w:jc w:val="both"/>
        <w:rPr>
          <w:sz w:val="20"/>
          <w:szCs w:val="20"/>
        </w:rPr>
      </w:pPr>
      <w:r w:rsidRPr="00011DAE">
        <w:rPr>
          <w:sz w:val="20"/>
          <w:szCs w:val="20"/>
        </w:rPr>
        <w:t xml:space="preserve">Then, we measure the high speed performance of the EAM at 1.55 μm. </w:t>
      </w:r>
      <w:r w:rsidR="0037186E">
        <w:rPr>
          <w:sz w:val="20"/>
          <w:szCs w:val="20"/>
        </w:rPr>
        <w:t>A</w:t>
      </w:r>
      <w:r w:rsidR="003039B0">
        <w:rPr>
          <w:sz w:val="20"/>
          <w:szCs w:val="20"/>
        </w:rPr>
        <w:t xml:space="preserve"> </w:t>
      </w:r>
      <w:r w:rsidRPr="00011DAE">
        <w:rPr>
          <w:sz w:val="20"/>
          <w:szCs w:val="20"/>
        </w:rPr>
        <w:t>non-return-to-zero</w:t>
      </w:r>
      <w:r w:rsidR="0076208E">
        <w:rPr>
          <w:sz w:val="20"/>
          <w:szCs w:val="20"/>
        </w:rPr>
        <w:t xml:space="preserve"> (NRZ)</w:t>
      </w:r>
      <w:r w:rsidR="003039B0">
        <w:rPr>
          <w:sz w:val="20"/>
          <w:szCs w:val="20"/>
        </w:rPr>
        <w:t xml:space="preserve"> </w:t>
      </w:r>
      <w:r w:rsidRPr="00011DAE">
        <w:rPr>
          <w:sz w:val="20"/>
          <w:szCs w:val="20"/>
        </w:rPr>
        <w:t>2</w:t>
      </w:r>
      <w:r w:rsidRPr="0076208E">
        <w:rPr>
          <w:sz w:val="20"/>
          <w:szCs w:val="20"/>
          <w:vertAlign w:val="superscript"/>
        </w:rPr>
        <w:t>31</w:t>
      </w:r>
      <w:r w:rsidRPr="00011DAE">
        <w:rPr>
          <w:sz w:val="20"/>
          <w:szCs w:val="20"/>
        </w:rPr>
        <w:t xml:space="preserve">-1 pseudorandom bit sequence </w:t>
      </w:r>
      <w:r w:rsidR="004B3FA1">
        <w:rPr>
          <w:sz w:val="20"/>
          <w:szCs w:val="20"/>
        </w:rPr>
        <w:t xml:space="preserve">(PRBS) </w:t>
      </w:r>
      <w:r w:rsidRPr="00011DAE">
        <w:rPr>
          <w:sz w:val="20"/>
          <w:szCs w:val="20"/>
        </w:rPr>
        <w:t>pattern generated and</w:t>
      </w:r>
      <w:r w:rsidR="003039B0">
        <w:rPr>
          <w:sz w:val="20"/>
          <w:szCs w:val="20"/>
        </w:rPr>
        <w:t xml:space="preserve"> </w:t>
      </w:r>
      <w:r w:rsidRPr="00011DAE">
        <w:rPr>
          <w:sz w:val="20"/>
          <w:szCs w:val="20"/>
        </w:rPr>
        <w:t>attenuated</w:t>
      </w:r>
      <w:r w:rsidR="003039B0">
        <w:rPr>
          <w:sz w:val="20"/>
          <w:szCs w:val="20"/>
        </w:rPr>
        <w:t xml:space="preserve"> </w:t>
      </w:r>
      <w:r w:rsidRPr="00011DAE">
        <w:rPr>
          <w:sz w:val="20"/>
          <w:szCs w:val="20"/>
        </w:rPr>
        <w:t>to</w:t>
      </w:r>
      <w:r w:rsidR="003039B0">
        <w:rPr>
          <w:sz w:val="20"/>
          <w:szCs w:val="20"/>
        </w:rPr>
        <w:t xml:space="preserve"> </w:t>
      </w:r>
      <w:r w:rsidRPr="00011DAE">
        <w:rPr>
          <w:sz w:val="20"/>
          <w:szCs w:val="20"/>
        </w:rPr>
        <w:t>a</w:t>
      </w:r>
      <w:r w:rsidR="003039B0">
        <w:rPr>
          <w:sz w:val="20"/>
          <w:szCs w:val="20"/>
        </w:rPr>
        <w:t xml:space="preserve"> </w:t>
      </w:r>
      <w:r w:rsidRPr="00011DAE">
        <w:rPr>
          <w:sz w:val="20"/>
          <w:szCs w:val="20"/>
        </w:rPr>
        <w:t>level</w:t>
      </w:r>
      <w:r w:rsidR="003039B0">
        <w:rPr>
          <w:sz w:val="20"/>
          <w:szCs w:val="20"/>
        </w:rPr>
        <w:t xml:space="preserve"> </w:t>
      </w:r>
      <w:r w:rsidRPr="00011DAE">
        <w:rPr>
          <w:sz w:val="20"/>
          <w:szCs w:val="20"/>
        </w:rPr>
        <w:t>of</w:t>
      </w:r>
      <w:r w:rsidR="003039B0">
        <w:rPr>
          <w:sz w:val="20"/>
          <w:szCs w:val="20"/>
        </w:rPr>
        <w:t xml:space="preserve"> </w:t>
      </w:r>
      <w:r w:rsidRPr="00011DAE">
        <w:rPr>
          <w:sz w:val="20"/>
          <w:szCs w:val="20"/>
        </w:rPr>
        <w:t>50 mV</w:t>
      </w:r>
      <w:r w:rsidR="003039B0">
        <w:rPr>
          <w:sz w:val="20"/>
          <w:szCs w:val="20"/>
        </w:rPr>
        <w:t xml:space="preserve"> </w:t>
      </w:r>
      <w:r w:rsidRPr="00011DAE">
        <w:rPr>
          <w:sz w:val="20"/>
          <w:szCs w:val="20"/>
        </w:rPr>
        <w:t>swin</w:t>
      </w:r>
      <w:r w:rsidR="004A2E70">
        <w:rPr>
          <w:sz w:val="20"/>
          <w:szCs w:val="20"/>
        </w:rPr>
        <w:t>g,</w:t>
      </w:r>
      <w:r w:rsidR="003039B0">
        <w:rPr>
          <w:sz w:val="20"/>
          <w:szCs w:val="20"/>
        </w:rPr>
        <w:t xml:space="preserve"> </w:t>
      </w:r>
      <w:r w:rsidR="004A2E70">
        <w:rPr>
          <w:sz w:val="20"/>
          <w:szCs w:val="20"/>
        </w:rPr>
        <w:t>is</w:t>
      </w:r>
      <w:r w:rsidR="003039B0">
        <w:rPr>
          <w:sz w:val="20"/>
          <w:szCs w:val="20"/>
        </w:rPr>
        <w:t xml:space="preserve"> </w:t>
      </w:r>
      <w:r w:rsidR="004A2E70">
        <w:rPr>
          <w:sz w:val="20"/>
          <w:szCs w:val="20"/>
        </w:rPr>
        <w:t>applied</w:t>
      </w:r>
      <w:r w:rsidR="003039B0">
        <w:rPr>
          <w:sz w:val="20"/>
          <w:szCs w:val="20"/>
        </w:rPr>
        <w:t xml:space="preserve"> </w:t>
      </w:r>
      <w:r w:rsidR="004A2E70">
        <w:rPr>
          <w:sz w:val="20"/>
          <w:szCs w:val="20"/>
        </w:rPr>
        <w:t>to</w:t>
      </w:r>
      <w:r w:rsidR="003039B0">
        <w:rPr>
          <w:sz w:val="20"/>
          <w:szCs w:val="20"/>
        </w:rPr>
        <w:t xml:space="preserve"> </w:t>
      </w:r>
      <w:r w:rsidR="004A2E70">
        <w:rPr>
          <w:sz w:val="20"/>
          <w:szCs w:val="20"/>
        </w:rPr>
        <w:t>EAM sample</w:t>
      </w:r>
      <w:r w:rsidRPr="00011DAE">
        <w:rPr>
          <w:sz w:val="20"/>
          <w:szCs w:val="20"/>
        </w:rPr>
        <w:t xml:space="preserve"> via a bias bee under a forward bias 0.6</w:t>
      </w:r>
      <w:r w:rsidR="004A2E70">
        <w:rPr>
          <w:sz w:val="20"/>
          <w:szCs w:val="20"/>
        </w:rPr>
        <w:t xml:space="preserve"> </w:t>
      </w:r>
      <w:r w:rsidRPr="00011DAE">
        <w:rPr>
          <w:sz w:val="20"/>
          <w:szCs w:val="20"/>
        </w:rPr>
        <w:t xml:space="preserve">V. The modulated light is coupled </w:t>
      </w:r>
      <w:r w:rsidR="004A2E70">
        <w:rPr>
          <w:rFonts w:hint="eastAsia"/>
          <w:sz w:val="20"/>
          <w:szCs w:val="20"/>
          <w:lang w:eastAsia="zh-CN"/>
        </w:rPr>
        <w:t>out</w:t>
      </w:r>
      <w:r w:rsidR="004A2E70">
        <w:rPr>
          <w:sz w:val="20"/>
          <w:szCs w:val="20"/>
          <w:lang w:eastAsia="zh-CN"/>
        </w:rPr>
        <w:t xml:space="preserve"> to </w:t>
      </w:r>
      <w:r w:rsidRPr="00011DAE">
        <w:rPr>
          <w:sz w:val="20"/>
          <w:szCs w:val="20"/>
        </w:rPr>
        <w:t xml:space="preserve">a fiber though a grating coupler and amplified by an erbium-doped fiber amplifier (EDFA). The amplified spontaneous emission caused by EDFA is filtered out by a narrow optical filter. After that, we can measure the eye diagrams from a Tektronix 8300A digital series analyzer. The 1.25 Gbps eye diagram of the EAM is shown in Fig. 5(a). The dynamic extinction ratios is 6.3 dB which is twice larger than the low voltage </w:t>
      </w:r>
      <w:r w:rsidR="00550E5F">
        <w:rPr>
          <w:sz w:val="20"/>
          <w:szCs w:val="20"/>
        </w:rPr>
        <w:t>driving</w:t>
      </w:r>
      <w:r w:rsidRPr="00011DAE">
        <w:rPr>
          <w:sz w:val="20"/>
          <w:szCs w:val="20"/>
        </w:rPr>
        <w:t xml:space="preserve"> silicon modulator based on tuning resonant wavelength with same peak-to-peak voltage. </w:t>
      </w:r>
      <w:r w:rsidR="003375CF">
        <w:rPr>
          <w:sz w:val="20"/>
          <w:szCs w:val="20"/>
        </w:rPr>
        <w:t xml:space="preserve">The method </w:t>
      </w:r>
      <w:r w:rsidR="003D401B">
        <w:rPr>
          <w:sz w:val="20"/>
          <w:szCs w:val="20"/>
        </w:rPr>
        <w:t>to</w:t>
      </w:r>
      <w:r w:rsidR="009463BD">
        <w:rPr>
          <w:sz w:val="20"/>
          <w:szCs w:val="20"/>
        </w:rPr>
        <w:t xml:space="preserve"> </w:t>
      </w:r>
      <w:r w:rsidR="003D401B">
        <w:rPr>
          <w:sz w:val="20"/>
          <w:szCs w:val="20"/>
        </w:rPr>
        <w:t>calculate</w:t>
      </w:r>
      <w:r w:rsidR="009463BD">
        <w:rPr>
          <w:sz w:val="20"/>
          <w:szCs w:val="20"/>
        </w:rPr>
        <w:t xml:space="preserve"> t</w:t>
      </w:r>
      <w:r w:rsidRPr="00011DAE">
        <w:rPr>
          <w:sz w:val="20"/>
          <w:szCs w:val="20"/>
        </w:rPr>
        <w:t xml:space="preserve">he </w:t>
      </w:r>
      <w:r w:rsidR="009463BD">
        <w:rPr>
          <w:sz w:val="20"/>
          <w:szCs w:val="20"/>
        </w:rPr>
        <w:t xml:space="preserve">energy consumption for the EAM is </w:t>
      </w:r>
      <w:r w:rsidRPr="00011DAE">
        <w:rPr>
          <w:sz w:val="20"/>
          <w:szCs w:val="20"/>
        </w:rPr>
        <w:t xml:space="preserve">presented in </w:t>
      </w:r>
      <w:r w:rsidR="00062138">
        <w:rPr>
          <w:sz w:val="20"/>
          <w:szCs w:val="20"/>
          <w:lang w:eastAsia="zh-CN"/>
        </w:rPr>
        <w:t>r</w:t>
      </w:r>
      <w:r w:rsidRPr="00011DAE">
        <w:rPr>
          <w:sz w:val="20"/>
          <w:szCs w:val="20"/>
        </w:rPr>
        <w:t>eference [1]. Due to the cross-section of our 80 μm long EAM is same to our pervious 100 μm long modulator</w:t>
      </w:r>
      <w:proofErr w:type="gramStart"/>
      <w:r w:rsidRPr="00011DAE">
        <w:rPr>
          <w:sz w:val="20"/>
          <w:szCs w:val="20"/>
        </w:rPr>
        <w:t>,</w:t>
      </w:r>
      <w:r w:rsidR="0046075A">
        <w:rPr>
          <w:sz w:val="20"/>
          <w:szCs w:val="20"/>
          <w:vertAlign w:val="superscript"/>
        </w:rPr>
        <w:t>8</w:t>
      </w:r>
      <w:proofErr w:type="gramEnd"/>
      <w:r w:rsidRPr="00011DAE">
        <w:rPr>
          <w:sz w:val="20"/>
          <w:szCs w:val="20"/>
        </w:rPr>
        <w:t xml:space="preserve"> the junction capacitance is around 116fF. The transien</w:t>
      </w:r>
      <w:r w:rsidR="00E17756">
        <w:rPr>
          <w:sz w:val="20"/>
          <w:szCs w:val="20"/>
        </w:rPr>
        <w:t>t energy consumption for this EAM is 0.29</w:t>
      </w:r>
      <w:r w:rsidR="005826DB">
        <w:rPr>
          <w:sz w:val="20"/>
          <w:szCs w:val="20"/>
        </w:rPr>
        <w:t xml:space="preserve"> </w:t>
      </w:r>
      <w:proofErr w:type="spellStart"/>
      <w:r w:rsidR="00E17756">
        <w:rPr>
          <w:sz w:val="20"/>
          <w:szCs w:val="20"/>
        </w:rPr>
        <w:t>fJ</w:t>
      </w:r>
      <w:proofErr w:type="spellEnd"/>
      <w:r w:rsidR="00E17756">
        <w:rPr>
          <w:sz w:val="20"/>
          <w:szCs w:val="20"/>
        </w:rPr>
        <w:t>/</w:t>
      </w:r>
      <w:r w:rsidRPr="00011DAE">
        <w:rPr>
          <w:sz w:val="20"/>
          <w:szCs w:val="20"/>
        </w:rPr>
        <w:t xml:space="preserve">bit. The transient energy consumption can be further reduced by narrowing the intrinsic layer width to decrease the junction </w:t>
      </w:r>
      <w:r w:rsidRPr="00011DAE">
        <w:rPr>
          <w:sz w:val="20"/>
          <w:szCs w:val="20"/>
        </w:rPr>
        <w:lastRenderedPageBreak/>
        <w:t xml:space="preserve">capacitance. The DC energy consumption at 1.25Gbps is 110fJ/bit. The DC consumption can be reduced by increasing the modulator speed. </w:t>
      </w:r>
    </w:p>
    <w:p w:rsidR="00011DAE" w:rsidRDefault="00011DAE" w:rsidP="00011DAE">
      <w:pPr>
        <w:spacing w:line="480" w:lineRule="auto"/>
        <w:ind w:firstLine="360"/>
        <w:jc w:val="both"/>
        <w:rPr>
          <w:sz w:val="20"/>
          <w:szCs w:val="20"/>
        </w:rPr>
      </w:pPr>
      <w:r w:rsidRPr="00011DAE">
        <w:rPr>
          <w:sz w:val="20"/>
          <w:szCs w:val="20"/>
        </w:rPr>
        <w:t>Fig. 5(b) shows the high speed performance for the identical EAM at reverse bias. The speed of EAM with lump electrode worked at reverse bias is limited by the RC time constant.</w:t>
      </w:r>
      <w:r w:rsidR="00C80FFA">
        <w:rPr>
          <w:sz w:val="20"/>
          <w:szCs w:val="20"/>
          <w:vertAlign w:val="superscript"/>
        </w:rPr>
        <w:t xml:space="preserve">1, </w:t>
      </w:r>
      <w:r w:rsidR="0046075A">
        <w:rPr>
          <w:sz w:val="20"/>
          <w:szCs w:val="20"/>
          <w:vertAlign w:val="superscript"/>
        </w:rPr>
        <w:t>8</w:t>
      </w:r>
      <w:r w:rsidR="0046075A" w:rsidRPr="00011DAE">
        <w:rPr>
          <w:sz w:val="20"/>
          <w:szCs w:val="20"/>
        </w:rPr>
        <w:t xml:space="preserve"> However</w:t>
      </w:r>
      <w:r w:rsidRPr="00011DAE">
        <w:rPr>
          <w:sz w:val="20"/>
          <w:szCs w:val="20"/>
        </w:rPr>
        <w:t>, for the EAM worked at forward bias, the rise and fall time is limited by the carrier lifetime in MQW. Though using modulation-doped MQW,</w:t>
      </w:r>
      <w:r w:rsidR="00C22373">
        <w:rPr>
          <w:sz w:val="20"/>
          <w:szCs w:val="20"/>
        </w:rPr>
        <w:t xml:space="preserve"> </w:t>
      </w:r>
      <w:r w:rsidR="00C22373">
        <w:rPr>
          <w:sz w:val="20"/>
          <w:szCs w:val="20"/>
          <w:vertAlign w:val="superscript"/>
        </w:rPr>
        <w:t>1</w:t>
      </w:r>
      <w:r w:rsidR="0046075A">
        <w:rPr>
          <w:sz w:val="20"/>
          <w:szCs w:val="20"/>
          <w:vertAlign w:val="superscript"/>
        </w:rPr>
        <w:t>2</w:t>
      </w:r>
      <w:r w:rsidR="00C22373">
        <w:rPr>
          <w:sz w:val="20"/>
          <w:szCs w:val="20"/>
          <w:vertAlign w:val="superscript"/>
        </w:rPr>
        <w:t>, 1</w:t>
      </w:r>
      <w:r w:rsidR="0046075A">
        <w:rPr>
          <w:sz w:val="20"/>
          <w:szCs w:val="20"/>
          <w:vertAlign w:val="superscript"/>
        </w:rPr>
        <w:t>3</w:t>
      </w:r>
      <w:r w:rsidRPr="00011DAE">
        <w:rPr>
          <w:sz w:val="20"/>
          <w:szCs w:val="20"/>
        </w:rPr>
        <w:t xml:space="preserve"> we can shift the work point to the reverse bias. In this way, we can reduce the carrier </w:t>
      </w:r>
      <w:r w:rsidR="00521F3B" w:rsidRPr="00011DAE">
        <w:rPr>
          <w:sz w:val="20"/>
          <w:szCs w:val="20"/>
        </w:rPr>
        <w:t>lifetime</w:t>
      </w:r>
      <w:r w:rsidRPr="00011DAE">
        <w:rPr>
          <w:sz w:val="20"/>
          <w:szCs w:val="20"/>
        </w:rPr>
        <w:t xml:space="preserve"> and increase the EAM</w:t>
      </w:r>
      <w:r w:rsidR="00C22373">
        <w:rPr>
          <w:sz w:val="20"/>
          <w:szCs w:val="20"/>
        </w:rPr>
        <w:t xml:space="preserve"> </w:t>
      </w:r>
      <w:r w:rsidRPr="00011DAE">
        <w:rPr>
          <w:sz w:val="20"/>
          <w:szCs w:val="20"/>
        </w:rPr>
        <w:t>speed</w:t>
      </w:r>
      <w:r w:rsidR="00C22373">
        <w:rPr>
          <w:sz w:val="20"/>
          <w:szCs w:val="20"/>
        </w:rPr>
        <w:t xml:space="preserve"> based on band filling effect</w:t>
      </w:r>
      <w:r w:rsidRPr="00011DAE">
        <w:rPr>
          <w:sz w:val="20"/>
          <w:szCs w:val="20"/>
        </w:rPr>
        <w:t>.</w:t>
      </w:r>
    </w:p>
    <w:p w:rsidR="001906F5" w:rsidRDefault="001906F5" w:rsidP="001906F5">
      <w:pPr>
        <w:spacing w:line="360" w:lineRule="auto"/>
        <w:jc w:val="center"/>
        <w:rPr>
          <w:lang w:eastAsia="zh-CN"/>
        </w:rPr>
      </w:pPr>
      <w:r w:rsidRPr="00011DAE">
        <w:rPr>
          <w:noProof/>
          <w:lang w:eastAsia="zh-CN"/>
        </w:rPr>
        <w:drawing>
          <wp:inline distT="0" distB="0" distL="0" distR="0" wp14:anchorId="0544F043" wp14:editId="40C1F6F5">
            <wp:extent cx="4964872" cy="11438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64872" cy="1143897"/>
                    </a:xfrm>
                    <a:prstGeom prst="rect">
                      <a:avLst/>
                    </a:prstGeom>
                    <a:noFill/>
                    <a:ln>
                      <a:noFill/>
                    </a:ln>
                  </pic:spPr>
                </pic:pic>
              </a:graphicData>
            </a:graphic>
          </wp:inline>
        </w:drawing>
      </w:r>
    </w:p>
    <w:p w:rsidR="001906F5" w:rsidRPr="00B92F34" w:rsidRDefault="001906F5" w:rsidP="0056111B">
      <w:pPr>
        <w:jc w:val="cente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Pr>
          <w:sz w:val="18"/>
          <w:szCs w:val="18"/>
        </w:rPr>
        <w:t>5</w:t>
      </w:r>
      <w:r w:rsidRPr="00B92F34">
        <w:rPr>
          <w:rFonts w:hint="eastAsia"/>
          <w:sz w:val="18"/>
          <w:szCs w:val="18"/>
        </w:rPr>
        <w:t>.</w:t>
      </w:r>
      <w:r>
        <w:rPr>
          <w:sz w:val="18"/>
          <w:szCs w:val="18"/>
        </w:rPr>
        <w:t xml:space="preserve"> </w:t>
      </w:r>
      <w:r w:rsidRPr="001906F5">
        <w:rPr>
          <w:sz w:val="18"/>
          <w:szCs w:val="18"/>
        </w:rPr>
        <w:t>Measured 2</w:t>
      </w:r>
      <w:r w:rsidRPr="001906F5">
        <w:rPr>
          <w:sz w:val="18"/>
          <w:szCs w:val="18"/>
          <w:vertAlign w:val="superscript"/>
        </w:rPr>
        <w:t>31</w:t>
      </w:r>
      <w:r>
        <w:rPr>
          <w:sz w:val="18"/>
          <w:szCs w:val="18"/>
        </w:rPr>
        <w:t xml:space="preserve">-1 PRBS NRZ eye diagrams </w:t>
      </w:r>
      <w:r w:rsidR="00497AD9">
        <w:rPr>
          <w:sz w:val="18"/>
          <w:szCs w:val="18"/>
        </w:rPr>
        <w:t xml:space="preserve">at 1.55 μm </w:t>
      </w:r>
      <w:r>
        <w:rPr>
          <w:sz w:val="18"/>
          <w:szCs w:val="18"/>
        </w:rPr>
        <w:t>(</w:t>
      </w:r>
      <w:r w:rsidR="008D1DCF">
        <w:rPr>
          <w:sz w:val="18"/>
          <w:szCs w:val="18"/>
        </w:rPr>
        <w:t>a</w:t>
      </w:r>
      <w:r>
        <w:rPr>
          <w:sz w:val="18"/>
          <w:szCs w:val="18"/>
        </w:rPr>
        <w:t>)</w:t>
      </w:r>
      <w:r w:rsidR="008D1DCF">
        <w:rPr>
          <w:sz w:val="18"/>
          <w:szCs w:val="18"/>
        </w:rPr>
        <w:t xml:space="preserve"> 1.25</w:t>
      </w:r>
      <w:r w:rsidR="00691928">
        <w:rPr>
          <w:sz w:val="18"/>
          <w:szCs w:val="18"/>
        </w:rPr>
        <w:t xml:space="preserve"> </w:t>
      </w:r>
      <w:r w:rsidR="008D1DCF">
        <w:rPr>
          <w:sz w:val="18"/>
          <w:szCs w:val="18"/>
        </w:rPr>
        <w:t>Gb</w:t>
      </w:r>
      <w:r w:rsidR="00DF06B8">
        <w:rPr>
          <w:sz w:val="18"/>
          <w:szCs w:val="18"/>
        </w:rPr>
        <w:t>p</w:t>
      </w:r>
      <w:r w:rsidR="008D1DCF">
        <w:rPr>
          <w:sz w:val="18"/>
          <w:szCs w:val="18"/>
        </w:rPr>
        <w:t>s at forward bias</w:t>
      </w:r>
      <w:r w:rsidR="00BF60A2">
        <w:rPr>
          <w:sz w:val="18"/>
          <w:szCs w:val="18"/>
        </w:rPr>
        <w:t xml:space="preserve"> 0.6V.</w:t>
      </w:r>
      <w:r w:rsidR="003039B0">
        <w:rPr>
          <w:sz w:val="18"/>
          <w:szCs w:val="18"/>
        </w:rPr>
        <w:t xml:space="preserve"> </w:t>
      </w:r>
      <w:r w:rsidR="00945D72">
        <w:rPr>
          <w:sz w:val="18"/>
          <w:szCs w:val="18"/>
        </w:rPr>
        <w:t>(b) 12</w:t>
      </w:r>
      <w:r w:rsidR="00DB20C6">
        <w:rPr>
          <w:sz w:val="18"/>
          <w:szCs w:val="18"/>
        </w:rPr>
        <w:t>.5</w:t>
      </w:r>
      <w:r w:rsidR="00691928">
        <w:rPr>
          <w:sz w:val="18"/>
          <w:szCs w:val="18"/>
        </w:rPr>
        <w:t xml:space="preserve"> </w:t>
      </w:r>
      <w:r w:rsidR="00DB20C6">
        <w:rPr>
          <w:sz w:val="18"/>
          <w:szCs w:val="18"/>
        </w:rPr>
        <w:t>Gb</w:t>
      </w:r>
      <w:r w:rsidR="00DF06B8">
        <w:rPr>
          <w:sz w:val="18"/>
          <w:szCs w:val="18"/>
        </w:rPr>
        <w:t>p</w:t>
      </w:r>
      <w:r w:rsidR="00DB20C6">
        <w:rPr>
          <w:sz w:val="18"/>
          <w:szCs w:val="18"/>
        </w:rPr>
        <w:t>s at reverse b</w:t>
      </w:r>
      <w:r w:rsidR="00945D72">
        <w:rPr>
          <w:sz w:val="18"/>
          <w:szCs w:val="18"/>
        </w:rPr>
        <w:t>i</w:t>
      </w:r>
      <w:r w:rsidR="00DB20C6">
        <w:rPr>
          <w:sz w:val="18"/>
          <w:szCs w:val="18"/>
        </w:rPr>
        <w:t>a</w:t>
      </w:r>
      <w:r w:rsidR="00945D72">
        <w:rPr>
          <w:sz w:val="18"/>
          <w:szCs w:val="18"/>
        </w:rPr>
        <w:t>s</w:t>
      </w:r>
      <w:r w:rsidR="00BF60A2">
        <w:rPr>
          <w:sz w:val="18"/>
          <w:szCs w:val="18"/>
        </w:rPr>
        <w:t xml:space="preserve"> -1.5V</w:t>
      </w:r>
      <w:r w:rsidR="00945D72">
        <w:rPr>
          <w:sz w:val="18"/>
          <w:szCs w:val="18"/>
        </w:rPr>
        <w:t>.</w:t>
      </w:r>
    </w:p>
    <w:p w:rsidR="00656FA9" w:rsidRDefault="00656FA9" w:rsidP="00497EC9">
      <w:pPr>
        <w:spacing w:line="480" w:lineRule="auto"/>
        <w:ind w:firstLine="360"/>
        <w:jc w:val="both"/>
        <w:rPr>
          <w:sz w:val="20"/>
          <w:szCs w:val="20"/>
        </w:rPr>
      </w:pPr>
    </w:p>
    <w:p w:rsidR="00497EC9" w:rsidRPr="006D5117" w:rsidRDefault="005826DB" w:rsidP="00497EC9">
      <w:pPr>
        <w:numPr>
          <w:ins w:id="0" w:author="ddx" w:date="2014-09-29T09:29:00Z"/>
        </w:numPr>
        <w:spacing w:line="480" w:lineRule="auto"/>
        <w:ind w:firstLine="360"/>
        <w:jc w:val="both"/>
        <w:rPr>
          <w:sz w:val="20"/>
          <w:szCs w:val="20"/>
          <w:lang w:eastAsia="zh-CN"/>
        </w:rPr>
      </w:pPr>
      <w:r w:rsidRPr="005826DB">
        <w:rPr>
          <w:sz w:val="20"/>
          <w:szCs w:val="20"/>
        </w:rPr>
        <w:t xml:space="preserve">In summary, we have demonstrated a new type electroabsorption modulator based on band filling effect. The electroabsorption was bonded on silicon-on-insulator </w:t>
      </w:r>
      <w:r w:rsidR="00D16B6B">
        <w:rPr>
          <w:sz w:val="20"/>
          <w:szCs w:val="20"/>
        </w:rPr>
        <w:t xml:space="preserve">and coupled with silicon waveguide </w:t>
      </w:r>
      <w:r w:rsidRPr="005826DB">
        <w:rPr>
          <w:sz w:val="20"/>
          <w:szCs w:val="20"/>
        </w:rPr>
        <w:t xml:space="preserve">though a bi-level taper coupler. With 100mV bias variation, the DC extinction ratio </w:t>
      </w:r>
      <w:r w:rsidR="00CA63C3">
        <w:rPr>
          <w:sz w:val="20"/>
          <w:szCs w:val="20"/>
        </w:rPr>
        <w:t>can</w:t>
      </w:r>
      <w:r w:rsidRPr="005826DB">
        <w:rPr>
          <w:sz w:val="20"/>
          <w:szCs w:val="20"/>
        </w:rPr>
        <w:t xml:space="preserve"> be more than 20dB. The exiton absorption peak shifts and intensity variation </w:t>
      </w:r>
      <w:r w:rsidR="00CA63C3">
        <w:rPr>
          <w:sz w:val="20"/>
          <w:szCs w:val="20"/>
        </w:rPr>
        <w:t>are</w:t>
      </w:r>
      <w:r w:rsidRPr="005826DB">
        <w:rPr>
          <w:sz w:val="20"/>
          <w:szCs w:val="20"/>
        </w:rPr>
        <w:t xml:space="preserve"> in good agreement with simulation results. A clear open eye diagram </w:t>
      </w:r>
      <w:r w:rsidR="004551DD">
        <w:rPr>
          <w:sz w:val="20"/>
          <w:szCs w:val="20"/>
        </w:rPr>
        <w:t xml:space="preserve">is </w:t>
      </w:r>
      <w:r w:rsidRPr="005826DB">
        <w:rPr>
          <w:sz w:val="20"/>
          <w:szCs w:val="20"/>
        </w:rPr>
        <w:t xml:space="preserve">obtained at 1.25 Gbps with a dynamic extinction ratio of 6.3 </w:t>
      </w:r>
      <w:proofErr w:type="spellStart"/>
      <w:r w:rsidRPr="005826DB">
        <w:rPr>
          <w:sz w:val="20"/>
          <w:szCs w:val="20"/>
        </w:rPr>
        <w:t>dB.</w:t>
      </w:r>
      <w:proofErr w:type="spellEnd"/>
      <w:r w:rsidRPr="005826DB">
        <w:rPr>
          <w:sz w:val="20"/>
          <w:szCs w:val="20"/>
        </w:rPr>
        <w:t xml:space="preserve"> The peak to peak </w:t>
      </w:r>
      <w:r w:rsidR="00737718">
        <w:rPr>
          <w:sz w:val="20"/>
          <w:szCs w:val="20"/>
        </w:rPr>
        <w:t>driving</w:t>
      </w:r>
      <w:r w:rsidR="00737718" w:rsidRPr="005826DB">
        <w:rPr>
          <w:sz w:val="20"/>
          <w:szCs w:val="20"/>
        </w:rPr>
        <w:t xml:space="preserve"> </w:t>
      </w:r>
      <w:r w:rsidRPr="005826DB">
        <w:rPr>
          <w:sz w:val="20"/>
          <w:szCs w:val="20"/>
        </w:rPr>
        <w:t xml:space="preserve">voltage is only 50 mV. The speed of the present device is limited by carrier lifetime and can be further improvement by using modulation-doped multi-quantum wells. The insertion loss and transient energy </w:t>
      </w:r>
      <w:proofErr w:type="gramStart"/>
      <w:r w:rsidRPr="005826DB">
        <w:rPr>
          <w:sz w:val="20"/>
          <w:szCs w:val="20"/>
        </w:rPr>
        <w:t>consumption</w:t>
      </w:r>
      <w:proofErr w:type="gramEnd"/>
      <w:r w:rsidRPr="005826DB">
        <w:rPr>
          <w:sz w:val="20"/>
          <w:szCs w:val="20"/>
        </w:rPr>
        <w:t xml:space="preserve"> can be further improved with optimized fabrication processes.</w:t>
      </w:r>
      <w:r w:rsidR="00497EC9">
        <w:rPr>
          <w:rFonts w:hint="eastAsia"/>
          <w:sz w:val="20"/>
          <w:szCs w:val="20"/>
          <w:lang w:eastAsia="zh-CN"/>
        </w:rPr>
        <w:t xml:space="preserve"> </w:t>
      </w:r>
    </w:p>
    <w:p w:rsidR="00497EC9" w:rsidRPr="00AC108C" w:rsidRDefault="00497EC9" w:rsidP="00FC5A12">
      <w:pPr>
        <w:spacing w:line="480" w:lineRule="auto"/>
        <w:rPr>
          <w:sz w:val="20"/>
          <w:szCs w:val="20"/>
          <w:lang w:eastAsia="zh-CN"/>
        </w:rPr>
      </w:pPr>
    </w:p>
    <w:p w:rsidR="00882340" w:rsidRPr="00FC5A12" w:rsidRDefault="00882340" w:rsidP="00FC5A12">
      <w:pPr>
        <w:spacing w:line="480" w:lineRule="auto"/>
        <w:ind w:firstLine="360"/>
        <w:jc w:val="both"/>
        <w:rPr>
          <w:sz w:val="20"/>
          <w:szCs w:val="20"/>
        </w:rPr>
      </w:pPr>
      <w:r w:rsidRPr="00FC5A12">
        <w:rPr>
          <w:rFonts w:hint="eastAsia"/>
          <w:sz w:val="20"/>
          <w:szCs w:val="20"/>
        </w:rPr>
        <w:t>This work was partially supported by the National Natural Science Foundation of China (</w:t>
      </w:r>
      <w:r w:rsidRPr="00FC5A12">
        <w:rPr>
          <w:sz w:val="20"/>
          <w:szCs w:val="20"/>
        </w:rPr>
        <w:t>), the National High Technology Research</w:t>
      </w:r>
      <w:r w:rsidRPr="00FC5A12">
        <w:rPr>
          <w:rFonts w:hint="eastAsia"/>
          <w:sz w:val="20"/>
          <w:szCs w:val="20"/>
        </w:rPr>
        <w:t xml:space="preserve"> </w:t>
      </w:r>
      <w:r w:rsidRPr="00FC5A12">
        <w:rPr>
          <w:sz w:val="20"/>
          <w:szCs w:val="20"/>
        </w:rPr>
        <w:t>and Development Program (863) of China ()</w:t>
      </w:r>
      <w:r w:rsidRPr="00FC5A12">
        <w:rPr>
          <w:rFonts w:hint="eastAsia"/>
          <w:sz w:val="20"/>
          <w:szCs w:val="20"/>
        </w:rPr>
        <w:t>,</w:t>
      </w:r>
      <w:r w:rsidR="007478BA" w:rsidRPr="00FC5A12">
        <w:rPr>
          <w:sz w:val="20"/>
          <w:szCs w:val="20"/>
        </w:rPr>
        <w:t xml:space="preserve"> and </w:t>
      </w:r>
      <w:r w:rsidR="007478BA" w:rsidRPr="00FC5A12">
        <w:rPr>
          <w:rFonts w:hint="eastAsia"/>
          <w:sz w:val="20"/>
          <w:szCs w:val="20"/>
        </w:rPr>
        <w:t>the Program of Zhejiang Leading Team of Science and Technology Innovation</w:t>
      </w:r>
      <w:r w:rsidR="00712C82">
        <w:rPr>
          <w:sz w:val="20"/>
          <w:szCs w:val="20"/>
        </w:rPr>
        <w:t xml:space="preserve">, </w:t>
      </w:r>
      <w:r w:rsidR="00712C82" w:rsidRPr="00712C82">
        <w:rPr>
          <w:sz w:val="20"/>
          <w:szCs w:val="20"/>
        </w:rPr>
        <w:t xml:space="preserve">and the China Scholarship Council (award to </w:t>
      </w:r>
      <w:proofErr w:type="spellStart"/>
      <w:r w:rsidR="00712C82" w:rsidRPr="00712C82">
        <w:rPr>
          <w:sz w:val="20"/>
          <w:szCs w:val="20"/>
        </w:rPr>
        <w:t>Qiangsheng</w:t>
      </w:r>
      <w:proofErr w:type="spellEnd"/>
      <w:r w:rsidR="00712C82" w:rsidRPr="00712C82">
        <w:rPr>
          <w:sz w:val="20"/>
          <w:szCs w:val="20"/>
        </w:rPr>
        <w:t xml:space="preserve"> Huang</w:t>
      </w:r>
      <w:r w:rsidR="00712C82">
        <w:rPr>
          <w:sz w:val="20"/>
          <w:szCs w:val="20"/>
        </w:rPr>
        <w:t xml:space="preserve">, </w:t>
      </w:r>
      <w:proofErr w:type="spellStart"/>
      <w:r w:rsidR="00712C82">
        <w:rPr>
          <w:sz w:val="20"/>
          <w:szCs w:val="20"/>
        </w:rPr>
        <w:t>Yingchen</w:t>
      </w:r>
      <w:proofErr w:type="spellEnd"/>
      <w:r w:rsidR="00712C82">
        <w:rPr>
          <w:sz w:val="20"/>
          <w:szCs w:val="20"/>
        </w:rPr>
        <w:t xml:space="preserve"> Wu</w:t>
      </w:r>
      <w:r w:rsidR="00712C82" w:rsidRPr="00712C82">
        <w:rPr>
          <w:sz w:val="20"/>
          <w:szCs w:val="20"/>
        </w:rPr>
        <w:t xml:space="preserve"> and Xin Fu for 1 year’s study abroad at Ghent University).</w:t>
      </w:r>
    </w:p>
    <w:p w:rsidR="00C14F2E" w:rsidRDefault="00C14F2E" w:rsidP="00FC5A12">
      <w:pPr>
        <w:spacing w:line="480" w:lineRule="auto"/>
        <w:rPr>
          <w:sz w:val="20"/>
          <w:szCs w:val="20"/>
          <w:lang w:eastAsia="zh-CN"/>
        </w:rPr>
      </w:pPr>
    </w:p>
    <w:p w:rsidR="008E743E" w:rsidRDefault="00353D6B" w:rsidP="009B48A8">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1</w:t>
      </w:r>
      <w:r w:rsidR="00EB136B">
        <w:rPr>
          <w:rFonts w:ascii="Times New Roman" w:hAnsi="Times New Roman"/>
          <w:szCs w:val="20"/>
          <w:lang w:eastAsia="zh-CN"/>
        </w:rPr>
        <w:t xml:space="preserve"> </w:t>
      </w:r>
      <w:r w:rsidR="008E743E" w:rsidRPr="008E743E">
        <w:rPr>
          <w:rFonts w:ascii="Times New Roman" w:hAnsi="Times New Roman"/>
          <w:szCs w:val="20"/>
          <w:lang w:eastAsia="zh-CN"/>
        </w:rPr>
        <w:t>Y. Tang,</w:t>
      </w:r>
      <w:r w:rsidR="008E743E" w:rsidRPr="000E2F9C">
        <w:rPr>
          <w:rFonts w:ascii="Times New Roman" w:hAnsi="Times New Roman"/>
          <w:noProof w:val="0"/>
          <w:kern w:val="0"/>
          <w:szCs w:val="20"/>
          <w:lang w:val="en-US" w:eastAsia="en-US"/>
        </w:rPr>
        <w:t xml:space="preserve"> J. D. Peters</w:t>
      </w:r>
      <w:r w:rsidR="008E743E" w:rsidRPr="008E743E">
        <w:rPr>
          <w:rFonts w:ascii="Times New Roman" w:hAnsi="Times New Roman"/>
          <w:szCs w:val="20"/>
          <w:lang w:eastAsia="zh-CN"/>
        </w:rPr>
        <w:t>, and J. E. Bowers,</w:t>
      </w:r>
      <w:r w:rsidR="003039B0">
        <w:rPr>
          <w:rFonts w:ascii="Times New Roman" w:hAnsi="Times New Roman"/>
          <w:szCs w:val="20"/>
          <w:lang w:eastAsia="zh-CN"/>
        </w:rPr>
        <w:t xml:space="preserve"> </w:t>
      </w:r>
      <w:r w:rsidR="008E743E" w:rsidRPr="008E743E">
        <w:rPr>
          <w:rFonts w:ascii="Times New Roman" w:hAnsi="Times New Roman"/>
          <w:szCs w:val="20"/>
          <w:lang w:eastAsia="zh-CN"/>
        </w:rPr>
        <w:t xml:space="preserve">IEEE Photonic Tech L </w:t>
      </w:r>
      <w:r w:rsidR="008E743E" w:rsidRPr="008E743E">
        <w:rPr>
          <w:rFonts w:ascii="Times New Roman" w:hAnsi="Times New Roman"/>
          <w:b/>
          <w:szCs w:val="20"/>
          <w:lang w:eastAsia="zh-CN"/>
        </w:rPr>
        <w:t xml:space="preserve">24 </w:t>
      </w:r>
      <w:r w:rsidR="008E743E" w:rsidRPr="008E743E">
        <w:rPr>
          <w:rFonts w:ascii="Times New Roman" w:hAnsi="Times New Roman"/>
          <w:szCs w:val="20"/>
          <w:lang w:eastAsia="zh-CN"/>
        </w:rPr>
        <w:t>(18), 1689 (2012).</w:t>
      </w:r>
    </w:p>
    <w:p w:rsidR="008E743E" w:rsidRDefault="00353D6B" w:rsidP="008E743E">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2</w:t>
      </w:r>
      <w:r>
        <w:rPr>
          <w:rFonts w:ascii="Times New Roman" w:hAnsi="Times New Roman"/>
          <w:szCs w:val="20"/>
          <w:lang w:eastAsia="zh-CN"/>
        </w:rPr>
        <w:t xml:space="preserve"> H</w:t>
      </w:r>
      <w:r w:rsidR="008E743E" w:rsidRPr="008E743E">
        <w:rPr>
          <w:rFonts w:ascii="Times New Roman" w:hAnsi="Times New Roman"/>
          <w:szCs w:val="20"/>
          <w:lang w:eastAsia="zh-CN"/>
        </w:rPr>
        <w:t xml:space="preserve">. </w:t>
      </w:r>
      <w:r>
        <w:rPr>
          <w:rFonts w:ascii="Times New Roman" w:hAnsi="Times New Roman"/>
          <w:szCs w:val="20"/>
          <w:lang w:eastAsia="zh-CN"/>
        </w:rPr>
        <w:t>Fukano</w:t>
      </w:r>
      <w:r w:rsidR="008E743E" w:rsidRPr="008E743E">
        <w:rPr>
          <w:rFonts w:ascii="Times New Roman" w:hAnsi="Times New Roman"/>
          <w:szCs w:val="20"/>
          <w:lang w:eastAsia="zh-CN"/>
        </w:rPr>
        <w:t xml:space="preserve">, </w:t>
      </w:r>
      <w:r>
        <w:rPr>
          <w:rFonts w:ascii="Times New Roman" w:hAnsi="Times New Roman"/>
          <w:szCs w:val="20"/>
          <w:lang w:eastAsia="zh-CN"/>
        </w:rPr>
        <w:t>T</w:t>
      </w:r>
      <w:r w:rsidR="008E743E" w:rsidRPr="008E743E">
        <w:rPr>
          <w:rFonts w:ascii="Times New Roman" w:hAnsi="Times New Roman"/>
          <w:szCs w:val="20"/>
          <w:lang w:eastAsia="zh-CN"/>
        </w:rPr>
        <w:t xml:space="preserve">. </w:t>
      </w:r>
      <w:r>
        <w:rPr>
          <w:rFonts w:ascii="Times New Roman" w:hAnsi="Times New Roman"/>
          <w:szCs w:val="20"/>
          <w:lang w:eastAsia="zh-CN"/>
        </w:rPr>
        <w:t>Yamanaka</w:t>
      </w:r>
      <w:r w:rsidR="008E743E" w:rsidRPr="008E743E">
        <w:rPr>
          <w:rFonts w:ascii="Times New Roman" w:hAnsi="Times New Roman"/>
          <w:szCs w:val="20"/>
          <w:lang w:eastAsia="zh-CN"/>
        </w:rPr>
        <w:t xml:space="preserve">, </w:t>
      </w:r>
      <w:r>
        <w:rPr>
          <w:rFonts w:ascii="Times New Roman" w:hAnsi="Times New Roman"/>
          <w:szCs w:val="20"/>
          <w:lang w:eastAsia="zh-CN"/>
        </w:rPr>
        <w:t xml:space="preserve">M. Tamura, </w:t>
      </w:r>
      <w:r w:rsidR="008E743E" w:rsidRPr="008E743E">
        <w:rPr>
          <w:rFonts w:ascii="Times New Roman" w:hAnsi="Times New Roman"/>
          <w:szCs w:val="20"/>
          <w:lang w:eastAsia="zh-CN"/>
        </w:rPr>
        <w:t xml:space="preserve">and </w:t>
      </w:r>
      <w:r>
        <w:rPr>
          <w:rFonts w:ascii="Times New Roman" w:hAnsi="Times New Roman"/>
          <w:szCs w:val="20"/>
          <w:lang w:eastAsia="zh-CN"/>
        </w:rPr>
        <w:t>T. Kondo</w:t>
      </w:r>
      <w:r w:rsidR="008E743E" w:rsidRPr="008E743E">
        <w:rPr>
          <w:rFonts w:ascii="Times New Roman" w:hAnsi="Times New Roman"/>
          <w:szCs w:val="20"/>
          <w:lang w:eastAsia="zh-CN"/>
        </w:rPr>
        <w:t>,</w:t>
      </w:r>
      <w:r w:rsidR="003039B0">
        <w:rPr>
          <w:rFonts w:ascii="Times New Roman" w:hAnsi="Times New Roman"/>
          <w:szCs w:val="20"/>
          <w:lang w:eastAsia="zh-CN"/>
        </w:rPr>
        <w:t xml:space="preserve"> </w:t>
      </w:r>
      <w:r w:rsidRPr="00353D6B">
        <w:rPr>
          <w:rFonts w:ascii="Times New Roman" w:hAnsi="Times New Roman"/>
          <w:szCs w:val="20"/>
          <w:lang w:eastAsia="zh-CN"/>
        </w:rPr>
        <w:t>J LIGHTWAVE TECHNOL</w:t>
      </w:r>
      <w:r>
        <w:rPr>
          <w:rFonts w:ascii="Times New Roman" w:hAnsi="Times New Roman"/>
          <w:szCs w:val="20"/>
          <w:lang w:eastAsia="zh-CN"/>
        </w:rPr>
        <w:t xml:space="preserve"> </w:t>
      </w:r>
      <w:r>
        <w:rPr>
          <w:rFonts w:ascii="Times New Roman" w:hAnsi="Times New Roman"/>
          <w:b/>
          <w:szCs w:val="20"/>
          <w:lang w:eastAsia="zh-CN"/>
        </w:rPr>
        <w:t>24</w:t>
      </w:r>
      <w:r w:rsidR="008E743E" w:rsidRPr="008E743E">
        <w:rPr>
          <w:rFonts w:ascii="Times New Roman" w:hAnsi="Times New Roman"/>
          <w:b/>
          <w:szCs w:val="20"/>
          <w:lang w:eastAsia="zh-CN"/>
        </w:rPr>
        <w:t xml:space="preserve"> </w:t>
      </w:r>
      <w:r>
        <w:rPr>
          <w:rFonts w:ascii="Times New Roman" w:hAnsi="Times New Roman"/>
          <w:szCs w:val="20"/>
          <w:lang w:eastAsia="zh-CN"/>
        </w:rPr>
        <w:t>(5), 2219</w:t>
      </w:r>
      <w:r w:rsidR="00442665">
        <w:rPr>
          <w:rFonts w:ascii="Times New Roman" w:hAnsi="Times New Roman"/>
          <w:szCs w:val="20"/>
          <w:lang w:eastAsia="zh-CN"/>
        </w:rPr>
        <w:t xml:space="preserve"> (200</w:t>
      </w:r>
      <w:r>
        <w:rPr>
          <w:rFonts w:ascii="Times New Roman" w:hAnsi="Times New Roman"/>
          <w:szCs w:val="20"/>
          <w:lang w:eastAsia="zh-CN"/>
        </w:rPr>
        <w:t>6</w:t>
      </w:r>
      <w:r w:rsidR="008E743E" w:rsidRPr="008E743E">
        <w:rPr>
          <w:rFonts w:ascii="Times New Roman" w:hAnsi="Times New Roman"/>
          <w:szCs w:val="20"/>
          <w:lang w:eastAsia="zh-CN"/>
        </w:rPr>
        <w:t>).</w:t>
      </w:r>
    </w:p>
    <w:p w:rsidR="00442665" w:rsidRDefault="00442665" w:rsidP="008E743E">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3</w:t>
      </w:r>
      <w:r>
        <w:rPr>
          <w:rFonts w:ascii="Times New Roman" w:hAnsi="Times New Roman"/>
          <w:szCs w:val="20"/>
          <w:lang w:eastAsia="zh-CN"/>
        </w:rPr>
        <w:t xml:space="preserve"> R. B. Welstand, S. A. Pappert, C. K. Sun, J. T. Zhu, Y. Z. Liu, and P. K. L. Yu, IEEE Photonic Tech L 8 (11</w:t>
      </w:r>
      <w:r w:rsidRPr="00442665">
        <w:rPr>
          <w:rFonts w:ascii="Times New Roman" w:hAnsi="Times New Roman"/>
          <w:szCs w:val="20"/>
          <w:lang w:eastAsia="zh-CN"/>
        </w:rPr>
        <w:t>), 1</w:t>
      </w:r>
      <w:r>
        <w:rPr>
          <w:rFonts w:ascii="Times New Roman" w:hAnsi="Times New Roman"/>
          <w:szCs w:val="20"/>
          <w:lang w:eastAsia="zh-CN"/>
        </w:rPr>
        <w:t>540</w:t>
      </w:r>
      <w:r w:rsidRPr="00442665">
        <w:rPr>
          <w:rFonts w:ascii="Times New Roman" w:hAnsi="Times New Roman"/>
          <w:szCs w:val="20"/>
          <w:lang w:eastAsia="zh-CN"/>
        </w:rPr>
        <w:t xml:space="preserve"> (</w:t>
      </w:r>
      <w:r>
        <w:rPr>
          <w:rFonts w:ascii="Times New Roman" w:hAnsi="Times New Roman"/>
          <w:szCs w:val="20"/>
          <w:lang w:eastAsia="zh-CN"/>
        </w:rPr>
        <w:t>1996</w:t>
      </w:r>
      <w:r w:rsidRPr="00442665">
        <w:rPr>
          <w:rFonts w:ascii="Times New Roman" w:hAnsi="Times New Roman"/>
          <w:szCs w:val="20"/>
          <w:lang w:eastAsia="zh-CN"/>
        </w:rPr>
        <w:t>).</w:t>
      </w:r>
    </w:p>
    <w:p w:rsidR="008E743E" w:rsidRDefault="00442665"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4</w:t>
      </w:r>
      <w:r w:rsidR="00353D6B">
        <w:rPr>
          <w:rFonts w:ascii="Times New Roman" w:hAnsi="Times New Roman"/>
          <w:szCs w:val="20"/>
          <w:lang w:eastAsia="zh-CN"/>
        </w:rPr>
        <w:t xml:space="preserve"> P. Zhou, S. Pan, D. Zhu, R. Guo, F. Zhang, and Y. Zhao, </w:t>
      </w:r>
      <w:r w:rsidR="00353D6B" w:rsidRPr="00353D6B">
        <w:rPr>
          <w:rFonts w:ascii="Times New Roman" w:hAnsi="Times New Roman"/>
          <w:szCs w:val="20"/>
          <w:lang w:eastAsia="zh-CN"/>
        </w:rPr>
        <w:t>IEEE Photonic Tech L 2</w:t>
      </w:r>
      <w:r w:rsidR="00353D6B">
        <w:rPr>
          <w:rFonts w:ascii="Times New Roman" w:hAnsi="Times New Roman"/>
          <w:szCs w:val="20"/>
          <w:lang w:eastAsia="zh-CN"/>
        </w:rPr>
        <w:t>6</w:t>
      </w:r>
      <w:r w:rsidR="00353D6B" w:rsidRPr="00353D6B">
        <w:rPr>
          <w:rFonts w:ascii="Times New Roman" w:hAnsi="Times New Roman"/>
          <w:szCs w:val="20"/>
          <w:lang w:eastAsia="zh-CN"/>
        </w:rPr>
        <w:t xml:space="preserve"> (1), </w:t>
      </w:r>
      <w:r w:rsidR="00353D6B">
        <w:rPr>
          <w:rFonts w:ascii="Times New Roman" w:hAnsi="Times New Roman"/>
          <w:szCs w:val="20"/>
          <w:lang w:eastAsia="zh-CN"/>
        </w:rPr>
        <w:t>1041 (2014</w:t>
      </w:r>
      <w:r w:rsidR="00353D6B" w:rsidRPr="00353D6B">
        <w:rPr>
          <w:rFonts w:ascii="Times New Roman" w:hAnsi="Times New Roman"/>
          <w:szCs w:val="20"/>
          <w:lang w:eastAsia="zh-CN"/>
        </w:rPr>
        <w:t>).</w:t>
      </w:r>
    </w:p>
    <w:p w:rsidR="00560A18" w:rsidRDefault="00560A18" w:rsidP="00560A18">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5</w:t>
      </w:r>
      <w:r>
        <w:rPr>
          <w:rFonts w:ascii="Times New Roman" w:hAnsi="Times New Roman"/>
          <w:szCs w:val="20"/>
          <w:lang w:eastAsia="zh-CN"/>
        </w:rPr>
        <w:t xml:space="preserve"> D. Marpaung, C. Roeloffzen, R. Heideman, A. Leinse, S. Sales, and J. Capmany, Laser Photonics Rev. 7(4), 506 (2013).</w:t>
      </w:r>
    </w:p>
    <w:p w:rsidR="00597E9A" w:rsidRDefault="00597E9A" w:rsidP="00560A18">
      <w:pPr>
        <w:pStyle w:val="EndNoteBibliography"/>
        <w:ind w:left="142" w:hanging="142"/>
        <w:rPr>
          <w:rFonts w:ascii="Times New Roman" w:hAnsi="Times New Roman"/>
          <w:szCs w:val="20"/>
          <w:lang w:eastAsia="zh-CN"/>
        </w:rPr>
      </w:pPr>
      <w:r w:rsidRPr="00C46719">
        <w:rPr>
          <w:rFonts w:ascii="Times New Roman" w:hAnsi="Times New Roman"/>
          <w:szCs w:val="20"/>
          <w:vertAlign w:val="superscript"/>
          <w:lang w:eastAsia="zh-CN"/>
        </w:rPr>
        <w:t>6</w:t>
      </w:r>
      <w:r>
        <w:rPr>
          <w:rFonts w:ascii="Times New Roman" w:hAnsi="Times New Roman"/>
          <w:szCs w:val="20"/>
          <w:lang w:eastAsia="zh-CN"/>
        </w:rPr>
        <w:t xml:space="preserve"> </w:t>
      </w:r>
      <w:r w:rsidR="00C46719">
        <w:rPr>
          <w:rFonts w:ascii="Times New Roman" w:hAnsi="Times New Roman"/>
          <w:szCs w:val="20"/>
          <w:lang w:eastAsia="zh-CN"/>
        </w:rPr>
        <w:t xml:space="preserve">C. Sun, M. T. Wade, Y. Lee, J. S. Orcutt, L. Alloatti, M. S. Georgas, </w:t>
      </w:r>
      <w:r w:rsidR="0006623B">
        <w:rPr>
          <w:rFonts w:ascii="Times New Roman" w:hAnsi="Times New Roman"/>
          <w:szCs w:val="20"/>
          <w:lang w:eastAsia="zh-CN"/>
        </w:rPr>
        <w:t>et al.</w:t>
      </w:r>
      <w:r w:rsidR="00C46719">
        <w:rPr>
          <w:rFonts w:ascii="Times New Roman" w:hAnsi="Times New Roman"/>
          <w:szCs w:val="20"/>
          <w:lang w:eastAsia="zh-CN"/>
        </w:rPr>
        <w:t>, Nature 528, 534 (2015).</w:t>
      </w:r>
    </w:p>
    <w:p w:rsidR="00C46719" w:rsidRDefault="00804C95" w:rsidP="0006623B">
      <w:pPr>
        <w:pStyle w:val="EndNoteBibliography"/>
        <w:ind w:left="142" w:hanging="142"/>
        <w:rPr>
          <w:rFonts w:ascii="Times New Roman" w:hAnsi="Times New Roman"/>
          <w:szCs w:val="20"/>
          <w:lang w:eastAsia="zh-CN"/>
        </w:rPr>
      </w:pPr>
      <w:r w:rsidRPr="0006623B">
        <w:rPr>
          <w:rFonts w:ascii="Times New Roman" w:hAnsi="Times New Roman"/>
          <w:szCs w:val="20"/>
          <w:vertAlign w:val="superscript"/>
          <w:lang w:eastAsia="zh-CN"/>
        </w:rPr>
        <w:t>7</w:t>
      </w:r>
      <w:r>
        <w:rPr>
          <w:rFonts w:ascii="Times New Roman" w:hAnsi="Times New Roman"/>
          <w:szCs w:val="20"/>
          <w:lang w:eastAsia="zh-CN"/>
        </w:rPr>
        <w:t xml:space="preserve"> G. Roelkens, A. Abassi, P. Cardile, U. Dave, A. de Groote, </w:t>
      </w:r>
      <w:r w:rsidR="0006623B">
        <w:rPr>
          <w:rFonts w:ascii="Times New Roman" w:hAnsi="Times New Roman"/>
          <w:szCs w:val="20"/>
          <w:lang w:eastAsia="zh-CN"/>
        </w:rPr>
        <w:t>et al.</w:t>
      </w:r>
      <w:r w:rsidR="006169BE">
        <w:rPr>
          <w:rFonts w:ascii="Times New Roman" w:hAnsi="Times New Roman"/>
          <w:szCs w:val="20"/>
          <w:lang w:eastAsia="zh-CN"/>
        </w:rPr>
        <w:t>, Photonics 3, 969 (2015).</w:t>
      </w:r>
    </w:p>
    <w:p w:rsidR="009217AC" w:rsidRDefault="009217AC" w:rsidP="009217AC">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 xml:space="preserve">8 </w:t>
      </w:r>
      <w:r>
        <w:rPr>
          <w:rFonts w:ascii="Times New Roman" w:hAnsi="Times New Roman"/>
          <w:szCs w:val="20"/>
          <w:lang w:eastAsia="zh-CN"/>
        </w:rPr>
        <w:t>X. Fu, J. Cheng, Q. Huang, Y. Hu, W. Xie, et. al., Opt. Express 23(14), 238224 (2015).</w:t>
      </w:r>
    </w:p>
    <w:p w:rsidR="00560A18"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9</w:t>
      </w:r>
      <w:r w:rsidR="00BF13C1">
        <w:rPr>
          <w:rFonts w:ascii="Times New Roman" w:hAnsi="Times New Roman"/>
          <w:szCs w:val="20"/>
          <w:lang w:eastAsia="zh-CN"/>
        </w:rPr>
        <w:t xml:space="preserve"> S. Manipatruni, K. Preston, L. Chen, and M. Lipson, Opt. Express 18(17), 18236 (2010).</w:t>
      </w:r>
    </w:p>
    <w:p w:rsidR="00BF13C1"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lastRenderedPageBreak/>
        <w:t>10</w:t>
      </w:r>
      <w:r w:rsidR="00BF13C1">
        <w:rPr>
          <w:rFonts w:ascii="Times New Roman" w:hAnsi="Times New Roman"/>
          <w:szCs w:val="20"/>
          <w:lang w:eastAsia="zh-CN"/>
        </w:rPr>
        <w:t xml:space="preserve">A. Shakoor, K. Nozaki, E. Kuramochi, K. Nishiguchi, A. Shinya, and M. Notomi, </w:t>
      </w:r>
      <w:r w:rsidR="00BF13C1" w:rsidRPr="00BF13C1">
        <w:rPr>
          <w:rFonts w:ascii="Times New Roman" w:hAnsi="Times New Roman"/>
          <w:szCs w:val="20"/>
          <w:lang w:eastAsia="zh-CN"/>
        </w:rPr>
        <w:t>in Advanced Photonics for Commun</w:t>
      </w:r>
      <w:r w:rsidR="00BF13C1">
        <w:rPr>
          <w:rFonts w:ascii="Times New Roman" w:hAnsi="Times New Roman"/>
          <w:szCs w:val="20"/>
          <w:lang w:eastAsia="zh-CN"/>
        </w:rPr>
        <w:t xml:space="preserve">ications, </w:t>
      </w:r>
      <w:r w:rsidR="00463CEB">
        <w:rPr>
          <w:rFonts w:ascii="Times New Roman" w:hAnsi="Times New Roman"/>
          <w:szCs w:val="20"/>
          <w:lang w:eastAsia="zh-CN"/>
        </w:rPr>
        <w:t xml:space="preserve">San Diego, California United States, </w:t>
      </w:r>
      <w:r w:rsidR="00BC7AF2" w:rsidRPr="00BC7AF2">
        <w:rPr>
          <w:rFonts w:ascii="Times New Roman" w:hAnsi="Times New Roman"/>
          <w:szCs w:val="20"/>
          <w:lang w:eastAsia="zh-CN"/>
        </w:rPr>
        <w:t>13–17 July 2014</w:t>
      </w:r>
      <w:r w:rsidR="00BC7AF2">
        <w:rPr>
          <w:rFonts w:ascii="Times New Roman" w:hAnsi="Times New Roman"/>
          <w:szCs w:val="20"/>
          <w:lang w:eastAsia="zh-CN"/>
        </w:rPr>
        <w:t>.</w:t>
      </w:r>
    </w:p>
    <w:p w:rsidR="00BC7AF2"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11</w:t>
      </w:r>
      <w:r w:rsidR="00EB136B">
        <w:rPr>
          <w:rFonts w:ascii="Times New Roman" w:hAnsi="Times New Roman"/>
          <w:szCs w:val="20"/>
          <w:lang w:eastAsia="zh-CN"/>
        </w:rPr>
        <w:t>X. Gu, S. Shimizu, T. Shimada, A. Matsutani, and F. Koyama, Appl. Phys. Lett. 102, 031118 (2013).</w:t>
      </w:r>
    </w:p>
    <w:p w:rsidR="00EB136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12</w:t>
      </w:r>
      <w:r w:rsidR="00A33BDA">
        <w:rPr>
          <w:rFonts w:ascii="Times New Roman" w:hAnsi="Times New Roman"/>
          <w:szCs w:val="20"/>
          <w:lang w:eastAsia="zh-CN"/>
        </w:rPr>
        <w:t xml:space="preserve">G. Livescu, D. A. B. Miller, D. S. Chemla, M. Ramaswamy, T. Y. Chang, et. al., </w:t>
      </w:r>
      <w:r w:rsidR="00A33BDA" w:rsidRPr="00A33BDA">
        <w:rPr>
          <w:rFonts w:ascii="Times New Roman" w:hAnsi="Times New Roman"/>
          <w:szCs w:val="20"/>
          <w:lang w:eastAsia="zh-CN"/>
        </w:rPr>
        <w:t>IEEE J Q</w:t>
      </w:r>
      <w:r w:rsidR="00A33BDA">
        <w:rPr>
          <w:rFonts w:ascii="Times New Roman" w:hAnsi="Times New Roman"/>
          <w:szCs w:val="20"/>
          <w:lang w:eastAsia="zh-CN"/>
        </w:rPr>
        <w:t>uantum</w:t>
      </w:r>
      <w:r w:rsidR="00A33BDA" w:rsidRPr="00A33BDA">
        <w:rPr>
          <w:rFonts w:ascii="Times New Roman" w:hAnsi="Times New Roman"/>
          <w:szCs w:val="20"/>
          <w:lang w:eastAsia="zh-CN"/>
        </w:rPr>
        <w:t xml:space="preserve"> E</w:t>
      </w:r>
      <w:r w:rsidR="00A33BDA">
        <w:rPr>
          <w:rFonts w:ascii="Times New Roman" w:hAnsi="Times New Roman"/>
          <w:szCs w:val="20"/>
          <w:lang w:eastAsia="zh-CN"/>
        </w:rPr>
        <w:t>lectron 24(8), 1677 1988.</w:t>
      </w:r>
    </w:p>
    <w:p w:rsidR="00A33BDA"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13</w:t>
      </w:r>
      <w:r w:rsidR="00EC29D9">
        <w:rPr>
          <w:rFonts w:ascii="Times New Roman" w:hAnsi="Times New Roman"/>
          <w:szCs w:val="20"/>
          <w:lang w:eastAsia="zh-CN"/>
        </w:rPr>
        <w:t xml:space="preserve">V. Kalinovsky, T. Shubina, I. Shvechikov, A. Toropov, </w:t>
      </w:r>
      <w:r w:rsidR="00EC29D9" w:rsidRPr="00EC29D9">
        <w:rPr>
          <w:rFonts w:ascii="Times New Roman" w:hAnsi="Times New Roman"/>
          <w:szCs w:val="20"/>
          <w:lang w:eastAsia="zh-CN"/>
        </w:rPr>
        <w:t>J PHYS III</w:t>
      </w:r>
      <w:r w:rsidR="00EC29D9">
        <w:rPr>
          <w:rFonts w:ascii="Times New Roman" w:hAnsi="Times New Roman"/>
          <w:szCs w:val="20"/>
          <w:lang w:eastAsia="zh-CN"/>
        </w:rPr>
        <w:t xml:space="preserve"> 3(5), 1021 (1993)</w:t>
      </w:r>
      <w:r w:rsidR="002D6539">
        <w:rPr>
          <w:rFonts w:ascii="Times New Roman" w:hAnsi="Times New Roman"/>
          <w:szCs w:val="20"/>
          <w:lang w:eastAsia="zh-CN"/>
        </w:rPr>
        <w:t>.</w:t>
      </w:r>
    </w:p>
    <w:p w:rsidR="007A585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14</w:t>
      </w:r>
      <w:r w:rsidR="00DD19C3">
        <w:rPr>
          <w:rFonts w:ascii="Times New Roman" w:hAnsi="Times New Roman"/>
          <w:szCs w:val="20"/>
          <w:lang w:eastAsia="zh-CN"/>
        </w:rPr>
        <w:t>Q. Huang, J. Chen, L. Liu, Y. Tang, and S. He, Appl Optics 54(14), 4327 (2015)</w:t>
      </w:r>
      <w:r w:rsidR="00636A30">
        <w:rPr>
          <w:rFonts w:ascii="Times New Roman" w:hAnsi="Times New Roman"/>
          <w:szCs w:val="20"/>
          <w:lang w:eastAsia="zh-CN"/>
        </w:rPr>
        <w:t>.</w:t>
      </w:r>
    </w:p>
    <w:p w:rsidR="001F5F52"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15</w:t>
      </w:r>
      <w:r w:rsidRPr="001F5F52">
        <w:rPr>
          <w:rFonts w:ascii="Times New Roman" w:hAnsi="Times New Roman"/>
          <w:szCs w:val="20"/>
          <w:lang w:eastAsia="zh-CN"/>
        </w:rPr>
        <w:t>See</w:t>
      </w:r>
      <w:r w:rsidR="00EB38A9">
        <w:rPr>
          <w:rFonts w:ascii="Times New Roman" w:hAnsi="Times New Roman"/>
          <w:szCs w:val="20"/>
          <w:lang w:eastAsia="zh-CN"/>
        </w:rPr>
        <w:t xml:space="preserve"> </w:t>
      </w:r>
      <w:r w:rsidR="00EB38A9" w:rsidRPr="001364F2">
        <w:rPr>
          <w:rFonts w:ascii="Times New Roman" w:hAnsi="Times New Roman"/>
          <w:szCs w:val="20"/>
          <w:lang w:eastAsia="zh-CN"/>
        </w:rPr>
        <w:t>www.epixfab.eu</w:t>
      </w:r>
      <w:r w:rsidR="00EB38A9">
        <w:rPr>
          <w:rFonts w:ascii="Times New Roman" w:hAnsi="Times New Roman"/>
          <w:szCs w:val="20"/>
          <w:lang w:eastAsia="zh-CN"/>
        </w:rPr>
        <w:t xml:space="preserve"> for more information about </w:t>
      </w:r>
      <w:r w:rsidR="00EB38A9" w:rsidRPr="00EB38A9">
        <w:rPr>
          <w:rFonts w:ascii="Times New Roman" w:hAnsi="Times New Roman"/>
          <w:szCs w:val="20"/>
          <w:lang w:eastAsia="zh-CN"/>
        </w:rPr>
        <w:t>ePIXfab Multi Project Wafer run</w:t>
      </w:r>
      <w:r w:rsidRPr="001F5F52">
        <w:rPr>
          <w:rFonts w:ascii="Times New Roman" w:hAnsi="Times New Roman"/>
          <w:szCs w:val="20"/>
          <w:lang w:eastAsia="zh-CN"/>
        </w:rPr>
        <w:t xml:space="preserve">; accessed </w:t>
      </w:r>
      <w:r w:rsidR="00325E65">
        <w:rPr>
          <w:rFonts w:ascii="Times New Roman" w:hAnsi="Times New Roman"/>
          <w:szCs w:val="20"/>
          <w:lang w:eastAsia="zh-CN"/>
        </w:rPr>
        <w:t>5</w:t>
      </w:r>
      <w:r w:rsidRPr="001F5F52">
        <w:rPr>
          <w:rFonts w:ascii="Times New Roman" w:hAnsi="Times New Roman"/>
          <w:szCs w:val="20"/>
          <w:lang w:eastAsia="zh-CN"/>
        </w:rPr>
        <w:t xml:space="preserve"> </w:t>
      </w:r>
      <w:r w:rsidR="00EB38A9">
        <w:rPr>
          <w:rFonts w:ascii="Times New Roman" w:hAnsi="Times New Roman"/>
          <w:szCs w:val="20"/>
          <w:lang w:eastAsia="zh-CN"/>
        </w:rPr>
        <w:t>Jan.</w:t>
      </w:r>
      <w:r w:rsidRPr="001F5F52">
        <w:rPr>
          <w:rFonts w:ascii="Times New Roman" w:hAnsi="Times New Roman"/>
          <w:szCs w:val="20"/>
          <w:lang w:eastAsia="zh-CN"/>
        </w:rPr>
        <w:t xml:space="preserve"> 201</w:t>
      </w:r>
      <w:r w:rsidR="00EB38A9">
        <w:rPr>
          <w:rFonts w:ascii="Times New Roman" w:hAnsi="Times New Roman"/>
          <w:szCs w:val="20"/>
          <w:lang w:eastAsia="zh-CN"/>
        </w:rPr>
        <w:t>5</w:t>
      </w:r>
      <w:r w:rsidRPr="001F5F52">
        <w:rPr>
          <w:rFonts w:ascii="Times New Roman" w:hAnsi="Times New Roman"/>
          <w:szCs w:val="20"/>
          <w:lang w:eastAsia="zh-CN"/>
        </w:rPr>
        <w:t>.</w:t>
      </w:r>
    </w:p>
    <w:p w:rsidR="00DD19C3"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16</w:t>
      </w:r>
      <w:r w:rsidR="00FA4BEC">
        <w:rPr>
          <w:rFonts w:ascii="Times New Roman" w:hAnsi="Times New Roman"/>
          <w:szCs w:val="20"/>
          <w:lang w:eastAsia="zh-CN"/>
        </w:rPr>
        <w:t>P. J. Mares and S. L. Chuang, J. Appl. Phys. 74(2), 1388 (1993)</w:t>
      </w:r>
      <w:r w:rsidR="00636A30">
        <w:rPr>
          <w:rFonts w:ascii="Times New Roman" w:hAnsi="Times New Roman"/>
          <w:szCs w:val="20"/>
          <w:lang w:eastAsia="zh-CN"/>
        </w:rPr>
        <w:t>.</w:t>
      </w:r>
    </w:p>
    <w:p w:rsidR="00336557"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17</w:t>
      </w:r>
      <w:r w:rsidR="00636A30">
        <w:rPr>
          <w:rFonts w:ascii="Times New Roman" w:hAnsi="Times New Roman"/>
          <w:szCs w:val="20"/>
          <w:lang w:eastAsia="zh-CN"/>
        </w:rPr>
        <w:t>E. H. Li, Physica E 5, 215 (2000).</w:t>
      </w:r>
    </w:p>
    <w:p w:rsidR="00497EC9" w:rsidRPr="00011DAE" w:rsidRDefault="001F5F52" w:rsidP="00011DAE">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18</w:t>
      </w:r>
      <w:r w:rsidR="00287903">
        <w:rPr>
          <w:rFonts w:ascii="Times New Roman" w:hAnsi="Times New Roman"/>
          <w:szCs w:val="20"/>
          <w:lang w:eastAsia="zh-CN"/>
        </w:rPr>
        <w:t>L. A. Coldren and S. W. C</w:t>
      </w:r>
      <w:r w:rsidR="00287903">
        <w:rPr>
          <w:rFonts w:ascii="Times New Roman" w:hAnsi="Times New Roman" w:hint="eastAsia"/>
          <w:szCs w:val="20"/>
          <w:lang w:eastAsia="zh-CN"/>
        </w:rPr>
        <w:t>orzine</w:t>
      </w:r>
      <w:r w:rsidR="00287903">
        <w:rPr>
          <w:rFonts w:ascii="Times New Roman" w:hAnsi="Times New Roman"/>
          <w:szCs w:val="20"/>
          <w:lang w:eastAsia="zh-CN"/>
        </w:rPr>
        <w:t xml:space="preserve">, </w:t>
      </w:r>
      <w:r w:rsidR="00287903" w:rsidRPr="0089752F">
        <w:rPr>
          <w:rFonts w:ascii="Times New Roman" w:hAnsi="Times New Roman"/>
          <w:i/>
          <w:szCs w:val="20"/>
          <w:lang w:eastAsia="zh-CN"/>
        </w:rPr>
        <w:t>Diode Lasers and Photonic Integrated Circuits</w:t>
      </w:r>
      <w:r w:rsidR="00287903">
        <w:rPr>
          <w:rFonts w:ascii="Times New Roman" w:hAnsi="Times New Roman"/>
          <w:szCs w:val="20"/>
          <w:lang w:eastAsia="zh-CN"/>
        </w:rPr>
        <w:t>, (John Wiley &amp; Sons, Inc., New York, 1995), p. 41</w:t>
      </w:r>
      <w:r w:rsidR="003623A8">
        <w:rPr>
          <w:rFonts w:ascii="Times New Roman" w:hAnsi="Times New Roman"/>
          <w:szCs w:val="20"/>
          <w:lang w:eastAsia="zh-CN"/>
        </w:rPr>
        <w:t>5</w:t>
      </w:r>
      <w:r w:rsidR="00287903">
        <w:rPr>
          <w:rFonts w:ascii="Times New Roman" w:hAnsi="Times New Roman"/>
          <w:szCs w:val="20"/>
          <w:lang w:eastAsia="zh-CN"/>
        </w:rPr>
        <w:t>.</w:t>
      </w:r>
      <w:bookmarkStart w:id="1" w:name="_GoBack"/>
      <w:bookmarkEnd w:id="1"/>
    </w:p>
    <w:sectPr w:rsidR="00497EC9" w:rsidRPr="00011DAE" w:rsidSect="00497EC9">
      <w:footerReference w:type="even" r:id="rId14"/>
      <w:footerReference w:type="default" r:id="rId15"/>
      <w:endnotePr>
        <w:numFmt w:val="decimal"/>
      </w:endnotePr>
      <w:type w:val="continuous"/>
      <w:pgSz w:w="12240" w:h="15840"/>
      <w:pgMar w:top="1080" w:right="1080" w:bottom="1080" w:left="108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439" w:rsidRDefault="00203439">
      <w:r>
        <w:separator/>
      </w:r>
    </w:p>
  </w:endnote>
  <w:endnote w:type="continuationSeparator" w:id="0">
    <w:p w:rsidR="00203439" w:rsidRDefault="00203439">
      <w:r>
        <w:continuationSeparator/>
      </w:r>
    </w:p>
  </w:endnote>
  <w:endnote w:type="continuationNotice" w:id="1">
    <w:p w:rsidR="00203439" w:rsidRDefault="002034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D5C" w:rsidRDefault="00541D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41D5C" w:rsidRDefault="00541D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84B" w:rsidRDefault="00D2784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2784B" w:rsidRDefault="00D278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84B" w:rsidRDefault="00D2784B">
    <w:pPr>
      <w:pStyle w:val="Footer"/>
      <w:jc w:val="center"/>
    </w:pPr>
    <w:r>
      <w:fldChar w:fldCharType="begin"/>
    </w:r>
    <w:r>
      <w:instrText xml:space="preserve"> PAGE   \* MERGEFORMAT </w:instrText>
    </w:r>
    <w:r>
      <w:fldChar w:fldCharType="separate"/>
    </w:r>
    <w:r w:rsidR="003039B0">
      <w:rPr>
        <w:noProof/>
      </w:rPr>
      <w:t>7</w:t>
    </w:r>
    <w:r>
      <w:fldChar w:fldCharType="end"/>
    </w:r>
  </w:p>
  <w:p w:rsidR="00D2784B" w:rsidRDefault="00D278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439" w:rsidRDefault="00203439">
      <w:r>
        <w:separator/>
      </w:r>
    </w:p>
  </w:footnote>
  <w:footnote w:type="continuationSeparator" w:id="0">
    <w:p w:rsidR="00203439" w:rsidRDefault="00203439">
      <w:r>
        <w:continuationSeparator/>
      </w:r>
    </w:p>
  </w:footnote>
  <w:footnote w:type="continuationNotice" w:id="1">
    <w:p w:rsidR="00203439" w:rsidRDefault="0020343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2pt;height:7.2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5"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Arial"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Arial"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Arial"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7"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6"/>
  </w:num>
  <w:num w:numId="5">
    <w:abstractNumId w:val="15"/>
  </w:num>
  <w:num w:numId="6">
    <w:abstractNumId w:val="12"/>
  </w:num>
  <w:num w:numId="7">
    <w:abstractNumId w:val="8"/>
  </w:num>
  <w:num w:numId="8">
    <w:abstractNumId w:val="13"/>
  </w:num>
  <w:num w:numId="9">
    <w:abstractNumId w:val="2"/>
  </w:num>
  <w:num w:numId="10">
    <w:abstractNumId w:val="16"/>
  </w:num>
  <w:num w:numId="11">
    <w:abstractNumId w:val="0"/>
  </w:num>
  <w:num w:numId="12">
    <w:abstractNumId w:val="1"/>
  </w:num>
  <w:num w:numId="13">
    <w:abstractNumId w:val="14"/>
  </w:num>
  <w:num w:numId="14">
    <w:abstractNumId w:val="10"/>
  </w:num>
  <w:num w:numId="15">
    <w:abstractNumId w:val="7"/>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p Phys Letters1&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5zzrrpav00dx3erzxjptzaae2fp2we2edzv&quot;&gt;我的EndNote库&lt;record-ids&gt;&lt;item&gt;240&lt;/item&gt;&lt;item&gt;243&lt;/item&gt;&lt;item&gt;245&lt;/item&gt;&lt;item&gt;286&lt;/item&gt;&lt;item&gt;295&lt;/item&gt;&lt;item&gt;386&lt;/item&gt;&lt;item&gt;394&lt;/item&gt;&lt;item&gt;408&lt;/item&gt;&lt;item&gt;414&lt;/item&gt;&lt;item&gt;416&lt;/item&gt;&lt;item&gt;421&lt;/item&gt;&lt;item&gt;425&lt;/item&gt;&lt;item&gt;1041&lt;/item&gt;&lt;item&gt;1043&lt;/item&gt;&lt;item&gt;1047&lt;/item&gt;&lt;item&gt;1048&lt;/item&gt;&lt;item&gt;1051&lt;/item&gt;&lt;item&gt;1053&lt;/item&gt;&lt;item&gt;1054&lt;/item&gt;&lt;item&gt;1055&lt;/item&gt;&lt;item&gt;1056&lt;/item&gt;&lt;item&gt;1057&lt;/item&gt;&lt;item&gt;1080&lt;/item&gt;&lt;item&gt;1082&lt;/item&gt;&lt;item&gt;1179&lt;/item&gt;&lt;item&gt;1215&lt;/item&gt;&lt;item&gt;1216&lt;/item&gt;&lt;item&gt;1217&lt;/item&gt;&lt;item&gt;1220&lt;/item&gt;&lt;item&gt;1221&lt;/item&gt;&lt;item&gt;1224&lt;/item&gt;&lt;item&gt;1225&lt;/item&gt;&lt;/record-ids&gt;&lt;/item&gt;&lt;/Libraries&gt;"/>
  </w:docVars>
  <w:rsids>
    <w:rsidRoot w:val="003B68EA"/>
    <w:rsid w:val="000013C3"/>
    <w:rsid w:val="00004966"/>
    <w:rsid w:val="00011DAE"/>
    <w:rsid w:val="000124C6"/>
    <w:rsid w:val="00015DA0"/>
    <w:rsid w:val="000175F1"/>
    <w:rsid w:val="0002006C"/>
    <w:rsid w:val="00031425"/>
    <w:rsid w:val="00035C0E"/>
    <w:rsid w:val="000423C4"/>
    <w:rsid w:val="000423F1"/>
    <w:rsid w:val="00042D7B"/>
    <w:rsid w:val="0004583A"/>
    <w:rsid w:val="000479BB"/>
    <w:rsid w:val="00051A61"/>
    <w:rsid w:val="000529E7"/>
    <w:rsid w:val="00062138"/>
    <w:rsid w:val="0006623B"/>
    <w:rsid w:val="00072034"/>
    <w:rsid w:val="00073AA5"/>
    <w:rsid w:val="00087CF4"/>
    <w:rsid w:val="000B11DC"/>
    <w:rsid w:val="000C2119"/>
    <w:rsid w:val="000C2A3E"/>
    <w:rsid w:val="000C36E3"/>
    <w:rsid w:val="000C517C"/>
    <w:rsid w:val="000D2C99"/>
    <w:rsid w:val="000E2F9C"/>
    <w:rsid w:val="000F4F96"/>
    <w:rsid w:val="00100FF4"/>
    <w:rsid w:val="001215B2"/>
    <w:rsid w:val="0012401F"/>
    <w:rsid w:val="001321A5"/>
    <w:rsid w:val="00132229"/>
    <w:rsid w:val="00133817"/>
    <w:rsid w:val="001357F6"/>
    <w:rsid w:val="001364F2"/>
    <w:rsid w:val="0013784E"/>
    <w:rsid w:val="00142EA3"/>
    <w:rsid w:val="00145EBA"/>
    <w:rsid w:val="001718A3"/>
    <w:rsid w:val="001743A7"/>
    <w:rsid w:val="00185193"/>
    <w:rsid w:val="00187621"/>
    <w:rsid w:val="001906F5"/>
    <w:rsid w:val="001937B8"/>
    <w:rsid w:val="00197A7A"/>
    <w:rsid w:val="001A22C6"/>
    <w:rsid w:val="001A4484"/>
    <w:rsid w:val="001B0418"/>
    <w:rsid w:val="001C1A65"/>
    <w:rsid w:val="001C3A85"/>
    <w:rsid w:val="001D1E5A"/>
    <w:rsid w:val="001E373F"/>
    <w:rsid w:val="001E3F97"/>
    <w:rsid w:val="001E6D1B"/>
    <w:rsid w:val="001F5F52"/>
    <w:rsid w:val="00203439"/>
    <w:rsid w:val="00227140"/>
    <w:rsid w:val="00227901"/>
    <w:rsid w:val="002341D3"/>
    <w:rsid w:val="00235DBC"/>
    <w:rsid w:val="00243D80"/>
    <w:rsid w:val="00260B50"/>
    <w:rsid w:val="00262985"/>
    <w:rsid w:val="0026387E"/>
    <w:rsid w:val="00265AFC"/>
    <w:rsid w:val="00267F8B"/>
    <w:rsid w:val="00270DE3"/>
    <w:rsid w:val="00271000"/>
    <w:rsid w:val="002714DD"/>
    <w:rsid w:val="00273E61"/>
    <w:rsid w:val="00287903"/>
    <w:rsid w:val="002A3E80"/>
    <w:rsid w:val="002A44C9"/>
    <w:rsid w:val="002A51AE"/>
    <w:rsid w:val="002C5ED5"/>
    <w:rsid w:val="002D4A6C"/>
    <w:rsid w:val="002D6539"/>
    <w:rsid w:val="002E3763"/>
    <w:rsid w:val="002E4708"/>
    <w:rsid w:val="002E7BEB"/>
    <w:rsid w:val="002F2A09"/>
    <w:rsid w:val="00300B74"/>
    <w:rsid w:val="003021C7"/>
    <w:rsid w:val="00302EAE"/>
    <w:rsid w:val="003039B0"/>
    <w:rsid w:val="00312FF5"/>
    <w:rsid w:val="00316541"/>
    <w:rsid w:val="00323F34"/>
    <w:rsid w:val="003250C5"/>
    <w:rsid w:val="00325E65"/>
    <w:rsid w:val="0032703E"/>
    <w:rsid w:val="0033377E"/>
    <w:rsid w:val="003359D9"/>
    <w:rsid w:val="00336557"/>
    <w:rsid w:val="003375CF"/>
    <w:rsid w:val="00344217"/>
    <w:rsid w:val="003525AA"/>
    <w:rsid w:val="00353D6B"/>
    <w:rsid w:val="003623A8"/>
    <w:rsid w:val="00362F9B"/>
    <w:rsid w:val="0037186E"/>
    <w:rsid w:val="0037595B"/>
    <w:rsid w:val="00377CF9"/>
    <w:rsid w:val="00385194"/>
    <w:rsid w:val="00385C3D"/>
    <w:rsid w:val="0038782C"/>
    <w:rsid w:val="003A24A9"/>
    <w:rsid w:val="003B2F7B"/>
    <w:rsid w:val="003B34C2"/>
    <w:rsid w:val="003B68EA"/>
    <w:rsid w:val="003C1B84"/>
    <w:rsid w:val="003D250E"/>
    <w:rsid w:val="003D401B"/>
    <w:rsid w:val="003E4B43"/>
    <w:rsid w:val="003E6D7C"/>
    <w:rsid w:val="003F30C7"/>
    <w:rsid w:val="003F5DE6"/>
    <w:rsid w:val="0040409B"/>
    <w:rsid w:val="00404B19"/>
    <w:rsid w:val="0041266D"/>
    <w:rsid w:val="0041372B"/>
    <w:rsid w:val="0042789A"/>
    <w:rsid w:val="0043680A"/>
    <w:rsid w:val="00440877"/>
    <w:rsid w:val="00442665"/>
    <w:rsid w:val="004551DD"/>
    <w:rsid w:val="004578A4"/>
    <w:rsid w:val="0046075A"/>
    <w:rsid w:val="00463AD6"/>
    <w:rsid w:val="00463CEB"/>
    <w:rsid w:val="00464D1E"/>
    <w:rsid w:val="00497AD9"/>
    <w:rsid w:val="00497EC9"/>
    <w:rsid w:val="004A2E70"/>
    <w:rsid w:val="004A5AB8"/>
    <w:rsid w:val="004B3FA1"/>
    <w:rsid w:val="004C17AA"/>
    <w:rsid w:val="004C4836"/>
    <w:rsid w:val="004D43FC"/>
    <w:rsid w:val="004F25B0"/>
    <w:rsid w:val="00504E28"/>
    <w:rsid w:val="005056D4"/>
    <w:rsid w:val="00510900"/>
    <w:rsid w:val="005124CA"/>
    <w:rsid w:val="00515FE4"/>
    <w:rsid w:val="00521F3B"/>
    <w:rsid w:val="00524063"/>
    <w:rsid w:val="00527B76"/>
    <w:rsid w:val="00533013"/>
    <w:rsid w:val="00536488"/>
    <w:rsid w:val="0053779F"/>
    <w:rsid w:val="00541D5C"/>
    <w:rsid w:val="00547D7E"/>
    <w:rsid w:val="00550E5F"/>
    <w:rsid w:val="00555289"/>
    <w:rsid w:val="00560A18"/>
    <w:rsid w:val="0056111B"/>
    <w:rsid w:val="00561666"/>
    <w:rsid w:val="00561DF0"/>
    <w:rsid w:val="005826DB"/>
    <w:rsid w:val="00583182"/>
    <w:rsid w:val="005849D0"/>
    <w:rsid w:val="00587128"/>
    <w:rsid w:val="0059156A"/>
    <w:rsid w:val="005923E0"/>
    <w:rsid w:val="0059305A"/>
    <w:rsid w:val="00597E9A"/>
    <w:rsid w:val="005A2F86"/>
    <w:rsid w:val="005A326A"/>
    <w:rsid w:val="005A64CA"/>
    <w:rsid w:val="005A75C5"/>
    <w:rsid w:val="005B2CC5"/>
    <w:rsid w:val="005D1221"/>
    <w:rsid w:val="005E5D4B"/>
    <w:rsid w:val="00605FEE"/>
    <w:rsid w:val="00606C10"/>
    <w:rsid w:val="00607061"/>
    <w:rsid w:val="0061043E"/>
    <w:rsid w:val="006169BE"/>
    <w:rsid w:val="00624E33"/>
    <w:rsid w:val="00636A30"/>
    <w:rsid w:val="00641A0E"/>
    <w:rsid w:val="00644EC0"/>
    <w:rsid w:val="00654BBE"/>
    <w:rsid w:val="00656FA9"/>
    <w:rsid w:val="0066636F"/>
    <w:rsid w:val="00680F4D"/>
    <w:rsid w:val="00691928"/>
    <w:rsid w:val="00695381"/>
    <w:rsid w:val="00696950"/>
    <w:rsid w:val="006B40EE"/>
    <w:rsid w:val="006C08B0"/>
    <w:rsid w:val="006D0399"/>
    <w:rsid w:val="006D1139"/>
    <w:rsid w:val="006D71D4"/>
    <w:rsid w:val="006E5CA9"/>
    <w:rsid w:val="006E7134"/>
    <w:rsid w:val="00712C82"/>
    <w:rsid w:val="00715FF2"/>
    <w:rsid w:val="0072467D"/>
    <w:rsid w:val="00730FBB"/>
    <w:rsid w:val="00737718"/>
    <w:rsid w:val="00744F57"/>
    <w:rsid w:val="00746552"/>
    <w:rsid w:val="007478BA"/>
    <w:rsid w:val="007512F6"/>
    <w:rsid w:val="00761790"/>
    <w:rsid w:val="00761EB8"/>
    <w:rsid w:val="0076208E"/>
    <w:rsid w:val="00762B6F"/>
    <w:rsid w:val="00787B87"/>
    <w:rsid w:val="00793CD5"/>
    <w:rsid w:val="007A585B"/>
    <w:rsid w:val="007B4B67"/>
    <w:rsid w:val="007B5D4F"/>
    <w:rsid w:val="007B7577"/>
    <w:rsid w:val="007C0B42"/>
    <w:rsid w:val="007C335E"/>
    <w:rsid w:val="007C72A7"/>
    <w:rsid w:val="007C7ADE"/>
    <w:rsid w:val="007D4BDF"/>
    <w:rsid w:val="007D618F"/>
    <w:rsid w:val="007E6186"/>
    <w:rsid w:val="007F1246"/>
    <w:rsid w:val="007F4743"/>
    <w:rsid w:val="008000A0"/>
    <w:rsid w:val="00800862"/>
    <w:rsid w:val="00801969"/>
    <w:rsid w:val="00801E70"/>
    <w:rsid w:val="00803B00"/>
    <w:rsid w:val="00804C95"/>
    <w:rsid w:val="00806CDC"/>
    <w:rsid w:val="00812974"/>
    <w:rsid w:val="00815E75"/>
    <w:rsid w:val="00821F4A"/>
    <w:rsid w:val="0082201E"/>
    <w:rsid w:val="0084541B"/>
    <w:rsid w:val="00855EDA"/>
    <w:rsid w:val="008610A5"/>
    <w:rsid w:val="008638BA"/>
    <w:rsid w:val="00867D4F"/>
    <w:rsid w:val="00873CD1"/>
    <w:rsid w:val="0087478A"/>
    <w:rsid w:val="00882340"/>
    <w:rsid w:val="008921E6"/>
    <w:rsid w:val="00893622"/>
    <w:rsid w:val="0089752F"/>
    <w:rsid w:val="008A6B90"/>
    <w:rsid w:val="008C7F8D"/>
    <w:rsid w:val="008D0CFF"/>
    <w:rsid w:val="008D1DCF"/>
    <w:rsid w:val="008D56DF"/>
    <w:rsid w:val="008E5921"/>
    <w:rsid w:val="008E5B7A"/>
    <w:rsid w:val="008E6BCA"/>
    <w:rsid w:val="008E743E"/>
    <w:rsid w:val="008F0D22"/>
    <w:rsid w:val="009020BE"/>
    <w:rsid w:val="009040A0"/>
    <w:rsid w:val="0090539D"/>
    <w:rsid w:val="00912647"/>
    <w:rsid w:val="00920B18"/>
    <w:rsid w:val="009217AC"/>
    <w:rsid w:val="00945D72"/>
    <w:rsid w:val="009463BD"/>
    <w:rsid w:val="0094694E"/>
    <w:rsid w:val="00962F91"/>
    <w:rsid w:val="00964EC2"/>
    <w:rsid w:val="009872CC"/>
    <w:rsid w:val="00992AA5"/>
    <w:rsid w:val="00993C6B"/>
    <w:rsid w:val="009B48A8"/>
    <w:rsid w:val="009D630D"/>
    <w:rsid w:val="009E4FCE"/>
    <w:rsid w:val="00A02B2D"/>
    <w:rsid w:val="00A03AA8"/>
    <w:rsid w:val="00A1087F"/>
    <w:rsid w:val="00A203D1"/>
    <w:rsid w:val="00A20EE9"/>
    <w:rsid w:val="00A22A28"/>
    <w:rsid w:val="00A22E5E"/>
    <w:rsid w:val="00A32D4A"/>
    <w:rsid w:val="00A32E25"/>
    <w:rsid w:val="00A33BDA"/>
    <w:rsid w:val="00A34ABB"/>
    <w:rsid w:val="00A50CF6"/>
    <w:rsid w:val="00A55432"/>
    <w:rsid w:val="00A55C30"/>
    <w:rsid w:val="00A61C51"/>
    <w:rsid w:val="00A62475"/>
    <w:rsid w:val="00A65ADE"/>
    <w:rsid w:val="00A729F6"/>
    <w:rsid w:val="00A74DCB"/>
    <w:rsid w:val="00A77D6A"/>
    <w:rsid w:val="00A834C0"/>
    <w:rsid w:val="00A96A8B"/>
    <w:rsid w:val="00AB0CFC"/>
    <w:rsid w:val="00AB569C"/>
    <w:rsid w:val="00AC685A"/>
    <w:rsid w:val="00AC7142"/>
    <w:rsid w:val="00AC724E"/>
    <w:rsid w:val="00AD4BF7"/>
    <w:rsid w:val="00AE71A8"/>
    <w:rsid w:val="00AF277B"/>
    <w:rsid w:val="00AF59C4"/>
    <w:rsid w:val="00B01EE3"/>
    <w:rsid w:val="00B02C33"/>
    <w:rsid w:val="00B066A0"/>
    <w:rsid w:val="00B1656B"/>
    <w:rsid w:val="00B17F8F"/>
    <w:rsid w:val="00B200CA"/>
    <w:rsid w:val="00B614FA"/>
    <w:rsid w:val="00B711BA"/>
    <w:rsid w:val="00B72189"/>
    <w:rsid w:val="00B7306C"/>
    <w:rsid w:val="00B7715E"/>
    <w:rsid w:val="00B82111"/>
    <w:rsid w:val="00B9412F"/>
    <w:rsid w:val="00B964BA"/>
    <w:rsid w:val="00BB1462"/>
    <w:rsid w:val="00BC3B2D"/>
    <w:rsid w:val="00BC7AF2"/>
    <w:rsid w:val="00BD12C4"/>
    <w:rsid w:val="00BD3229"/>
    <w:rsid w:val="00BD5364"/>
    <w:rsid w:val="00BE16BA"/>
    <w:rsid w:val="00BE2B6D"/>
    <w:rsid w:val="00BE312A"/>
    <w:rsid w:val="00BE5D10"/>
    <w:rsid w:val="00BF13C1"/>
    <w:rsid w:val="00BF40C9"/>
    <w:rsid w:val="00BF60A2"/>
    <w:rsid w:val="00C05816"/>
    <w:rsid w:val="00C14F2E"/>
    <w:rsid w:val="00C2038C"/>
    <w:rsid w:val="00C220E2"/>
    <w:rsid w:val="00C22373"/>
    <w:rsid w:val="00C22CFF"/>
    <w:rsid w:val="00C236F1"/>
    <w:rsid w:val="00C34053"/>
    <w:rsid w:val="00C46719"/>
    <w:rsid w:val="00C47AF3"/>
    <w:rsid w:val="00C47B9A"/>
    <w:rsid w:val="00C57930"/>
    <w:rsid w:val="00C64747"/>
    <w:rsid w:val="00C72D2E"/>
    <w:rsid w:val="00C80646"/>
    <w:rsid w:val="00C80FFA"/>
    <w:rsid w:val="00C867A9"/>
    <w:rsid w:val="00C86ACA"/>
    <w:rsid w:val="00C95628"/>
    <w:rsid w:val="00C95FC6"/>
    <w:rsid w:val="00CA63C3"/>
    <w:rsid w:val="00CA65F1"/>
    <w:rsid w:val="00CB289C"/>
    <w:rsid w:val="00CC115B"/>
    <w:rsid w:val="00CC1FC3"/>
    <w:rsid w:val="00CC4115"/>
    <w:rsid w:val="00CD20C4"/>
    <w:rsid w:val="00CD472B"/>
    <w:rsid w:val="00CF3D4C"/>
    <w:rsid w:val="00D0327B"/>
    <w:rsid w:val="00D06134"/>
    <w:rsid w:val="00D1233D"/>
    <w:rsid w:val="00D16B6B"/>
    <w:rsid w:val="00D20A8D"/>
    <w:rsid w:val="00D22BCB"/>
    <w:rsid w:val="00D2784B"/>
    <w:rsid w:val="00D279E9"/>
    <w:rsid w:val="00D5079A"/>
    <w:rsid w:val="00D55293"/>
    <w:rsid w:val="00D6317C"/>
    <w:rsid w:val="00D65EDE"/>
    <w:rsid w:val="00D701A1"/>
    <w:rsid w:val="00D76BC4"/>
    <w:rsid w:val="00D80581"/>
    <w:rsid w:val="00D806A2"/>
    <w:rsid w:val="00D85774"/>
    <w:rsid w:val="00D87EB0"/>
    <w:rsid w:val="00DA2BE2"/>
    <w:rsid w:val="00DA41F1"/>
    <w:rsid w:val="00DA4B59"/>
    <w:rsid w:val="00DB20C6"/>
    <w:rsid w:val="00DB296C"/>
    <w:rsid w:val="00DB5704"/>
    <w:rsid w:val="00DB5872"/>
    <w:rsid w:val="00DC4621"/>
    <w:rsid w:val="00DC7567"/>
    <w:rsid w:val="00DD19C3"/>
    <w:rsid w:val="00DF06B8"/>
    <w:rsid w:val="00DF349E"/>
    <w:rsid w:val="00DF3F9C"/>
    <w:rsid w:val="00E034FC"/>
    <w:rsid w:val="00E03DEE"/>
    <w:rsid w:val="00E102DE"/>
    <w:rsid w:val="00E17756"/>
    <w:rsid w:val="00E228F2"/>
    <w:rsid w:val="00E25A48"/>
    <w:rsid w:val="00E27320"/>
    <w:rsid w:val="00E34709"/>
    <w:rsid w:val="00E41029"/>
    <w:rsid w:val="00E41BD8"/>
    <w:rsid w:val="00E43945"/>
    <w:rsid w:val="00E44F30"/>
    <w:rsid w:val="00E45206"/>
    <w:rsid w:val="00E46C3B"/>
    <w:rsid w:val="00E505AC"/>
    <w:rsid w:val="00E525ED"/>
    <w:rsid w:val="00E5314D"/>
    <w:rsid w:val="00E57CDA"/>
    <w:rsid w:val="00E628AD"/>
    <w:rsid w:val="00E64608"/>
    <w:rsid w:val="00E71BD8"/>
    <w:rsid w:val="00E73A54"/>
    <w:rsid w:val="00E7557D"/>
    <w:rsid w:val="00E8188D"/>
    <w:rsid w:val="00E81967"/>
    <w:rsid w:val="00E8345E"/>
    <w:rsid w:val="00E85D3D"/>
    <w:rsid w:val="00EA1579"/>
    <w:rsid w:val="00EA6323"/>
    <w:rsid w:val="00EA713B"/>
    <w:rsid w:val="00EB136B"/>
    <w:rsid w:val="00EB38A9"/>
    <w:rsid w:val="00EB65E6"/>
    <w:rsid w:val="00EC29D9"/>
    <w:rsid w:val="00EC72C4"/>
    <w:rsid w:val="00EE13A5"/>
    <w:rsid w:val="00EF150B"/>
    <w:rsid w:val="00EF410D"/>
    <w:rsid w:val="00F060AE"/>
    <w:rsid w:val="00F06E60"/>
    <w:rsid w:val="00F12E53"/>
    <w:rsid w:val="00F12F81"/>
    <w:rsid w:val="00F138D3"/>
    <w:rsid w:val="00F1687A"/>
    <w:rsid w:val="00F3205C"/>
    <w:rsid w:val="00F3345F"/>
    <w:rsid w:val="00F5552C"/>
    <w:rsid w:val="00F6079B"/>
    <w:rsid w:val="00F633DA"/>
    <w:rsid w:val="00F70DA8"/>
    <w:rsid w:val="00F778A9"/>
    <w:rsid w:val="00F8209A"/>
    <w:rsid w:val="00F92797"/>
    <w:rsid w:val="00FA2295"/>
    <w:rsid w:val="00FA3079"/>
    <w:rsid w:val="00FA4BEC"/>
    <w:rsid w:val="00FB44F5"/>
    <w:rsid w:val="00FC1FD3"/>
    <w:rsid w:val="00FC5A12"/>
    <w:rsid w:val="00FC66B4"/>
    <w:rsid w:val="00FD714F"/>
    <w:rsid w:val="00FE0867"/>
    <w:rsid w:val="00FF5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allowoverlap="f" fill="f" fillcolor="white" stroke="f">
      <v:fill color="white" on="f"/>
      <v:stroke on="f"/>
    </o:shapedefaults>
    <o:shapelayout v:ext="edit">
      <o:idmap v:ext="edit" data="1"/>
    </o:shapelayout>
  </w:shapeDefaults>
  <w:decimalSymbol w:val="."/>
  <w:listSeparator w:val=","/>
  <w15:chartTrackingRefBased/>
  <w15:docId w15:val="{B2288E9B-0837-410A-BF3C-2EA55FD2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EA"/>
    <w:rPr>
      <w:sz w:val="24"/>
      <w:szCs w:val="24"/>
      <w:lang w:eastAsia="en-US"/>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0F30EA"/>
    <w:pPr>
      <w:spacing w:before="100" w:beforeAutospacing="1" w:after="100" w:afterAutospacing="1"/>
    </w:pPr>
  </w:style>
  <w:style w:type="character" w:styleId="Strong">
    <w:name w:val="Strong"/>
    <w:uiPriority w:val="22"/>
    <w:qFormat/>
    <w:rsid w:val="000F30EA"/>
    <w:rPr>
      <w:b/>
      <w:bCs/>
    </w:rPr>
  </w:style>
  <w:style w:type="character" w:styleId="Emphasis">
    <w:name w:val="Emphasis"/>
    <w:uiPriority w:val="20"/>
    <w:qFormat/>
    <w:rsid w:val="000F30EA"/>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link w:val="FooterChar1"/>
    <w:uiPriority w:val="99"/>
    <w:rsid w:val="000F30EA"/>
    <w:pPr>
      <w:tabs>
        <w:tab w:val="center" w:pos="4320"/>
        <w:tab w:val="right" w:pos="8640"/>
      </w:tabs>
    </w:pPr>
    <w:rPr>
      <w:lang w:val="x-none"/>
    </w:rPr>
  </w:style>
  <w:style w:type="character" w:styleId="PageNumber">
    <w:name w:val="page number"/>
    <w:basedOn w:val="DefaultParagraphFont"/>
    <w:semiHidden/>
    <w:rsid w:val="000F30EA"/>
  </w:style>
  <w:style w:type="character" w:styleId="Hyperlink">
    <w:name w:val="Hyperlink"/>
    <w:semiHidden/>
    <w:rsid w:val="000F30EA"/>
    <w:rPr>
      <w:color w:val="0000FF"/>
      <w:u w:val="single"/>
    </w:rPr>
  </w:style>
  <w:style w:type="paragraph" w:styleId="BalloonText">
    <w:name w:val="Balloon Text"/>
    <w:basedOn w:val="Normal"/>
    <w:link w:val="BalloonTextChar"/>
    <w:uiPriority w:val="99"/>
    <w:semiHidden/>
    <w:rsid w:val="000F30EA"/>
    <w:rPr>
      <w:rFonts w:ascii="Tahoma" w:hAnsi="Tahoma"/>
      <w:sz w:val="16"/>
      <w:szCs w:val="16"/>
      <w:lang w:val="x-none"/>
    </w:rPr>
  </w:style>
  <w:style w:type="character" w:styleId="CommentReference">
    <w:name w:val="annotation reference"/>
    <w:semiHidden/>
    <w:rsid w:val="000F30EA"/>
    <w:rPr>
      <w:sz w:val="16"/>
      <w:szCs w:val="16"/>
    </w:rPr>
  </w:style>
  <w:style w:type="paragraph" w:styleId="CommentText">
    <w:name w:val="annotation text"/>
    <w:basedOn w:val="Normal"/>
    <w:semiHidden/>
    <w:rsid w:val="000F30EA"/>
    <w:rPr>
      <w:sz w:val="20"/>
      <w:szCs w:val="20"/>
    </w:rPr>
  </w:style>
  <w:style w:type="paragraph" w:styleId="CommentSubject">
    <w:name w:val="annotation subject"/>
    <w:basedOn w:val="CommentText"/>
    <w:next w:val="CommentText"/>
    <w:semiHidden/>
    <w:rsid w:val="000F30EA"/>
    <w:rPr>
      <w:b/>
      <w:bCs/>
    </w:rPr>
  </w:style>
  <w:style w:type="paragraph" w:styleId="Header">
    <w:name w:val="header"/>
    <w:basedOn w:val="Normal"/>
    <w:semiHidden/>
    <w:rsid w:val="000F30EA"/>
    <w:pPr>
      <w:tabs>
        <w:tab w:val="center" w:pos="4680"/>
        <w:tab w:val="right" w:pos="9360"/>
      </w:tabs>
    </w:pPr>
  </w:style>
  <w:style w:type="character" w:customStyle="1" w:styleId="HeaderChar">
    <w:name w:val="Header Char"/>
    <w:rsid w:val="000F30EA"/>
    <w:rPr>
      <w:sz w:val="24"/>
      <w:szCs w:val="24"/>
    </w:rPr>
  </w:style>
  <w:style w:type="character" w:customStyle="1" w:styleId="FooterChar">
    <w:name w:val="Footer Char"/>
    <w:uiPriority w:val="99"/>
    <w:rsid w:val="000F30EA"/>
    <w:rPr>
      <w:sz w:val="24"/>
      <w:szCs w:val="24"/>
    </w:rPr>
  </w:style>
  <w:style w:type="paragraph" w:customStyle="1" w:styleId="StyleNormalWebLeft05Right048">
    <w:name w:val="Style Normal (Web) + Left:  0.5&quot; Right:  0.48&quot;"/>
    <w:basedOn w:val="Normal"/>
    <w:rsid w:val="000F30EA"/>
    <w:pPr>
      <w:shd w:val="clear" w:color="auto" w:fill="FFFFFF"/>
      <w:ind w:left="720" w:right="684"/>
    </w:pPr>
    <w:rPr>
      <w:szCs w:val="20"/>
    </w:rPr>
  </w:style>
  <w:style w:type="paragraph" w:styleId="FootnoteText">
    <w:name w:val="footnote text"/>
    <w:basedOn w:val="Normal"/>
    <w:semiHidden/>
    <w:rsid w:val="000F30EA"/>
    <w:rPr>
      <w:sz w:val="20"/>
      <w:szCs w:val="20"/>
    </w:rPr>
  </w:style>
  <w:style w:type="character" w:styleId="FootnoteReference">
    <w:name w:val="footnote reference"/>
    <w:semiHidden/>
    <w:rsid w:val="000F30EA"/>
    <w:rPr>
      <w:vertAlign w:val="superscript"/>
    </w:rPr>
  </w:style>
  <w:style w:type="paragraph" w:styleId="Caption">
    <w:name w:val="caption"/>
    <w:basedOn w:val="Normal"/>
    <w:next w:val="Normal"/>
    <w:qFormat/>
    <w:rsid w:val="000F30EA"/>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lang w:eastAsia="en-US"/>
    </w:rPr>
  </w:style>
  <w:style w:type="paragraph" w:customStyle="1" w:styleId="ColorfulList-Accent11">
    <w:name w:val="Colorful List - Accent 11"/>
    <w:basedOn w:val="Normal"/>
    <w:uiPriority w:val="34"/>
    <w:qFormat/>
    <w:rsid w:val="00AF10E7"/>
    <w:pPr>
      <w:ind w:left="720"/>
      <w:contextualSpacing/>
    </w:pPr>
  </w:style>
  <w:style w:type="paragraph" w:customStyle="1" w:styleId="ColorfulShading-Accent11">
    <w:name w:val="Colorful Shading - Accent 11"/>
    <w:hidden/>
    <w:uiPriority w:val="99"/>
    <w:semiHidden/>
    <w:rsid w:val="00326AD9"/>
    <w:rPr>
      <w:sz w:val="24"/>
      <w:szCs w:val="24"/>
      <w:lang w:eastAsia="en-US"/>
    </w:rPr>
  </w:style>
  <w:style w:type="character" w:customStyle="1" w:styleId="BalloonTextChar">
    <w:name w:val="Balloon Text Char"/>
    <w:link w:val="BalloonText"/>
    <w:uiPriority w:val="99"/>
    <w:semiHidden/>
    <w:rsid w:val="001633AD"/>
    <w:rPr>
      <w:rFonts w:ascii="Tahoma" w:hAnsi="Tahoma" w:cs="Tahoma"/>
      <w:sz w:val="16"/>
      <w:szCs w:val="16"/>
      <w:lang w:eastAsia="en-US"/>
    </w:rPr>
  </w:style>
  <w:style w:type="paragraph" w:customStyle="1" w:styleId="EndNoteBibliographyTitle">
    <w:name w:val="EndNote Bibliography Title"/>
    <w:basedOn w:val="Normal"/>
    <w:link w:val="EndNoteBibliographyTitleChar"/>
    <w:rsid w:val="001633AD"/>
    <w:pPr>
      <w:widowControl w:val="0"/>
      <w:jc w:val="center"/>
    </w:pPr>
    <w:rPr>
      <w:rFonts w:ascii="Calibri" w:hAnsi="Calibri"/>
      <w:noProof/>
      <w:kern w:val="2"/>
      <w:sz w:val="20"/>
      <w:szCs w:val="22"/>
      <w:lang w:val="x-none" w:eastAsia="x-none"/>
    </w:rPr>
  </w:style>
  <w:style w:type="character" w:customStyle="1" w:styleId="EndNoteBibliographyTitleChar">
    <w:name w:val="EndNote Bibliography Title Char"/>
    <w:link w:val="EndNoteBibliographyTitle"/>
    <w:rsid w:val="001633AD"/>
    <w:rPr>
      <w:rFonts w:ascii="Calibri" w:hAnsi="Calibri"/>
      <w:noProof/>
      <w:kern w:val="2"/>
      <w:szCs w:val="22"/>
    </w:rPr>
  </w:style>
  <w:style w:type="paragraph" w:customStyle="1" w:styleId="EndNoteBibliography">
    <w:name w:val="EndNote Bibliography"/>
    <w:basedOn w:val="Normal"/>
    <w:link w:val="EndNoteBibliographyChar"/>
    <w:rsid w:val="001633AD"/>
    <w:pPr>
      <w:widowControl w:val="0"/>
      <w:jc w:val="both"/>
    </w:pPr>
    <w:rPr>
      <w:rFonts w:ascii="Calibri" w:hAnsi="Calibri"/>
      <w:noProof/>
      <w:kern w:val="2"/>
      <w:sz w:val="20"/>
      <w:szCs w:val="22"/>
      <w:lang w:val="x-none" w:eastAsia="x-none"/>
    </w:rPr>
  </w:style>
  <w:style w:type="character" w:customStyle="1" w:styleId="EndNoteBibliographyChar">
    <w:name w:val="EndNote Bibliography Char"/>
    <w:link w:val="EndNoteBibliography"/>
    <w:rsid w:val="001633AD"/>
    <w:rPr>
      <w:rFonts w:ascii="Calibri" w:hAnsi="Calibri"/>
      <w:noProof/>
      <w:kern w:val="2"/>
      <w:szCs w:val="22"/>
    </w:rPr>
  </w:style>
  <w:style w:type="character" w:customStyle="1" w:styleId="FooterChar1">
    <w:name w:val="Footer Char1"/>
    <w:link w:val="Footer"/>
    <w:uiPriority w:val="99"/>
    <w:rsid w:val="00387EC9"/>
    <w:rPr>
      <w:sz w:val="24"/>
      <w:szCs w:val="24"/>
      <w:lang w:eastAsia="en-US"/>
    </w:rPr>
  </w:style>
  <w:style w:type="paragraph" w:styleId="EndnoteText">
    <w:name w:val="endnote text"/>
    <w:basedOn w:val="Normal"/>
    <w:link w:val="EndnoteTextChar"/>
    <w:uiPriority w:val="99"/>
    <w:semiHidden/>
    <w:unhideWhenUsed/>
    <w:rsid w:val="00C14F2E"/>
    <w:rPr>
      <w:sz w:val="20"/>
      <w:szCs w:val="20"/>
    </w:rPr>
  </w:style>
  <w:style w:type="character" w:customStyle="1" w:styleId="EndnoteTextChar">
    <w:name w:val="Endnote Text Char"/>
    <w:basedOn w:val="DefaultParagraphFont"/>
    <w:link w:val="EndnoteText"/>
    <w:uiPriority w:val="99"/>
    <w:semiHidden/>
    <w:rsid w:val="00C14F2E"/>
    <w:rPr>
      <w:lang w:eastAsia="en-US"/>
    </w:rPr>
  </w:style>
  <w:style w:type="character" w:styleId="EndnoteReference">
    <w:name w:val="endnote reference"/>
    <w:basedOn w:val="DefaultParagraphFont"/>
    <w:uiPriority w:val="99"/>
    <w:semiHidden/>
    <w:unhideWhenUsed/>
    <w:rsid w:val="00C14F2E"/>
    <w:rPr>
      <w:vertAlign w:val="superscript"/>
    </w:rPr>
  </w:style>
  <w:style w:type="paragraph" w:styleId="Bibliography">
    <w:name w:val="Bibliography"/>
    <w:basedOn w:val="Normal"/>
    <w:next w:val="Normal"/>
    <w:uiPriority w:val="37"/>
    <w:unhideWhenUsed/>
    <w:rsid w:val="00A32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742213813">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29967899">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145897342">
      <w:bodyDiv w:val="1"/>
      <w:marLeft w:val="0"/>
      <w:marRight w:val="0"/>
      <w:marTop w:val="0"/>
      <w:marBottom w:val="0"/>
      <w:divBdr>
        <w:top w:val="none" w:sz="0" w:space="0" w:color="auto"/>
        <w:left w:val="none" w:sz="0" w:space="0" w:color="auto"/>
        <w:bottom w:val="none" w:sz="0" w:space="0" w:color="auto"/>
        <w:right w:val="none" w:sz="0" w:space="0" w:color="auto"/>
      </w:divBdr>
    </w:div>
    <w:div w:id="1157306105">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YTa12</b:Tag>
    <b:SourceType>JournalArticle</b:SourceType>
    <b:Guid>{03B9F867-2C21-41A0-8469-338AAA01DF22}</b:Guid>
    <b:LCID>en-US</b:LCID>
    <b:Author>
      <b:Author>
        <b:NameList>
          <b:Person>
            <b:Last>Y. Tang</b:Last>
            <b:First>J.</b:First>
            <b:Middle>D. Peters, and J. E. Bowers,</b:Middle>
          </b:Person>
        </b:NameList>
      </b:Author>
    </b:Author>
    <b:JournalName>IEEE Photonic Tech L</b:JournalName>
    <b:Year>(2012)</b:Year>
    <b:Pages>24 (18), 1689</b:Pages>
    <b:RefOrder>1</b:RefOrder>
  </b:Source>
</b:Sources>
</file>

<file path=customXml/itemProps1.xml><?xml version="1.0" encoding="utf-8"?>
<ds:datastoreItem xmlns:ds="http://schemas.openxmlformats.org/officeDocument/2006/customXml" ds:itemID="{E417BF98-BA05-4CA3-8162-5DE3344A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7</Pages>
  <Words>2549</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17045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tiao</cp:lastModifiedBy>
  <cp:revision>219</cp:revision>
  <cp:lastPrinted>2013-09-17T16:48:00Z</cp:lastPrinted>
  <dcterms:created xsi:type="dcterms:W3CDTF">2015-12-31T08:18:00Z</dcterms:created>
  <dcterms:modified xsi:type="dcterms:W3CDTF">2016-01-08T03:12:00Z</dcterms:modified>
</cp:coreProperties>
</file>