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E2E6" w14:textId="1148B467" w:rsidR="00CD0C75" w:rsidRDefault="00CD0C75" w:rsidP="00CD0C75">
      <w:pPr>
        <w:spacing w:line="360" w:lineRule="auto"/>
        <w:jc w:val="center"/>
        <w:rPr>
          <w:b/>
          <w:bCs/>
        </w:rPr>
      </w:pPr>
      <w:r w:rsidRPr="00D22F83">
        <w:rPr>
          <w:rFonts w:ascii="等线" w:eastAsia="等线" w:hAnsi="等线" w:hint="eastAsia"/>
          <w:sz w:val="30"/>
          <w:szCs w:val="30"/>
        </w:rPr>
        <w:t>第1</w:t>
      </w:r>
      <w:r w:rsidRPr="00D22F83">
        <w:rPr>
          <w:rFonts w:ascii="等线" w:eastAsia="等线" w:hAnsi="等线"/>
          <w:sz w:val="30"/>
          <w:szCs w:val="30"/>
        </w:rPr>
        <w:t>8</w:t>
      </w:r>
      <w:r w:rsidRPr="00D22F83">
        <w:rPr>
          <w:rFonts w:ascii="等线" w:eastAsia="等线" w:hAnsi="等线" w:hint="eastAsia"/>
          <w:sz w:val="30"/>
          <w:szCs w:val="30"/>
        </w:rPr>
        <w:t>套试题</w:t>
      </w:r>
    </w:p>
    <w:p w14:paraId="77117AC5" w14:textId="1FE01427" w:rsidR="00CD0C75" w:rsidRPr="00EB15C9" w:rsidRDefault="00CD0C75" w:rsidP="00CD0C75">
      <w:pPr>
        <w:spacing w:line="360" w:lineRule="auto"/>
      </w:pPr>
      <w:r w:rsidRPr="00EB15C9">
        <w:rPr>
          <w:rFonts w:hint="eastAsia"/>
          <w:b/>
          <w:bCs/>
        </w:rPr>
        <w:t>第</w:t>
      </w:r>
      <w:r w:rsidRPr="00EB15C9">
        <w:rPr>
          <w:rFonts w:hint="eastAsia"/>
          <w:b/>
          <w:bCs/>
        </w:rPr>
        <w:t>1</w:t>
      </w:r>
      <w:r w:rsidRPr="00EB15C9">
        <w:rPr>
          <w:rFonts w:hint="eastAsia"/>
          <w:b/>
          <w:bCs/>
        </w:rPr>
        <w:t xml:space="preserve">题　</w:t>
      </w:r>
      <w:r w:rsidRPr="00EB15C9">
        <w:rPr>
          <w:rFonts w:hint="eastAsia"/>
        </w:rPr>
        <w:t>某企业在过去</w:t>
      </w:r>
      <w:r w:rsidRPr="00EB15C9">
        <w:t>12</w:t>
      </w:r>
      <w:r w:rsidRPr="00EB15C9">
        <w:rPr>
          <w:rFonts w:hint="eastAsia"/>
        </w:rPr>
        <w:t>个月中的销售额存放于本工作表的单元格</w:t>
      </w:r>
      <w:r w:rsidRPr="00EB15C9">
        <w:t>C3:C14</w:t>
      </w:r>
      <w:r w:rsidRPr="00EB15C9">
        <w:rPr>
          <w:rFonts w:hint="eastAsia"/>
        </w:rPr>
        <w:t>。现需要建立指数平滑模型。要求：</w:t>
      </w:r>
    </w:p>
    <w:p w14:paraId="749FC6E8" w14:textId="77777777" w:rsidR="00CD0C75" w:rsidRPr="00EB15C9" w:rsidRDefault="00CD0C75" w:rsidP="00CD0C75">
      <w:pPr>
        <w:spacing w:line="360" w:lineRule="auto"/>
      </w:pPr>
      <w:r w:rsidRPr="00EB15C9">
        <w:t>1.</w:t>
      </w:r>
      <w:r w:rsidRPr="00EB15C9">
        <w:rPr>
          <w:rFonts w:hint="eastAsia"/>
        </w:rPr>
        <w:t>针对在单元格</w:t>
      </w:r>
      <w:r w:rsidRPr="00EB15C9">
        <w:t>G2</w:t>
      </w:r>
      <w:r w:rsidRPr="00EB15C9">
        <w:rPr>
          <w:rFonts w:hint="eastAsia"/>
        </w:rPr>
        <w:t>中键入的任意的平滑常数（它可以是在</w:t>
      </w:r>
      <w:r w:rsidRPr="00EB15C9">
        <w:t>0.1~0.5</w:t>
      </w:r>
      <w:r w:rsidRPr="00EB15C9">
        <w:rPr>
          <w:rFonts w:hint="eastAsia"/>
        </w:rPr>
        <w:t>之间变化的任何小数），在单元格</w:t>
      </w:r>
      <w:r w:rsidRPr="00EB15C9">
        <w:t>D3:D14</w:t>
      </w:r>
      <w:r w:rsidRPr="00EB15C9">
        <w:rPr>
          <w:rFonts w:hint="eastAsia"/>
        </w:rPr>
        <w:t>的正确位置上，求出各月的指数平滑预测值；</w:t>
      </w:r>
      <w:r>
        <w:rPr>
          <w:rFonts w:hint="eastAsia"/>
        </w:rPr>
        <w:t>（</w:t>
      </w:r>
      <w:r>
        <w:rPr>
          <w:rFonts w:hint="eastAsia"/>
        </w:rPr>
        <w:t>3</w:t>
      </w:r>
      <w:r>
        <w:rPr>
          <w:rFonts w:hint="eastAsia"/>
        </w:rPr>
        <w:t>分）</w:t>
      </w:r>
    </w:p>
    <w:p w14:paraId="309EAF7D" w14:textId="77777777" w:rsidR="00CD0C75" w:rsidRPr="00EB15C9" w:rsidRDefault="00CD0C75" w:rsidP="00CD0C75">
      <w:pPr>
        <w:spacing w:line="360" w:lineRule="auto"/>
      </w:pPr>
      <w:r w:rsidRPr="00EB15C9">
        <w:t>2.</w:t>
      </w:r>
      <w:r w:rsidRPr="00EB15C9">
        <w:rPr>
          <w:rFonts w:hint="eastAsia"/>
        </w:rPr>
        <w:t>在单元格</w:t>
      </w:r>
      <w:r w:rsidRPr="00EB15C9">
        <w:t>G3</w:t>
      </w:r>
      <w:r w:rsidRPr="00EB15C9">
        <w:rPr>
          <w:rFonts w:hint="eastAsia"/>
        </w:rPr>
        <w:t>求出预测值与对应的销售金额实际值之间的均方误差；</w:t>
      </w:r>
      <w:r>
        <w:rPr>
          <w:rFonts w:hint="eastAsia"/>
        </w:rPr>
        <w:t>（</w:t>
      </w:r>
      <w:r>
        <w:rPr>
          <w:rFonts w:hint="eastAsia"/>
        </w:rPr>
        <w:t>3</w:t>
      </w:r>
      <w:r>
        <w:rPr>
          <w:rFonts w:hint="eastAsia"/>
        </w:rPr>
        <w:t>分）</w:t>
      </w:r>
    </w:p>
    <w:p w14:paraId="52BF15F7" w14:textId="77777777" w:rsidR="00CD0C75" w:rsidRPr="00EB15C9" w:rsidRDefault="00CD0C75" w:rsidP="00CD0C75">
      <w:pPr>
        <w:spacing w:line="360" w:lineRule="auto"/>
      </w:pPr>
      <w:r w:rsidRPr="00EB15C9">
        <w:t>3.</w:t>
      </w:r>
      <w:r w:rsidRPr="00EB15C9">
        <w:rPr>
          <w:rFonts w:hint="eastAsia"/>
        </w:rPr>
        <w:t>利用灵敏度分析操作（模拟运算表）所得数据，在单元格</w:t>
      </w:r>
      <w:r w:rsidRPr="00EB15C9">
        <w:t>G5</w:t>
      </w:r>
      <w:r w:rsidRPr="00EB15C9">
        <w:rPr>
          <w:rFonts w:hint="eastAsia"/>
        </w:rPr>
        <w:t>求出使均方误差达到极小的最优平滑常数；</w:t>
      </w:r>
      <w:r>
        <w:rPr>
          <w:rFonts w:hint="eastAsia"/>
        </w:rPr>
        <w:t>（</w:t>
      </w:r>
      <w:r>
        <w:rPr>
          <w:rFonts w:hint="eastAsia"/>
        </w:rPr>
        <w:t>3</w:t>
      </w:r>
      <w:r>
        <w:rPr>
          <w:rFonts w:hint="eastAsia"/>
        </w:rPr>
        <w:t>分）</w:t>
      </w:r>
    </w:p>
    <w:p w14:paraId="07BA907B" w14:textId="77777777" w:rsidR="00CD0C75" w:rsidRPr="00EB15C9" w:rsidRDefault="00CD0C75" w:rsidP="00CD0C75">
      <w:pPr>
        <w:spacing w:line="360" w:lineRule="auto"/>
      </w:pPr>
      <w:r w:rsidRPr="00EB15C9">
        <w:t>4.</w:t>
      </w:r>
      <w:r w:rsidRPr="00EB15C9">
        <w:rPr>
          <w:rFonts w:hint="eastAsia"/>
        </w:rPr>
        <w:t>利用最优平滑常数，在单元格</w:t>
      </w:r>
      <w:r w:rsidRPr="00EB15C9">
        <w:t>G6</w:t>
      </w:r>
      <w:r w:rsidRPr="00EB15C9">
        <w:rPr>
          <w:rFonts w:hint="eastAsia"/>
        </w:rPr>
        <w:t>求出按照指数平滑模型计算的第</w:t>
      </w:r>
      <w:r w:rsidRPr="00EB15C9">
        <w:t>13</w:t>
      </w:r>
      <w:r w:rsidRPr="00EB15C9">
        <w:rPr>
          <w:rFonts w:hint="eastAsia"/>
        </w:rPr>
        <w:t>个月的销售金额预测值。</w:t>
      </w:r>
      <w:r>
        <w:rPr>
          <w:rFonts w:hint="eastAsia"/>
        </w:rPr>
        <w:t>（</w:t>
      </w:r>
      <w:r>
        <w:rPr>
          <w:rFonts w:hint="eastAsia"/>
        </w:rPr>
        <w:t>1</w:t>
      </w:r>
      <w:r>
        <w:rPr>
          <w:rFonts w:hint="eastAsia"/>
        </w:rPr>
        <w:t>分）</w:t>
      </w:r>
    </w:p>
    <w:p w14:paraId="2882ACCA" w14:textId="2D3D95CE" w:rsidR="00285EC0" w:rsidRDefault="00CD0C75"/>
    <w:p w14:paraId="2EA8D721" w14:textId="1E51D7EB" w:rsidR="00CD0C75" w:rsidRDefault="00CD0C75"/>
    <w:p w14:paraId="5289A358" w14:textId="77777777" w:rsidR="00CD0C75" w:rsidRDefault="00CD0C75" w:rsidP="00CD0C75">
      <w:pPr>
        <w:spacing w:line="360" w:lineRule="auto"/>
      </w:pPr>
      <w:r w:rsidRPr="003A15C3">
        <w:rPr>
          <w:rFonts w:hint="eastAsia"/>
          <w:b/>
          <w:bCs/>
        </w:rPr>
        <w:t>第</w:t>
      </w:r>
      <w:r w:rsidRPr="003A15C3">
        <w:rPr>
          <w:b/>
          <w:bCs/>
        </w:rPr>
        <w:t>2</w:t>
      </w:r>
      <w:r w:rsidRPr="003A15C3">
        <w:rPr>
          <w:rFonts w:hint="eastAsia"/>
          <w:b/>
          <w:bCs/>
        </w:rPr>
        <w:t>题</w:t>
      </w:r>
      <w:r w:rsidRPr="003A15C3">
        <w:t xml:space="preserve">  </w:t>
      </w:r>
      <w:r w:rsidRPr="003A15C3">
        <w:rPr>
          <w:rFonts w:hint="eastAsia"/>
        </w:rPr>
        <w:t>某种产品的供给量</w:t>
      </w:r>
      <w:r w:rsidRPr="003A15C3">
        <w:t>Y(</w:t>
      </w:r>
      <w:r w:rsidRPr="003A15C3">
        <w:rPr>
          <w:rFonts w:hint="eastAsia"/>
        </w:rPr>
        <w:t>千克</w:t>
      </w:r>
      <w:r w:rsidRPr="003A15C3">
        <w:t>)</w:t>
      </w:r>
      <w:r w:rsidRPr="003A15C3">
        <w:rPr>
          <w:rFonts w:hint="eastAsia"/>
        </w:rPr>
        <w:t>及其收购价格</w:t>
      </w:r>
      <w:r w:rsidRPr="003A15C3">
        <w:t>X(</w:t>
      </w:r>
      <w:r w:rsidRPr="003A15C3">
        <w:rPr>
          <w:rFonts w:hint="eastAsia"/>
        </w:rPr>
        <w:t>元</w:t>
      </w:r>
      <w:r w:rsidRPr="003A15C3">
        <w:t>/</w:t>
      </w:r>
      <w:r w:rsidRPr="003A15C3">
        <w:rPr>
          <w:rFonts w:hint="eastAsia"/>
        </w:rPr>
        <w:t>千克</w:t>
      </w:r>
      <w:r w:rsidRPr="003A15C3">
        <w:t>)</w:t>
      </w:r>
      <w:r w:rsidRPr="003A15C3">
        <w:rPr>
          <w:rFonts w:hint="eastAsia"/>
        </w:rPr>
        <w:t>如下表：</w:t>
      </w:r>
    </w:p>
    <w:p w14:paraId="44D51E6C" w14:textId="10729436" w:rsidR="00CD0C75" w:rsidRDefault="00CD0C75">
      <w:r>
        <w:rPr>
          <w:noProof/>
        </w:rPr>
        <w:drawing>
          <wp:inline distT="0" distB="0" distL="0" distR="0" wp14:anchorId="1E31B602" wp14:editId="74202684">
            <wp:extent cx="2120400" cy="1856858"/>
            <wp:effectExtent l="0" t="0" r="0" b="0"/>
            <wp:docPr id="16" name="Picture 20">
              <a:extLst xmlns:a="http://schemas.openxmlformats.org/drawingml/2006/main">
                <a:ext uri="{FF2B5EF4-FFF2-40B4-BE49-F238E27FC236}">
                  <a16:creationId xmlns:a16="http://schemas.microsoft.com/office/drawing/2014/main" id="{00000000-0008-0000-01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0400" cy="185685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76570B" w14:textId="02F89CB9" w:rsidR="00CD0C75" w:rsidRPr="003A15C3" w:rsidRDefault="00CD0C75" w:rsidP="00CD0C75">
      <w:pPr>
        <w:spacing w:line="360" w:lineRule="auto"/>
      </w:pPr>
      <w:r>
        <w:rPr>
          <w:rFonts w:hint="eastAsia"/>
          <w:noProof/>
        </w:rPr>
        <w:drawing>
          <wp:anchor distT="0" distB="0" distL="114300" distR="114300" simplePos="0" relativeHeight="251658240" behindDoc="0" locked="0" layoutInCell="1" allowOverlap="1" wp14:anchorId="214996A5" wp14:editId="555A443C">
            <wp:simplePos x="0" y="0"/>
            <wp:positionH relativeFrom="column">
              <wp:posOffset>1645920</wp:posOffset>
            </wp:positionH>
            <wp:positionV relativeFrom="paragraph">
              <wp:posOffset>121920</wp:posOffset>
            </wp:positionV>
            <wp:extent cx="556260" cy="228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 cy="228600"/>
                    </a:xfrm>
                    <a:prstGeom prst="rect">
                      <a:avLst/>
                    </a:prstGeom>
                    <a:noFill/>
                  </pic:spPr>
                </pic:pic>
              </a:graphicData>
            </a:graphic>
            <wp14:sizeRelH relativeFrom="page">
              <wp14:pctWidth>0</wp14:pctWidth>
            </wp14:sizeRelH>
            <wp14:sizeRelV relativeFrom="page">
              <wp14:pctHeight>0</wp14:pctHeight>
            </wp14:sizeRelV>
          </wp:anchor>
        </w:drawing>
      </w:r>
      <w:r w:rsidRPr="003A15C3">
        <w:rPr>
          <w:rFonts w:hint="eastAsia"/>
        </w:rPr>
        <w:t>若给定供给函数方程</w:t>
      </w:r>
      <w:r w:rsidRPr="003A15C3">
        <w:t xml:space="preserve">                 </w:t>
      </w:r>
    </w:p>
    <w:p w14:paraId="58F62121" w14:textId="2CFF3762" w:rsidR="00CD0C75" w:rsidRPr="003A15C3" w:rsidRDefault="00CD0C75" w:rsidP="00CD0C75">
      <w:pPr>
        <w:spacing w:line="360" w:lineRule="auto"/>
      </w:pPr>
      <w:r w:rsidRPr="003A15C3">
        <w:rPr>
          <w:rFonts w:hint="eastAsia"/>
        </w:rPr>
        <w:t>要求完成：</w:t>
      </w:r>
    </w:p>
    <w:p w14:paraId="7561CA8C" w14:textId="6DEA74B8" w:rsidR="00CD0C75" w:rsidRPr="003A15C3" w:rsidRDefault="00CD0C75" w:rsidP="00CD0C75">
      <w:pPr>
        <w:spacing w:line="360" w:lineRule="auto"/>
      </w:pPr>
      <w:r w:rsidRPr="003A15C3">
        <w:rPr>
          <w:rFonts w:hint="eastAsia"/>
        </w:rPr>
        <w:t>1.</w:t>
      </w:r>
      <w:r w:rsidRPr="003A15C3">
        <w:rPr>
          <w:rFonts w:hint="eastAsia"/>
        </w:rPr>
        <w:t>计算参数</w:t>
      </w:r>
      <w:r w:rsidRPr="003A15C3">
        <w:rPr>
          <w:rFonts w:hint="eastAsia"/>
        </w:rPr>
        <w:t>a</w:t>
      </w:r>
      <w:r w:rsidRPr="003A15C3">
        <w:rPr>
          <w:rFonts w:hint="eastAsia"/>
        </w:rPr>
        <w:t>和</w:t>
      </w:r>
      <w:r w:rsidRPr="003A15C3">
        <w:rPr>
          <w:rFonts w:hint="eastAsia"/>
        </w:rPr>
        <w:t>b</w:t>
      </w:r>
      <w:r w:rsidRPr="003A15C3">
        <w:rPr>
          <w:rFonts w:hint="eastAsia"/>
        </w:rPr>
        <w:t>的值；</w:t>
      </w:r>
      <w:r>
        <w:rPr>
          <w:rFonts w:hint="eastAsia"/>
        </w:rPr>
        <w:t>（</w:t>
      </w:r>
      <w:r>
        <w:t>6</w:t>
      </w:r>
      <w:r>
        <w:rPr>
          <w:rFonts w:hint="eastAsia"/>
        </w:rPr>
        <w:t>分）</w:t>
      </w:r>
    </w:p>
    <w:p w14:paraId="43A45BB7" w14:textId="1DF3126A" w:rsidR="00CD0C75" w:rsidRPr="003A15C3" w:rsidRDefault="00CD0C75" w:rsidP="00CD0C75">
      <w:pPr>
        <w:spacing w:line="360" w:lineRule="auto"/>
      </w:pPr>
      <w:r w:rsidRPr="003A15C3">
        <w:rPr>
          <w:rFonts w:hint="eastAsia"/>
        </w:rPr>
        <w:t>2.</w:t>
      </w:r>
      <w:r w:rsidRPr="003A15C3">
        <w:rPr>
          <w:rFonts w:hint="eastAsia"/>
        </w:rPr>
        <w:t>计算判定系数</w:t>
      </w:r>
      <w:r w:rsidRPr="003A15C3">
        <w:rPr>
          <w:rFonts w:hint="eastAsia"/>
        </w:rPr>
        <w:t>R</w:t>
      </w:r>
      <w:r w:rsidRPr="003A15C3">
        <w:rPr>
          <w:rFonts w:hint="eastAsia"/>
        </w:rPr>
        <w:t>平方的值。</w:t>
      </w:r>
      <w:r>
        <w:rPr>
          <w:rFonts w:hint="eastAsia"/>
        </w:rPr>
        <w:t>（</w:t>
      </w:r>
      <w:r>
        <w:rPr>
          <w:rFonts w:hint="eastAsia"/>
        </w:rPr>
        <w:t>4</w:t>
      </w:r>
      <w:r>
        <w:rPr>
          <w:rFonts w:hint="eastAsia"/>
        </w:rPr>
        <w:t>分）</w:t>
      </w:r>
    </w:p>
    <w:p w14:paraId="16AC91A5" w14:textId="16A12067" w:rsidR="00CD0C75" w:rsidRDefault="00CD0C75"/>
    <w:p w14:paraId="3E64D5EE" w14:textId="3D6FD305" w:rsidR="00CD0C75" w:rsidRDefault="00CD0C75"/>
    <w:p w14:paraId="69771F45" w14:textId="77777777" w:rsidR="00CD0C75" w:rsidRPr="005448F1" w:rsidRDefault="00CD0C75" w:rsidP="00CD0C75">
      <w:pPr>
        <w:spacing w:line="360" w:lineRule="auto"/>
      </w:pPr>
      <w:r w:rsidRPr="005448F1">
        <w:rPr>
          <w:rFonts w:hint="eastAsia"/>
          <w:b/>
          <w:bCs/>
        </w:rPr>
        <w:t>第</w:t>
      </w:r>
      <w:r w:rsidRPr="005448F1">
        <w:rPr>
          <w:b/>
          <w:bCs/>
        </w:rPr>
        <w:t>3</w:t>
      </w:r>
      <w:r w:rsidRPr="005448F1">
        <w:rPr>
          <w:rFonts w:hint="eastAsia"/>
          <w:b/>
          <w:bCs/>
        </w:rPr>
        <w:t xml:space="preserve">题　</w:t>
      </w:r>
      <w:r w:rsidRPr="005448F1">
        <w:rPr>
          <w:rFonts w:hint="eastAsia"/>
        </w:rPr>
        <w:t>某个公司在生产中需要使用一种零件</w:t>
      </w:r>
      <w:r w:rsidRPr="005448F1">
        <w:t>1300</w:t>
      </w:r>
      <w:r w:rsidRPr="005448F1">
        <w:rPr>
          <w:rFonts w:hint="eastAsia"/>
        </w:rPr>
        <w:t>个</w:t>
      </w:r>
      <w:r w:rsidRPr="005448F1">
        <w:t>(</w:t>
      </w:r>
      <w:r w:rsidRPr="005448F1">
        <w:rPr>
          <w:rFonts w:hint="eastAsia"/>
        </w:rPr>
        <w:t>根据需要，需要量可以追加）。现有对外购买和自行生产两种方案可供选择。该零件既可以以外购价</w:t>
      </w:r>
      <w:r w:rsidRPr="005448F1">
        <w:t>70</w:t>
      </w:r>
      <w:r w:rsidRPr="005448F1">
        <w:rPr>
          <w:rFonts w:hint="eastAsia"/>
        </w:rPr>
        <w:t>元</w:t>
      </w:r>
      <w:r w:rsidRPr="005448F1">
        <w:t>/</w:t>
      </w:r>
      <w:r w:rsidRPr="005448F1">
        <w:rPr>
          <w:rFonts w:hint="eastAsia"/>
        </w:rPr>
        <w:t>个购得，也可以自行生产。自行生产该零件的固定成本为</w:t>
      </w:r>
      <w:r w:rsidRPr="005448F1">
        <w:t>12000</w:t>
      </w:r>
      <w:r w:rsidRPr="005448F1">
        <w:rPr>
          <w:rFonts w:hint="eastAsia"/>
        </w:rPr>
        <w:t>元，单位可变成本为</w:t>
      </w:r>
      <w:r w:rsidRPr="005448F1">
        <w:t>60</w:t>
      </w:r>
      <w:r w:rsidRPr="005448F1">
        <w:rPr>
          <w:rFonts w:hint="eastAsia"/>
        </w:rPr>
        <w:t>元</w:t>
      </w:r>
      <w:r w:rsidRPr="005448F1">
        <w:t>/</w:t>
      </w:r>
      <w:r w:rsidRPr="005448F1">
        <w:rPr>
          <w:rFonts w:hint="eastAsia"/>
        </w:rPr>
        <w:t>个。要求：</w:t>
      </w:r>
    </w:p>
    <w:p w14:paraId="19F798EC" w14:textId="77777777" w:rsidR="00CD0C75" w:rsidRPr="005448F1" w:rsidRDefault="00CD0C75" w:rsidP="00CD0C75">
      <w:pPr>
        <w:spacing w:line="360" w:lineRule="auto"/>
      </w:pPr>
      <w:r w:rsidRPr="005448F1">
        <w:t>1.</w:t>
      </w:r>
      <w:r w:rsidRPr="005448F1">
        <w:rPr>
          <w:rFonts w:hint="eastAsia"/>
        </w:rPr>
        <w:t>根据本工作表中的需求量</w:t>
      </w:r>
      <w:r w:rsidRPr="005448F1">
        <w:t>1300</w:t>
      </w:r>
      <w:r w:rsidRPr="005448F1">
        <w:rPr>
          <w:rFonts w:hint="eastAsia"/>
        </w:rPr>
        <w:t>个，按照如下格式建立两种方案的比较模型。</w:t>
      </w:r>
      <w:r w:rsidRPr="005448F1">
        <w:rPr>
          <w:rFonts w:hint="eastAsia"/>
        </w:rPr>
        <w:lastRenderedPageBreak/>
        <w:t>按需求量从</w:t>
      </w:r>
      <w:r w:rsidRPr="005448F1">
        <w:t>1000</w:t>
      </w:r>
      <w:r w:rsidRPr="005448F1">
        <w:rPr>
          <w:rFonts w:hint="eastAsia"/>
        </w:rPr>
        <w:t>按步长</w:t>
      </w:r>
      <w:r w:rsidRPr="005448F1">
        <w:t>100</w:t>
      </w:r>
      <w:r w:rsidRPr="005448F1">
        <w:rPr>
          <w:rFonts w:hint="eastAsia"/>
        </w:rPr>
        <w:t>变化到</w:t>
      </w:r>
      <w:r w:rsidRPr="005448F1">
        <w:t>3000</w:t>
      </w:r>
      <w:r w:rsidRPr="005448F1">
        <w:rPr>
          <w:rFonts w:hint="eastAsia"/>
        </w:rPr>
        <w:t>，构建需求量与两种方案总成本的数据表。利用此数据表的数据，采用查表插值法，计算出两个方案的购买与制造无差别点及无差别点处的共同总成本；</w:t>
      </w:r>
    </w:p>
    <w:p w14:paraId="4AB25D11" w14:textId="77777777" w:rsidR="00CD0C75" w:rsidRPr="005448F1" w:rsidRDefault="00CD0C75" w:rsidP="00CD0C75">
      <w:pPr>
        <w:spacing w:line="360" w:lineRule="auto"/>
      </w:pPr>
      <w:r w:rsidRPr="005448F1">
        <w:t>2.</w:t>
      </w:r>
      <w:r w:rsidRPr="005448F1">
        <w:rPr>
          <w:rFonts w:hint="eastAsia"/>
        </w:rPr>
        <w:t>按样张，作出两种方案总成本随需求量变化的图表；</w:t>
      </w:r>
    </w:p>
    <w:p w14:paraId="37A92C05" w14:textId="77777777" w:rsidR="00CD0C75" w:rsidRPr="005448F1" w:rsidRDefault="00CD0C75" w:rsidP="00CD0C75">
      <w:pPr>
        <w:spacing w:line="360" w:lineRule="auto"/>
      </w:pPr>
      <w:r w:rsidRPr="005448F1">
        <w:t>3.</w:t>
      </w:r>
      <w:r w:rsidRPr="005448F1">
        <w:rPr>
          <w:rFonts w:hint="eastAsia"/>
        </w:rPr>
        <w:t>根据模型中的数据，在决策结论单元格中，写出最优策略的结论文字（采用什么方案）；</w:t>
      </w:r>
    </w:p>
    <w:p w14:paraId="700A834C" w14:textId="77777777" w:rsidR="00CD0C75" w:rsidRPr="005448F1" w:rsidRDefault="00CD0C75" w:rsidP="00CD0C75">
      <w:pPr>
        <w:spacing w:line="360" w:lineRule="auto"/>
      </w:pPr>
      <w:r w:rsidRPr="005448F1">
        <w:t>4.</w:t>
      </w:r>
      <w:r w:rsidRPr="005448F1">
        <w:rPr>
          <w:rFonts w:hint="eastAsia"/>
        </w:rPr>
        <w:t>需求量基数为</w:t>
      </w:r>
      <w:r w:rsidRPr="005448F1">
        <w:t>1300</w:t>
      </w:r>
      <w:r w:rsidRPr="005448F1">
        <w:rPr>
          <w:rFonts w:hint="eastAsia"/>
        </w:rPr>
        <w:t>时，外购单价为</w:t>
      </w:r>
      <w:r w:rsidRPr="005448F1">
        <w:t>70</w:t>
      </w:r>
      <w:r w:rsidRPr="005448F1">
        <w:rPr>
          <w:rFonts w:hint="eastAsia"/>
        </w:rPr>
        <w:t>元。增加的需求量小于等于</w:t>
      </w:r>
      <w:r w:rsidRPr="005448F1">
        <w:t>100</w:t>
      </w:r>
      <w:r w:rsidRPr="005448F1">
        <w:rPr>
          <w:rFonts w:hint="eastAsia"/>
        </w:rPr>
        <w:t>时，购价不变仍保持</w:t>
      </w:r>
      <w:r w:rsidRPr="005448F1">
        <w:t>70</w:t>
      </w:r>
      <w:r w:rsidRPr="005448F1">
        <w:rPr>
          <w:rFonts w:hint="eastAsia"/>
        </w:rPr>
        <w:t>元；当增加的需求量大于</w:t>
      </w:r>
      <w:r w:rsidRPr="005448F1">
        <w:t>100</w:t>
      </w:r>
      <w:r w:rsidRPr="005448F1">
        <w:rPr>
          <w:rFonts w:hint="eastAsia"/>
        </w:rPr>
        <w:t>又小于等于</w:t>
      </w:r>
      <w:r w:rsidRPr="005448F1">
        <w:t>200</w:t>
      </w:r>
      <w:r w:rsidRPr="005448F1">
        <w:rPr>
          <w:rFonts w:hint="eastAsia"/>
        </w:rPr>
        <w:t>时，购价减少</w:t>
      </w:r>
      <w:r w:rsidRPr="005448F1">
        <w:t>1</w:t>
      </w:r>
      <w:r w:rsidRPr="005448F1">
        <w:rPr>
          <w:rFonts w:hint="eastAsia"/>
        </w:rPr>
        <w:t>元；增加的需求量大于</w:t>
      </w:r>
      <w:r w:rsidRPr="005448F1">
        <w:t>200</w:t>
      </w:r>
      <w:r w:rsidRPr="005448F1">
        <w:rPr>
          <w:rFonts w:hint="eastAsia"/>
        </w:rPr>
        <w:t>又小于等于</w:t>
      </w:r>
      <w:r w:rsidRPr="005448F1">
        <w:t>400</w:t>
      </w:r>
      <w:r w:rsidRPr="005448F1">
        <w:rPr>
          <w:rFonts w:hint="eastAsia"/>
        </w:rPr>
        <w:t>时，售价减少</w:t>
      </w:r>
      <w:r w:rsidRPr="005448F1">
        <w:t>4</w:t>
      </w:r>
      <w:r w:rsidRPr="005448F1">
        <w:rPr>
          <w:rFonts w:hint="eastAsia"/>
        </w:rPr>
        <w:t>元，增加的需求量大于</w:t>
      </w:r>
      <w:r w:rsidRPr="005448F1">
        <w:t>400</w:t>
      </w:r>
      <w:r w:rsidRPr="005448F1">
        <w:rPr>
          <w:rFonts w:hint="eastAsia"/>
        </w:rPr>
        <w:t>又小于等于</w:t>
      </w:r>
      <w:r w:rsidRPr="005448F1">
        <w:t>600</w:t>
      </w:r>
      <w:r w:rsidRPr="005448F1">
        <w:rPr>
          <w:rFonts w:hint="eastAsia"/>
        </w:rPr>
        <w:t>时，购价减少</w:t>
      </w:r>
      <w:r w:rsidRPr="005448F1">
        <w:t>5</w:t>
      </w:r>
      <w:r w:rsidRPr="005448F1">
        <w:rPr>
          <w:rFonts w:hint="eastAsia"/>
        </w:rPr>
        <w:t>元。添加一个微调项，当增加的需求量从</w:t>
      </w:r>
      <w:r w:rsidRPr="005448F1">
        <w:t>0</w:t>
      </w:r>
      <w:r w:rsidRPr="005448F1">
        <w:rPr>
          <w:rFonts w:hint="eastAsia"/>
        </w:rPr>
        <w:t>按步长</w:t>
      </w:r>
      <w:r w:rsidRPr="005448F1">
        <w:t>20</w:t>
      </w:r>
      <w:r w:rsidRPr="005448F1">
        <w:rPr>
          <w:rFonts w:hint="eastAsia"/>
        </w:rPr>
        <w:t>变化到</w:t>
      </w:r>
      <w:r w:rsidRPr="005448F1">
        <w:t>600</w:t>
      </w:r>
      <w:r w:rsidRPr="005448F1">
        <w:rPr>
          <w:rFonts w:hint="eastAsia"/>
        </w:rPr>
        <w:t>时，反映出各个方案的总成本、无差别点的数据；</w:t>
      </w:r>
    </w:p>
    <w:p w14:paraId="5E5BDF63" w14:textId="77777777" w:rsidR="00CD0C75" w:rsidRDefault="00CD0C75" w:rsidP="00CD0C75">
      <w:pPr>
        <w:spacing w:line="360" w:lineRule="auto"/>
      </w:pPr>
      <w:r w:rsidRPr="005448F1">
        <w:t xml:space="preserve">5. </w:t>
      </w:r>
      <w:r w:rsidRPr="005448F1">
        <w:rPr>
          <w:rFonts w:hint="eastAsia"/>
        </w:rPr>
        <w:t>添加一条经过购买与制造无差别点处的垂直参考线和空心点子。同时，在图表上用圆形</w:t>
      </w:r>
      <w:r w:rsidRPr="005448F1">
        <w:t>7</w:t>
      </w:r>
      <w:r w:rsidRPr="005448F1">
        <w:rPr>
          <w:rFonts w:hint="eastAsia"/>
        </w:rPr>
        <w:t>磅实心点子，反映当前时刻最优策略时方案的总成本。并建立随微调器值变化的带阴影方框的结论文字。</w:t>
      </w:r>
    </w:p>
    <w:p w14:paraId="05FF2C34" w14:textId="684E2C3D" w:rsidR="00CD0C75" w:rsidRDefault="00CD0C75" w:rsidP="00CD0C75">
      <w:pPr>
        <w:jc w:val="center"/>
      </w:pPr>
      <w:r>
        <w:rPr>
          <w:noProof/>
        </w:rPr>
        <w:drawing>
          <wp:inline distT="0" distB="0" distL="0" distR="0" wp14:anchorId="5C9056A3" wp14:editId="28588E0C">
            <wp:extent cx="2571750" cy="1053862"/>
            <wp:effectExtent l="19050" t="19050" r="0" b="0"/>
            <wp:docPr id="25" name="Picture 10">
              <a:extLst xmlns:a="http://schemas.openxmlformats.org/drawingml/2006/main">
                <a:ext uri="{FF2B5EF4-FFF2-40B4-BE49-F238E27FC236}">
                  <a16:creationId xmlns:a16="http://schemas.microsoft.com/office/drawing/2014/main" id="{00000000-0008-0000-02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a:extLst>
                        <a:ext uri="{FF2B5EF4-FFF2-40B4-BE49-F238E27FC236}">
                          <a16:creationId xmlns:a16="http://schemas.microsoft.com/office/drawing/2014/main" id="{00000000-0008-0000-0200-00000E00000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614" cy="1057494"/>
                    </a:xfrm>
                    <a:prstGeom prst="rect">
                      <a:avLst/>
                    </a:prstGeom>
                    <a:solidFill>
                      <a:srgbClr xmlns:a14="http://schemas.microsoft.com/office/drawing/2010/main" val="FFFFFF" mc:Ignorable="a14" a14:legacySpreadsheetColorIndex="9"/>
                    </a:solidFill>
                    <a:ln w="9525">
                      <a:solidFill>
                        <a:srgbClr val="000000"/>
                      </a:solidFill>
                      <a:miter lim="800000"/>
                      <a:headEnd/>
                      <a:tailEnd/>
                    </a:ln>
                  </pic:spPr>
                </pic:pic>
              </a:graphicData>
            </a:graphic>
          </wp:inline>
        </w:drawing>
      </w:r>
    </w:p>
    <w:p w14:paraId="1A03FDC0" w14:textId="5B1E6564" w:rsidR="00CD0C75" w:rsidRDefault="00CD0C75" w:rsidP="00CD0C75">
      <w:pPr>
        <w:jc w:val="center"/>
      </w:pPr>
      <w:r>
        <w:rPr>
          <w:noProof/>
        </w:rPr>
        <w:drawing>
          <wp:inline distT="0" distB="0" distL="0" distR="0" wp14:anchorId="5512589D" wp14:editId="3BDE52E1">
            <wp:extent cx="3810000" cy="1891239"/>
            <wp:effectExtent l="0" t="0" r="0" b="0"/>
            <wp:docPr id="26" name="图形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3821946" cy="1897169"/>
                    </a:xfrm>
                    <a:prstGeom prst="rect">
                      <a:avLst/>
                    </a:prstGeom>
                  </pic:spPr>
                </pic:pic>
              </a:graphicData>
            </a:graphic>
          </wp:inline>
        </w:drawing>
      </w:r>
    </w:p>
    <w:p w14:paraId="0BA5E569" w14:textId="765E9587" w:rsidR="00CD0C75" w:rsidRDefault="00CD0C75" w:rsidP="00CD0C75"/>
    <w:p w14:paraId="259B5893" w14:textId="53A1D50B" w:rsidR="00CD0C75" w:rsidRDefault="00CD0C75" w:rsidP="00CD0C75"/>
    <w:p w14:paraId="2925BAAE" w14:textId="77777777" w:rsidR="00CD0C75" w:rsidRPr="005448F1" w:rsidRDefault="00CD0C75" w:rsidP="00CD0C75">
      <w:pPr>
        <w:spacing w:line="360" w:lineRule="auto"/>
      </w:pPr>
      <w:r w:rsidRPr="005448F1">
        <w:rPr>
          <w:rFonts w:hint="eastAsia"/>
          <w:b/>
          <w:bCs/>
        </w:rPr>
        <w:t>第</w:t>
      </w:r>
      <w:r w:rsidRPr="005448F1">
        <w:rPr>
          <w:b/>
          <w:bCs/>
        </w:rPr>
        <w:t>4</w:t>
      </w:r>
      <w:r w:rsidRPr="005448F1">
        <w:rPr>
          <w:rFonts w:hint="eastAsia"/>
          <w:b/>
          <w:bCs/>
        </w:rPr>
        <w:t>题</w:t>
      </w:r>
      <w:r w:rsidRPr="005448F1">
        <w:t xml:space="preserve">  </w:t>
      </w:r>
      <w:r w:rsidRPr="005448F1">
        <w:rPr>
          <w:rFonts w:hint="eastAsia"/>
        </w:rPr>
        <w:t>某工厂每年需要</w:t>
      </w:r>
      <w:r w:rsidRPr="005448F1">
        <w:t>5000</w:t>
      </w:r>
      <w:r w:rsidRPr="005448F1">
        <w:rPr>
          <w:rFonts w:hint="eastAsia"/>
        </w:rPr>
        <w:t>吨原料。每吨原料的年储存费用为</w:t>
      </w:r>
      <w:r w:rsidRPr="005448F1">
        <w:t>180</w:t>
      </w:r>
      <w:r w:rsidRPr="005448F1">
        <w:rPr>
          <w:rFonts w:hint="eastAsia"/>
        </w:rPr>
        <w:t>元，每次订货成本为</w:t>
      </w:r>
      <w:r w:rsidRPr="005448F1">
        <w:t>120</w:t>
      </w:r>
      <w:r w:rsidRPr="005448F1">
        <w:rPr>
          <w:rFonts w:hint="eastAsia"/>
        </w:rPr>
        <w:t>元。原料要通过火车从原产地运到工厂。如果每次运货少于</w:t>
      </w:r>
      <w:r w:rsidRPr="005448F1">
        <w:t>200</w:t>
      </w:r>
      <w:r w:rsidRPr="005448F1">
        <w:rPr>
          <w:rFonts w:hint="eastAsia"/>
        </w:rPr>
        <w:t>吨，则作为散货运输，运输费为每吨</w:t>
      </w:r>
      <w:r w:rsidRPr="005448F1">
        <w:t>25</w:t>
      </w:r>
      <w:r w:rsidRPr="005448F1">
        <w:rPr>
          <w:rFonts w:hint="eastAsia"/>
        </w:rPr>
        <w:t>元；如果每次运货大于或等于</w:t>
      </w:r>
      <w:r w:rsidRPr="005448F1">
        <w:t>200</w:t>
      </w:r>
      <w:r w:rsidRPr="005448F1">
        <w:rPr>
          <w:rFonts w:hint="eastAsia"/>
        </w:rPr>
        <w:t>吨，</w:t>
      </w:r>
      <w:r w:rsidRPr="005448F1">
        <w:rPr>
          <w:rFonts w:hint="eastAsia"/>
        </w:rPr>
        <w:lastRenderedPageBreak/>
        <w:t>则作为整车运输，运输费为每吨</w:t>
      </w:r>
      <w:r w:rsidRPr="005448F1">
        <w:t>24</w:t>
      </w:r>
      <w:r w:rsidRPr="005448F1">
        <w:rPr>
          <w:rFonts w:hint="eastAsia"/>
        </w:rPr>
        <w:t>元。要求：</w:t>
      </w:r>
    </w:p>
    <w:p w14:paraId="27775E76" w14:textId="77777777" w:rsidR="00CD0C75" w:rsidRPr="005448F1" w:rsidRDefault="00CD0C75" w:rsidP="00CD0C75">
      <w:pPr>
        <w:spacing w:line="360" w:lineRule="auto"/>
      </w:pPr>
      <w:r w:rsidRPr="005448F1">
        <w:t>1.</w:t>
      </w:r>
      <w:r w:rsidRPr="005448F1">
        <w:rPr>
          <w:rFonts w:hint="eastAsia"/>
        </w:rPr>
        <w:t>制作一个模型，计算出在任意指定的订货量、经济订货量和整车运输起点订货量的情况下的年订货成本、年储存成本、年运输成本和年总成本；</w:t>
      </w:r>
      <w:r>
        <w:rPr>
          <w:rFonts w:hint="eastAsia"/>
        </w:rPr>
        <w:t>（</w:t>
      </w:r>
      <w:r>
        <w:rPr>
          <w:rFonts w:hint="eastAsia"/>
        </w:rPr>
        <w:t>4</w:t>
      </w:r>
      <w:r>
        <w:rPr>
          <w:rFonts w:hint="eastAsia"/>
        </w:rPr>
        <w:t>分）</w:t>
      </w:r>
    </w:p>
    <w:p w14:paraId="296F96A8" w14:textId="77777777" w:rsidR="00CD0C75" w:rsidRPr="005448F1" w:rsidRDefault="00CD0C75" w:rsidP="00CD0C75">
      <w:pPr>
        <w:spacing w:line="360" w:lineRule="auto"/>
      </w:pPr>
      <w:r w:rsidRPr="005448F1">
        <w:t>2.</w:t>
      </w:r>
      <w:r w:rsidRPr="005448F1">
        <w:rPr>
          <w:rFonts w:hint="eastAsia"/>
        </w:rPr>
        <w:t>绘制年总成本随每次订货量变化的图表，参见下图，图中须带有随总成本最小值变动水平线；</w:t>
      </w:r>
      <w:r>
        <w:rPr>
          <w:rFonts w:hint="eastAsia"/>
        </w:rPr>
        <w:t>（</w:t>
      </w:r>
      <w:r>
        <w:rPr>
          <w:rFonts w:hint="eastAsia"/>
        </w:rPr>
        <w:t>4</w:t>
      </w:r>
      <w:r>
        <w:rPr>
          <w:rFonts w:hint="eastAsia"/>
        </w:rPr>
        <w:t>分）</w:t>
      </w:r>
    </w:p>
    <w:p w14:paraId="38F370F1" w14:textId="77777777" w:rsidR="00CD0C75" w:rsidRPr="005448F1" w:rsidRDefault="00CD0C75" w:rsidP="00CD0C75">
      <w:pPr>
        <w:spacing w:line="360" w:lineRule="auto"/>
      </w:pPr>
      <w:r w:rsidRPr="005448F1">
        <w:t>3.</w:t>
      </w:r>
      <w:r w:rsidRPr="005448F1">
        <w:rPr>
          <w:rFonts w:hint="eastAsia"/>
        </w:rPr>
        <w:t>添加一个控制面板，对整车每吨运费进行调整，调整的范围为</w:t>
      </w:r>
      <w:r w:rsidRPr="005448F1">
        <w:t>23.00</w:t>
      </w:r>
      <w:r w:rsidRPr="005448F1">
        <w:rPr>
          <w:rFonts w:hint="eastAsia"/>
        </w:rPr>
        <w:t>元至</w:t>
      </w:r>
      <w:r w:rsidRPr="005448F1">
        <w:t>25.00</w:t>
      </w:r>
      <w:r w:rsidRPr="005448F1">
        <w:rPr>
          <w:rFonts w:hint="eastAsia"/>
        </w:rPr>
        <w:t>元，增量为</w:t>
      </w:r>
      <w:r w:rsidRPr="005448F1">
        <w:t>0.10</w:t>
      </w:r>
      <w:r w:rsidRPr="005448F1">
        <w:rPr>
          <w:rFonts w:hint="eastAsia"/>
        </w:rPr>
        <w:t>元。</w:t>
      </w:r>
      <w:r>
        <w:rPr>
          <w:rFonts w:hint="eastAsia"/>
        </w:rPr>
        <w:t>（</w:t>
      </w:r>
      <w:r>
        <w:rPr>
          <w:rFonts w:hint="eastAsia"/>
        </w:rPr>
        <w:t>3</w:t>
      </w:r>
      <w:r>
        <w:rPr>
          <w:rFonts w:hint="eastAsia"/>
        </w:rPr>
        <w:t>分）</w:t>
      </w:r>
    </w:p>
    <w:p w14:paraId="0276F871" w14:textId="009D220F" w:rsidR="00CD0C75" w:rsidRDefault="00CD0C75" w:rsidP="00CD0C75">
      <w:pPr>
        <w:jc w:val="center"/>
      </w:pPr>
      <w:r>
        <w:rPr>
          <w:noProof/>
        </w:rPr>
        <w:drawing>
          <wp:inline distT="0" distB="0" distL="0" distR="0" wp14:anchorId="5074C721" wp14:editId="2B08127C">
            <wp:extent cx="3627120" cy="1920240"/>
            <wp:effectExtent l="0" t="0" r="0" b="0"/>
            <wp:docPr id="31" name="图表 31">
              <a:extLst xmlns:a="http://schemas.openxmlformats.org/drawingml/2006/main">
                <a:ext uri="{FF2B5EF4-FFF2-40B4-BE49-F238E27FC236}">
                  <a16:creationId xmlns:a16="http://schemas.microsoft.com/office/drawing/2014/main" id="{00000000-0008-0000-0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0523F" w14:textId="6073DBA0" w:rsidR="00CD0C75" w:rsidRDefault="00CD0C75" w:rsidP="00CD0C75">
      <w:pPr>
        <w:jc w:val="center"/>
      </w:pPr>
    </w:p>
    <w:p w14:paraId="57BD7C83" w14:textId="1B5EA34E" w:rsidR="00CD0C75" w:rsidRDefault="00CD0C75" w:rsidP="00CD0C75">
      <w:pPr>
        <w:jc w:val="center"/>
      </w:pPr>
    </w:p>
    <w:p w14:paraId="0C6CF792" w14:textId="77777777" w:rsidR="00CD0C75" w:rsidRPr="00D22F83" w:rsidRDefault="00CD0C75" w:rsidP="00CD0C75">
      <w:pPr>
        <w:spacing w:line="360" w:lineRule="auto"/>
      </w:pPr>
      <w:r w:rsidRPr="00D22F83">
        <w:rPr>
          <w:rFonts w:hint="eastAsia"/>
          <w:b/>
          <w:bCs/>
        </w:rPr>
        <w:t>第</w:t>
      </w:r>
      <w:r w:rsidRPr="00D22F83">
        <w:rPr>
          <w:b/>
          <w:bCs/>
        </w:rPr>
        <w:t>5</w:t>
      </w:r>
      <w:r w:rsidRPr="00D22F83">
        <w:rPr>
          <w:rFonts w:hint="eastAsia"/>
          <w:b/>
          <w:bCs/>
        </w:rPr>
        <w:t>题</w:t>
      </w:r>
      <w:r w:rsidRPr="00D22F83">
        <w:rPr>
          <w:b/>
          <w:bCs/>
        </w:rPr>
        <w:t xml:space="preserve"> </w:t>
      </w:r>
      <w:r w:rsidRPr="00D22F83">
        <w:rPr>
          <w:rFonts w:hint="eastAsia"/>
        </w:rPr>
        <w:t xml:space="preserve"> </w:t>
      </w:r>
      <w:r w:rsidRPr="00D22F83">
        <w:rPr>
          <w:rFonts w:hint="eastAsia"/>
        </w:rPr>
        <w:t>某公司生产和销售</w:t>
      </w:r>
      <w:r w:rsidRPr="00D22F83">
        <w:t>A</w:t>
      </w:r>
      <w:r w:rsidRPr="00D22F83">
        <w:rPr>
          <w:rFonts w:hint="eastAsia"/>
        </w:rPr>
        <w:t>、</w:t>
      </w:r>
      <w:r w:rsidRPr="00D22F83">
        <w:t>B</w:t>
      </w:r>
      <w:r w:rsidRPr="00D22F83">
        <w:rPr>
          <w:rFonts w:hint="eastAsia"/>
        </w:rPr>
        <w:t>两种产品（假设销量等于生产量）。两种产品销量比例为</w:t>
      </w:r>
      <w:r w:rsidRPr="00D22F83">
        <w:t>45%</w:t>
      </w:r>
      <w:r w:rsidRPr="00D22F83">
        <w:rPr>
          <w:rFonts w:hint="eastAsia"/>
        </w:rPr>
        <w:t>和</w:t>
      </w:r>
      <w:r w:rsidRPr="00D22F83">
        <w:t>55%</w:t>
      </w:r>
      <w:r w:rsidRPr="00D22F83">
        <w:rPr>
          <w:rFonts w:hint="eastAsia"/>
        </w:rPr>
        <w:t>，总销量为</w:t>
      </w:r>
      <w:r w:rsidRPr="00D22F83">
        <w:t>5000</w:t>
      </w:r>
      <w:r w:rsidRPr="00D22F83">
        <w:rPr>
          <w:rFonts w:hint="eastAsia"/>
        </w:rPr>
        <w:t>件。</w:t>
      </w:r>
      <w:r w:rsidRPr="00D22F83">
        <w:t>A</w:t>
      </w:r>
      <w:r w:rsidRPr="00D22F83">
        <w:rPr>
          <w:rFonts w:hint="eastAsia"/>
        </w:rPr>
        <w:t>、</w:t>
      </w:r>
      <w:r w:rsidRPr="00D22F83">
        <w:t>B</w:t>
      </w:r>
      <w:r w:rsidRPr="00D22F83">
        <w:rPr>
          <w:rFonts w:hint="eastAsia"/>
        </w:rPr>
        <w:t>两种产品的销售单价分别等于</w:t>
      </w:r>
      <w:r w:rsidRPr="00D22F83">
        <w:t>19</w:t>
      </w:r>
      <w:r w:rsidRPr="00D22F83">
        <w:rPr>
          <w:rFonts w:hint="eastAsia"/>
        </w:rPr>
        <w:t>元</w:t>
      </w:r>
      <w:r w:rsidRPr="00D22F83">
        <w:t>/</w:t>
      </w:r>
      <w:r w:rsidRPr="00D22F83">
        <w:rPr>
          <w:rFonts w:hint="eastAsia"/>
        </w:rPr>
        <w:t>件和</w:t>
      </w:r>
      <w:r w:rsidRPr="00D22F83">
        <w:t>21</w:t>
      </w:r>
      <w:r w:rsidRPr="00D22F83">
        <w:rPr>
          <w:rFonts w:hint="eastAsia"/>
        </w:rPr>
        <w:t>元</w:t>
      </w:r>
      <w:r w:rsidRPr="00D22F83">
        <w:t>/</w:t>
      </w:r>
      <w:r w:rsidRPr="00D22F83">
        <w:rPr>
          <w:rFonts w:hint="eastAsia"/>
        </w:rPr>
        <w:t>件，固定成本分别等于</w:t>
      </w:r>
      <w:r w:rsidRPr="00D22F83">
        <w:t>12000</w:t>
      </w:r>
      <w:r w:rsidRPr="00D22F83">
        <w:rPr>
          <w:rFonts w:hint="eastAsia"/>
        </w:rPr>
        <w:t>元和</w:t>
      </w:r>
      <w:r w:rsidRPr="00D22F83">
        <w:t>30000</w:t>
      </w:r>
      <w:r w:rsidRPr="00D22F83">
        <w:rPr>
          <w:rFonts w:hint="eastAsia"/>
        </w:rPr>
        <w:t>元，单位变动成本分别等于</w:t>
      </w:r>
      <w:r w:rsidRPr="00D22F83">
        <w:t>10</w:t>
      </w:r>
      <w:r w:rsidRPr="00D22F83">
        <w:rPr>
          <w:rFonts w:hint="eastAsia"/>
        </w:rPr>
        <w:t>元</w:t>
      </w:r>
      <w:r w:rsidRPr="00D22F83">
        <w:t>/</w:t>
      </w:r>
      <w:r w:rsidRPr="00D22F83">
        <w:rPr>
          <w:rFonts w:hint="eastAsia"/>
        </w:rPr>
        <w:t>件和</w:t>
      </w:r>
      <w:r w:rsidRPr="00D22F83">
        <w:t>8</w:t>
      </w:r>
      <w:r w:rsidRPr="00D22F83">
        <w:rPr>
          <w:rFonts w:hint="eastAsia"/>
        </w:rPr>
        <w:t>元</w:t>
      </w:r>
      <w:r w:rsidRPr="00D22F83">
        <w:t>/</w:t>
      </w:r>
      <w:r w:rsidRPr="00D22F83">
        <w:rPr>
          <w:rFonts w:hint="eastAsia"/>
        </w:rPr>
        <w:t>件。试在本工作表中建立一个模型以实现以下要求：</w:t>
      </w:r>
    </w:p>
    <w:p w14:paraId="4B625C2D" w14:textId="77777777" w:rsidR="00CD0C75" w:rsidRPr="00D22F83" w:rsidRDefault="00CD0C75" w:rsidP="00CD0C75">
      <w:pPr>
        <w:spacing w:line="360" w:lineRule="auto"/>
      </w:pPr>
      <w:r w:rsidRPr="00D22F83">
        <w:t>1.</w:t>
      </w:r>
      <w:r w:rsidRPr="00D22F83">
        <w:rPr>
          <w:rFonts w:hint="eastAsia"/>
        </w:rPr>
        <w:t>通过边际贡献与固定成本的比较求出该产品在每种生产方案下的利润；</w:t>
      </w:r>
      <w:r>
        <w:rPr>
          <w:rFonts w:hint="eastAsia"/>
        </w:rPr>
        <w:t>（</w:t>
      </w:r>
      <w:r>
        <w:rPr>
          <w:rFonts w:hint="eastAsia"/>
        </w:rPr>
        <w:t>5</w:t>
      </w:r>
      <w:r>
        <w:rPr>
          <w:rFonts w:hint="eastAsia"/>
        </w:rPr>
        <w:t>分，表格</w:t>
      </w:r>
      <w:r>
        <w:rPr>
          <w:rFonts w:hint="eastAsia"/>
        </w:rPr>
        <w:t>5</w:t>
      </w:r>
      <w:r>
        <w:rPr>
          <w:rFonts w:hint="eastAsia"/>
        </w:rPr>
        <w:t>项参数，每项</w:t>
      </w:r>
      <w:r>
        <w:rPr>
          <w:rFonts w:hint="eastAsia"/>
        </w:rPr>
        <w:t>1</w:t>
      </w:r>
      <w:r>
        <w:rPr>
          <w:rFonts w:hint="eastAsia"/>
        </w:rPr>
        <w:t>分）</w:t>
      </w:r>
    </w:p>
    <w:p w14:paraId="177716C6" w14:textId="77777777" w:rsidR="00CD0C75" w:rsidRPr="00D22F83" w:rsidRDefault="00CD0C75" w:rsidP="00CD0C75">
      <w:pPr>
        <w:spacing w:line="360" w:lineRule="auto"/>
      </w:pPr>
      <w:r w:rsidRPr="00D22F83">
        <w:t>2.</w:t>
      </w:r>
      <w:r w:rsidRPr="00D22F83">
        <w:rPr>
          <w:rFonts w:hint="eastAsia"/>
        </w:rPr>
        <w:t>计算两种产品各自盈亏平衡销量；</w:t>
      </w:r>
      <w:r>
        <w:rPr>
          <w:rFonts w:hint="eastAsia"/>
        </w:rPr>
        <w:t>（</w:t>
      </w:r>
      <w:r>
        <w:rPr>
          <w:rFonts w:hint="eastAsia"/>
        </w:rPr>
        <w:t>2</w:t>
      </w:r>
      <w:r>
        <w:rPr>
          <w:rFonts w:hint="eastAsia"/>
        </w:rPr>
        <w:t>分）</w:t>
      </w:r>
    </w:p>
    <w:p w14:paraId="4EB15709" w14:textId="77777777" w:rsidR="00CD0C75" w:rsidRPr="00D22F83" w:rsidRDefault="00CD0C75" w:rsidP="00CD0C75">
      <w:pPr>
        <w:spacing w:line="360" w:lineRule="auto"/>
      </w:pPr>
      <w:r w:rsidRPr="00D22F83">
        <w:t>3.</w:t>
      </w:r>
      <w:r w:rsidRPr="00D22F83">
        <w:rPr>
          <w:rFonts w:hint="eastAsia"/>
        </w:rPr>
        <w:t>计算出使产品</w:t>
      </w:r>
      <w:r w:rsidRPr="00D22F83">
        <w:t>B</w:t>
      </w:r>
      <w:r w:rsidRPr="00D22F83">
        <w:rPr>
          <w:rFonts w:hint="eastAsia"/>
        </w:rPr>
        <w:t>利润等于</w:t>
      </w:r>
      <w:r w:rsidRPr="00D22F83">
        <w:t>0</w:t>
      </w:r>
      <w:r w:rsidRPr="00D22F83">
        <w:rPr>
          <w:rFonts w:hint="eastAsia"/>
        </w:rPr>
        <w:t>时的总销量及产品</w:t>
      </w:r>
      <w:r w:rsidRPr="00D22F83">
        <w:t>A</w:t>
      </w:r>
      <w:r w:rsidRPr="00D22F83">
        <w:rPr>
          <w:rFonts w:hint="eastAsia"/>
        </w:rPr>
        <w:t>的利润；</w:t>
      </w:r>
      <w:r>
        <w:rPr>
          <w:rFonts w:hint="eastAsia"/>
        </w:rPr>
        <w:t>（</w:t>
      </w:r>
      <w:r>
        <w:t>2</w:t>
      </w:r>
      <w:r>
        <w:rPr>
          <w:rFonts w:hint="eastAsia"/>
        </w:rPr>
        <w:t>分）</w:t>
      </w:r>
    </w:p>
    <w:p w14:paraId="0464DB73" w14:textId="77777777" w:rsidR="00CD0C75" w:rsidRDefault="00CD0C75" w:rsidP="00CD0C75">
      <w:pPr>
        <w:spacing w:line="360" w:lineRule="auto"/>
      </w:pPr>
      <w:r w:rsidRPr="00D22F83">
        <w:t>4.</w:t>
      </w:r>
      <w:r w:rsidRPr="00D22F83">
        <w:rPr>
          <w:rFonts w:hint="eastAsia"/>
        </w:rPr>
        <w:t>显示决策文字“</w:t>
      </w:r>
      <w:r w:rsidRPr="00D22F83">
        <w:t>A</w:t>
      </w:r>
      <w:r w:rsidRPr="00D22F83">
        <w:rPr>
          <w:rFonts w:hint="eastAsia"/>
        </w:rPr>
        <w:t>产品利润高”，“</w:t>
      </w:r>
      <w:r w:rsidRPr="00D22F83">
        <w:t>B</w:t>
      </w:r>
      <w:r w:rsidRPr="00D22F83">
        <w:rPr>
          <w:rFonts w:hint="eastAsia"/>
        </w:rPr>
        <w:t>产品利润高”或“利润相同”。</w:t>
      </w:r>
      <w:r>
        <w:rPr>
          <w:rFonts w:hint="eastAsia"/>
        </w:rPr>
        <w:t>（</w:t>
      </w:r>
      <w:r>
        <w:rPr>
          <w:rFonts w:hint="eastAsia"/>
        </w:rPr>
        <w:t>1</w:t>
      </w:r>
      <w:r>
        <w:rPr>
          <w:rFonts w:hint="eastAsia"/>
        </w:rPr>
        <w:t>分）</w:t>
      </w:r>
    </w:p>
    <w:p w14:paraId="18ABA887" w14:textId="2C4382D3" w:rsidR="00CD0C75" w:rsidRDefault="00CD0C75" w:rsidP="00CD0C75">
      <w:pPr>
        <w:jc w:val="center"/>
      </w:pPr>
    </w:p>
    <w:p w14:paraId="34FEAD66" w14:textId="294EE63E" w:rsidR="00CD0C75" w:rsidRDefault="00CD0C75" w:rsidP="00CD0C75">
      <w:pPr>
        <w:jc w:val="center"/>
      </w:pPr>
    </w:p>
    <w:p w14:paraId="533A22CD"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hint="eastAsia"/>
          <w:b/>
          <w:bCs/>
          <w:kern w:val="0"/>
          <w:szCs w:val="24"/>
        </w:rPr>
        <w:t>第</w:t>
      </w:r>
      <w:r w:rsidRPr="00C65050">
        <w:rPr>
          <w:rFonts w:ascii="宋体" w:eastAsia="宋体" w:hAnsi="宋体" w:cs="宋体"/>
          <w:b/>
          <w:bCs/>
          <w:kern w:val="0"/>
          <w:szCs w:val="24"/>
        </w:rPr>
        <w:t>6</w:t>
      </w:r>
      <w:r w:rsidRPr="00C65050">
        <w:rPr>
          <w:rFonts w:ascii="宋体" w:eastAsia="宋体" w:hAnsi="宋体" w:cs="宋体" w:hint="eastAsia"/>
          <w:b/>
          <w:bCs/>
          <w:kern w:val="0"/>
          <w:szCs w:val="24"/>
        </w:rPr>
        <w:t>题</w:t>
      </w:r>
      <w:r w:rsidRPr="00C65050">
        <w:rPr>
          <w:rFonts w:ascii="宋体" w:eastAsia="宋体" w:hAnsi="宋体" w:cs="宋体" w:hint="eastAsia"/>
          <w:kern w:val="0"/>
          <w:szCs w:val="24"/>
        </w:rPr>
        <w:t xml:space="preserve">　某投资者在</w:t>
      </w:r>
      <w:r w:rsidRPr="00C65050">
        <w:rPr>
          <w:rFonts w:ascii="宋体" w:eastAsia="宋体" w:hAnsi="宋体" w:cs="宋体"/>
          <w:kern w:val="0"/>
          <w:szCs w:val="24"/>
        </w:rPr>
        <w:t>2002</w:t>
      </w:r>
      <w:r w:rsidRPr="00C65050">
        <w:rPr>
          <w:rFonts w:ascii="宋体" w:eastAsia="宋体" w:hAnsi="宋体" w:cs="宋体" w:hint="eastAsia"/>
          <w:kern w:val="0"/>
          <w:szCs w:val="24"/>
        </w:rPr>
        <w:t>年以</w:t>
      </w:r>
      <w:r w:rsidRPr="00C65050">
        <w:rPr>
          <w:rFonts w:ascii="宋体" w:eastAsia="宋体" w:hAnsi="宋体" w:cs="宋体"/>
          <w:kern w:val="0"/>
          <w:szCs w:val="24"/>
        </w:rPr>
        <w:t>80</w:t>
      </w:r>
      <w:r w:rsidRPr="00C65050">
        <w:rPr>
          <w:rFonts w:ascii="宋体" w:eastAsia="宋体" w:hAnsi="宋体" w:cs="宋体" w:hint="eastAsia"/>
          <w:kern w:val="0"/>
          <w:szCs w:val="24"/>
        </w:rPr>
        <w:t>万的总价购买了一处房产，作为投资准备出租。在此后</w:t>
      </w:r>
      <w:r w:rsidRPr="00C65050">
        <w:rPr>
          <w:rFonts w:ascii="宋体" w:eastAsia="宋体" w:hAnsi="宋体" w:cs="宋体"/>
          <w:kern w:val="0"/>
          <w:szCs w:val="24"/>
        </w:rPr>
        <w:t>3</w:t>
      </w:r>
      <w:r w:rsidRPr="00C65050">
        <w:rPr>
          <w:rFonts w:ascii="宋体" w:eastAsia="宋体" w:hAnsi="宋体" w:cs="宋体" w:hint="eastAsia"/>
          <w:kern w:val="0"/>
          <w:szCs w:val="24"/>
        </w:rPr>
        <w:t>年里该房产每年的租金收入是</w:t>
      </w:r>
      <w:r w:rsidRPr="00C65050">
        <w:rPr>
          <w:rFonts w:ascii="宋体" w:eastAsia="宋体" w:hAnsi="宋体" w:cs="宋体"/>
          <w:kern w:val="0"/>
          <w:szCs w:val="24"/>
        </w:rPr>
        <w:t>2</w:t>
      </w:r>
      <w:r w:rsidRPr="00C65050">
        <w:rPr>
          <w:rFonts w:ascii="宋体" w:eastAsia="宋体" w:hAnsi="宋体" w:cs="宋体" w:hint="eastAsia"/>
          <w:kern w:val="0"/>
          <w:szCs w:val="24"/>
        </w:rPr>
        <w:t>万，</w:t>
      </w:r>
      <w:r w:rsidRPr="00C65050">
        <w:rPr>
          <w:rFonts w:ascii="宋体" w:eastAsia="宋体" w:hAnsi="宋体" w:cs="宋体"/>
          <w:kern w:val="0"/>
          <w:szCs w:val="24"/>
        </w:rPr>
        <w:t>3</w:t>
      </w:r>
      <w:r w:rsidRPr="00C65050">
        <w:rPr>
          <w:rFonts w:ascii="宋体" w:eastAsia="宋体" w:hAnsi="宋体" w:cs="宋体" w:hint="eastAsia"/>
          <w:kern w:val="0"/>
          <w:szCs w:val="24"/>
        </w:rPr>
        <w:t>年后该房产的市价已升至</w:t>
      </w:r>
      <w:r w:rsidRPr="00C65050">
        <w:rPr>
          <w:rFonts w:ascii="宋体" w:eastAsia="宋体" w:hAnsi="宋体" w:cs="宋体"/>
          <w:kern w:val="0"/>
          <w:szCs w:val="24"/>
        </w:rPr>
        <w:t>85</w:t>
      </w:r>
      <w:r w:rsidRPr="00C65050">
        <w:rPr>
          <w:rFonts w:ascii="宋体" w:eastAsia="宋体" w:hAnsi="宋体" w:cs="宋体" w:hint="eastAsia"/>
          <w:kern w:val="0"/>
          <w:szCs w:val="24"/>
        </w:rPr>
        <w:t>万，故将该房产售出。假定贴现率为</w:t>
      </w:r>
      <w:r w:rsidRPr="00C65050">
        <w:rPr>
          <w:rFonts w:ascii="宋体" w:eastAsia="宋体" w:hAnsi="宋体" w:cs="宋体"/>
          <w:kern w:val="0"/>
          <w:szCs w:val="24"/>
        </w:rPr>
        <w:t>6%</w:t>
      </w:r>
      <w:r w:rsidRPr="00C65050">
        <w:rPr>
          <w:rFonts w:ascii="宋体" w:eastAsia="宋体" w:hAnsi="宋体" w:cs="宋体" w:hint="eastAsia"/>
          <w:kern w:val="0"/>
          <w:szCs w:val="24"/>
        </w:rPr>
        <w:t>。要求：</w:t>
      </w:r>
    </w:p>
    <w:p w14:paraId="7855FCF1"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kern w:val="0"/>
          <w:szCs w:val="24"/>
        </w:rPr>
        <w:t>1.</w:t>
      </w:r>
      <w:r w:rsidRPr="00C65050">
        <w:rPr>
          <w:rFonts w:ascii="宋体" w:eastAsia="宋体" w:hAnsi="宋体" w:cs="宋体" w:hint="eastAsia"/>
          <w:kern w:val="0"/>
          <w:szCs w:val="24"/>
        </w:rPr>
        <w:t>建立模型，求出该房产的投资净现值；</w:t>
      </w:r>
      <w:r>
        <w:rPr>
          <w:rFonts w:ascii="宋体" w:eastAsia="宋体" w:hAnsi="宋体" w:cs="宋体" w:hint="eastAsia"/>
          <w:kern w:val="0"/>
          <w:szCs w:val="24"/>
        </w:rPr>
        <w:t>（2分）</w:t>
      </w:r>
    </w:p>
    <w:p w14:paraId="15D5AE07"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kern w:val="0"/>
          <w:szCs w:val="24"/>
        </w:rPr>
        <w:lastRenderedPageBreak/>
        <w:t>2.</w:t>
      </w:r>
      <w:r w:rsidRPr="00C65050">
        <w:rPr>
          <w:rFonts w:ascii="宋体" w:eastAsia="宋体" w:hAnsi="宋体" w:cs="宋体" w:hint="eastAsia"/>
          <w:kern w:val="0"/>
          <w:szCs w:val="24"/>
        </w:rPr>
        <w:t>利用函数，给出该房产投资“有利”或“不利”的结；</w:t>
      </w:r>
      <w:r>
        <w:rPr>
          <w:rFonts w:ascii="宋体" w:eastAsia="宋体" w:hAnsi="宋体" w:cs="宋体" w:hint="eastAsia"/>
          <w:kern w:val="0"/>
          <w:szCs w:val="24"/>
        </w:rPr>
        <w:t>（1分）</w:t>
      </w:r>
    </w:p>
    <w:p w14:paraId="4181FB6A"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kern w:val="0"/>
          <w:szCs w:val="24"/>
        </w:rPr>
        <w:t>3.</w:t>
      </w:r>
      <w:r w:rsidRPr="00C65050">
        <w:rPr>
          <w:rFonts w:ascii="宋体" w:eastAsia="宋体" w:hAnsi="宋体" w:cs="宋体" w:hint="eastAsia"/>
          <w:kern w:val="0"/>
          <w:szCs w:val="24"/>
        </w:rPr>
        <w:t>计算该房产投资的年回报率；</w:t>
      </w:r>
      <w:r>
        <w:rPr>
          <w:rFonts w:ascii="宋体" w:eastAsia="宋体" w:hAnsi="宋体" w:cs="宋体" w:hint="eastAsia"/>
          <w:kern w:val="0"/>
          <w:szCs w:val="24"/>
        </w:rPr>
        <w:t>（2分）</w:t>
      </w:r>
    </w:p>
    <w:p w14:paraId="3296E62E"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kern w:val="0"/>
          <w:szCs w:val="24"/>
        </w:rPr>
        <w:t>4.</w:t>
      </w:r>
      <w:r w:rsidRPr="00C65050">
        <w:rPr>
          <w:rFonts w:ascii="宋体" w:eastAsia="宋体" w:hAnsi="宋体" w:cs="宋体" w:hint="eastAsia"/>
          <w:kern w:val="0"/>
          <w:szCs w:val="24"/>
        </w:rPr>
        <w:t>利用函数，求出为使该投资的年回报率正好等于贴现率，每年所应获得的租金；</w:t>
      </w:r>
      <w:r>
        <w:rPr>
          <w:rFonts w:ascii="宋体" w:eastAsia="宋体" w:hAnsi="宋体" w:cs="宋体" w:hint="eastAsia"/>
          <w:kern w:val="0"/>
          <w:szCs w:val="24"/>
        </w:rPr>
        <w:t>（2分）</w:t>
      </w:r>
    </w:p>
    <w:p w14:paraId="62092FED" w14:textId="77777777" w:rsidR="00CD0C75" w:rsidRPr="00C65050" w:rsidRDefault="00CD0C75" w:rsidP="00CD0C75">
      <w:pPr>
        <w:widowControl/>
        <w:spacing w:line="360" w:lineRule="auto"/>
        <w:rPr>
          <w:rFonts w:ascii="宋体" w:eastAsia="宋体" w:hAnsi="宋体" w:cs="宋体"/>
          <w:kern w:val="0"/>
          <w:szCs w:val="24"/>
        </w:rPr>
      </w:pPr>
      <w:r w:rsidRPr="00C65050">
        <w:rPr>
          <w:rFonts w:ascii="宋体" w:eastAsia="宋体" w:hAnsi="宋体" w:cs="宋体"/>
          <w:kern w:val="0"/>
          <w:szCs w:val="24"/>
        </w:rPr>
        <w:t>5.</w:t>
      </w:r>
      <w:r w:rsidRPr="00C65050">
        <w:rPr>
          <w:rFonts w:ascii="宋体" w:eastAsia="宋体" w:hAnsi="宋体" w:cs="宋体" w:hint="eastAsia"/>
          <w:kern w:val="0"/>
          <w:szCs w:val="24"/>
        </w:rPr>
        <w:t>利用内插附表法，再次求出为使该投资的回报率正好等于贴现率，每年所应获得的租金。</w:t>
      </w:r>
      <w:r>
        <w:rPr>
          <w:rFonts w:ascii="宋体" w:eastAsia="宋体" w:hAnsi="宋体" w:cs="宋体" w:hint="eastAsia"/>
          <w:kern w:val="0"/>
          <w:szCs w:val="24"/>
        </w:rPr>
        <w:t>（</w:t>
      </w:r>
      <w:r>
        <w:rPr>
          <w:rFonts w:ascii="宋体" w:eastAsia="宋体" w:hAnsi="宋体" w:cs="宋体"/>
          <w:kern w:val="0"/>
          <w:szCs w:val="24"/>
        </w:rPr>
        <w:t>3</w:t>
      </w:r>
      <w:r>
        <w:rPr>
          <w:rFonts w:ascii="宋体" w:eastAsia="宋体" w:hAnsi="宋体" w:cs="宋体" w:hint="eastAsia"/>
          <w:kern w:val="0"/>
          <w:szCs w:val="24"/>
        </w:rPr>
        <w:t>分）</w:t>
      </w:r>
    </w:p>
    <w:p w14:paraId="52E3973D" w14:textId="1580804D" w:rsidR="00CD0C75" w:rsidRDefault="00CD0C75" w:rsidP="00CD0C75">
      <w:pPr>
        <w:jc w:val="center"/>
      </w:pPr>
    </w:p>
    <w:p w14:paraId="7DC6BE58" w14:textId="4C8134E6" w:rsidR="00CD0C75" w:rsidRDefault="00CD0C75" w:rsidP="00CD0C75">
      <w:pPr>
        <w:jc w:val="center"/>
      </w:pPr>
    </w:p>
    <w:p w14:paraId="39BCD5BB" w14:textId="77777777" w:rsidR="00CD0C75" w:rsidRPr="0030010E" w:rsidRDefault="00CD0C75" w:rsidP="00CD0C75">
      <w:pPr>
        <w:spacing w:line="360" w:lineRule="auto"/>
      </w:pPr>
      <w:r w:rsidRPr="0030010E">
        <w:rPr>
          <w:rFonts w:hint="eastAsia"/>
          <w:b/>
          <w:bCs/>
        </w:rPr>
        <w:t>第</w:t>
      </w:r>
      <w:r w:rsidRPr="0030010E">
        <w:rPr>
          <w:b/>
          <w:bCs/>
        </w:rPr>
        <w:t>7</w:t>
      </w:r>
      <w:r w:rsidRPr="0030010E">
        <w:rPr>
          <w:rFonts w:hint="eastAsia"/>
          <w:b/>
          <w:bCs/>
        </w:rPr>
        <w:t>题</w:t>
      </w:r>
      <w:r w:rsidRPr="0030010E">
        <w:rPr>
          <w:b/>
          <w:bCs/>
        </w:rPr>
        <w:t xml:space="preserve"> </w:t>
      </w:r>
      <w:r w:rsidRPr="0030010E">
        <w:rPr>
          <w:rFonts w:hint="eastAsia"/>
        </w:rPr>
        <w:t>某公寓小区的经理获悉，任一给定月份内住房的出租数量在</w:t>
      </w:r>
      <w:r w:rsidRPr="0030010E">
        <w:t>30</w:t>
      </w:r>
      <w:r w:rsidRPr="0030010E">
        <w:rPr>
          <w:rFonts w:hint="eastAsia"/>
        </w:rPr>
        <w:t>至</w:t>
      </w:r>
      <w:r w:rsidRPr="0030010E">
        <w:t>40</w:t>
      </w:r>
      <w:r w:rsidRPr="0030010E">
        <w:rPr>
          <w:rFonts w:hint="eastAsia"/>
        </w:rPr>
        <w:t>之间变动。每月租金是</w:t>
      </w:r>
      <w:r w:rsidRPr="0030010E">
        <w:t>500</w:t>
      </w:r>
      <w:r w:rsidRPr="0030010E">
        <w:rPr>
          <w:rFonts w:hint="eastAsia"/>
        </w:rPr>
        <w:t>元。每月平均营业成本是</w:t>
      </w:r>
      <w:r w:rsidRPr="0030010E">
        <w:t>15000</w:t>
      </w:r>
      <w:r w:rsidRPr="0030010E">
        <w:rPr>
          <w:rFonts w:hint="eastAsia"/>
        </w:rPr>
        <w:t>元，但略有变动。假定营业成本是标准差为</w:t>
      </w:r>
      <w:r w:rsidRPr="0030010E">
        <w:t>300</w:t>
      </w:r>
      <w:r w:rsidRPr="0030010E">
        <w:rPr>
          <w:rFonts w:hint="eastAsia"/>
        </w:rPr>
        <w:t>元的正态变量。请在电子表格中建立风险分析模型，回答下列问题：</w:t>
      </w:r>
    </w:p>
    <w:p w14:paraId="1C6037A2" w14:textId="355A2F08" w:rsidR="00CD0C75" w:rsidRPr="0030010E" w:rsidRDefault="00CD0C75" w:rsidP="00CD0C75">
      <w:pPr>
        <w:spacing w:line="360" w:lineRule="auto"/>
      </w:pPr>
      <w:r w:rsidRPr="0030010E">
        <w:t xml:space="preserve">1. </w:t>
      </w:r>
      <w:r w:rsidRPr="0030010E">
        <w:rPr>
          <w:rFonts w:hint="eastAsia"/>
        </w:rPr>
        <w:t>月利润为正值的概率是多少？</w:t>
      </w:r>
      <w:r>
        <w:rPr>
          <w:rFonts w:hint="eastAsia"/>
        </w:rPr>
        <w:t>（</w:t>
      </w:r>
      <w:r>
        <w:rPr>
          <w:rFonts w:hint="eastAsia"/>
        </w:rPr>
        <w:t>5</w:t>
      </w:r>
      <w:r>
        <w:rPr>
          <w:rFonts w:hint="eastAsia"/>
        </w:rPr>
        <w:t>分）</w:t>
      </w:r>
    </w:p>
    <w:p w14:paraId="32430D61" w14:textId="17852A13" w:rsidR="00CD0C75" w:rsidRPr="0030010E" w:rsidRDefault="00CD0C75" w:rsidP="00CD0C75">
      <w:pPr>
        <w:spacing w:line="360" w:lineRule="auto"/>
      </w:pPr>
      <w:r w:rsidRPr="0030010E">
        <w:t xml:space="preserve">2. </w:t>
      </w:r>
      <w:r w:rsidRPr="0030010E">
        <w:rPr>
          <w:rFonts w:hint="eastAsia"/>
        </w:rPr>
        <w:t>月利润超过</w:t>
      </w:r>
      <w:r w:rsidRPr="0030010E">
        <w:t>4000</w:t>
      </w:r>
      <w:r w:rsidRPr="0030010E">
        <w:rPr>
          <w:rFonts w:hint="eastAsia"/>
        </w:rPr>
        <w:t>的概率是多少？</w:t>
      </w:r>
      <w:r>
        <w:rPr>
          <w:rFonts w:hint="eastAsia"/>
        </w:rPr>
        <w:t>（</w:t>
      </w:r>
      <w:r>
        <w:rPr>
          <w:rFonts w:hint="eastAsia"/>
        </w:rPr>
        <w:t>2</w:t>
      </w:r>
      <w:r>
        <w:rPr>
          <w:rFonts w:hint="eastAsia"/>
        </w:rPr>
        <w:t>分）</w:t>
      </w:r>
    </w:p>
    <w:p w14:paraId="51651FAC" w14:textId="2B2C6236" w:rsidR="00CD0C75" w:rsidRPr="0030010E" w:rsidRDefault="00CD0C75" w:rsidP="00CD0C75">
      <w:pPr>
        <w:spacing w:line="360" w:lineRule="auto"/>
      </w:pPr>
      <w:r w:rsidRPr="0030010E">
        <w:t xml:space="preserve">3. </w:t>
      </w:r>
      <w:r w:rsidRPr="0030010E">
        <w:rPr>
          <w:rFonts w:hint="eastAsia"/>
        </w:rPr>
        <w:t>月利润在</w:t>
      </w:r>
      <w:r w:rsidRPr="0030010E">
        <w:t>1000</w:t>
      </w:r>
      <w:r w:rsidRPr="0030010E">
        <w:rPr>
          <w:rFonts w:hint="eastAsia"/>
        </w:rPr>
        <w:t>与</w:t>
      </w:r>
      <w:r w:rsidRPr="0030010E">
        <w:t>3000</w:t>
      </w:r>
      <w:r w:rsidRPr="0030010E">
        <w:rPr>
          <w:rFonts w:hint="eastAsia"/>
        </w:rPr>
        <w:t>之间的概率是多少？</w:t>
      </w:r>
      <w:r>
        <w:rPr>
          <w:rFonts w:hint="eastAsia"/>
        </w:rPr>
        <w:t>（</w:t>
      </w:r>
      <w:r>
        <w:rPr>
          <w:rFonts w:hint="eastAsia"/>
        </w:rPr>
        <w:t>3</w:t>
      </w:r>
      <w:r>
        <w:rPr>
          <w:rFonts w:hint="eastAsia"/>
        </w:rPr>
        <w:t>分）</w:t>
      </w:r>
    </w:p>
    <w:p w14:paraId="13D72A02" w14:textId="77777777" w:rsidR="00CD0C75" w:rsidRPr="00CD0C75" w:rsidRDefault="00CD0C75" w:rsidP="00CD0C75">
      <w:pPr>
        <w:jc w:val="center"/>
        <w:rPr>
          <w:rFonts w:hint="eastAsia"/>
        </w:rPr>
      </w:pPr>
    </w:p>
    <w:sectPr w:rsidR="00CD0C75" w:rsidRPr="00CD0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5B"/>
    <w:rsid w:val="000720F8"/>
    <w:rsid w:val="002B7B5B"/>
    <w:rsid w:val="00644078"/>
    <w:rsid w:val="00C37516"/>
    <w:rsid w:val="00CD0C75"/>
    <w:rsid w:val="00E0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646"/>
  <w15:chartTrackingRefBased/>
  <w15:docId w15:val="{744B3700-06CA-4CDE-B64F-05C56D45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7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31532;18&#22871;&#27169;&#25311;&#35797;&#2136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宋体"/>
                <a:ea typeface="宋体"/>
                <a:cs typeface="宋体"/>
              </a:defRPr>
            </a:pPr>
            <a:r>
              <a:rPr lang="zh-CN" altLang="en-US"/>
              <a:t>年总成本随每次订货量变化图表</a:t>
            </a:r>
          </a:p>
        </c:rich>
      </c:tx>
      <c:layout>
        <c:manualLayout>
          <c:xMode val="edge"/>
          <c:yMode val="edge"/>
          <c:x val="0.14717763102192871"/>
          <c:y val="6.6246056782334389E-2"/>
        </c:manualLayout>
      </c:layout>
      <c:overlay val="0"/>
      <c:spPr>
        <a:noFill/>
        <a:ln w="25400">
          <a:noFill/>
        </a:ln>
      </c:spPr>
    </c:title>
    <c:autoTitleDeleted val="0"/>
    <c:plotArea>
      <c:layout>
        <c:manualLayout>
          <c:layoutTarget val="inner"/>
          <c:xMode val="edge"/>
          <c:yMode val="edge"/>
          <c:x val="0.13911304017397005"/>
          <c:y val="0.1892744479495268"/>
          <c:w val="0.80846853782263761"/>
          <c:h val="0.67823343848580442"/>
        </c:manualLayout>
      </c:layout>
      <c:scatterChart>
        <c:scatterStyle val="lineMarker"/>
        <c:varyColors val="0"/>
        <c:ser>
          <c:idx val="0"/>
          <c:order val="0"/>
          <c:spPr>
            <a:ln w="38100">
              <a:solidFill>
                <a:srgbClr val="FF0000"/>
              </a:solidFill>
              <a:prstDash val="solid"/>
            </a:ln>
          </c:spPr>
          <c:marker>
            <c:symbol val="none"/>
          </c:marker>
          <c:xVal>
            <c:numLit>
              <c:formatCode>General</c:formatCode>
              <c:ptCount val="20"/>
              <c:pt idx="0">
                <c:v>30</c:v>
              </c:pt>
              <c:pt idx="1">
                <c:v>40</c:v>
              </c:pt>
              <c:pt idx="2">
                <c:v>50</c:v>
              </c:pt>
              <c:pt idx="3">
                <c:v>60</c:v>
              </c:pt>
              <c:pt idx="4">
                <c:v>70</c:v>
              </c:pt>
              <c:pt idx="5">
                <c:v>80</c:v>
              </c:pt>
              <c:pt idx="6">
                <c:v>90</c:v>
              </c:pt>
              <c:pt idx="7">
                <c:v>100</c:v>
              </c:pt>
              <c:pt idx="8">
                <c:v>110</c:v>
              </c:pt>
              <c:pt idx="9">
                <c:v>120</c:v>
              </c:pt>
              <c:pt idx="10">
                <c:v>130</c:v>
              </c:pt>
              <c:pt idx="11">
                <c:v>140</c:v>
              </c:pt>
              <c:pt idx="12">
                <c:v>150</c:v>
              </c:pt>
              <c:pt idx="13">
                <c:v>160</c:v>
              </c:pt>
              <c:pt idx="14">
                <c:v>170</c:v>
              </c:pt>
              <c:pt idx="15">
                <c:v>180</c:v>
              </c:pt>
              <c:pt idx="16">
                <c:v>190</c:v>
              </c:pt>
              <c:pt idx="17">
                <c:v>199.99999</c:v>
              </c:pt>
              <c:pt idx="18">
                <c:v>200</c:v>
              </c:pt>
              <c:pt idx="19">
                <c:v>350</c:v>
              </c:pt>
            </c:numLit>
          </c:xVal>
          <c:yVal>
            <c:numLit>
              <c:formatCode>General</c:formatCode>
              <c:ptCount val="20"/>
              <c:pt idx="0">
                <c:v>147700</c:v>
              </c:pt>
              <c:pt idx="1">
                <c:v>143600</c:v>
              </c:pt>
              <c:pt idx="2">
                <c:v>141500</c:v>
              </c:pt>
              <c:pt idx="3">
                <c:v>140400</c:v>
              </c:pt>
              <c:pt idx="4">
                <c:v>139871.42857142858</c:v>
              </c:pt>
              <c:pt idx="5">
                <c:v>139700</c:v>
              </c:pt>
              <c:pt idx="6">
                <c:v>139766.66666666666</c:v>
              </c:pt>
              <c:pt idx="7">
                <c:v>140000</c:v>
              </c:pt>
              <c:pt idx="8">
                <c:v>140354.54545454547</c:v>
              </c:pt>
              <c:pt idx="9">
                <c:v>140800</c:v>
              </c:pt>
              <c:pt idx="10">
                <c:v>141315.38461538462</c:v>
              </c:pt>
              <c:pt idx="11">
                <c:v>141885.71428571429</c:v>
              </c:pt>
              <c:pt idx="12">
                <c:v>142500</c:v>
              </c:pt>
              <c:pt idx="13">
                <c:v>143150</c:v>
              </c:pt>
              <c:pt idx="14">
                <c:v>143829.41176470587</c:v>
              </c:pt>
              <c:pt idx="15">
                <c:v>144533.33333333334</c:v>
              </c:pt>
              <c:pt idx="16">
                <c:v>145257.89473684208</c:v>
              </c:pt>
              <c:pt idx="17">
                <c:v>145999.99925000002</c:v>
              </c:pt>
              <c:pt idx="18">
                <c:v>141000</c:v>
              </c:pt>
              <c:pt idx="19">
                <c:v>153214.28571428571</c:v>
              </c:pt>
            </c:numLit>
          </c:yVal>
          <c:smooth val="0"/>
          <c:extLst>
            <c:ext xmlns:c16="http://schemas.microsoft.com/office/drawing/2014/chart" uri="{C3380CC4-5D6E-409C-BE32-E72D297353CC}">
              <c16:uniqueId val="{00000000-A9C2-43DE-8122-280E87BE828B}"/>
            </c:ext>
          </c:extLst>
        </c:ser>
        <c:ser>
          <c:idx val="1"/>
          <c:order val="1"/>
          <c:spPr>
            <a:ln w="25400">
              <a:solidFill>
                <a:srgbClr val="0000FF"/>
              </a:solidFill>
              <a:prstDash val="solid"/>
            </a:ln>
          </c:spPr>
          <c:marker>
            <c:symbol val="none"/>
          </c:marker>
          <c:xVal>
            <c:numLit>
              <c:formatCode>General</c:formatCode>
              <c:ptCount val="2"/>
              <c:pt idx="0">
                <c:v>30</c:v>
              </c:pt>
              <c:pt idx="1">
                <c:v>350</c:v>
              </c:pt>
            </c:numLit>
          </c:xVal>
          <c:yVal>
            <c:numLit>
              <c:formatCode>General</c:formatCode>
              <c:ptCount val="2"/>
              <c:pt idx="0">
                <c:v>139696.93845669908</c:v>
              </c:pt>
              <c:pt idx="1">
                <c:v>139696.93845669908</c:v>
              </c:pt>
            </c:numLit>
          </c:yVal>
          <c:smooth val="0"/>
          <c:extLst>
            <c:ext xmlns:c16="http://schemas.microsoft.com/office/drawing/2014/chart" uri="{C3380CC4-5D6E-409C-BE32-E72D297353CC}">
              <c16:uniqueId val="{00000001-A9C2-43DE-8122-280E87BE828B}"/>
            </c:ext>
          </c:extLst>
        </c:ser>
        <c:dLbls>
          <c:showLegendKey val="0"/>
          <c:showVal val="0"/>
          <c:showCatName val="0"/>
          <c:showSerName val="0"/>
          <c:showPercent val="0"/>
          <c:showBubbleSize val="0"/>
        </c:dLbls>
        <c:axId val="214289792"/>
        <c:axId val="214290368"/>
      </c:scatterChart>
      <c:valAx>
        <c:axId val="214289792"/>
        <c:scaling>
          <c:orientation val="minMax"/>
          <c:max val="400"/>
        </c:scaling>
        <c:delete val="0"/>
        <c:axPos val="b"/>
        <c:majorGridlines>
          <c:spPr>
            <a:ln w="3175">
              <a:solidFill>
                <a:srgbClr val="FFFFFF"/>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14290368"/>
        <c:crosses val="autoZero"/>
        <c:crossBetween val="midCat"/>
      </c:valAx>
      <c:valAx>
        <c:axId val="214290368"/>
        <c:scaling>
          <c:orientation val="minMax"/>
          <c:max val="159000"/>
          <c:min val="134000"/>
        </c:scaling>
        <c:delete val="0"/>
        <c:axPos val="l"/>
        <c:majorGridlines>
          <c:spPr>
            <a:ln w="3175">
              <a:solidFill>
                <a:srgbClr val="FFFFFF"/>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1428979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 菲菲</dc:creator>
  <cp:keywords/>
  <dc:description/>
  <cp:lastModifiedBy>邸 菲菲</cp:lastModifiedBy>
  <cp:revision>2</cp:revision>
  <dcterms:created xsi:type="dcterms:W3CDTF">2022-05-19T15:49:00Z</dcterms:created>
  <dcterms:modified xsi:type="dcterms:W3CDTF">2022-05-19T15:53:00Z</dcterms:modified>
</cp:coreProperties>
</file>