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1B3A5C" w:val="clear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40" w:after="40"/>
            </w:pPr>
            <w:r/>
            <w:r>
              <w:rPr>
                <w:sz w:val="16"/>
              </w:rPr>
              <w:t xml:space="preserve">  </w:t>
            </w:r>
          </w:p>
        </w:tc>
      </w:tr>
    </w:tbl>
    <w:p/>
    <w:p/>
    <w:p>
      <w:pPr>
        <w:jc w:val="center"/>
      </w:pPr>
      <w:r>
        <w:rPr>
          <w:rFonts w:ascii="Calibri" w:hAnsi="Calibri" w:eastAsia="微软雅黑"/>
          <w:b/>
          <w:color w:val="1B3A5C"/>
          <w:sz w:val="64"/>
        </w:rPr>
        <w:t>需求规格说明书</w:t>
      </w:r>
    </w:p>
    <w:p>
      <w:pPr>
        <w:jc w:val="center"/>
      </w:pPr>
      <w:r>
        <w:rPr>
          <w:rFonts w:ascii="Calibri" w:hAnsi="Calibri" w:eastAsia="微软雅黑"/>
          <w:b w:val="0"/>
          <w:color w:val="636E72"/>
          <w:sz w:val="28"/>
        </w:rPr>
        <w:t>Meeting TV Launcher</w:t>
        <w:br/>
        <w:t>会议室电视集中管控系统</w:t>
      </w:r>
    </w:p>
    <w:p/>
    <w:p>
      <w:pPr>
        <w:pBdr>
          <w:bottom w:val="single" w:sz="4" w:space="1" w:color="2E75B6"/>
        </w:pBdr>
        <w:spacing w:after="120"/>
      </w:pP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文档编号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TVL-REQ-001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版本号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V1.0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编写日期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2026-04-23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密级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内部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状态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已发布</w:t>
            </w:r>
          </w:p>
        </w:tc>
      </w:tr>
    </w:tbl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1B3A5C" w:val="clear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40" w:after="40"/>
            </w:pPr>
            <w:r/>
            <w:r>
              <w:rPr>
                <w:sz w:val="8"/>
              </w:rPr>
              <w:t xml:space="preserve">  </w:t>
            </w:r>
          </w:p>
        </w:tc>
      </w:tr>
    </w:tbl>
    <w:p>
      <w:r>
        <w:br w:type="page"/>
      </w:r>
    </w:p>
    <w:p>
      <w:pPr>
        <w:pStyle w:val="Heading1"/>
      </w:pPr>
      <w:r>
        <w:t>文档修订记录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修订人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修订内容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V1.0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2026-04-23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—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初版发布</w:t>
            </w:r>
          </w:p>
        </w:tc>
      </w:tr>
    </w:tbl>
    <w:p/>
    <w:p>
      <w:pPr>
        <w:pStyle w:val="Heading1"/>
      </w:pPr>
      <w:r>
        <w:t>目录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1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引言  3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2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项目概述  4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3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用户角色  5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4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功能需求  6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5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非功能需求  10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6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约束与假设  11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7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术语表  12</w:t>
      </w:r>
    </w:p>
    <w:p>
      <w:r>
        <w:br w:type="page"/>
      </w:r>
    </w:p>
    <w:p>
      <w:pPr>
        <w:pStyle w:val="Heading1"/>
      </w:pPr>
      <w:r>
        <w:t>1  引言</w:t>
      </w:r>
    </w:p>
    <w:p>
      <w:pPr>
        <w:pStyle w:val="Heading2"/>
      </w:pPr>
      <w:r>
        <w:t>1.1  编写目的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本文档定义 Meeting TV Launcher 系统的功能需求和非功能需求，作为系统设计、开发、测试的依据。</w:t>
      </w:r>
    </w:p>
    <w:p>
      <w:pPr>
        <w:pStyle w:val="Heading2"/>
      </w:pPr>
      <w:r>
        <w:t>1.2  项目背景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企业会议室配备小米智能电视，需要统一管控：开机后自动进入指定应用（投屏软件、视频会议等）或切换到指定 HDMI 信号源，防止被随意切换或关闭。管理员需通过 Web 后台集中管理所有电视，远程下发策略、监控状态、排查故障。</w:t>
      </w:r>
    </w:p>
    <w:p>
      <w:pPr>
        <w:pStyle w:val="Heading3"/>
      </w:pPr>
      <w:r>
        <w:t>1.2.1  现状与痛点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当前企业会议室电视管理面临以下突出问题：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痛点</w:t>
            </w:r>
          </w:p>
        </w:tc>
        <w:tc>
          <w:tcPr>
            <w:tcW w:type="dxa" w:w="311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具体表现</w:t>
            </w:r>
          </w:p>
        </w:tc>
        <w:tc>
          <w:tcPr>
            <w:tcW w:type="dxa" w:w="311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影响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人工操作低效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每台电视需逐台手动配置投屏软件或 HDMI 信号源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新电视上线耗时 30 分钟以上，人为操作容易遗漏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状态不可见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无法实时掌握电视在线/离线状态和运行情况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故障发现滞后，只能等参会人员现场报修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故障响应慢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IT 人员必须到会议室现场排查问题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会议中断等待时间长，影响业务效率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缺乏统一管控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不同会议室电视配置不一致，策略执行标准不统一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会议室用途变更后无法快速切换策略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安全隐患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电视可被随意切换应用或关闭管控软件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重要会议期间电视被误操作，影响会议正常进行</w:t>
            </w:r>
          </w:p>
        </w:tc>
      </w:tr>
    </w:tbl>
    <w:p/>
    <w:p>
      <w:pPr>
        <w:pStyle w:val="Heading3"/>
      </w:pPr>
      <w:r>
        <w:t>1.2.2  项目价值与意义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本项目通过技术手段实现企业会议室电视的集中化、自动化、远程化管理，具有以下核心价值：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价值维度</w:t>
            </w:r>
          </w:p>
        </w:tc>
        <w:tc>
          <w:tcPr>
            <w:tcW w:type="dxa" w:w="3969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量化收益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运维效率提升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从逐台手动配置升级为一键部署和集中策略下发，新电视上线时间从 30 分钟缩短至 3 分钟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运维效率提升 10 倍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故障响应提速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通过 Scrcpy 实时投屏和 ADB 远程命令，IT 人员无需到场即可排查和解决问题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故障平均响应时间从 30 分钟降至 5 分钟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管理标准化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统一策略模板，所有电视自动执行标准配置，杜绝人为操作差异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配置不一致问题归零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实时可观测性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Web 后台实时展示所有电视的在线状态、网络信息、资源占用和策略执行情况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故障发现从被动等待变为主动监控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安全可控性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Kiosk 模式锁定电视，防止非授权操作；ADB 命令安全过滤，防止误操作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会议中误操作风险降至最低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规模化扩展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单后台可管理数十台电视，新增设备零配置自动注册上线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管理规模从几台扩展到几十台无需增加人力</w:t>
            </w:r>
          </w:p>
        </w:tc>
      </w:tr>
    </w:tbl>
    <w:p/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本项目的实施将显著降低企业 IT 运维的人力成本和时间成本，提升会议室电视管理的规范性和可靠性，为企业数字化转型提供基础设施层面的有力支撑。</w:t>
      </w:r>
    </w:p>
    <w:p>
      <w:pPr>
        <w:pStyle w:val="Heading2"/>
      </w:pPr>
      <w:r>
        <w:t>1.3  适用范围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本文档适用于 Meeting TV Launcher 系统的后端服务、Web 管理前端、Android TV 客户端三个子系统。</w:t>
      </w:r>
    </w:p>
    <w:p>
      <w:pPr>
        <w:pStyle w:val="Heading1"/>
      </w:pPr>
      <w:r>
        <w:t>2  项目概述</w:t>
      </w:r>
    </w:p>
    <w:p>
      <w:pPr>
        <w:pStyle w:val="Heading2"/>
      </w:pPr>
      <w:r>
        <w:t>2.1  系统目标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实现企业会议室电视的集中管控，包括策略自动执行、远程监控、远程控制、一键部署四大核心能力。</w:t>
      </w:r>
    </w:p>
    <w:p>
      <w:pPr>
        <w:pStyle w:val="Heading2"/>
      </w:pPr>
      <w:r>
        <w:t>2.2  系统组成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子系统</w:t>
            </w:r>
          </w:p>
        </w:tc>
        <w:tc>
          <w:tcPr>
            <w:tcW w:type="dxa" w:w="283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83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技术栈</w:t>
            </w:r>
          </w:p>
        </w:tc>
      </w:tr>
      <w:tr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后端服务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提供 REST API 和 Web 管理页面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Python / FastAPI / SQLite</w:t>
            </w:r>
          </w:p>
        </w:tc>
      </w:tr>
      <w:tr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Web 管理前端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管理员操作界面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HTML / CSS / JavaScript</w:t>
            </w:r>
          </w:p>
        </w:tc>
      </w:tr>
      <w:tr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Android TV 客户端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电视端策略执行引擎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Kotlin / Android SDK</w:t>
            </w:r>
          </w:p>
        </w:tc>
      </w:tr>
    </w:tbl>
    <w:p/>
    <w:p>
      <w:pPr>
        <w:pStyle w:val="Heading1"/>
      </w:pPr>
      <w:r>
        <w:t>3  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角色编号</w:t>
            </w:r>
          </w:p>
        </w:tc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角色名称</w:t>
            </w:r>
          </w:p>
        </w:tc>
        <w:tc>
          <w:tcPr>
            <w:tcW w:type="dxa" w:w="283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核心场景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U01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系统管理员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IT 运维人员，负责设备管理和策略配置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日常管理、故障排查、新设备上线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U02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电视设备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安装 Launcher APP 的小米电视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自动注册、心跳上报、策略执行</w:t>
            </w:r>
          </w:p>
        </w:tc>
      </w:tr>
    </w:tbl>
    <w:p/>
    <w:p>
      <w:pPr>
        <w:pStyle w:val="Heading1"/>
      </w:pPr>
      <w:r>
        <w:t>4  功能需求</w:t>
      </w:r>
    </w:p>
    <w:p>
      <w:pPr>
        <w:pStyle w:val="Heading2"/>
      </w:pPr>
      <w:r>
        <w:t>4.1  设备管理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24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需求编号</w:t>
            </w:r>
          </w:p>
        </w:tc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80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验收标准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FR-DM-001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设备自注册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E74C3C"/>
                <w:sz w:val="19"/>
              </w:rPr>
              <w:t>P0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电视安装 APP 后首次启动自动注册到后台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APP 启动后 30 秒内出现在设备列表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FR-DM-002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设备心跳上报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E74C3C"/>
                <w:sz w:val="19"/>
              </w:rPr>
              <w:t>P0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设备定时上报网络信息、资源使用、在线状态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心跳间隔 ≤ 15 分钟，后台实时显示在线/离线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FR-DM-003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设备列表展示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E74C3C"/>
                <w:sz w:val="19"/>
              </w:rPr>
              <w:t>P0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后台以表格形式展示所有设备信息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表格含：会议室、设备名、型号、网络、状态、策略、控制、操作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FR-DM-004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列筛选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每列表头支持筛选，类似 Excel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点击筛选图标弹出复选框列表，支持全选/搜索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FR-DM-005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列排序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每列表头支持升序/降序排序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点击列标题循环切换：升序→降序→取消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FR-DM-006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全局搜索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搜索框可搜索设备所有信息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输入关键词实时过滤，匹配设备名/SN/IP/MAC/型号/应用/策略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FR-DM-007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会议室标签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7AE60"/>
                <w:sz w:val="19"/>
              </w:rPr>
              <w:t>P2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设备显示所属会议室，可编辑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橙色标签显示会议室名，点击编辑按钮修改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FR-DM-008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设备注销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移除设备同时清理电视端 APP 数据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删除数据库记录 + ADB 清数据 + 停止 APP</w:t>
            </w:r>
          </w:p>
        </w:tc>
      </w:tr>
    </w:tbl>
    <w:p/>
    <w:p>
      <w:pPr>
        <w:pStyle w:val="Heading2"/>
      </w:pPr>
      <w:r>
        <w:t>4.2  策略管理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24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需求编号</w:t>
            </w:r>
          </w:p>
        </w:tc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80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验收标准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FR-PM-001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创建策略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E74C3C"/>
                <w:sz w:val="19"/>
              </w:rPr>
              <w:t>P0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支持创建 APP 启动策略和 HDMI 切换策略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策略含名称、模式(APP/HDMI)、目标参数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FR-PM-002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删除策略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E74C3C"/>
                <w:sz w:val="19"/>
              </w:rPr>
              <w:t>P0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删除不需要的策略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确认后删除，已绑定的设备策略清空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FR-PM-003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策略绑定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E74C3C"/>
                <w:sz w:val="19"/>
              </w:rPr>
              <w:t>P0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将策略绑定到指定设备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绑定后通过 ADB 推送，设备 10 秒内开始执行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FR-PM-004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策略暂停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暂停策略执行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设备停止自动执行，标签变为“已暂停”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FR-PM-005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策略恢复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恢复暂停的策略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设备恢复执行，标签变为“运行中”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FR-PM-006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策略自动执行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E74C3C"/>
                <w:sz w:val="19"/>
              </w:rPr>
              <w:t>P0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设备开机/重启后自动执行绑定的策略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开机后立即显示深色界面（无白屏闪烁），1.5秒内执行目标策略</w:t>
            </w:r>
          </w:p>
        </w:tc>
      </w:tr>
    </w:tbl>
    <w:p/>
    <w:p>
      <w:pPr>
        <w:pStyle w:val="Heading2"/>
      </w:pPr>
      <w:r>
        <w:t>4.3  远程控制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24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需求编号</w:t>
            </w:r>
          </w:p>
        </w:tc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80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验收标准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FR-RC-001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Scrcpy 投屏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通过 Scrcpy 实现低延迟实时屏幕镜像和交互控制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点击启动后弹出 Scrcpy 窗口，延迟 &lt; 200ms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FR-RC-002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遥控器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Web 端提供遥控器按钮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点击按钮发送 ADB keyevent，电视 2 秒内响应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FR-RC-003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命令执行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执行任意 ADB shell 命令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支持命令输入、常用命令列表、输出显示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FR-RC-004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定时执行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7AE60"/>
                <w:sz w:val="19"/>
              </w:rPr>
              <w:t>P2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周期性执行 ADB 命令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可设间隔和重复次数，实时显示结果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FR-RC-005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危险命令过滤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禁止执行破坏性命令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阻止 rm -rf /、format、mkfs、dd if=、shutdown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FR-RC-006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连接管理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建立/断开 ADB 无线连接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支持 connect/disconnect 操作</w:t>
            </w:r>
          </w:p>
        </w:tc>
      </w:tr>
    </w:tbl>
    <w:p/>
    <w:p>
      <w:pPr>
        <w:pStyle w:val="Heading2"/>
      </w:pPr>
      <w:r>
        <w:t>4.4  部署与安装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24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需求编号</w:t>
            </w:r>
          </w:p>
        </w:tc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80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验收标准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FR-DE-001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一键部署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输入 IP 自动完成全流程部署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自动：ADB 连接→安装 APP→配置→注册→绑定策略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FR-DE-002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APK 远程安装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通过 ADB 安装 APK 到电视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支持安装内置 APK 和上传的 APK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FR-DE-003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应用管理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39C12"/>
                <w:sz w:val="19"/>
              </w:rPr>
              <w:t>P1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列出已安装应用，支持卸载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显示第三方应用列表，一键卸载</w:t>
            </w:r>
          </w:p>
        </w:tc>
      </w:tr>
    </w:tbl>
    <w:p/>
    <w:p>
      <w:pPr>
        <w:pStyle w:val="Heading2"/>
      </w:pPr>
      <w:r>
        <w:t>4.5  其他功能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24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需求编号</w:t>
            </w:r>
          </w:p>
        </w:tc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80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验收标准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FR-OT-001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操作日志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7AE60"/>
                <w:sz w:val="19"/>
              </w:rPr>
              <w:t>P2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记录所有管理操作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记录操作类型、时间、设备、详情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FR-OT-002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OTA 更新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7AE60"/>
                <w:sz w:val="19"/>
              </w:rPr>
              <w:t>P2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推送 APP 更新到电视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后台配置新版本，电视自动下载安装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FR-OT-003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Kiosk 模式</w:t>
            </w:r>
          </w:p>
        </w:tc>
        <w:tc>
          <w:tcPr>
            <w:tcW w:type="dxa" w:w="68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7AE60"/>
                <w:sz w:val="19"/>
              </w:rPr>
              <w:t>P2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锁定电视不允许退出 Launcher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拦截 BACK/HOME，三击 HOME 临时退出 10 分钟</w:t>
            </w:r>
          </w:p>
        </w:tc>
      </w:tr>
    </w:tbl>
    <w:p/>
    <w:p>
      <w:pPr>
        <w:pStyle w:val="Heading1"/>
      </w:pPr>
      <w:r>
        <w:t>5 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24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需求编号</w:t>
            </w:r>
          </w:p>
        </w:tc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指标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NFR-001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性能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策略下发到执行的响应时间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≤ 10 秒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NFR-002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性能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管理后台页面加载时间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≤ 3 秒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NFR-003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性能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设备列表自动刷新间隔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5 秒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NFR-004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可靠性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心跳超时判定设备离线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超过 2 次心跳间隔(约30分钟)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NFR-005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可靠性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APP 崩溃后自动恢复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前台服务保活 + 开机自启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NFR-006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安全性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命令安全过滤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阻止破坏性命令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NFR-007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安全性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设备认证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每个 APP 实例持有唯一 token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NFR-008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可用性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管理后台操作门槛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管理员无需培训即可使用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NFR-009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兼容性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电视端兼容性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Android 6.0+，小米电视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NFR-010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兼容性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浏览器兼容性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Chrome / Edge / Firefox 最新版</w:t>
            </w:r>
          </w:p>
        </w:tc>
      </w:tr>
      <w:tr>
        <w:tc>
          <w:tcPr>
            <w:tcW w:type="dxa" w:w="124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NFR-011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可移植性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项目可移植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无硬编码路径和 IP，可跨机器部署</w:t>
            </w:r>
          </w:p>
        </w:tc>
      </w:tr>
    </w:tbl>
    <w:p/>
    <w:p>
      <w:pPr>
        <w:pStyle w:val="Heading1"/>
      </w:pPr>
      <w:r>
        <w:t>6  约束与假设</w:t>
      </w:r>
    </w:p>
    <w:p>
      <w:pPr>
        <w:pStyle w:val="Heading2"/>
      </w:pPr>
      <w:r>
        <w:t>6.1 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6520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约束内容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C-001</w:t>
            </w:r>
          </w:p>
        </w:tc>
        <w:tc>
          <w:tcPr>
            <w:tcW w:type="dxa" w:w="652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服务器与电视必须在同一局域网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C-002</w:t>
            </w:r>
          </w:p>
        </w:tc>
        <w:tc>
          <w:tcPr>
            <w:tcW w:type="dxa" w:w="652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电视必须开启 ADB 无线调试（端口 5555）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C-003</w:t>
            </w:r>
          </w:p>
        </w:tc>
        <w:tc>
          <w:tcPr>
            <w:tcW w:type="dxa" w:w="652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Scrcpy 仅在服务器本地可见，无法通过浏览器远程使用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C-004</w:t>
            </w:r>
          </w:p>
        </w:tc>
        <w:tc>
          <w:tcPr>
            <w:tcW w:type="dxa" w:w="652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Python 版本需 3.9-3.13（3.14+ 与 Pydantic 不兼容）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C-005</w:t>
            </w:r>
          </w:p>
        </w:tc>
        <w:tc>
          <w:tcPr>
            <w:tcW w:type="dxa" w:w="652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Android APP 最低 SDK 版本为 23（Android 6.0）</w:t>
            </w:r>
          </w:p>
        </w:tc>
      </w:tr>
    </w:tbl>
    <w:p/>
    <w:p>
      <w:pPr>
        <w:pStyle w:val="Heading2"/>
      </w:pPr>
      <w:r>
        <w:t>6.2  假设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6520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假设内容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A-001</w:t>
            </w:r>
          </w:p>
        </w:tc>
        <w:tc>
          <w:tcPr>
            <w:tcW w:type="dxa" w:w="652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所有电视均为小米品牌，运行 Android 系统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A-002</w:t>
            </w:r>
          </w:p>
        </w:tc>
        <w:tc>
          <w:tcPr>
            <w:tcW w:type="dxa" w:w="652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电视通过有线或 WiFi 连接到企业内网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A-003</w:t>
            </w:r>
          </w:p>
        </w:tc>
        <w:tc>
          <w:tcPr>
            <w:tcW w:type="dxa" w:w="652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管理员具有基本 IT 运维能力</w:t>
            </w:r>
          </w:p>
        </w:tc>
      </w:tr>
    </w:tbl>
    <w:p/>
    <w:p>
      <w:pPr>
        <w:pStyle w:val="Heading1"/>
      </w:pPr>
      <w:r>
        <w:t>7 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英文</w:t>
            </w:r>
          </w:p>
        </w:tc>
        <w:tc>
          <w:tcPr>
            <w:tcW w:type="dxa" w:w="4819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定义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策略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Policy</w:t>
            </w:r>
          </w:p>
        </w:tc>
        <w:tc>
          <w:tcPr>
            <w:tcW w:type="dxa" w:w="481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控制电视行为的规则，包括 APP 启动和 HDMI 切换两种模式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心跳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Heartbeat</w:t>
            </w:r>
          </w:p>
        </w:tc>
        <w:tc>
          <w:tcPr>
            <w:tcW w:type="dxa" w:w="481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设备定时向服务器发送的状态更新请求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ADB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Android Debug Bridge</w:t>
            </w:r>
          </w:p>
        </w:tc>
        <w:tc>
          <w:tcPr>
            <w:tcW w:type="dxa" w:w="481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Android 调试桥，用于与设备通信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Scrcpy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Screen Copy</w:t>
            </w:r>
          </w:p>
        </w:tc>
        <w:tc>
          <w:tcPr>
            <w:tcW w:type="dxa" w:w="481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开源 Android 屏幕镜像工具，支持低延迟远程控制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Kiosk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Kiosk Mode</w:t>
            </w:r>
          </w:p>
        </w:tc>
        <w:tc>
          <w:tcPr>
            <w:tcW w:type="dxa" w:w="481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锁定模式，限制设备只能运行指定应用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OTA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Over-The-Air</w:t>
            </w:r>
          </w:p>
        </w:tc>
        <w:tc>
          <w:tcPr>
            <w:tcW w:type="dxa" w:w="481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空中升级，通过网络推送应用更新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SN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Serial Number</w:t>
            </w:r>
          </w:p>
        </w:tc>
        <w:tc>
          <w:tcPr>
            <w:tcW w:type="dxa" w:w="481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设备序列号，本项目使用 Android ANDROID_ID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color w:val="636E72"/>
        <w:sz w:val="18"/>
      </w:rPr>
      <w:t xml:space="preserve">—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 w:eastAsia="微软雅黑"/>
        <w:b w:val="0"/>
        <w:color w:val="636E72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D5DDE5"/>
      </w:pBdr>
    </w:pPr>
    <w:r>
      <w:rPr>
        <w:rFonts w:ascii="Calibri" w:hAnsi="Calibri" w:eastAsia="微软雅黑"/>
        <w:b w:val="0"/>
        <w:color w:val="636E72"/>
        <w:sz w:val="16"/>
      </w:rPr>
      <w:t>Meeting TV Launcher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120" w:lineRule="auto" w:line="300"/>
    </w:pPr>
    <w:rPr>
      <w:rFonts w:ascii="Calibri" w:hAnsi="Calibri" w:eastAsia="微软雅黑"/>
      <w:color w:val="2D34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  <w:pBdr>
        <w:bottom w:val="single" w:sz="12" w:space="4" w:color="2E75B6"/>
      </w:pBdr>
    </w:pPr>
    <w:rPr>
      <w:rFonts w:asciiTheme="majorHAnsi" w:eastAsiaTheme="majorEastAsia" w:hAnsiTheme="majorHAnsi" w:cstheme="majorBidi" w:ascii="Calibri" w:hAnsi="Calibri" w:eastAsia="微软雅黑"/>
      <w:b/>
      <w:bCs/>
      <w:color w:val="1B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4A90D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