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16"/>
              </w:rPr>
              <w:t xml:space="preserve">  </w:t>
            </w:r>
          </w:p>
        </w:tc>
      </w:tr>
    </w:tbl>
    <w:p/>
    <w:p/>
    <w:p>
      <w:pPr>
        <w:jc w:val="center"/>
      </w:pPr>
      <w:r>
        <w:rPr>
          <w:rFonts w:ascii="Calibri" w:hAnsi="Calibri" w:eastAsia="微软雅黑"/>
          <w:b/>
          <w:color w:val="1B3A5C"/>
          <w:sz w:val="64"/>
        </w:rPr>
        <w:t>原型图与技术设计文档</w:t>
      </w:r>
    </w:p>
    <w:p>
      <w:pPr>
        <w:jc w:val="center"/>
      </w:pPr>
      <w:r>
        <w:rPr>
          <w:rFonts w:ascii="Calibri" w:hAnsi="Calibri" w:eastAsia="微软雅黑"/>
          <w:b w:val="0"/>
          <w:color w:val="636E72"/>
          <w:sz w:val="28"/>
        </w:rPr>
        <w:t>Meeting TV Launcher</w:t>
        <w:br/>
        <w:t>会议室电视集中管控系统</w:t>
      </w:r>
    </w:p>
    <w:p/>
    <w:p>
      <w:pPr>
        <w:pBdr>
          <w:bottom w:val="single" w:sz="4" w:space="1" w:color="2E75B6"/>
        </w:pBdr>
        <w:spacing w:after="120"/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文档编号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TVL-DES-001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版本号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V1.0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编写日期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2026-04-23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密级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内部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状态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已发布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8"/>
              </w:rPr>
              <w:t xml:space="preserve">  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V1.0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2026-04-23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初版发布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1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系统架构  3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2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通信协议  4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3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数据流设计  5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4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界面原型图  7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5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Android APP 架构  11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6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运行环境  13</w:t>
      </w:r>
    </w:p>
    <w:p>
      <w:r>
        <w:br w:type="page"/>
      </w:r>
    </w:p>
    <w:p>
      <w:pPr>
        <w:pStyle w:val="Heading1"/>
      </w:pPr>
      <w:r>
        <w:t>1  系统架构</w:t>
      </w:r>
    </w:p>
    <w:p>
      <w:pPr>
        <w:pStyle w:val="Heading2"/>
      </w:pPr>
      <w:r>
        <w:t>1.1  整体架构图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┌───────────────┐     ┌────────────────────────────────┐     ┌───────────────┐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管理员浏览器  │──▶│    FastAPI 后端服务      │╀────│  小米电视 APP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(Web 控制台)  │HTTP │    (0.0.0.0:8000)      │心跳 │  (TV Launcher)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└───────────────┘     └────────────────────────────────┘     └───────────────┘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      │           ▲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      │ADB        │ADB 推送            │自动注册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      ▼           │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┌──────────┐      │             ┌─────────────┐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│ Scrcpy   │      │             │   SQLite DB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│ (本地进程) │      └───────────│  (设备/策略)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                   └──────────┘                    └─────────────┘</w:t>
            </w:r>
          </w:p>
        </w:tc>
      </w:tr>
    </w:tbl>
    <w:p/>
    <w:p>
      <w:pPr>
        <w:pStyle w:val="Heading2"/>
      </w:pPr>
      <w:r>
        <w:t>1.2  子系统说明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子系统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技术栈</w:t>
            </w:r>
          </w:p>
        </w:tc>
        <w:tc>
          <w:tcPr>
            <w:tcW w:type="dxa" w:w="198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部署位置</w:t>
            </w:r>
          </w:p>
        </w:tc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后端服务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Python 3.9+ / FastAPI / SQLAlchemy / SQLite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服务器(0.0.0.0:8000)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REST API、Web 页面、ADB 控制、Scrcpy 管理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Web 前端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HTML / CSS / JavaScript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后端内嵌模板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管理后台界面、设备管理、远程控制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APP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Kotlin / Android SDK 34 / OkHttp / WorkManager</w:t>
            </w:r>
          </w:p>
        </w:tc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小米电视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策略执行、心跳上报、自注册、保活</w:t>
            </w:r>
          </w:p>
        </w:tc>
      </w:tr>
    </w:tbl>
    <w:p/>
    <w:p>
      <w:pPr>
        <w:pStyle w:val="Heading1"/>
      </w:pPr>
      <w:r>
        <w:t>2  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通信方向</w:t>
            </w:r>
          </w:p>
        </w:tc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396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浏览器 → 后端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HTTP REST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管理操作 API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APP → 后端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HTTP REST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注册、心跳 API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 → 电视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无线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策略推送、远程控制、APK 安装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 → 本地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进程启动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 窗口</w:t>
            </w:r>
          </w:p>
        </w:tc>
      </w:tr>
    </w:tbl>
    <w:p/>
    <w:p>
      <w:pPr>
        <w:pStyle w:val="Heading1"/>
      </w:pPr>
      <w:r>
        <w:t>3  数据流设计</w:t>
      </w:r>
    </w:p>
    <w:p>
      <w:pPr>
        <w:pStyle w:val="Heading2"/>
      </w:pPr>
      <w:r>
        <w:t>3.1  设备注册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APP --POST /register--&gt; 后端 --&gt; SQLite(devices 表)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后端返回 token + device_id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APP 保存 token 用于后续心跳认证</w:t>
            </w:r>
          </w:p>
        </w:tc>
      </w:tr>
    </w:tbl>
    <w:p/>
    <w:p>
      <w:pPr>
        <w:pStyle w:val="Heading2"/>
      </w:pPr>
      <w:r>
        <w:t>3.2  心跳上报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APP --POST /heartbeat (Header: X-Device-Token)--&gt; 后端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后端更新设备信息(网络/资源/应用) + 返回当前策略和 policy_paused 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APP 对比策略变化 → 发送 POLICY_UPDATED 广播 → 重新执行策略</w:t>
            </w:r>
          </w:p>
        </w:tc>
      </w:tr>
    </w:tbl>
    <w:p/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后端每 60 秒执行离线检测：将 online=True 且 updated_at 超过 30 分钟未更新的设备自动标记为 offline。设备关机或断网后，最长 30 分钟内后台状态自动更新为离线。</w:t>
      </w:r>
    </w:p>
    <w:p>
      <w:pPr>
        <w:pStyle w:val="Heading2"/>
      </w:pPr>
      <w:r>
        <w:t>3.3  策略下发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管理员 --&gt; 后端 --ADB broadcast POLICY_UPDATED--&gt; 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APP 收到广播 → 同步心跳 → 获取最新策略 → 执行策略</w:t>
            </w:r>
          </w:p>
        </w:tc>
      </w:tr>
    </w:tbl>
    <w:p/>
    <w:p>
      <w:pPr>
        <w:pStyle w:val="Heading2"/>
      </w:pPr>
      <w:r>
        <w:t>3.4  一键部署流程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管理员              后端服务器                    电视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输入IP,点击部署     │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│──────────────────▶│  ADB connect IP:5555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│──────────────────────────▶│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pm clear (清旧数据)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│──────────────────────────▶│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install APK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│──────────────────────────▶│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配置服务器URL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(settings put global)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│──────────────────────────▶│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am start 启动APP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│──────────────────────────▶│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                       │──▐ APP自注册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│╀──────────────────────────│╀──┘ POST /register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等待10秒,查询数据库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                   │  绑定默认策略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 ✅ 部署成功        │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 xml:space="preserve">  │╀──────────────────┘│                         │</w:t>
            </w:r>
          </w:p>
        </w:tc>
      </w:tr>
    </w:tbl>
    <w:p/>
    <w:p>
      <w:pPr>
        <w:pStyle w:val="Heading1"/>
      </w:pPr>
      <w:r>
        <w:t>4  界面原型图</w:t>
      </w:r>
    </w:p>
    <w:p>
      <w:pPr>
        <w:pStyle w:val="Heading2"/>
      </w:pPr>
      <w:r>
        <w:t>4.1  管理后台主页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页面分为两大卡片区域：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上方：设备管理卡片 — 标题栏含全局搜索框，表格含 7 列（会议室/设备、型号/资源、网络、在线状态、策略、控制、操作），每列支持筛选和排序，每行设备含操作按钮组。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下方：策略库卡片 — 策略列表 + 新增策略按钮。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Meeting TV Launcher 控制台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[IP] [一键部署上线]  [IP][5555][Scrcpy连接]  [ADB控制台] [操作日志]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设备管理 (会议室视角)                                  [🔍 搜索]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┌───────┼───────┼───────┼───────┼───────┼─────┼───┐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│会议室/设备│型号/资源 │网络详情  │在线状态  │执行策略  │策略控│操作│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⇅ ▼   │  ⇅ ▼   │  ⇅ ▼   │  ⇅ ▼   │  ⇅ ▼   │⇅ ▼  │    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├───────┼───────┼───────┼───────┼───────┼─────┼───┤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│[811]    │MiTV4   │有线IP   │● 在线   │策略下拉  │▶运行 │📺  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│TV-DCF8  │RAM:██▐ │WiFi IP │SSID     │[更新]    │[⏸暂停]│📥📱🗑│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└───────┴───────┴───────┴───────┴───────┴─────┴───┘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策略库                                            [+ 新增策略]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┌────────┼───────┼─────────────────┼─────┐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│策略名称   │模式      │目标内容           │管理  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│投屏软件   │APP      │com.tcly.share..  │[删除]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│HDMI1     │HDMI     │HDMI 1            │[删除] │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└────────┴───────┴─────────────────┴─────┘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4.2  远程控制模态框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远程控制: TV-9E52              [✕关闭]│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🔧 Scrcpy 高级控制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[🔍检查] [🚀启动] [📋获取命令]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🔗 ADB 连接管理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[🔌连接] [🔋断开]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🎮 遥控器按钮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    [⬆上]  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[⬅左] [⏎确定] [➡右]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     [⬇下]          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[↩返回] [🏠主页] [📋菜单]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[🔊+] [🔉-] [⏻电源]          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4.3  ADB 命令控制台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💻 ADB 命令控制台                                  [✕关闭]│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[设备选择▼]  [命令输入框____________] [▶执行]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⏰ 定时: [5]秒/次  [0]次(0=无限)  [开始定时]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┌──────────────┐  ┌──────────────────────────────────┐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│常用命令(双击)  │  │输出结果                    [清空]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电池信息      │  │ &gt; adb shell dumpsys battery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WiFi 信息     │  │   level: 100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系统版本      │  │              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设备型号      │  │              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第三方应用    │  │                                   │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└──────────────┘  └──────────────────────────────────┘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4.4  应用管理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应用管理 - TV-9E52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┌──────────────────────────────────┐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com.tcly.sharescreen   [卸载]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com.company.tvlauncher [卸载] 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│ com.xiaomi.mitv.tvplayer[卸载] 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└──────────────────────────────────┘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安装新应用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[选择APK文件___________] [上传并安装]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[关闭]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4.5  电视 APP 界面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7F8FA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5DDE5" w:space="0"/>
              <w:bottom w:val="single" w:sz="6" w:color="D5DDE5" w:space="0"/>
              <w:left w:val="single" w:sz="6" w:color="D5DDE5" w:space="0"/>
              <w:right w:val="single" w:sz="6" w:color="D5DDE5" w:space="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10:35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[⚙]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┌──────────────────┐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│   启动投屏       │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│ 点击立即执行策略  │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└──────────────────┘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│投屏软件              [APP模式] [▶ 运行中]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● 已连接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│                         v0.2.0          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D3436"/>
                <w:sz w:val="16"/>
              </w:rPr>
              <w:t>└──────────────────────────────────────────┘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t>5  Android APP 架构</w:t>
      </w:r>
    </w:p>
    <w:p>
      <w:pPr>
        <w:pStyle w:val="Heading2"/>
      </w:pPr>
      <w:r>
        <w:t>5.1  源文件清单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文件名</w:t>
            </w:r>
          </w:p>
        </w:tc>
        <w:tc>
          <w:tcPr>
            <w:tcW w:type="dxa" w:w="85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行数</w:t>
            </w:r>
          </w:p>
        </w:tc>
        <w:tc>
          <w:tcPr>
            <w:tcW w:type="dxa" w:w="311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MainActivity.kt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625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主界面、策略执行入口、广播接收、保活检测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RemoteApi.kt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193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HTTP 通信：注册、心跳、OTA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PolicyStore.kt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137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SharedPreferences 存储策略和配置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LauncherExecutor.kt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392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策略执行引擎：APP 启动、HDMI 切换、进程检测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KeepAliveForegroundService.kt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182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前台保活服务：5 秒检测目标 APP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NetworkInfoProvider.kt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85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网络信息采集：IP/MAC/SSID/活动网络类型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SyncWorker.kt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51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WorkManager 后台定时同步（15 分钟）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BootReceiver.kt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70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开机自启：立即启动Activity+延迟1.5秒执行策略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HomeKeyService.kt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76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无障碍服务：Kiosk 模式拦截 HOME/BACK</w:t>
            </w:r>
          </w:p>
        </w:tc>
      </w:tr>
      <w:tr>
        <w:tc>
          <w:tcPr>
            <w:tcW w:type="dxa" w:w="3402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SettingsActivity.kt</w:t>
            </w:r>
          </w:p>
        </w:tc>
        <w:tc>
          <w:tcPr>
            <w:tcW w:type="dxa" w:w="85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157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设置界面：服务器地址、策略、企业 WiFi</w:t>
            </w:r>
          </w:p>
        </w:tc>
      </w:tr>
    </w:tbl>
    <w:p/>
    <w:p>
      <w:pPr>
        <w:pStyle w:val="Heading2"/>
      </w:pPr>
      <w:r>
        <w:t>5.2  关键机制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实现方式</w:t>
            </w:r>
          </w:p>
        </w:tc>
        <w:tc>
          <w:tcPr>
            <w:tcW w:type="dxa" w:w="368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策略执行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BroadcastReceiver + 心跳对比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收到 POLICY_UPDATED 广播后同步最新策略并立即执行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保活检测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前台服务 + 5 秒定时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检测目标 APP 是否运行，不运行则重新启动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启动冷却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SharedPreferences 记录时间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启动 APP 后 15 秒内判定为运行中，避免重启循环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前后台判断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onResume/onPause 写状态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Launcher 在前台 → 目标 APP 没在运行；Launcher 在后台 → 目标 APP 在运行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Kiosk 模式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AccessibilityService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拦截 HOME/BACK，三击 HOME 临时退出 10 分钟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HDMI 切换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TvView API + 多芯片适配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通过TvInputManager/TvView直接调谐HDMI输入，适配Amlogic/MediaTek/MStar/Realtek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冷启动优化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轻量Splash主题 + 立即启动</w:t>
            </w:r>
          </w:p>
        </w:tc>
        <w:tc>
          <w:tcPr>
            <w:tcW w:type="dxa" w:w="368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Manifest使用android:Theme.NoTitleBar.Fullscreen避免MaterialComponents白屏，onCreate中切回完整主题</w:t>
            </w:r>
          </w:p>
        </w:tc>
      </w:tr>
    </w:tbl>
    <w:p/>
    <w:p>
      <w:pPr>
        <w:pStyle w:val="Heading1"/>
      </w:pPr>
      <w:r>
        <w:t>6 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566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 Python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3.9 - 3.13（3.14+ 与 Pydantic 不兼容）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后端框架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FastAPI 0.115 + Uvicorn 0.30 + SQLAlchemy 2.0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数据库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SQLite（文件 tv_launcher.db）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电视系统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6.0+，小米品牌，ADB 无线调试开启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 APP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minSdk 23，targetSdk 34，Kotlin 1.9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网络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服务器与电视同一局域网，ADB 端口 5555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可选，安装在服务器电脑上，v2.4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浏览器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Chrome / Edge / Firefox 最新版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636E72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微软雅黑"/>
        <w:b w:val="0"/>
        <w:color w:val="636E72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5DDE5"/>
      </w:pBdr>
    </w:pPr>
    <w:r>
      <w:rPr>
        <w:rFonts w:ascii="Calibri" w:hAnsi="Calibri" w:eastAsia="微软雅黑"/>
        <w:b w:val="0"/>
        <w:color w:val="636E72"/>
        <w:sz w:val="16"/>
      </w:rPr>
      <w:t>Meeting TV Launcher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120" w:lineRule="auto" w:line="300"/>
    </w:pPr>
    <w:rPr>
      <w:rFonts w:ascii="Calibri" w:hAnsi="Calibri" w:eastAsia="微软雅黑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  <w:pBdr>
        <w:bottom w:val="single" w:sz="12" w:space="4" w:color="2E75B6"/>
      </w:pBdr>
    </w:pPr>
    <w:rPr>
      <w:rFonts w:asciiTheme="majorHAnsi" w:eastAsiaTheme="majorEastAsia" w:hAnsiTheme="majorHAnsi" w:cstheme="majorBidi" w:ascii="Calibri" w:hAnsi="Calibr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A90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