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pBdr>
          <w:bottom w:val="none" w:color="auto" w:sz="0" w:space="0"/>
        </w:pBdr>
        <w:rPr>
          <w:rFonts w:hint="eastAsia"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hint="eastAsia"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7"/>
        <w:pBdr>
          <w:bottom w:val="none" w:color="auto" w:sz="0" w:space="0"/>
        </w:pBdr>
        <w:ind w:firstLine="720"/>
        <w:rPr>
          <w:rFonts w:eastAsia="隶书"/>
          <w:sz w:val="36"/>
          <w:szCs w:val="36"/>
        </w:rPr>
      </w:pPr>
      <w:r>
        <w:rPr>
          <w:rFonts w:hint="eastAsia" w:eastAsia="隶书"/>
          <w:sz w:val="36"/>
          <w:szCs w:val="36"/>
        </w:rPr>
        <w:t>通心络科（河北）科技有限公司</w:t>
      </w:r>
    </w:p>
    <w:p>
      <w:pPr>
        <w:jc w:val="center"/>
        <w:rPr>
          <w:rFonts w:eastAsia="黑体"/>
          <w:bCs/>
          <w:sz w:val="44"/>
        </w:rPr>
      </w:pPr>
    </w:p>
    <w:p>
      <w:pPr>
        <w:tabs>
          <w:tab w:val="left" w:pos="5310"/>
        </w:tabs>
        <w:jc w:val="left"/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</w:p>
    <w:p>
      <w:pPr>
        <w:jc w:val="center"/>
        <w:rPr>
          <w:rFonts w:eastAsia="黑体"/>
          <w:bCs/>
          <w:sz w:val="44"/>
        </w:rPr>
      </w:pPr>
    </w:p>
    <w:p>
      <w:pPr>
        <w:jc w:val="center"/>
        <w:rPr>
          <w:rFonts w:eastAsia="黑体"/>
          <w:bCs/>
          <w:sz w:val="44"/>
        </w:rPr>
      </w:pPr>
    </w:p>
    <w:p>
      <w:pPr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</w:p>
    <w:p>
      <w:pPr>
        <w:jc w:val="center"/>
        <w:rPr>
          <w:rFonts w:eastAsia="黑体"/>
          <w:bCs/>
          <w:sz w:val="44"/>
          <w:szCs w:val="44"/>
        </w:rPr>
      </w:pPr>
      <w:r>
        <w:rPr>
          <w:rFonts w:hint="eastAsia" w:eastAsia="黑体"/>
          <w:bCs/>
          <w:sz w:val="44"/>
          <w:szCs w:val="44"/>
        </w:rPr>
        <w:t>十二导联动态心电记录仪</w:t>
      </w:r>
    </w:p>
    <w:p>
      <w:pPr>
        <w:jc w:val="center"/>
        <w:rPr>
          <w:rFonts w:eastAsia="黑体"/>
          <w:bCs/>
          <w:sz w:val="44"/>
          <w:szCs w:val="44"/>
        </w:rPr>
      </w:pPr>
      <w:r>
        <w:rPr>
          <w:rFonts w:eastAsia="黑体"/>
          <w:bCs/>
          <w:sz w:val="44"/>
          <w:szCs w:val="44"/>
        </w:rPr>
        <w:t>软件系统测试方案</w:t>
      </w:r>
    </w:p>
    <w:p>
      <w:pPr>
        <w:jc w:val="center"/>
        <w:rPr>
          <w:rFonts w:eastAsia="黑体"/>
          <w:bCs/>
          <w:sz w:val="44"/>
          <w:szCs w:val="44"/>
        </w:rPr>
      </w:pPr>
    </w:p>
    <w:p>
      <w:pPr>
        <w:rPr>
          <w:rFonts w:eastAsia="黑体"/>
          <w:bCs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br w:type="page"/>
      </w:r>
    </w:p>
    <w:p>
      <w:pPr>
        <w:jc w:val="center"/>
      </w:pPr>
    </w:p>
    <w:tbl>
      <w:tblPr>
        <w:tblStyle w:val="9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4014"/>
        <w:gridCol w:w="2109"/>
        <w:gridCol w:w="1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jc w:val="center"/>
        </w:trPr>
        <w:tc>
          <w:tcPr>
            <w:tcW w:w="8296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eastAsia="黑体"/>
                <w:sz w:val="24"/>
              </w:rPr>
              <w:t>版本变更历史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98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版本</w:t>
            </w:r>
          </w:p>
        </w:tc>
        <w:tc>
          <w:tcPr>
            <w:tcW w:w="401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更改说明</w:t>
            </w: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98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01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新建文件</w:t>
            </w: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2019-05-14</w:t>
            </w: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982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14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982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014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rFonts w:eastAsia="黑体"/>
          <w:bCs/>
          <w:sz w:val="28"/>
          <w:szCs w:val="28"/>
        </w:rPr>
      </w:pPr>
    </w:p>
    <w:p>
      <w:pPr>
        <w:rPr>
          <w:rFonts w:eastAsia="黑体"/>
          <w:sz w:val="28"/>
          <w:szCs w:val="28"/>
        </w:rPr>
      </w:pPr>
    </w:p>
    <w:p>
      <w:pPr>
        <w:rPr>
          <w:rFonts w:eastAsia="黑体"/>
          <w:sz w:val="28"/>
          <w:szCs w:val="28"/>
        </w:rPr>
      </w:pPr>
    </w:p>
    <w:p>
      <w:pPr>
        <w:rPr>
          <w:rFonts w:eastAsia="黑体"/>
          <w:sz w:val="28"/>
          <w:szCs w:val="28"/>
        </w:rPr>
      </w:pPr>
    </w:p>
    <w:p>
      <w:pPr>
        <w:rPr>
          <w:rFonts w:eastAsia="黑体"/>
          <w:sz w:val="28"/>
          <w:szCs w:val="28"/>
        </w:rPr>
      </w:pPr>
    </w:p>
    <w:p>
      <w:pPr>
        <w:tabs>
          <w:tab w:val="left" w:pos="7434"/>
        </w:tabs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ab/>
      </w:r>
    </w:p>
    <w:p>
      <w:pPr>
        <w:rPr>
          <w:rFonts w:eastAsia="黑体"/>
          <w:sz w:val="28"/>
          <w:szCs w:val="28"/>
        </w:rPr>
      </w:pPr>
    </w:p>
    <w:p>
      <w:pPr>
        <w:rPr>
          <w:rFonts w:eastAsia="黑体"/>
          <w:sz w:val="28"/>
          <w:szCs w:val="28"/>
        </w:r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36"/>
          <w:szCs w:val="28"/>
        </w:rPr>
        <w:t>目录</w:t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rPr>
          <w:rFonts w:eastAsia="黑体"/>
          <w:bCs/>
          <w:sz w:val="28"/>
          <w:szCs w:val="28"/>
        </w:rPr>
        <w:fldChar w:fldCharType="begin"/>
      </w:r>
      <w:r>
        <w:rPr>
          <w:rFonts w:eastAsia="黑体"/>
          <w:bCs/>
          <w:sz w:val="28"/>
          <w:szCs w:val="28"/>
        </w:rPr>
        <w:instrText xml:space="preserve"> TOC \o "1-1" \h \z \u </w:instrText>
      </w:r>
      <w:r>
        <w:rPr>
          <w:rFonts w:eastAsia="黑体"/>
          <w:bCs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"_Toc504555688"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1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目的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_Toc504555688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"_Toc504555689"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2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范围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_Toc504555689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"_Toc504555690"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3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背景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_Toc504555690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"_Toc504555692"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4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参考文件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_Toc504555692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"_Toc504555693"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5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术语或缩写词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_Toc504555693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"_Toc504555695"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6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文件的更新要求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_Toc504555695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"_Toc504555702"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7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人员职责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_Toc504555702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"_Toc504555703"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8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color w:val="auto"/>
          <w:sz w:val="24"/>
        </w:rPr>
        <w:t>抽样计划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_Toc504555703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"_Toc504555712"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9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样品信息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_Toc504555712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"_Toc504555713"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10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测试项目、接受标准和测试方法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_Toc504555713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"_Toc504555714" </w:instrText>
      </w:r>
      <w:r>
        <w:fldChar w:fldCharType="separate"/>
      </w:r>
      <w:r>
        <w:rPr>
          <w:rStyle w:val="13"/>
          <w:color w:val="auto"/>
          <w:sz w:val="24"/>
        </w:rPr>
        <w:t>10.1 界面显示测试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_Toc504555714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"_Toc504555719" </w:instrText>
      </w:r>
      <w:r>
        <w:fldChar w:fldCharType="separate"/>
      </w:r>
      <w:r>
        <w:rPr>
          <w:rStyle w:val="13"/>
          <w:color w:val="auto"/>
          <w:sz w:val="24"/>
        </w:rPr>
        <w:t>10.2 功能和性能测试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_Toc504555719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"_Toc504555722" </w:instrText>
      </w:r>
      <w:r>
        <w:fldChar w:fldCharType="separate"/>
      </w:r>
      <w:r>
        <w:rPr>
          <w:rStyle w:val="13"/>
          <w:color w:val="auto"/>
          <w:sz w:val="24"/>
        </w:rPr>
        <w:t>10.3 边界测试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_Toc504555722 \h </w:instrText>
      </w:r>
      <w:r>
        <w:rPr>
          <w:sz w:val="24"/>
        </w:rPr>
        <w:fldChar w:fldCharType="separate"/>
      </w:r>
      <w:r>
        <w:rPr>
          <w:sz w:val="24"/>
        </w:rPr>
        <w:t>9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"_Toc504555744" </w:instrText>
      </w:r>
      <w:r>
        <w:fldChar w:fldCharType="separate"/>
      </w:r>
      <w:r>
        <w:rPr>
          <w:rStyle w:val="13"/>
          <w:color w:val="auto"/>
          <w:sz w:val="24"/>
        </w:rPr>
        <w:t>10.4 健壮性测试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_Toc504555744 \h </w:instrText>
      </w:r>
      <w:r>
        <w:rPr>
          <w:sz w:val="24"/>
        </w:rPr>
        <w:fldChar w:fldCharType="separate"/>
      </w:r>
      <w:r>
        <w:rPr>
          <w:sz w:val="24"/>
        </w:rPr>
        <w:t>9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"_Toc504555764" </w:instrText>
      </w:r>
      <w:r>
        <w:fldChar w:fldCharType="separate"/>
      </w:r>
      <w:r>
        <w:rPr>
          <w:rStyle w:val="13"/>
          <w:bCs/>
          <w:color w:val="auto"/>
          <w:sz w:val="24"/>
        </w:rPr>
        <w:t>10.5 测试项通过准则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_Toc504555764 \h </w:instrText>
      </w:r>
      <w:r>
        <w:rPr>
          <w:sz w:val="24"/>
        </w:rPr>
        <w:fldChar w:fldCharType="separate"/>
      </w:r>
      <w:r>
        <w:rPr>
          <w:sz w:val="24"/>
        </w:rPr>
        <w:t>9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"_Toc504555766" </w:instrText>
      </w:r>
      <w:r>
        <w:fldChar w:fldCharType="separate"/>
      </w:r>
      <w:r>
        <w:rPr>
          <w:rStyle w:val="13"/>
          <w:bCs/>
          <w:color w:val="auto"/>
          <w:sz w:val="24"/>
        </w:rPr>
        <w:t>10.6 异常解决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_Toc504555766 \h </w:instrText>
      </w:r>
      <w:r>
        <w:rPr>
          <w:sz w:val="24"/>
        </w:rPr>
        <w:fldChar w:fldCharType="separate"/>
      </w:r>
      <w:r>
        <w:rPr>
          <w:sz w:val="24"/>
        </w:rPr>
        <w:t>9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"_Toc504555768"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11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结论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_Toc504555768 \h </w:instrText>
      </w:r>
      <w:r>
        <w:rPr>
          <w:sz w:val="24"/>
        </w:rPr>
        <w:fldChar w:fldCharType="separate"/>
      </w:r>
      <w:r>
        <w:rPr>
          <w:sz w:val="24"/>
        </w:rPr>
        <w:t>10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8"/>
        <w:rPr>
          <w:rFonts w:asciiTheme="minorHAnsi" w:hAnsiTheme="minorHAnsi" w:eastAsiaTheme="minorEastAsia" w:cstheme="minorBidi"/>
          <w:sz w:val="24"/>
          <w:szCs w:val="22"/>
        </w:rPr>
      </w:pPr>
      <w:r>
        <w:fldChar w:fldCharType="begin"/>
      </w:r>
      <w:r>
        <w:instrText xml:space="preserve"> HYPERLINK \l "_Toc504555770" </w:instrText>
      </w:r>
      <w:r>
        <w:fldChar w:fldCharType="separate"/>
      </w:r>
      <w:r>
        <w:rPr>
          <w:rStyle w:val="13"/>
          <w:b/>
          <w:bCs/>
          <w:color w:val="auto"/>
          <w:sz w:val="24"/>
        </w:rPr>
        <w:t>12</w:t>
      </w:r>
      <w:r>
        <w:rPr>
          <w:rFonts w:asciiTheme="minorHAnsi" w:hAnsiTheme="minorHAnsi" w:eastAsiaTheme="minorEastAsia" w:cstheme="minorBidi"/>
          <w:sz w:val="24"/>
          <w:szCs w:val="22"/>
        </w:rPr>
        <w:tab/>
      </w:r>
      <w:r>
        <w:rPr>
          <w:rStyle w:val="13"/>
          <w:b/>
          <w:bCs/>
          <w:color w:val="auto"/>
          <w:sz w:val="24"/>
        </w:rPr>
        <w:t>附录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_Toc504555770 \h </w:instrText>
      </w:r>
      <w:r>
        <w:rPr>
          <w:sz w:val="24"/>
        </w:rPr>
        <w:fldChar w:fldCharType="separate"/>
      </w:r>
      <w:r>
        <w:rPr>
          <w:sz w:val="24"/>
        </w:rPr>
        <w:t>10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fldChar w:fldCharType="end"/>
      </w:r>
    </w:p>
    <w:p>
      <w:pPr>
        <w:jc w:val="center"/>
        <w:rPr>
          <w:rFonts w:eastAsia="黑体"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0" w:name="_Toc350952579"/>
      <w:bookmarkStart w:id="1" w:name="_Toc504555688"/>
      <w:r>
        <w:rPr>
          <w:b/>
          <w:bCs/>
          <w:sz w:val="28"/>
          <w:szCs w:val="28"/>
        </w:rPr>
        <w:t>目的</w:t>
      </w:r>
      <w:bookmarkEnd w:id="0"/>
      <w:bookmarkEnd w:id="1"/>
    </w:p>
    <w:p>
      <w:pPr>
        <w:pStyle w:val="18"/>
        <w:spacing w:line="360" w:lineRule="auto"/>
        <w:ind w:firstLine="480"/>
        <w:rPr>
          <w:sz w:val="24"/>
        </w:rPr>
      </w:pPr>
      <w:r>
        <w:rPr>
          <w:sz w:val="24"/>
        </w:rPr>
        <w:t>按照</w:t>
      </w:r>
      <w:r>
        <w:rPr>
          <w:rFonts w:hint="eastAsia"/>
          <w:sz w:val="24"/>
        </w:rPr>
        <w:t>DXJY</w:t>
      </w:r>
      <w:r>
        <w:rPr>
          <w:sz w:val="24"/>
        </w:rPr>
        <w:t>-204《</w:t>
      </w:r>
      <w:r>
        <w:rPr>
          <w:rFonts w:hint="eastAsia"/>
          <w:sz w:val="24"/>
        </w:rPr>
        <w:t>十二导联动态心电记录仪</w:t>
      </w:r>
      <w:r>
        <w:rPr>
          <w:sz w:val="24"/>
        </w:rPr>
        <w:t>软件需求规范》中规定的功能和性能指标要求，验证功能测试范围内的系统功能是否满足需求，符合产品注册标准条款规定的要求。应用系统经过功能测试，能稳定运行，达到正式运行的各项要求。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" w:name="_Toc504555689"/>
      <w:r>
        <w:rPr>
          <w:b/>
          <w:bCs/>
          <w:sz w:val="28"/>
          <w:szCs w:val="28"/>
        </w:rPr>
        <w:t>范围</w:t>
      </w:r>
      <w:bookmarkEnd w:id="2"/>
    </w:p>
    <w:p>
      <w:pPr>
        <w:pStyle w:val="18"/>
        <w:spacing w:line="360" w:lineRule="auto"/>
        <w:ind w:firstLine="480"/>
        <w:rPr>
          <w:sz w:val="24"/>
        </w:rPr>
      </w:pPr>
      <w:bookmarkStart w:id="3" w:name="_Hlk504552735"/>
      <w:r>
        <w:rPr>
          <w:rFonts w:hint="eastAsia"/>
          <w:sz w:val="24"/>
        </w:rPr>
        <w:t>通心络科（河北）科技有限公司生产的</w:t>
      </w:r>
      <w:bookmarkEnd w:id="3"/>
      <w:r>
        <w:rPr>
          <w:rFonts w:hint="eastAsia"/>
          <w:sz w:val="24"/>
        </w:rPr>
        <w:t>十二导联动态心电记录仪</w:t>
      </w:r>
      <w:r>
        <w:rPr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4" w:name="_Toc477944078"/>
      <w:bookmarkStart w:id="5" w:name="_Toc504555690"/>
      <w:r>
        <w:rPr>
          <w:b/>
          <w:bCs/>
          <w:sz w:val="28"/>
          <w:szCs w:val="28"/>
        </w:rPr>
        <w:t>背景</w:t>
      </w:r>
      <w:bookmarkEnd w:id="4"/>
      <w:bookmarkEnd w:id="5"/>
    </w:p>
    <w:p>
      <w:pPr>
        <w:pStyle w:val="18"/>
        <w:spacing w:line="360" w:lineRule="auto"/>
        <w:ind w:firstLine="480"/>
        <w:rPr>
          <w:sz w:val="24"/>
        </w:rPr>
      </w:pPr>
      <w:bookmarkStart w:id="6" w:name="_Hlk504571702"/>
      <w:bookmarkStart w:id="7" w:name="_Toc504555691"/>
      <w:r>
        <w:rPr>
          <w:rFonts w:hint="eastAsia"/>
          <w:sz w:val="24"/>
        </w:rPr>
        <w:t>对于通心络科（河北）科技有限公司新研发产品十二导联动态心电记录仪进行验证，确保产品符合需求规范的要求</w:t>
      </w:r>
      <w:bookmarkStart w:id="8" w:name="_Hlk504550727"/>
      <w:r>
        <w:rPr>
          <w:rFonts w:hint="eastAsia"/>
          <w:sz w:val="24"/>
        </w:rPr>
        <w:t>。</w:t>
      </w:r>
      <w:bookmarkEnd w:id="6"/>
      <w:bookmarkEnd w:id="7"/>
      <w:bookmarkEnd w:id="8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9" w:name="_Toc504555692"/>
      <w:r>
        <w:rPr>
          <w:b/>
          <w:bCs/>
          <w:sz w:val="28"/>
          <w:szCs w:val="28"/>
        </w:rPr>
        <w:t>参考文件</w:t>
      </w:r>
      <w:bookmarkEnd w:id="9"/>
    </w:p>
    <w:p>
      <w:pPr>
        <w:pStyle w:val="18"/>
        <w:numPr>
          <w:ilvl w:val="1"/>
          <w:numId w:val="2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DXJY</w:t>
      </w:r>
      <w:r>
        <w:rPr>
          <w:bCs/>
          <w:sz w:val="24"/>
        </w:rPr>
        <w:t>-204《</w:t>
      </w:r>
      <w:r>
        <w:rPr>
          <w:rFonts w:hint="eastAsia"/>
          <w:bCs/>
          <w:sz w:val="24"/>
        </w:rPr>
        <w:t>十二导联动态心电记录仪</w:t>
      </w:r>
      <w:r>
        <w:rPr>
          <w:bCs/>
          <w:sz w:val="24"/>
        </w:rPr>
        <w:t>软件需求规范》</w:t>
      </w:r>
      <w:r>
        <w:rPr>
          <w:rFonts w:hint="eastAsia"/>
          <w:bCs/>
          <w:sz w:val="24"/>
        </w:rPr>
        <w:t xml:space="preserve"> </w:t>
      </w:r>
      <w:bookmarkStart w:id="10" w:name="_Hlk509232805"/>
      <w:r>
        <w:rPr>
          <w:bCs/>
          <w:sz w:val="24"/>
        </w:rPr>
        <w:t>A</w:t>
      </w:r>
      <w:r>
        <w:rPr>
          <w:rFonts w:hint="eastAsia"/>
          <w:bCs/>
          <w:sz w:val="24"/>
        </w:rPr>
        <w:t>版</w:t>
      </w:r>
      <w:bookmarkEnd w:id="10"/>
    </w:p>
    <w:p>
      <w:pPr>
        <w:pStyle w:val="18"/>
        <w:numPr>
          <w:ilvl w:val="1"/>
          <w:numId w:val="2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DXJY</w:t>
      </w:r>
      <w:r>
        <w:rPr>
          <w:bCs/>
          <w:sz w:val="24"/>
        </w:rPr>
        <w:t>-3</w:t>
      </w:r>
      <w:r>
        <w:rPr>
          <w:rFonts w:hint="eastAsia"/>
          <w:bCs/>
          <w:sz w:val="24"/>
          <w:lang w:val="en-US" w:eastAsia="zh-CN"/>
        </w:rPr>
        <w:t>04</w:t>
      </w:r>
      <w:r>
        <w:rPr>
          <w:bCs/>
          <w:sz w:val="24"/>
        </w:rPr>
        <w:t>《</w:t>
      </w:r>
      <w:r>
        <w:rPr>
          <w:rFonts w:hint="eastAsia"/>
          <w:bCs/>
          <w:sz w:val="24"/>
        </w:rPr>
        <w:t>十二导联动态心电记录仪</w:t>
      </w:r>
      <w:r>
        <w:rPr>
          <w:bCs/>
          <w:sz w:val="24"/>
        </w:rPr>
        <w:t>软件详细设计规范》 A</w:t>
      </w:r>
      <w:r>
        <w:rPr>
          <w:rFonts w:hint="eastAsia"/>
          <w:bCs/>
          <w:sz w:val="24"/>
        </w:rPr>
        <w:t>版</w:t>
      </w:r>
    </w:p>
    <w:p>
      <w:pPr>
        <w:pStyle w:val="18"/>
        <w:numPr>
          <w:ilvl w:val="1"/>
          <w:numId w:val="2"/>
        </w:numPr>
        <w:spacing w:line="360" w:lineRule="auto"/>
        <w:ind w:firstLineChars="0"/>
        <w:rPr>
          <w:bCs/>
          <w:sz w:val="24"/>
        </w:rPr>
      </w:pPr>
      <w:bookmarkStart w:id="11" w:name="_Hlk504553213"/>
      <w:r>
        <w:rPr>
          <w:rFonts w:hint="eastAsia" w:eastAsia="黑体"/>
          <w:sz w:val="24"/>
          <w:lang w:val="en-US" w:eastAsia="zh-CN"/>
        </w:rPr>
        <w:t>TXLK</w:t>
      </w:r>
      <w:r>
        <w:rPr>
          <w:rFonts w:eastAsia="黑体"/>
          <w:sz w:val="24"/>
        </w:rPr>
        <w:t>/AS</w:t>
      </w:r>
      <w:r>
        <w:rPr>
          <w:sz w:val="24"/>
        </w:rPr>
        <w:t xml:space="preserve"> </w:t>
      </w:r>
      <w:r>
        <w:rPr>
          <w:rFonts w:hint="eastAsia"/>
          <w:sz w:val="24"/>
        </w:rPr>
        <w:t>6.4-01《环境管理制度》</w:t>
      </w:r>
      <w:bookmarkEnd w:id="11"/>
      <w:r>
        <w:rPr>
          <w:rFonts w:hint="eastAsia"/>
          <w:sz w:val="24"/>
        </w:rPr>
        <w:t xml:space="preserve"> </w:t>
      </w:r>
      <w:r>
        <w:rPr>
          <w:bCs/>
          <w:sz w:val="24"/>
        </w:rPr>
        <w:t>A</w:t>
      </w:r>
      <w:r>
        <w:rPr>
          <w:rFonts w:hint="eastAsia"/>
          <w:bCs/>
          <w:sz w:val="24"/>
        </w:rPr>
        <w:t>版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2" w:name="_Toc504555693"/>
      <w:r>
        <w:rPr>
          <w:b/>
          <w:bCs/>
          <w:sz w:val="28"/>
          <w:szCs w:val="28"/>
        </w:rPr>
        <w:t>术语或缩写词</w:t>
      </w:r>
      <w:bookmarkEnd w:id="12"/>
    </w:p>
    <w:p>
      <w:pPr>
        <w:pStyle w:val="18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无。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3" w:name="_Toc504555695"/>
      <w:r>
        <w:rPr>
          <w:b/>
          <w:bCs/>
          <w:sz w:val="28"/>
          <w:szCs w:val="28"/>
        </w:rPr>
        <w:t>文件的更新要求</w:t>
      </w:r>
      <w:bookmarkEnd w:id="13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4" w:name="_Toc504555696"/>
      <w:bookmarkEnd w:id="14"/>
      <w:bookmarkStart w:id="15" w:name="_Toc504481738"/>
      <w:bookmarkStart w:id="16" w:name="_Hlk504572988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7" w:name="_Toc504555697"/>
      <w:bookmarkEnd w:id="17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8" w:name="_Toc504555698"/>
      <w:bookmarkEnd w:id="18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9" w:name="_Toc504555699"/>
      <w:bookmarkEnd w:id="19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20" w:name="_Toc504555700"/>
      <w:bookmarkEnd w:id="20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21" w:name="_Toc504555701"/>
      <w:bookmarkEnd w:id="21"/>
    </w:p>
    <w:p>
      <w:pPr>
        <w:pStyle w:val="3"/>
        <w:spacing w:before="156" w:after="156"/>
        <w:rPr>
          <w:sz w:val="24"/>
        </w:rPr>
      </w:pPr>
      <w:bookmarkStart w:id="22" w:name="_Hlk504677809"/>
      <w:r>
        <w:rPr>
          <w:rFonts w:hint="eastAsia"/>
          <w:sz w:val="24"/>
        </w:rPr>
        <w:t>包括</w:t>
      </w:r>
      <w:r>
        <w:rPr>
          <w:sz w:val="24"/>
        </w:rPr>
        <w:t>但不限于触发</w:t>
      </w:r>
      <w:r>
        <w:rPr>
          <w:rFonts w:hint="eastAsia"/>
          <w:sz w:val="24"/>
        </w:rPr>
        <w:t>以下</w:t>
      </w:r>
      <w:r>
        <w:rPr>
          <w:sz w:val="24"/>
        </w:rPr>
        <w:t>事件时</w:t>
      </w:r>
      <w:r>
        <w:rPr>
          <w:rFonts w:hint="eastAsia"/>
          <w:sz w:val="24"/>
        </w:rPr>
        <w:t>，</w:t>
      </w:r>
      <w:r>
        <w:rPr>
          <w:sz w:val="24"/>
        </w:rPr>
        <w:t>应考虑更新文件</w:t>
      </w:r>
      <w:r>
        <w:rPr>
          <w:rFonts w:hint="eastAsia"/>
          <w:sz w:val="24"/>
        </w:rPr>
        <w:t>：</w:t>
      </w:r>
      <w:bookmarkEnd w:id="15"/>
    </w:p>
    <w:p>
      <w:pPr>
        <w:pStyle w:val="18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bookmarkStart w:id="23" w:name="_Toc504481739"/>
      <w:r>
        <w:rPr>
          <w:rFonts w:hint="eastAsia"/>
          <w:sz w:val="24"/>
        </w:rPr>
        <w:t>当《十二导联动态心电记录仪</w:t>
      </w:r>
      <w:r>
        <w:rPr>
          <w:sz w:val="24"/>
        </w:rPr>
        <w:t>软件</w:t>
      </w:r>
      <w:r>
        <w:rPr>
          <w:rFonts w:hint="eastAsia"/>
          <w:sz w:val="24"/>
        </w:rPr>
        <w:t>需求规范》变化时需考虑本文件；</w:t>
      </w:r>
      <w:bookmarkEnd w:id="23"/>
    </w:p>
    <w:p>
      <w:pPr>
        <w:pStyle w:val="18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验证过程、结果</w:t>
      </w:r>
      <w:r>
        <w:rPr>
          <w:sz w:val="24"/>
        </w:rPr>
        <w:t>与方案发生较大偏差</w:t>
      </w:r>
      <w:r>
        <w:rPr>
          <w:rFonts w:hint="eastAsia"/>
          <w:sz w:val="24"/>
        </w:rPr>
        <w:t>时需考虑本文件；</w:t>
      </w:r>
    </w:p>
    <w:p>
      <w:pPr>
        <w:pStyle w:val="18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法律法规更新时需考虑本文件；</w:t>
      </w:r>
    </w:p>
    <w:p>
      <w:pPr>
        <w:pStyle w:val="18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测试方式，方法变化时需考虑本文件。</w:t>
      </w:r>
    </w:p>
    <w:p>
      <w:pPr>
        <w:pStyle w:val="3"/>
        <w:spacing w:before="156" w:after="156"/>
      </w:pPr>
      <w:bookmarkStart w:id="24" w:name="_Toc504481740"/>
      <w:r>
        <w:rPr>
          <w:rFonts w:hint="eastAsia"/>
          <w:sz w:val="24"/>
        </w:rPr>
        <w:t>本文件更新时应考虑对包括但不限于以下文件的影响</w:t>
      </w:r>
      <w:r>
        <w:rPr>
          <w:rFonts w:hint="eastAsia"/>
        </w:rPr>
        <w:t>：</w:t>
      </w:r>
      <w:bookmarkEnd w:id="24"/>
    </w:p>
    <w:p>
      <w:pPr>
        <w:pStyle w:val="18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bCs/>
          <w:sz w:val="24"/>
        </w:rPr>
      </w:pPr>
      <w:r>
        <w:rPr>
          <w:rFonts w:hint="eastAsia"/>
          <w:sz w:val="24"/>
        </w:rPr>
        <w:t>十二导联动态心电记录仪软件系统测试报告</w:t>
      </w:r>
      <w:bookmarkEnd w:id="16"/>
      <w:r>
        <w:rPr>
          <w:bCs/>
          <w:sz w:val="24"/>
        </w:rPr>
        <w:t>。</w:t>
      </w:r>
      <w:bookmarkEnd w:id="22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5" w:name="_Toc504555702"/>
      <w:r>
        <w:rPr>
          <w:b/>
          <w:bCs/>
          <w:sz w:val="28"/>
          <w:szCs w:val="28"/>
        </w:rPr>
        <w:t>人员职责</w:t>
      </w:r>
      <w:bookmarkEnd w:id="25"/>
    </w:p>
    <w:tbl>
      <w:tblPr>
        <w:tblStyle w:val="9"/>
        <w:tblW w:w="99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2268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BEBEBE" w:themeFill="background1" w:themeFillShade="BF"/>
          </w:tcPr>
          <w:p>
            <w:pPr>
              <w:pStyle w:val="22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人员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pPr>
              <w:pStyle w:val="22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部门</w:t>
            </w:r>
          </w:p>
        </w:tc>
        <w:tc>
          <w:tcPr>
            <w:tcW w:w="2268" w:type="dxa"/>
            <w:shd w:val="clear" w:color="auto" w:fill="BEBEBE" w:themeFill="background1" w:themeFillShade="BF"/>
          </w:tcPr>
          <w:p>
            <w:pPr>
              <w:pStyle w:val="22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职位</w:t>
            </w:r>
          </w:p>
        </w:tc>
        <w:tc>
          <w:tcPr>
            <w:tcW w:w="4467" w:type="dxa"/>
            <w:shd w:val="clear" w:color="auto" w:fill="BEBEBE" w:themeFill="background1" w:themeFillShade="BF"/>
            <w:vAlign w:val="center"/>
          </w:tcPr>
          <w:p>
            <w:pPr>
              <w:pStyle w:val="22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张乔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质量工程师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编制《系统</w:t>
            </w:r>
            <w:r>
              <w:rPr>
                <w:szCs w:val="21"/>
              </w:rPr>
              <w:t>测试方案</w:t>
            </w:r>
            <w:r>
              <w:rPr>
                <w:rFonts w:hint="eastAsia"/>
                <w:szCs w:val="21"/>
              </w:rPr>
              <w:t>》和</w:t>
            </w:r>
            <w:r>
              <w:rPr>
                <w:szCs w:val="21"/>
              </w:rPr>
              <w:t>《系统测试报告》</w:t>
            </w:r>
            <w:r>
              <w:rPr>
                <w:rFonts w:hint="eastAsia" w:ascii="宋体" w:hAnsi="宋体"/>
                <w:bCs/>
                <w:szCs w:val="21"/>
              </w:rPr>
              <w:t>，并组织进行相应实施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孟祥思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QC工程师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按照方案内容进行测试，</w:t>
            </w:r>
            <w:r>
              <w:rPr>
                <w:szCs w:val="21"/>
              </w:rPr>
              <w:t>并形成、汇总检验记录，协助</w:t>
            </w:r>
            <w:r>
              <w:rPr>
                <w:rFonts w:hint="eastAsia"/>
                <w:szCs w:val="21"/>
              </w:rPr>
              <w:t>编制</w:t>
            </w:r>
            <w:r>
              <w:rPr>
                <w:szCs w:val="21"/>
              </w:rPr>
              <w:t>《</w:t>
            </w:r>
            <w:r>
              <w:rPr>
                <w:rFonts w:hint="eastAsia"/>
                <w:szCs w:val="21"/>
              </w:rPr>
              <w:t>系统测试</w:t>
            </w:r>
            <w:r>
              <w:rPr>
                <w:szCs w:val="21"/>
              </w:rPr>
              <w:t>报告》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李宾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品质</w:t>
            </w:r>
            <w:r>
              <w:rPr>
                <w:rFonts w:hint="eastAsia"/>
                <w:bCs/>
                <w:szCs w:val="21"/>
              </w:rPr>
              <w:t>注册</w:t>
            </w:r>
            <w:r>
              <w:rPr>
                <w:bCs/>
                <w:szCs w:val="21"/>
              </w:rPr>
              <w:t>总监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会审《系统</w:t>
            </w:r>
            <w:r>
              <w:rPr>
                <w:szCs w:val="21"/>
              </w:rPr>
              <w:t>测试方案</w:t>
            </w:r>
            <w:r>
              <w:rPr>
                <w:rFonts w:hint="eastAsia"/>
                <w:szCs w:val="21"/>
              </w:rPr>
              <w:t>》和</w:t>
            </w:r>
            <w:r>
              <w:rPr>
                <w:szCs w:val="21"/>
              </w:rPr>
              <w:t>《系统测试报告》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李晨光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/</w:t>
            </w:r>
            <w:bookmarkStart w:id="125" w:name="_GoBack"/>
            <w:bookmarkEnd w:id="125"/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总经理/项目负责人</w:t>
            </w:r>
          </w:p>
        </w:tc>
        <w:tc>
          <w:tcPr>
            <w:tcW w:w="4467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批准《系统</w:t>
            </w:r>
            <w:r>
              <w:rPr>
                <w:szCs w:val="21"/>
              </w:rPr>
              <w:t>测试方案</w:t>
            </w:r>
            <w:r>
              <w:rPr>
                <w:rFonts w:hint="eastAsia"/>
                <w:szCs w:val="21"/>
              </w:rPr>
              <w:t>》和</w:t>
            </w:r>
            <w:r>
              <w:rPr>
                <w:szCs w:val="21"/>
              </w:rPr>
              <w:t>《系统测试报告》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6" w:name="_Toc477941495"/>
      <w:bookmarkStart w:id="27" w:name="_Toc477790096"/>
      <w:bookmarkStart w:id="28" w:name="_Toc504555703"/>
      <w:bookmarkStart w:id="29" w:name="_Toc477940676"/>
      <w:bookmarkStart w:id="30" w:name="_Toc477944085"/>
      <w:bookmarkStart w:id="31" w:name="_Toc452473586"/>
      <w:bookmarkStart w:id="32" w:name="_Toc477942358"/>
      <w:r>
        <w:rPr>
          <w:b/>
          <w:sz w:val="28"/>
          <w:szCs w:val="28"/>
        </w:rPr>
        <w:t>抽样计划</w:t>
      </w:r>
      <w:bookmarkEnd w:id="26"/>
      <w:bookmarkEnd w:id="27"/>
      <w:bookmarkEnd w:id="28"/>
      <w:bookmarkEnd w:id="29"/>
      <w:bookmarkEnd w:id="30"/>
      <w:bookmarkEnd w:id="31"/>
      <w:bookmarkEnd w:id="32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33" w:name="_Toc477944930"/>
      <w:bookmarkEnd w:id="33"/>
      <w:bookmarkStart w:id="34" w:name="_Toc504555704"/>
      <w:bookmarkEnd w:id="34"/>
      <w:bookmarkStart w:id="35" w:name="_Toc479775103"/>
      <w:bookmarkEnd w:id="35"/>
      <w:bookmarkStart w:id="36" w:name="_Toc479875184"/>
      <w:bookmarkEnd w:id="36"/>
      <w:bookmarkStart w:id="37" w:name="_Toc477785258"/>
      <w:bookmarkStart w:id="38" w:name="_Toc477944086"/>
      <w:bookmarkStart w:id="39" w:name="_Toc477785221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40" w:name="_Toc479775104"/>
      <w:bookmarkEnd w:id="40"/>
      <w:bookmarkStart w:id="41" w:name="_Toc504555705"/>
      <w:bookmarkEnd w:id="41"/>
      <w:bookmarkStart w:id="42" w:name="_Toc477944931"/>
      <w:bookmarkEnd w:id="42"/>
      <w:bookmarkStart w:id="43" w:name="_Toc479875185"/>
      <w:bookmarkEnd w:id="43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44" w:name="_Toc479875186"/>
      <w:bookmarkEnd w:id="44"/>
      <w:bookmarkStart w:id="45" w:name="_Toc504555706"/>
      <w:bookmarkEnd w:id="45"/>
      <w:bookmarkStart w:id="46" w:name="_Toc479775105"/>
      <w:bookmarkEnd w:id="46"/>
      <w:bookmarkStart w:id="47" w:name="_Toc477944932"/>
      <w:bookmarkEnd w:id="47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48" w:name="_Toc479775106"/>
      <w:bookmarkEnd w:id="48"/>
      <w:bookmarkStart w:id="49" w:name="_Toc504555707"/>
      <w:bookmarkEnd w:id="49"/>
      <w:bookmarkStart w:id="50" w:name="_Toc477944933"/>
      <w:bookmarkEnd w:id="50"/>
      <w:bookmarkStart w:id="51" w:name="_Toc479875187"/>
      <w:bookmarkEnd w:id="51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52" w:name="_Toc477944934"/>
      <w:bookmarkEnd w:id="52"/>
      <w:bookmarkStart w:id="53" w:name="_Toc479775107"/>
      <w:bookmarkEnd w:id="53"/>
      <w:bookmarkStart w:id="54" w:name="_Toc479875188"/>
      <w:bookmarkEnd w:id="54"/>
      <w:bookmarkStart w:id="55" w:name="_Toc504555708"/>
      <w:bookmarkEnd w:id="55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56" w:name="_Toc477944935"/>
      <w:bookmarkEnd w:id="56"/>
      <w:bookmarkStart w:id="57" w:name="_Toc479775108"/>
      <w:bookmarkEnd w:id="57"/>
      <w:bookmarkStart w:id="58" w:name="_Toc479875189"/>
      <w:bookmarkEnd w:id="58"/>
      <w:bookmarkStart w:id="59" w:name="_Toc504555709"/>
      <w:bookmarkEnd w:id="59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60" w:name="_Toc479875190"/>
      <w:bookmarkEnd w:id="60"/>
      <w:bookmarkStart w:id="61" w:name="_Toc479775109"/>
      <w:bookmarkEnd w:id="61"/>
      <w:bookmarkStart w:id="62" w:name="_Toc477944936"/>
      <w:bookmarkEnd w:id="62"/>
      <w:bookmarkStart w:id="63" w:name="_Toc504555710"/>
      <w:bookmarkEnd w:id="63"/>
    </w:p>
    <w:p>
      <w:pPr>
        <w:pStyle w:val="18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64" w:name="_Toc479875191"/>
      <w:bookmarkEnd w:id="64"/>
      <w:bookmarkStart w:id="65" w:name="_Toc479775110"/>
      <w:bookmarkEnd w:id="65"/>
      <w:bookmarkStart w:id="66" w:name="_Toc504555711"/>
      <w:bookmarkEnd w:id="66"/>
      <w:bookmarkStart w:id="67" w:name="_Toc477944937"/>
      <w:bookmarkEnd w:id="67"/>
    </w:p>
    <w:bookmarkEnd w:id="37"/>
    <w:bookmarkEnd w:id="38"/>
    <w:bookmarkEnd w:id="39"/>
    <w:p>
      <w:pPr>
        <w:pStyle w:val="3"/>
        <w:numPr>
          <w:ilvl w:val="2"/>
          <w:numId w:val="4"/>
        </w:numPr>
        <w:spacing w:beforeLines="0" w:afterLines="0" w:line="360" w:lineRule="auto"/>
        <w:ind w:left="0" w:firstLine="0"/>
        <w:rPr>
          <w:sz w:val="24"/>
        </w:rPr>
      </w:pPr>
      <w:bookmarkStart w:id="68" w:name="_Hlk504573353"/>
      <w:bookmarkStart w:id="69" w:name="_Hlk504550955"/>
      <w:bookmarkStart w:id="70" w:name="_Toc477944087"/>
      <w:r>
        <w:rPr>
          <w:rFonts w:ascii="宋体" w:hAnsi="宋体" w:cs="宋体"/>
          <w:kern w:val="0"/>
          <w:sz w:val="24"/>
        </w:rPr>
        <w:t>样本量选取至少为</w:t>
      </w:r>
      <w:r>
        <w:rPr>
          <w:rFonts w:hint="eastAsia" w:ascii="宋体" w:hAnsi="宋体" w:cs="宋体"/>
          <w:kern w:val="0"/>
          <w:sz w:val="24"/>
          <w:lang w:val="en-US" w:eastAsia="zh-CN"/>
        </w:rPr>
        <w:t>2</w:t>
      </w:r>
      <w:r>
        <w:rPr>
          <w:rFonts w:hint="eastAsia" w:ascii="宋体" w:hAnsi="宋体" w:cs="宋体"/>
          <w:kern w:val="0"/>
          <w:sz w:val="24"/>
        </w:rPr>
        <w:t>台</w:t>
      </w:r>
      <w:bookmarkEnd w:id="68"/>
      <w:bookmarkEnd w:id="69"/>
      <w:bookmarkEnd w:id="70"/>
      <w:r>
        <w:rPr>
          <w:rFonts w:hint="eastAsia"/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71" w:name="_Toc504555712"/>
      <w:r>
        <w:rPr>
          <w:b/>
          <w:bCs/>
          <w:sz w:val="28"/>
          <w:szCs w:val="28"/>
        </w:rPr>
        <w:t>样品信息</w:t>
      </w:r>
      <w:bookmarkEnd w:id="71"/>
    </w:p>
    <w:tbl>
      <w:tblPr>
        <w:tblStyle w:val="9"/>
        <w:tblW w:w="9497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1386"/>
        <w:gridCol w:w="4932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样品规格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样品数量</w:t>
            </w:r>
          </w:p>
        </w:tc>
        <w:tc>
          <w:tcPr>
            <w:tcW w:w="4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产品编号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YLZN91901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4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DXJY190501001、DXJY190501002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软件系统测试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72" w:name="_Toc504555713"/>
      <w:r>
        <w:rPr>
          <w:b/>
          <w:bCs/>
          <w:sz w:val="28"/>
          <w:szCs w:val="28"/>
        </w:rPr>
        <w:t>测试项目、接受标准和测试方法</w:t>
      </w:r>
      <w:bookmarkEnd w:id="72"/>
    </w:p>
    <w:p>
      <w:pPr>
        <w:numPr>
          <w:ilvl w:val="1"/>
          <w:numId w:val="2"/>
        </w:numPr>
        <w:spacing w:line="360" w:lineRule="auto"/>
        <w:outlineLvl w:val="0"/>
        <w:rPr>
          <w:sz w:val="24"/>
        </w:rPr>
      </w:pPr>
      <w:bookmarkStart w:id="73" w:name="_Toc504555714"/>
      <w:r>
        <w:rPr>
          <w:rFonts w:hint="eastAsia"/>
          <w:sz w:val="24"/>
        </w:rPr>
        <w:t>界面显示测试</w:t>
      </w:r>
      <w:bookmarkEnd w:id="73"/>
    </w:p>
    <w:tbl>
      <w:tblPr>
        <w:tblStyle w:val="9"/>
        <w:tblW w:w="10443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8"/>
        <w:gridCol w:w="1898"/>
        <w:gridCol w:w="4253"/>
        <w:gridCol w:w="2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exact"/>
          <w:tblHeader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标准条款号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检验项目名称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接受标准</w:t>
            </w:r>
          </w:p>
        </w:tc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5"/>
              </w:numPr>
              <w:tabs>
                <w:tab w:val="left" w:pos="256"/>
              </w:tabs>
              <w:ind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jc w:val="center"/>
              <w:rPr>
                <w:b/>
                <w:szCs w:val="21"/>
              </w:rPr>
            </w:pPr>
            <w:r>
              <w:rPr>
                <w:kern w:val="0"/>
                <w:szCs w:val="21"/>
              </w:rPr>
              <w:t>界面语言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utlineLvl w:val="0"/>
              <w:rPr>
                <w:b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简体中文</w:t>
            </w:r>
          </w:p>
        </w:tc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utlineLvl w:val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exac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5"/>
              </w:numPr>
              <w:tabs>
                <w:tab w:val="left" w:pos="256"/>
              </w:tabs>
              <w:ind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b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菜单级数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3级</w:t>
            </w:r>
          </w:p>
        </w:tc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点击界面，查看界面层数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5"/>
              </w:numPr>
              <w:tabs>
                <w:tab w:val="left" w:pos="256"/>
              </w:tabs>
              <w:ind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b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b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歧义性操作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utlineLvl w:val="0"/>
              <w:rPr>
                <w:b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无歧义性操作的可能性</w:t>
            </w:r>
          </w:p>
        </w:tc>
        <w:tc>
          <w:tcPr>
            <w:tcW w:w="2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outlineLvl w:val="0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点击各项操作，检查是否有歧义性操作</w:t>
            </w:r>
          </w:p>
        </w:tc>
      </w:tr>
    </w:tbl>
    <w:p>
      <w:pPr>
        <w:numPr>
          <w:ilvl w:val="1"/>
          <w:numId w:val="2"/>
        </w:numPr>
        <w:spacing w:line="360" w:lineRule="auto"/>
        <w:outlineLvl w:val="0"/>
        <w:rPr>
          <w:sz w:val="24"/>
        </w:rPr>
      </w:pPr>
      <w:bookmarkStart w:id="74" w:name="_Toc504555719"/>
      <w:r>
        <w:rPr>
          <w:rFonts w:hint="eastAsia"/>
          <w:sz w:val="24"/>
        </w:rPr>
        <w:t>功能</w:t>
      </w:r>
      <w:r>
        <w:rPr>
          <w:sz w:val="24"/>
        </w:rPr>
        <w:t>和性能测试</w:t>
      </w:r>
      <w:bookmarkEnd w:id="74"/>
    </w:p>
    <w:p>
      <w:pPr>
        <w:numPr>
          <w:ilvl w:val="2"/>
          <w:numId w:val="2"/>
        </w:numPr>
        <w:spacing w:line="360" w:lineRule="auto"/>
        <w:outlineLvl w:val="0"/>
        <w:rPr>
          <w:sz w:val="24"/>
        </w:rPr>
      </w:pPr>
      <w:bookmarkStart w:id="75" w:name="_Toc504555720"/>
      <w:r>
        <w:rPr>
          <w:rFonts w:hint="eastAsia"/>
          <w:sz w:val="24"/>
        </w:rPr>
        <w:t>嵌入式软件软件单元功能要求</w:t>
      </w:r>
      <w:bookmarkEnd w:id="75"/>
    </w:p>
    <w:p>
      <w:pPr>
        <w:tabs>
          <w:tab w:val="left" w:pos="0"/>
        </w:tabs>
        <w:spacing w:line="360" w:lineRule="auto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测试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台设备</w:t>
      </w:r>
    </w:p>
    <w:tbl>
      <w:tblPr>
        <w:tblStyle w:val="9"/>
        <w:tblW w:w="10443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8"/>
        <w:gridCol w:w="1898"/>
        <w:gridCol w:w="3523"/>
        <w:gridCol w:w="2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exact"/>
          <w:tblHeader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right="-414" w:rightChars="-197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标准条款号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检验项目名称</w:t>
            </w:r>
          </w:p>
        </w:tc>
        <w:tc>
          <w:tcPr>
            <w:tcW w:w="3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接受标准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67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SOFT_A01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控制各单元协调工作</w:t>
            </w:r>
          </w:p>
        </w:tc>
        <w:tc>
          <w:tcPr>
            <w:tcW w:w="352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控制各单元协调工作，根据各单元优先级、任务量，安排C</w:t>
            </w:r>
            <w:r>
              <w:rPr>
                <w:szCs w:val="21"/>
              </w:rPr>
              <w:t>PU</w:t>
            </w:r>
            <w:r>
              <w:rPr>
                <w:rFonts w:hint="eastAsia"/>
                <w:szCs w:val="21"/>
              </w:rPr>
              <w:t>时间，不能出现系统卡死、数据丢失现象</w:t>
            </w:r>
            <w:r>
              <w:rPr>
                <w:szCs w:val="21"/>
              </w:rPr>
              <w:t>。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连接</w:t>
            </w:r>
            <w:r>
              <w:rPr>
                <w:rFonts w:hint="eastAsia"/>
                <w:szCs w:val="21"/>
                <w:lang w:eastAsia="zh-CN"/>
              </w:rPr>
              <w:t>生命体征模拟仪</w:t>
            </w:r>
            <w:r>
              <w:rPr>
                <w:rFonts w:hint="eastAsia"/>
                <w:szCs w:val="21"/>
              </w:rPr>
              <w:t>，通过A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控制记录器，记录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小时数据，查看数据波形完整性。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4" w:hRule="exact"/>
        </w:trPr>
        <w:tc>
          <w:tcPr>
            <w:tcW w:w="67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kern w:val="0"/>
                <w:szCs w:val="21"/>
              </w:rPr>
              <w:t>SOFT_A01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时间控制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能设置并记录时间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将手机调整到3个日期和时间，通过A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控制记录器，各记录一段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分钟数据，查看记录数据的时间与手机时间是否符合（偏差5秒以内为符合）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SOFT_B01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B</w:t>
            </w:r>
            <w:r>
              <w:rPr>
                <w:kern w:val="0"/>
                <w:szCs w:val="21"/>
              </w:rPr>
              <w:t xml:space="preserve">LE </w:t>
            </w:r>
            <w:r>
              <w:rPr>
                <w:rFonts w:hint="eastAsia"/>
                <w:kern w:val="0"/>
                <w:szCs w:val="21"/>
              </w:rPr>
              <w:t>启动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276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设备开机后，B</w:t>
            </w:r>
            <w:r>
              <w:rPr>
                <w:szCs w:val="21"/>
              </w:rPr>
              <w:t>LE</w:t>
            </w:r>
            <w:r>
              <w:rPr>
                <w:rFonts w:hint="eastAsia"/>
                <w:szCs w:val="21"/>
              </w:rPr>
              <w:t>启动，可以被移动端控制端扫描到</w:t>
            </w:r>
            <w:r>
              <w:rPr>
                <w:szCs w:val="21"/>
              </w:rPr>
              <w:t>。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启动手机A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，在设备开机和关机状态下扫描设备，关机状态扫描不到为符合，开机扫描到为符合。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SOFT_B02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连接认证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276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按照通讯协议的认证方式，接受移动端控制端发起的连接，并完成连接</w:t>
            </w:r>
            <w:r>
              <w:rPr>
                <w:szCs w:val="21"/>
              </w:rPr>
              <w:t>。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扫描到设备后，认证成功为符合，不成功为不符合。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SOFT_B03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命令操作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276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按照通讯协议的命令格式，接受移动端控制端发出的命令，并按照命令完成操作和返回状态</w:t>
            </w:r>
            <w:r>
              <w:rPr>
                <w:szCs w:val="21"/>
              </w:rPr>
              <w:t>。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连接设备后，发送开始检测命令，A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提示开始记录，并按键变为停止检测，表明命令完成操作，并返回状态。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SOFT_B02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数据传输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276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按照通讯协议的数据传输方式，向移动端发送数据</w:t>
            </w:r>
            <w:r>
              <w:rPr>
                <w:szCs w:val="21"/>
              </w:rPr>
              <w:t>。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设备连接</w:t>
            </w:r>
            <w:r>
              <w:rPr>
                <w:rFonts w:hint="eastAsia"/>
                <w:szCs w:val="21"/>
                <w:lang w:eastAsia="zh-CN"/>
              </w:rPr>
              <w:t>生命体征模拟仪</w:t>
            </w:r>
            <w:r>
              <w:rPr>
                <w:rFonts w:hint="eastAsia"/>
                <w:szCs w:val="21"/>
              </w:rPr>
              <w:t>，A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开始记录后，显示心电数据波形，表明向移动端发送数据。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SOFT_C01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设置采集单元参数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</w:rPr>
              <w:t>设置</w:t>
            </w:r>
            <w:r>
              <w:rPr>
                <w:kern w:val="0"/>
                <w:szCs w:val="21"/>
              </w:rPr>
              <w:t>ADS1298</w:t>
            </w:r>
            <w:r>
              <w:rPr>
                <w:rFonts w:hint="eastAsia"/>
                <w:kern w:val="0"/>
                <w:szCs w:val="21"/>
              </w:rPr>
              <w:t>的采集参数</w:t>
            </w:r>
            <w:r>
              <w:rPr>
                <w:rFonts w:hint="eastAsia"/>
                <w:kern w:val="0"/>
                <w:szCs w:val="21"/>
                <w:lang w:eastAsia="zh-CN"/>
              </w:rPr>
              <w:t>。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查看心电数据记录文件，在数据记录文件头，记录采样率和位数的参数，表明采样参数设置正常。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SOFT_C02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读取数据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zCs w:val="21"/>
              </w:rPr>
            </w:pPr>
            <w:bookmarkStart w:id="76" w:name="_Toc457977738"/>
            <w:r>
              <w:rPr>
                <w:rFonts w:hint="eastAsia"/>
                <w:bCs/>
                <w:szCs w:val="21"/>
              </w:rPr>
              <w:t>能按照一定的采样率读取数据</w:t>
            </w:r>
            <w:r>
              <w:rPr>
                <w:bCs/>
                <w:szCs w:val="21"/>
              </w:rPr>
              <w:t>。</w:t>
            </w:r>
            <w:bookmarkEnd w:id="76"/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查看心电数据记录文件，在数据记录文件头，记录采样率和位数的参数，查看采样率是否为1</w:t>
            </w:r>
            <w:r>
              <w:rPr>
                <w:szCs w:val="21"/>
              </w:rPr>
              <w:t>25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SOFT_C03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数据变换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</w:rPr>
              <w:t>能根据数据位数，将采集的数据转换成适合的数据</w:t>
            </w:r>
            <w:r>
              <w:rPr>
                <w:rFonts w:hint="eastAsia"/>
                <w:bCs/>
                <w:szCs w:val="21"/>
                <w:lang w:eastAsia="zh-CN"/>
              </w:rPr>
              <w:t>。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查看心电数据记录文件，查看数据位数是否为8位。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SOFT_D01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数据存储为E</w:t>
            </w:r>
            <w:r>
              <w:rPr>
                <w:kern w:val="0"/>
                <w:szCs w:val="21"/>
              </w:rPr>
              <w:t>CG</w:t>
            </w:r>
            <w:r>
              <w:rPr>
                <w:rFonts w:hint="eastAsia"/>
                <w:kern w:val="0"/>
                <w:szCs w:val="21"/>
              </w:rPr>
              <w:t>格式文件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能每条记录形成一个E</w:t>
            </w:r>
            <w:r>
              <w:rPr>
                <w:szCs w:val="21"/>
              </w:rPr>
              <w:t>CG</w:t>
            </w:r>
            <w:r>
              <w:rPr>
                <w:rFonts w:hint="eastAsia"/>
                <w:szCs w:val="21"/>
              </w:rPr>
              <w:t>文件，文件格式见通讯协议</w:t>
            </w:r>
            <w:r>
              <w:rPr>
                <w:szCs w:val="21"/>
              </w:rPr>
              <w:t>。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连续记录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条记录后，检查是否存在两个E</w:t>
            </w:r>
            <w:r>
              <w:rPr>
                <w:szCs w:val="21"/>
              </w:rPr>
              <w:t>CG</w:t>
            </w:r>
            <w:r>
              <w:rPr>
                <w:rFonts w:hint="eastAsia"/>
                <w:szCs w:val="21"/>
              </w:rPr>
              <w:t>文件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SOFT_D02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删除文件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能删除指定文件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控制A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，删除条记录，提示删除成功。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SOFT_D03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剩余空间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能查询剩余的存储空间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查看设备信息，能够获得设备的存储空间数值。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SOFT_E01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启动和关闭W</w:t>
            </w:r>
            <w:r>
              <w:rPr>
                <w:kern w:val="0"/>
                <w:szCs w:val="21"/>
              </w:rPr>
              <w:t>IFI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能根据命令启动和关闭W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控制设置W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，输入正确的</w:t>
            </w:r>
            <w:r>
              <w:rPr>
                <w:szCs w:val="21"/>
              </w:rPr>
              <w:t>WIFI</w:t>
            </w:r>
            <w:r>
              <w:rPr>
                <w:rFonts w:hint="eastAsia"/>
                <w:szCs w:val="21"/>
              </w:rPr>
              <w:t>信息，W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能够设置成功，错误的设置失败，表明能够启动W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SOFT_E02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设置S</w:t>
            </w:r>
            <w:r>
              <w:rPr>
                <w:kern w:val="0"/>
                <w:szCs w:val="21"/>
              </w:rPr>
              <w:t>ID</w:t>
            </w:r>
            <w:r>
              <w:rPr>
                <w:rFonts w:hint="eastAsia"/>
                <w:kern w:val="0"/>
                <w:szCs w:val="21"/>
              </w:rPr>
              <w:t>和密码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能根据命令设置要连接W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的S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和密码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控制设置W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，输入正确的</w:t>
            </w:r>
            <w:r>
              <w:rPr>
                <w:szCs w:val="21"/>
              </w:rPr>
              <w:t>WIFI</w:t>
            </w:r>
            <w:r>
              <w:rPr>
                <w:rFonts w:hint="eastAsia"/>
                <w:szCs w:val="21"/>
              </w:rPr>
              <w:t>信息，W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能够设置成功，错误的设置失败，表明设置功能正常。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SOFT_E03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设置服务器的地址和端口号</w:t>
            </w:r>
          </w:p>
        </w:tc>
        <w:tc>
          <w:tcPr>
            <w:tcW w:w="35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能根据命令设置服务器的地址和端口号，并连接服务器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29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控制设置W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，输入正确的</w:t>
            </w:r>
            <w:r>
              <w:rPr>
                <w:szCs w:val="21"/>
              </w:rPr>
              <w:t>WIFI</w:t>
            </w:r>
            <w:r>
              <w:rPr>
                <w:rFonts w:hint="eastAsia"/>
                <w:szCs w:val="21"/>
              </w:rPr>
              <w:t>信息，W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能够设置成功，错误的设置失败，表明设置功能正常。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SOFT_E04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传输数据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能根据命令和协议传输数据到服务器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控制设置W</w:t>
            </w:r>
            <w:r>
              <w:rPr>
                <w:szCs w:val="21"/>
              </w:rPr>
              <w:t>IFI</w:t>
            </w:r>
            <w:r>
              <w:rPr>
                <w:rFonts w:hint="eastAsia"/>
                <w:szCs w:val="21"/>
              </w:rPr>
              <w:t>上传数据，A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提示上传数据完成，表明传输功能正常。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SOFT_F01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电池电量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能检测到电池电量，</w:t>
            </w:r>
            <w:r>
              <w:rPr>
                <w:rFonts w:hint="eastAsia"/>
                <w:szCs w:val="21"/>
                <w:lang w:val="en-US" w:eastAsia="zh-CN"/>
              </w:rPr>
              <w:t>插入充电器后，电源指示灯亮起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通过A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查看设备信息，能够获得设备的设备电量比例；插入</w:t>
            </w:r>
            <w:r>
              <w:rPr>
                <w:rFonts w:hint="eastAsia"/>
                <w:szCs w:val="21"/>
                <w:lang w:val="en-US" w:eastAsia="zh-CN"/>
              </w:rPr>
              <w:t>和拔下</w:t>
            </w:r>
            <w:r>
              <w:rPr>
                <w:rFonts w:hint="eastAsia"/>
                <w:szCs w:val="21"/>
              </w:rPr>
              <w:t>充电器后，</w:t>
            </w:r>
            <w:r>
              <w:rPr>
                <w:rFonts w:hint="eastAsia"/>
                <w:szCs w:val="21"/>
                <w:lang w:val="en-US" w:eastAsia="zh-CN"/>
              </w:rPr>
              <w:t>观察电源指示灯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exact"/>
        </w:trPr>
        <w:tc>
          <w:tcPr>
            <w:tcW w:w="6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6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SOFT_F01</w:t>
            </w:r>
          </w:p>
        </w:tc>
        <w:tc>
          <w:tcPr>
            <w:tcW w:w="1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检测按键操作</w:t>
            </w:r>
          </w:p>
        </w:tc>
        <w:tc>
          <w:tcPr>
            <w:tcW w:w="352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长按按键3秒开机，开启设备，再长按按键3秒关机，关闭设备。</w:t>
            </w:r>
          </w:p>
        </w:tc>
        <w:tc>
          <w:tcPr>
            <w:tcW w:w="292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长按开机键3秒开机，三个指示灯长亮后熄灭，信号指示灯闪烁，再长按开机键3秒关机，三个指示灯长亮后熄灭。</w:t>
            </w:r>
          </w:p>
        </w:tc>
      </w:tr>
    </w:tbl>
    <w:p/>
    <w:p>
      <w:pPr>
        <w:rPr>
          <w:rFonts w:hint="eastAsia"/>
        </w:rPr>
      </w:pPr>
    </w:p>
    <w:p>
      <w:pPr>
        <w:numPr>
          <w:ilvl w:val="2"/>
          <w:numId w:val="2"/>
        </w:numPr>
        <w:spacing w:line="360" w:lineRule="auto"/>
        <w:outlineLvl w:val="0"/>
        <w:rPr>
          <w:sz w:val="24"/>
        </w:rPr>
      </w:pPr>
      <w:bookmarkStart w:id="77" w:name="_Toc504555721"/>
      <w:r>
        <w:rPr>
          <w:rFonts w:hint="eastAsia"/>
          <w:sz w:val="24"/>
        </w:rPr>
        <w:t>移动控制端软件单元功能要求</w:t>
      </w:r>
      <w:bookmarkEnd w:id="77"/>
    </w:p>
    <w:tbl>
      <w:tblPr>
        <w:tblStyle w:val="9"/>
        <w:tblW w:w="10472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18"/>
        <w:gridCol w:w="1735"/>
        <w:gridCol w:w="2715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exact"/>
        </w:trPr>
        <w:tc>
          <w:tcPr>
            <w:tcW w:w="704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ind w:right="-414" w:rightChars="-197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标准条款号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检验项目名称</w:t>
            </w:r>
          </w:p>
        </w:tc>
        <w:tc>
          <w:tcPr>
            <w:tcW w:w="2715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接受标准</w:t>
            </w:r>
          </w:p>
        </w:tc>
        <w:tc>
          <w:tcPr>
            <w:tcW w:w="3900" w:type="dxa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4" w:hRule="exact"/>
        </w:trPr>
        <w:tc>
          <w:tcPr>
            <w:tcW w:w="7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SOFT_A01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主控程序</w:t>
            </w:r>
          </w:p>
        </w:tc>
        <w:tc>
          <w:tcPr>
            <w:tcW w:w="27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控制各单元协调工作</w:t>
            </w:r>
            <w:r>
              <w:rPr>
                <w:rFonts w:hint="eastAsia"/>
                <w:szCs w:val="21"/>
                <w:lang w:eastAsia="zh-CN"/>
              </w:rPr>
              <w:t>。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3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程序在执行各项测试过程中，无卡死、闪退等异常现象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1" w:hRule="exact"/>
        </w:trPr>
        <w:tc>
          <w:tcPr>
            <w:tcW w:w="7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SOFT_B01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B</w:t>
            </w:r>
            <w:r>
              <w:rPr>
                <w:kern w:val="0"/>
                <w:szCs w:val="21"/>
              </w:rPr>
              <w:t xml:space="preserve">LE </w:t>
            </w:r>
            <w:r>
              <w:rPr>
                <w:rFonts w:hint="eastAsia"/>
                <w:kern w:val="0"/>
                <w:szCs w:val="21"/>
              </w:rPr>
              <w:t>扫描</w:t>
            </w:r>
          </w:p>
        </w:tc>
        <w:tc>
          <w:tcPr>
            <w:tcW w:w="27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276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能扫描到开机的设备</w:t>
            </w:r>
          </w:p>
        </w:tc>
        <w:tc>
          <w:tcPr>
            <w:tcW w:w="3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启动A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，点击动态心电，开始扫描设备，如果有设备开机，能扫描到设备，如果没有设备开机，不能扫描到设备，表明正常。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9" w:hRule="exact"/>
        </w:trPr>
        <w:tc>
          <w:tcPr>
            <w:tcW w:w="7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SOFT_B02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连接认证</w:t>
            </w:r>
          </w:p>
        </w:tc>
        <w:tc>
          <w:tcPr>
            <w:tcW w:w="27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276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按照通讯协议的认证方式，移动端与设备进行B</w:t>
            </w:r>
            <w:r>
              <w:rPr>
                <w:szCs w:val="21"/>
              </w:rPr>
              <w:t>LE</w:t>
            </w:r>
            <w:r>
              <w:rPr>
                <w:rFonts w:hint="eastAsia"/>
                <w:szCs w:val="21"/>
              </w:rPr>
              <w:t>认证</w:t>
            </w:r>
            <w:r>
              <w:rPr>
                <w:szCs w:val="21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点击扫描到设备列表中的一项，进行认证。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6" w:hRule="exact"/>
        </w:trPr>
        <w:tc>
          <w:tcPr>
            <w:tcW w:w="70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SOFT_B03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命令操作</w:t>
            </w:r>
          </w:p>
        </w:tc>
        <w:tc>
          <w:tcPr>
            <w:tcW w:w="271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276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按照通讯协议的命令格式，发送命令到B</w:t>
            </w:r>
            <w:r>
              <w:rPr>
                <w:szCs w:val="21"/>
              </w:rPr>
              <w:t>LE</w:t>
            </w:r>
            <w:r>
              <w:rPr>
                <w:rFonts w:hint="eastAsia"/>
                <w:szCs w:val="21"/>
              </w:rPr>
              <w:t>设备，同时接受设备返回的状态信息</w:t>
            </w:r>
            <w:r>
              <w:rPr>
                <w:szCs w:val="21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连接设备后，发送开始检测命令，A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提示开始记录，并按键变为停止检测，表明命令完成操作，并返回状态</w:t>
            </w:r>
            <w:r>
              <w:rPr>
                <w:rFonts w:hint="eastAsia"/>
                <w:szCs w:val="21"/>
                <w:lang w:eastAsia="zh-CN"/>
              </w:rPr>
              <w:t>；点击停止检测，APP提示是否停止，点击确定，停止检测。进入存卡记录界面，点击删除，提示是否删除，确定后删除，取消后不删除。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exact"/>
        </w:trPr>
        <w:tc>
          <w:tcPr>
            <w:tcW w:w="70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SOFT_B04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数据传输</w:t>
            </w:r>
          </w:p>
        </w:tc>
        <w:tc>
          <w:tcPr>
            <w:tcW w:w="271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276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按照通讯协议的数据传输方式，接收设备发送的信息</w:t>
            </w:r>
            <w:r>
              <w:rPr>
                <w:szCs w:val="21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设备连接</w:t>
            </w:r>
            <w:r>
              <w:rPr>
                <w:rFonts w:hint="eastAsia"/>
                <w:szCs w:val="21"/>
                <w:lang w:eastAsia="zh-CN"/>
              </w:rPr>
              <w:t>生命体征模拟仪</w:t>
            </w:r>
            <w:r>
              <w:rPr>
                <w:rFonts w:hint="eastAsia"/>
                <w:szCs w:val="21"/>
              </w:rPr>
              <w:t>，A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开始记录后，显示心电数据波形，心电数据波形无缺失，表明接收正常。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9" w:hRule="exact"/>
        </w:trPr>
        <w:tc>
          <w:tcPr>
            <w:tcW w:w="7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SOFT_C01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用户注册</w:t>
            </w:r>
          </w:p>
        </w:tc>
        <w:tc>
          <w:tcPr>
            <w:tcW w:w="27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276" w:lineRule="auto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用户通过手机号注册，通过短信验证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进入用户注册界面，输入手机号后，点击获取验证码，输入短信获得的验证码，点击登录。分别测试错误的手机号、错误的验证码。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exact"/>
        </w:trPr>
        <w:tc>
          <w:tcPr>
            <w:tcW w:w="7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SOFT_C02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用户信息输入</w:t>
            </w:r>
          </w:p>
        </w:tc>
        <w:tc>
          <w:tcPr>
            <w:tcW w:w="27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276" w:lineRule="auto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记录用户的年龄、身高、体重信息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注册后，输入用户信息，或登录后修改用户信息，测试信息是否能够显示或保存。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exact"/>
        </w:trPr>
        <w:tc>
          <w:tcPr>
            <w:tcW w:w="7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SOFT_C03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用户登录</w:t>
            </w:r>
          </w:p>
        </w:tc>
        <w:tc>
          <w:tcPr>
            <w:tcW w:w="27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276" w:lineRule="auto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通过手机号和密码登录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测试已注册手机号、未注册手机号、错误手机号登录，及密码正确、不正确登录。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exact"/>
        </w:trPr>
        <w:tc>
          <w:tcPr>
            <w:tcW w:w="7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SOFT_D01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解析协议的命令</w:t>
            </w:r>
          </w:p>
        </w:tc>
        <w:tc>
          <w:tcPr>
            <w:tcW w:w="27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276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能解析协议的命令</w:t>
            </w:r>
            <w:r>
              <w:rPr>
                <w:szCs w:val="21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测试认证、开始检测、停止检测、设备电量、设备时间、设备存储空间功能，如功能正常执行，表明解析命令成功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exact"/>
        </w:trPr>
        <w:tc>
          <w:tcPr>
            <w:tcW w:w="70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SOFT_E01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显示心电波形</w:t>
            </w:r>
          </w:p>
        </w:tc>
        <w:tc>
          <w:tcPr>
            <w:tcW w:w="271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276" w:lineRule="auto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正确显示十二导联心电波形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设备连接</w:t>
            </w:r>
            <w:r>
              <w:rPr>
                <w:rFonts w:hint="eastAsia"/>
                <w:szCs w:val="21"/>
                <w:lang w:eastAsia="zh-CN"/>
              </w:rPr>
              <w:t>生命体征模拟仪</w:t>
            </w:r>
            <w:r>
              <w:rPr>
                <w:rFonts w:hint="eastAsia"/>
                <w:szCs w:val="21"/>
              </w:rPr>
              <w:t>，A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开始记录后，显示心电数据波形，心电数据波形无缺失，表明显示心电波形功能正常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exact"/>
        </w:trPr>
        <w:tc>
          <w:tcPr>
            <w:tcW w:w="7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SOFT_E02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提示导联脱落</w:t>
            </w:r>
          </w:p>
        </w:tc>
        <w:tc>
          <w:tcPr>
            <w:tcW w:w="27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根据数据，正确提示导联脱落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设备连接</w:t>
            </w:r>
            <w:r>
              <w:rPr>
                <w:rFonts w:hint="eastAsia"/>
                <w:szCs w:val="21"/>
                <w:lang w:eastAsia="zh-CN"/>
              </w:rPr>
              <w:t>生命体征模拟仪</w:t>
            </w:r>
            <w:r>
              <w:rPr>
                <w:rFonts w:hint="eastAsia"/>
                <w:szCs w:val="21"/>
              </w:rPr>
              <w:t>，A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开始记录后，设备从</w:t>
            </w:r>
            <w:r>
              <w:rPr>
                <w:rFonts w:hint="eastAsia"/>
                <w:szCs w:val="21"/>
                <w:lang w:eastAsia="zh-CN"/>
              </w:rPr>
              <w:t>生命体征模拟仪</w:t>
            </w:r>
            <w:r>
              <w:rPr>
                <w:rFonts w:hint="eastAsia"/>
                <w:szCs w:val="21"/>
              </w:rPr>
              <w:t>断开，显示心电界面提示导联脱落，再连接</w:t>
            </w:r>
            <w:r>
              <w:rPr>
                <w:rFonts w:hint="eastAsia"/>
                <w:szCs w:val="21"/>
                <w:lang w:eastAsia="zh-CN"/>
              </w:rPr>
              <w:t>生命体征模拟仪</w:t>
            </w:r>
            <w:r>
              <w:rPr>
                <w:rFonts w:hint="eastAsia"/>
                <w:szCs w:val="21"/>
              </w:rPr>
              <w:t>，提示导联状态正常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6" w:hRule="exact"/>
        </w:trPr>
        <w:tc>
          <w:tcPr>
            <w:tcW w:w="70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SOFT_F01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蓝牙连接状态</w:t>
            </w:r>
          </w:p>
        </w:tc>
        <w:tc>
          <w:tcPr>
            <w:tcW w:w="271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提示蓝牙连接的状态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连接设备后，查看设备状态信息，表明蓝牙连接正常，人工手动长按设备关机键关闭设备，</w:t>
            </w:r>
            <w:r>
              <w:rPr>
                <w:szCs w:val="21"/>
              </w:rPr>
              <w:t>APP</w:t>
            </w:r>
            <w:r>
              <w:rPr>
                <w:rFonts w:hint="eastAsia"/>
                <w:szCs w:val="21"/>
              </w:rPr>
              <w:t>提示蓝牙断开，点击重新扫描设备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exact"/>
        </w:trPr>
        <w:tc>
          <w:tcPr>
            <w:tcW w:w="70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SOFT_F02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电池电量</w:t>
            </w:r>
          </w:p>
        </w:tc>
        <w:tc>
          <w:tcPr>
            <w:tcW w:w="271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显示电池电量状态，电量低的状态下提示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连接设备后，查看设备状态信息，在电量低于</w:t>
            </w:r>
            <w:r>
              <w:rPr>
                <w:szCs w:val="21"/>
              </w:rPr>
              <w:t>50</w:t>
            </w:r>
            <w:r>
              <w:rPr>
                <w:rFonts w:hint="eastAsia"/>
                <w:szCs w:val="21"/>
              </w:rPr>
              <w:t>%后，点击开始检测时，提示电量低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0" w:hRule="exact"/>
        </w:trPr>
        <w:tc>
          <w:tcPr>
            <w:tcW w:w="7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SOFT_F03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存储空间</w:t>
            </w:r>
          </w:p>
        </w:tc>
        <w:tc>
          <w:tcPr>
            <w:tcW w:w="271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显示存储空间状态，存储空间低时提示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连接设备后，查看设备状态信息，存储空间低于3</w:t>
            </w:r>
            <w:r>
              <w:rPr>
                <w:szCs w:val="21"/>
              </w:rPr>
              <w:t>00M</w:t>
            </w:r>
            <w:r>
              <w:rPr>
                <w:rFonts w:hint="eastAsia"/>
                <w:szCs w:val="21"/>
              </w:rPr>
              <w:t>时，点击开始检测时，提示存储空间低（可通过模拟，将记录卡人工填满后测试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exact"/>
        </w:trPr>
        <w:tc>
          <w:tcPr>
            <w:tcW w:w="70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7"/>
              </w:numPr>
              <w:ind w:right="-414" w:rightChars="-197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SOFT_F01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显示完成测试的列表</w:t>
            </w:r>
          </w:p>
        </w:tc>
        <w:tc>
          <w:tcPr>
            <w:tcW w:w="271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ind w:firstLine="0" w:firstLineChars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显示已经完成数据列表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  <w:tc>
          <w:tcPr>
            <w:tcW w:w="39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连接设备后，开始记录一条数据，1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秒后停止，数据列表增加一条记录。</w:t>
            </w:r>
          </w:p>
        </w:tc>
      </w:tr>
    </w:tbl>
    <w:p>
      <w:pPr>
        <w:numPr>
          <w:ilvl w:val="1"/>
          <w:numId w:val="2"/>
        </w:numPr>
        <w:spacing w:line="360" w:lineRule="auto"/>
        <w:outlineLvl w:val="0"/>
        <w:rPr>
          <w:sz w:val="24"/>
        </w:rPr>
      </w:pPr>
      <w:bookmarkStart w:id="78" w:name="_Toc504555722"/>
      <w:r>
        <w:rPr>
          <w:rFonts w:hint="eastAsia"/>
          <w:sz w:val="24"/>
        </w:rPr>
        <w:t>边界测试</w:t>
      </w:r>
      <w:bookmarkEnd w:id="78"/>
    </w:p>
    <w:tbl>
      <w:tblPr>
        <w:tblStyle w:val="10"/>
        <w:tblW w:w="10343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18"/>
        <w:gridCol w:w="1842"/>
        <w:gridCol w:w="4253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79" w:name="_Toc504555723"/>
            <w:r>
              <w:rPr>
                <w:b/>
                <w:szCs w:val="21"/>
              </w:rPr>
              <w:t>序号</w:t>
            </w:r>
            <w:bookmarkEnd w:id="79"/>
          </w:p>
        </w:tc>
        <w:tc>
          <w:tcPr>
            <w:tcW w:w="141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80" w:name="_Toc504555724"/>
            <w:r>
              <w:rPr>
                <w:b/>
                <w:szCs w:val="21"/>
              </w:rPr>
              <w:t>标准条款号</w:t>
            </w:r>
            <w:bookmarkEnd w:id="80"/>
          </w:p>
        </w:tc>
        <w:tc>
          <w:tcPr>
            <w:tcW w:w="184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81" w:name="_Toc504555725"/>
            <w:r>
              <w:rPr>
                <w:b/>
                <w:szCs w:val="21"/>
              </w:rPr>
              <w:t>检验项目名称</w:t>
            </w:r>
            <w:bookmarkEnd w:id="81"/>
          </w:p>
        </w:tc>
        <w:tc>
          <w:tcPr>
            <w:tcW w:w="425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82" w:name="_Toc504555726"/>
            <w:r>
              <w:rPr>
                <w:b/>
                <w:szCs w:val="21"/>
              </w:rPr>
              <w:t>测试方法</w:t>
            </w:r>
            <w:bookmarkEnd w:id="82"/>
          </w:p>
        </w:tc>
        <w:tc>
          <w:tcPr>
            <w:tcW w:w="212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b/>
                <w:szCs w:val="21"/>
              </w:rPr>
            </w:pPr>
            <w:bookmarkStart w:id="83" w:name="_Toc504555727"/>
            <w:r>
              <w:rPr>
                <w:rFonts w:hint="eastAsia"/>
                <w:b/>
                <w:szCs w:val="21"/>
              </w:rPr>
              <w:t>测试结果</w:t>
            </w:r>
            <w:bookmarkEnd w:id="8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outlineLvl w:val="0"/>
              <w:rPr>
                <w:szCs w:val="28"/>
              </w:rPr>
            </w:pPr>
            <w:bookmarkStart w:id="84" w:name="_Toc504555728"/>
            <w:r>
              <w:rPr>
                <w:rFonts w:hint="eastAsia"/>
                <w:szCs w:val="28"/>
              </w:rPr>
              <w:t>1</w:t>
            </w:r>
            <w:bookmarkEnd w:id="84"/>
          </w:p>
        </w:tc>
        <w:tc>
          <w:tcPr>
            <w:tcW w:w="1418" w:type="dxa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</w:p>
        </w:tc>
        <w:tc>
          <w:tcPr>
            <w:tcW w:w="1842" w:type="dxa"/>
            <w:vAlign w:val="center"/>
          </w:tcPr>
          <w:p>
            <w:pPr>
              <w:outlineLvl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登录手机号</w:t>
            </w:r>
          </w:p>
        </w:tc>
        <w:tc>
          <w:tcPr>
            <w:tcW w:w="4253" w:type="dxa"/>
            <w:vAlign w:val="center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输入超过1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位的数字</w:t>
            </w:r>
          </w:p>
        </w:tc>
        <w:tc>
          <w:tcPr>
            <w:tcW w:w="2126" w:type="dxa"/>
            <w:vAlign w:val="center"/>
          </w:tcPr>
          <w:p>
            <w:pPr>
              <w:outlineLvl w:val="0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outlineLvl w:val="0"/>
              <w:rPr>
                <w:szCs w:val="28"/>
              </w:rPr>
            </w:pPr>
            <w:bookmarkStart w:id="85" w:name="_Toc504555731"/>
            <w:r>
              <w:rPr>
                <w:rFonts w:hint="eastAsia"/>
                <w:szCs w:val="28"/>
              </w:rPr>
              <w:t>2</w:t>
            </w:r>
            <w:bookmarkEnd w:id="85"/>
          </w:p>
        </w:tc>
        <w:tc>
          <w:tcPr>
            <w:tcW w:w="1418" w:type="dxa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</w:p>
        </w:tc>
        <w:tc>
          <w:tcPr>
            <w:tcW w:w="1842" w:type="dxa"/>
            <w:vAlign w:val="center"/>
          </w:tcPr>
          <w:p>
            <w:pPr>
              <w:outlineLvl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登录密码</w:t>
            </w:r>
          </w:p>
        </w:tc>
        <w:tc>
          <w:tcPr>
            <w:tcW w:w="4253" w:type="dxa"/>
            <w:vAlign w:val="center"/>
          </w:tcPr>
          <w:p>
            <w:pPr>
              <w:pStyle w:val="18"/>
              <w:ind w:left="38" w:leftChars="0" w:firstLine="0" w:firstLineChars="0"/>
              <w:outlineLvl w:val="0"/>
              <w:rPr>
                <w:szCs w:val="28"/>
              </w:rPr>
            </w:pPr>
            <w:r>
              <w:rPr>
                <w:rFonts w:hint="eastAsia"/>
                <w:bCs/>
                <w:szCs w:val="21"/>
              </w:rPr>
              <w:t>输入超过1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位的字符</w:t>
            </w:r>
          </w:p>
        </w:tc>
        <w:tc>
          <w:tcPr>
            <w:tcW w:w="2126" w:type="dxa"/>
            <w:vAlign w:val="center"/>
          </w:tcPr>
          <w:p>
            <w:pPr>
              <w:pStyle w:val="18"/>
              <w:ind w:left="38" w:firstLine="0" w:firstLineChars="0"/>
              <w:outlineLvl w:val="0"/>
              <w:rPr>
                <w:szCs w:val="28"/>
              </w:rPr>
            </w:pPr>
          </w:p>
        </w:tc>
      </w:tr>
    </w:tbl>
    <w:p>
      <w:pPr>
        <w:numPr>
          <w:ilvl w:val="1"/>
          <w:numId w:val="2"/>
        </w:numPr>
        <w:spacing w:line="360" w:lineRule="auto"/>
        <w:outlineLvl w:val="0"/>
        <w:rPr>
          <w:sz w:val="24"/>
        </w:rPr>
      </w:pPr>
      <w:bookmarkStart w:id="86" w:name="_Toc504555744"/>
      <w:r>
        <w:rPr>
          <w:rFonts w:hint="eastAsia"/>
          <w:sz w:val="24"/>
        </w:rPr>
        <w:t>健壮性测试</w:t>
      </w:r>
      <w:bookmarkEnd w:id="86"/>
    </w:p>
    <w:tbl>
      <w:tblPr>
        <w:tblStyle w:val="10"/>
        <w:tblW w:w="10343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18"/>
        <w:gridCol w:w="1842"/>
        <w:gridCol w:w="4253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87" w:name="_Toc504555745"/>
            <w:r>
              <w:rPr>
                <w:b/>
                <w:szCs w:val="21"/>
              </w:rPr>
              <w:t>序号</w:t>
            </w:r>
            <w:bookmarkEnd w:id="87"/>
          </w:p>
        </w:tc>
        <w:tc>
          <w:tcPr>
            <w:tcW w:w="141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88" w:name="_Toc504555746"/>
            <w:r>
              <w:rPr>
                <w:b/>
                <w:szCs w:val="21"/>
              </w:rPr>
              <w:t>标准条款号</w:t>
            </w:r>
            <w:bookmarkEnd w:id="88"/>
          </w:p>
        </w:tc>
        <w:tc>
          <w:tcPr>
            <w:tcW w:w="184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89" w:name="_Toc504555747"/>
            <w:r>
              <w:rPr>
                <w:b/>
                <w:szCs w:val="21"/>
              </w:rPr>
              <w:t>检验项目名称</w:t>
            </w:r>
            <w:bookmarkEnd w:id="89"/>
          </w:p>
        </w:tc>
        <w:tc>
          <w:tcPr>
            <w:tcW w:w="4253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bookmarkStart w:id="90" w:name="_Toc504555748"/>
            <w:r>
              <w:rPr>
                <w:b/>
                <w:szCs w:val="21"/>
              </w:rPr>
              <w:t>测试方法</w:t>
            </w:r>
            <w:bookmarkEnd w:id="90"/>
          </w:p>
        </w:tc>
        <w:tc>
          <w:tcPr>
            <w:tcW w:w="212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outlineLvl w:val="0"/>
              <w:rPr>
                <w:b/>
                <w:szCs w:val="21"/>
              </w:rPr>
            </w:pPr>
            <w:bookmarkStart w:id="91" w:name="_Toc504555749"/>
            <w:r>
              <w:rPr>
                <w:rFonts w:hint="eastAsia"/>
                <w:b/>
                <w:szCs w:val="21"/>
              </w:rPr>
              <w:t>测试结果</w:t>
            </w:r>
            <w:bookmarkEnd w:id="9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outlineLvl w:val="0"/>
              <w:rPr>
                <w:szCs w:val="28"/>
              </w:rPr>
            </w:pPr>
            <w:bookmarkStart w:id="92" w:name="_Toc504555750"/>
            <w:r>
              <w:rPr>
                <w:rFonts w:hint="eastAsia"/>
                <w:szCs w:val="28"/>
              </w:rPr>
              <w:t>1</w:t>
            </w:r>
            <w:bookmarkEnd w:id="92"/>
          </w:p>
        </w:tc>
        <w:tc>
          <w:tcPr>
            <w:tcW w:w="1418" w:type="dxa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</w:p>
        </w:tc>
        <w:tc>
          <w:tcPr>
            <w:tcW w:w="1842" w:type="dxa"/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连接过程中设备断开</w:t>
            </w:r>
          </w:p>
        </w:tc>
        <w:tc>
          <w:tcPr>
            <w:tcW w:w="4253" w:type="dxa"/>
            <w:vAlign w:val="center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在A</w:t>
            </w:r>
            <w:r>
              <w:rPr>
                <w:bCs/>
                <w:szCs w:val="21"/>
              </w:rPr>
              <w:t>PP</w:t>
            </w:r>
            <w:r>
              <w:rPr>
                <w:rFonts w:hint="eastAsia"/>
                <w:bCs/>
                <w:szCs w:val="21"/>
              </w:rPr>
              <w:t>连接设备的过程中，按设备关机键关机</w:t>
            </w:r>
          </w:p>
        </w:tc>
        <w:tc>
          <w:tcPr>
            <w:tcW w:w="2126" w:type="dxa"/>
            <w:vAlign w:val="center"/>
          </w:tcPr>
          <w:p>
            <w:pPr>
              <w:outlineLvl w:val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outlineLvl w:val="0"/>
              <w:rPr>
                <w:szCs w:val="28"/>
              </w:rPr>
            </w:pPr>
            <w:bookmarkStart w:id="93" w:name="_Toc504555753"/>
            <w:r>
              <w:rPr>
                <w:rFonts w:hint="eastAsia"/>
                <w:szCs w:val="28"/>
              </w:rPr>
              <w:t>2</w:t>
            </w:r>
            <w:bookmarkEnd w:id="93"/>
          </w:p>
        </w:tc>
        <w:tc>
          <w:tcPr>
            <w:tcW w:w="1418" w:type="dxa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</w:p>
        </w:tc>
        <w:tc>
          <w:tcPr>
            <w:tcW w:w="1842" w:type="dxa"/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连接成功后设备断开</w:t>
            </w:r>
          </w:p>
        </w:tc>
        <w:tc>
          <w:tcPr>
            <w:tcW w:w="4253" w:type="dxa"/>
            <w:vAlign w:val="center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在A</w:t>
            </w:r>
            <w:r>
              <w:rPr>
                <w:bCs/>
                <w:szCs w:val="21"/>
              </w:rPr>
              <w:t>PP</w:t>
            </w:r>
            <w:r>
              <w:rPr>
                <w:rFonts w:hint="eastAsia"/>
                <w:bCs/>
                <w:szCs w:val="21"/>
              </w:rPr>
              <w:t>连接设备成功后，按设备关机键关</w:t>
            </w:r>
          </w:p>
        </w:tc>
        <w:tc>
          <w:tcPr>
            <w:tcW w:w="2126" w:type="dxa"/>
            <w:vAlign w:val="center"/>
          </w:tcPr>
          <w:p>
            <w:pPr>
              <w:outlineLvl w:val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outlineLvl w:val="0"/>
              <w:rPr>
                <w:szCs w:val="28"/>
              </w:rPr>
            </w:pPr>
            <w:bookmarkStart w:id="94" w:name="_Toc504555756"/>
            <w:r>
              <w:rPr>
                <w:rFonts w:hint="eastAsia"/>
                <w:szCs w:val="28"/>
              </w:rPr>
              <w:t>3</w:t>
            </w:r>
            <w:bookmarkEnd w:id="94"/>
          </w:p>
        </w:tc>
        <w:tc>
          <w:tcPr>
            <w:tcW w:w="1418" w:type="dxa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</w:p>
        </w:tc>
        <w:tc>
          <w:tcPr>
            <w:tcW w:w="1842" w:type="dxa"/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检测过程中设备关机</w:t>
            </w:r>
          </w:p>
        </w:tc>
        <w:tc>
          <w:tcPr>
            <w:tcW w:w="4253" w:type="dxa"/>
            <w:vAlign w:val="center"/>
          </w:tcPr>
          <w:p>
            <w:pPr>
              <w:pStyle w:val="18"/>
              <w:ind w:left="0" w:leftChars="0" w:firstLine="0" w:firstLineChars="0"/>
              <w:jc w:val="left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控制设备开始记录数据，在记录数据过程中，按关机键关闭设备</w:t>
            </w:r>
          </w:p>
        </w:tc>
        <w:tc>
          <w:tcPr>
            <w:tcW w:w="2126" w:type="dxa"/>
            <w:vAlign w:val="center"/>
          </w:tcPr>
          <w:p>
            <w:pPr>
              <w:outlineLvl w:val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outlineLvl w:val="0"/>
              <w:rPr>
                <w:szCs w:val="28"/>
              </w:rPr>
            </w:pPr>
            <w:bookmarkStart w:id="95" w:name="_Toc504555761"/>
            <w:r>
              <w:rPr>
                <w:rFonts w:hint="eastAsia"/>
                <w:szCs w:val="28"/>
              </w:rPr>
              <w:t>4</w:t>
            </w:r>
            <w:bookmarkEnd w:id="95"/>
          </w:p>
        </w:tc>
        <w:tc>
          <w:tcPr>
            <w:tcW w:w="1418" w:type="dxa"/>
            <w:vAlign w:val="center"/>
          </w:tcPr>
          <w:p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</w:p>
        </w:tc>
        <w:tc>
          <w:tcPr>
            <w:tcW w:w="1842" w:type="dxa"/>
            <w:vAlign w:val="center"/>
          </w:tcPr>
          <w:p>
            <w:pPr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检测过程中强行退出A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程序</w:t>
            </w:r>
          </w:p>
        </w:tc>
        <w:tc>
          <w:tcPr>
            <w:tcW w:w="4253" w:type="dxa"/>
            <w:vAlign w:val="center"/>
          </w:tcPr>
          <w:p>
            <w:pPr>
              <w:pStyle w:val="18"/>
              <w:ind w:left="0" w:leftChars="0" w:firstLine="0" w:firstLineChars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在使用A</w:t>
            </w:r>
            <w:r>
              <w:rPr>
                <w:bCs/>
                <w:szCs w:val="21"/>
              </w:rPr>
              <w:t>PP</w:t>
            </w:r>
            <w:r>
              <w:rPr>
                <w:rFonts w:hint="eastAsia"/>
                <w:bCs/>
                <w:szCs w:val="21"/>
              </w:rPr>
              <w:t>查看心电波形时，强制退出A</w:t>
            </w:r>
            <w:r>
              <w:rPr>
                <w:bCs/>
                <w:szCs w:val="21"/>
              </w:rPr>
              <w:t>PP</w:t>
            </w:r>
            <w:r>
              <w:rPr>
                <w:rFonts w:hint="eastAsia"/>
                <w:bCs/>
                <w:szCs w:val="21"/>
              </w:rPr>
              <w:t>，再次进入A</w:t>
            </w:r>
            <w:r>
              <w:rPr>
                <w:bCs/>
                <w:szCs w:val="21"/>
              </w:rPr>
              <w:t>PP</w:t>
            </w:r>
          </w:p>
        </w:tc>
        <w:tc>
          <w:tcPr>
            <w:tcW w:w="2126" w:type="dxa"/>
            <w:vAlign w:val="center"/>
          </w:tcPr>
          <w:p>
            <w:pPr>
              <w:outlineLvl w:val="0"/>
              <w:rPr>
                <w:szCs w:val="21"/>
              </w:rPr>
            </w:pPr>
          </w:p>
        </w:tc>
      </w:tr>
    </w:tbl>
    <w:p>
      <w:pPr>
        <w:numPr>
          <w:ilvl w:val="1"/>
          <w:numId w:val="2"/>
        </w:numPr>
        <w:spacing w:line="360" w:lineRule="auto"/>
        <w:outlineLvl w:val="0"/>
        <w:rPr>
          <w:sz w:val="24"/>
        </w:rPr>
      </w:pPr>
      <w:bookmarkStart w:id="96" w:name="_Toc504555764"/>
      <w:bookmarkStart w:id="97" w:name="_Toc438471204"/>
      <w:r>
        <w:rPr>
          <w:sz w:val="24"/>
        </w:rPr>
        <w:t>测试项通过准则</w:t>
      </w:r>
      <w:bookmarkEnd w:id="96"/>
      <w:bookmarkEnd w:id="97"/>
    </w:p>
    <w:p>
      <w:pPr>
        <w:spacing w:line="360" w:lineRule="auto"/>
        <w:ind w:firstLine="480" w:firstLineChars="200"/>
        <w:rPr>
          <w:rFonts w:ascii="宋体" w:hAnsi="宋体"/>
          <w:bCs/>
          <w:sz w:val="24"/>
        </w:rPr>
      </w:pPr>
      <w:bookmarkStart w:id="98" w:name="_Hlk504680462"/>
      <w:r>
        <w:rPr>
          <w:rFonts w:ascii="宋体" w:hAnsi="宋体"/>
          <w:bCs/>
          <w:sz w:val="24"/>
        </w:rPr>
        <w:t>每个测试项必须通过其所有测试用例</w:t>
      </w:r>
      <w:bookmarkStart w:id="99" w:name="_Toc477944949"/>
      <w:bookmarkStart w:id="100" w:name="_Toc479775118"/>
      <w:bookmarkStart w:id="101" w:name="_Toc479875198"/>
    </w:p>
    <w:p>
      <w:pPr>
        <w:spacing w:line="360" w:lineRule="auto"/>
        <w:ind w:firstLine="480" w:firstLineChars="200"/>
        <w:rPr>
          <w:bCs/>
          <w:sz w:val="24"/>
        </w:rPr>
      </w:pPr>
      <w:bookmarkStart w:id="102" w:name="_Hlk509233005"/>
      <w:r>
        <w:rPr>
          <w:bCs/>
          <w:sz w:val="24"/>
        </w:rPr>
        <w:t>10.1，10.2测试结果需符合接受准则</w:t>
      </w:r>
      <w:bookmarkEnd w:id="99"/>
      <w:bookmarkEnd w:id="100"/>
      <w:bookmarkEnd w:id="101"/>
      <w:r>
        <w:rPr>
          <w:bCs/>
          <w:sz w:val="24"/>
        </w:rPr>
        <w:t>；</w:t>
      </w:r>
    </w:p>
    <w:p>
      <w:pPr>
        <w:spacing w:line="360" w:lineRule="auto"/>
        <w:ind w:firstLine="480" w:firstLineChars="200"/>
        <w:rPr>
          <w:bCs/>
          <w:sz w:val="24"/>
        </w:rPr>
      </w:pPr>
      <w:bookmarkStart w:id="103" w:name="_Toc504555765"/>
      <w:r>
        <w:rPr>
          <w:bCs/>
          <w:sz w:val="24"/>
        </w:rPr>
        <w:t>10.3，10.4 测试结果按实际填写，并对结果进行确认</w:t>
      </w:r>
      <w:bookmarkEnd w:id="98"/>
      <w:bookmarkEnd w:id="102"/>
      <w:r>
        <w:rPr>
          <w:bCs/>
          <w:sz w:val="24"/>
        </w:rPr>
        <w:t>。</w:t>
      </w:r>
      <w:bookmarkEnd w:id="103"/>
    </w:p>
    <w:p>
      <w:pPr>
        <w:numPr>
          <w:ilvl w:val="1"/>
          <w:numId w:val="2"/>
        </w:numPr>
        <w:spacing w:line="360" w:lineRule="auto"/>
        <w:outlineLvl w:val="0"/>
        <w:rPr>
          <w:sz w:val="24"/>
        </w:rPr>
      </w:pPr>
      <w:bookmarkStart w:id="104" w:name="_Toc438471205"/>
      <w:bookmarkStart w:id="105" w:name="_Toc504555766"/>
      <w:r>
        <w:rPr>
          <w:sz w:val="24"/>
        </w:rPr>
        <w:t>异常解决</w:t>
      </w:r>
      <w:bookmarkEnd w:id="104"/>
      <w:bookmarkEnd w:id="105"/>
    </w:p>
    <w:p>
      <w:pPr>
        <w:spacing w:line="360" w:lineRule="auto"/>
        <w:ind w:firstLine="480" w:firstLineChars="200"/>
        <w:rPr>
          <w:rFonts w:ascii="宋体" w:hAnsi="宋体"/>
          <w:bCs/>
          <w:sz w:val="24"/>
        </w:rPr>
      </w:pPr>
      <w:bookmarkStart w:id="106" w:name="_Hlk505159853"/>
      <w:bookmarkStart w:id="107" w:name="_Toc504481765"/>
      <w:bookmarkStart w:id="108" w:name="_Toc477944951"/>
      <w:bookmarkStart w:id="109" w:name="_Toc479775120"/>
      <w:bookmarkStart w:id="110" w:name="_Toc504555767"/>
      <w:bookmarkStart w:id="111" w:name="_Toc479875200"/>
      <w:r>
        <w:rPr>
          <w:rFonts w:hint="eastAsia" w:ascii="宋体" w:hAnsi="宋体"/>
          <w:bCs/>
          <w:sz w:val="24"/>
        </w:rPr>
        <w:t>测试结果中存在与方案存在不一致时，请予以说明，并进行确认</w:t>
      </w:r>
      <w:bookmarkEnd w:id="106"/>
      <w:r>
        <w:rPr>
          <w:rFonts w:hint="eastAsia" w:ascii="宋体" w:hAnsi="宋体"/>
          <w:bCs/>
          <w:sz w:val="24"/>
        </w:rPr>
        <w:t>。</w:t>
      </w:r>
      <w:bookmarkEnd w:id="107"/>
      <w:r>
        <w:rPr>
          <w:rFonts w:ascii="宋体" w:hAnsi="宋体"/>
          <w:bCs/>
          <w:sz w:val="24"/>
        </w:rPr>
        <w:t>对于出现的异常现象测试人员需要将异常反馈给软件开发人员，将软件测试记录表给开发人员，开发人员根据异常现象确认分析，修改代码并自行调试通过后将新的软件交由测试人员。测试人员重新按照测试方案的中任务全面测试，不能只针对原来异常部分或软件更改部分。新的软件版本号需要升级。若新的软件依然存在异常，则按照前面方法重新再做一遍直到没有异常为止。</w:t>
      </w:r>
      <w:bookmarkEnd w:id="108"/>
      <w:bookmarkEnd w:id="109"/>
      <w:bookmarkEnd w:id="110"/>
      <w:bookmarkEnd w:id="111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12" w:name="_Toc504555768"/>
      <w:r>
        <w:rPr>
          <w:b/>
          <w:bCs/>
          <w:sz w:val="28"/>
          <w:szCs w:val="28"/>
        </w:rPr>
        <w:t>结论</w:t>
      </w:r>
      <w:bookmarkEnd w:id="112"/>
    </w:p>
    <w:p>
      <w:pPr>
        <w:spacing w:line="360" w:lineRule="auto"/>
        <w:ind w:firstLine="480" w:firstLineChars="200"/>
        <w:rPr>
          <w:rFonts w:ascii="宋体" w:hAnsi="宋体"/>
          <w:bCs/>
          <w:sz w:val="24"/>
        </w:rPr>
      </w:pPr>
      <w:bookmarkStart w:id="113" w:name="_Hlk504680495"/>
      <w:bookmarkStart w:id="114" w:name="_Toc477944953"/>
      <w:bookmarkStart w:id="115" w:name="_Toc504555769"/>
      <w:bookmarkStart w:id="116" w:name="_Toc479875202"/>
      <w:bookmarkStart w:id="117" w:name="_Toc479775122"/>
      <w:r>
        <w:rPr>
          <w:rFonts w:hint="eastAsia" w:ascii="宋体" w:hAnsi="宋体"/>
          <w:bCs/>
          <w:sz w:val="24"/>
        </w:rPr>
        <w:t>对产品进行测试数据收集及分析，依据通过准则确定测试项符合性</w:t>
      </w:r>
      <w:bookmarkEnd w:id="113"/>
      <w:r>
        <w:rPr>
          <w:rFonts w:ascii="宋体" w:hAnsi="宋体"/>
          <w:bCs/>
          <w:sz w:val="24"/>
        </w:rPr>
        <w:t>。</w:t>
      </w:r>
      <w:bookmarkEnd w:id="114"/>
      <w:bookmarkEnd w:id="115"/>
      <w:bookmarkEnd w:id="116"/>
      <w:bookmarkEnd w:id="117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18" w:name="_Toc504555770"/>
      <w:r>
        <w:rPr>
          <w:b/>
          <w:bCs/>
          <w:sz w:val="28"/>
          <w:szCs w:val="28"/>
        </w:rPr>
        <w:t>附录</w:t>
      </w:r>
      <w:bookmarkEnd w:id="118"/>
      <w:bookmarkStart w:id="119" w:name="_Toc504481768"/>
      <w:bookmarkStart w:id="120" w:name="_Hlk504553985"/>
    </w:p>
    <w:bookmarkEnd w:id="119"/>
    <w:bookmarkEnd w:id="120"/>
    <w:p>
      <w:pPr>
        <w:numPr>
          <w:ilvl w:val="1"/>
          <w:numId w:val="2"/>
        </w:numPr>
        <w:spacing w:line="360" w:lineRule="auto"/>
        <w:outlineLvl w:val="0"/>
        <w:rPr>
          <w:sz w:val="24"/>
        </w:rPr>
      </w:pPr>
      <w:bookmarkStart w:id="121" w:name="_Toc504481769"/>
      <w:bookmarkStart w:id="122" w:name="_Toc504555772"/>
      <w:bookmarkStart w:id="123" w:name="_Hlk504680518"/>
      <w:r>
        <w:rPr>
          <w:rFonts w:hint="eastAsia"/>
          <w:sz w:val="24"/>
        </w:rPr>
        <w:t>关联</w:t>
      </w:r>
      <w:r>
        <w:rPr>
          <w:sz w:val="24"/>
        </w:rPr>
        <w:t>验证</w:t>
      </w:r>
      <w:r>
        <w:rPr>
          <w:rFonts w:hint="eastAsia"/>
          <w:sz w:val="24"/>
        </w:rPr>
        <w:t>文件信息</w:t>
      </w:r>
      <w:bookmarkEnd w:id="121"/>
      <w:bookmarkEnd w:id="122"/>
    </w:p>
    <w:bookmarkEnd w:id="123"/>
    <w:tbl>
      <w:tblPr>
        <w:tblStyle w:val="9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369"/>
        <w:gridCol w:w="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1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124" w:name="_Hlk504680524"/>
            <w:r>
              <w:rPr>
                <w:rFonts w:hint="eastAsia" w:ascii="宋体" w:hAnsi="宋体" w:cs="宋体"/>
                <w:kern w:val="0"/>
                <w:sz w:val="24"/>
              </w:rPr>
              <w:t>文件</w:t>
            </w:r>
            <w:r>
              <w:rPr>
                <w:rFonts w:ascii="宋体" w:hAnsi="宋体" w:cs="宋体"/>
                <w:kern w:val="0"/>
                <w:sz w:val="24"/>
              </w:rPr>
              <w:t>编号</w:t>
            </w:r>
          </w:p>
        </w:tc>
        <w:tc>
          <w:tcPr>
            <w:tcW w:w="4369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文件</w:t>
            </w:r>
            <w:r>
              <w:rPr>
                <w:rFonts w:ascii="宋体" w:hAnsi="宋体" w:cs="宋体"/>
                <w:kern w:val="0"/>
                <w:sz w:val="24"/>
              </w:rPr>
              <w:t>名称</w:t>
            </w:r>
          </w:p>
        </w:tc>
        <w:tc>
          <w:tcPr>
            <w:tcW w:w="1906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kern w:val="0"/>
                <w:sz w:val="24"/>
                <w:lang w:val="en-US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DXJY-306</w:t>
            </w:r>
          </w:p>
        </w:tc>
        <w:tc>
          <w:tcPr>
            <w:tcW w:w="4369" w:type="dxa"/>
            <w:shd w:val="clear" w:color="auto" w:fill="auto"/>
          </w:tcPr>
          <w:p>
            <w:pPr>
              <w:widowControl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十二导联动态心电记录仪软件单元测试方案</w:t>
            </w:r>
          </w:p>
        </w:tc>
        <w:tc>
          <w:tcPr>
            <w:tcW w:w="1906" w:type="dxa"/>
            <w:shd w:val="clear" w:color="auto" w:fill="auto"/>
          </w:tcPr>
          <w:p>
            <w:pPr>
              <w:widowControl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cs="宋体"/>
                <w:kern w:val="0"/>
                <w:sz w:val="24"/>
                <w:lang w:val="en-US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DXJY-307</w:t>
            </w:r>
          </w:p>
        </w:tc>
        <w:tc>
          <w:tcPr>
            <w:tcW w:w="4369" w:type="dxa"/>
            <w:shd w:val="clear" w:color="auto" w:fill="auto"/>
          </w:tcPr>
          <w:p>
            <w:pPr>
              <w:widowControl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十二导联动态心电记录仪软件单元测试报告</w:t>
            </w:r>
          </w:p>
        </w:tc>
        <w:tc>
          <w:tcPr>
            <w:tcW w:w="1906" w:type="dxa"/>
            <w:shd w:val="clear" w:color="auto" w:fill="auto"/>
          </w:tcPr>
          <w:p>
            <w:pPr>
              <w:widowControl/>
              <w:jc w:val="center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A</w:t>
            </w:r>
          </w:p>
        </w:tc>
      </w:tr>
      <w:bookmarkEnd w:id="124"/>
    </w:tbl>
    <w:p>
      <w:pPr>
        <w:spacing w:line="360" w:lineRule="auto"/>
        <w:outlineLvl w:val="0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sz w:val="13"/>
        <w:szCs w:val="13"/>
      </w:rPr>
    </w:pPr>
    <w:r>
      <w:rPr>
        <w:rFonts w:hint="eastAsia"/>
        <w:sz w:val="13"/>
        <w:szCs w:val="13"/>
      </w:rPr>
      <w:t xml:space="preserve">版权所有，未经允许不得复制！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11697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645"/>
      <w:gridCol w:w="4008"/>
      <w:gridCol w:w="1980"/>
      <w:gridCol w:w="2340"/>
      <w:gridCol w:w="172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77" w:hRule="atLeast"/>
        <w:jc w:val="center"/>
      </w:trPr>
      <w:tc>
        <w:tcPr>
          <w:tcW w:w="1645" w:type="dxa"/>
          <w:shd w:val="clear" w:color="auto" w:fill="E6E6E6"/>
        </w:tcPr>
        <w:p>
          <w:pPr>
            <w:pStyle w:val="7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008" w:type="dxa"/>
          <w:shd w:val="clear" w:color="auto" w:fill="E6E6E6"/>
        </w:tcPr>
        <w:p>
          <w:pPr>
            <w:pStyle w:val="7"/>
            <w:pBdr>
              <w:bottom w:val="none" w:color="auto" w:sz="0" w:space="0"/>
            </w:pBdr>
            <w:ind w:right="360"/>
            <w:jc w:val="both"/>
            <w:rPr>
              <w:rFonts w:hint="default" w:ascii="黑体" w:eastAsia="黑体"/>
              <w:color w:val="000000"/>
              <w:sz w:val="24"/>
              <w:szCs w:val="24"/>
              <w:lang w:val="en-US" w:eastAsia="zh-CN"/>
            </w:rPr>
          </w:pPr>
          <w:r>
            <w:rPr>
              <w:rFonts w:hint="eastAsia" w:ascii="黑体" w:eastAsia="黑体"/>
              <w:color w:val="000000"/>
              <w:sz w:val="24"/>
              <w:szCs w:val="24"/>
            </w:rPr>
            <w:t>文件编号：</w:t>
          </w:r>
          <w:r>
            <w:rPr>
              <w:rFonts w:hint="eastAsia" w:eastAsia="黑体"/>
              <w:color w:val="000000"/>
              <w:sz w:val="24"/>
              <w:szCs w:val="24"/>
            </w:rPr>
            <w:t>DXJY</w:t>
          </w:r>
          <w:r>
            <w:rPr>
              <w:rFonts w:eastAsia="黑体"/>
              <w:color w:val="000000"/>
              <w:sz w:val="24"/>
              <w:szCs w:val="24"/>
            </w:rPr>
            <w:t>-3</w:t>
          </w:r>
          <w:r>
            <w:rPr>
              <w:rFonts w:hint="eastAsia" w:eastAsia="黑体"/>
              <w:color w:val="000000"/>
              <w:sz w:val="24"/>
              <w:szCs w:val="24"/>
              <w:lang w:val="en-US" w:eastAsia="zh-CN"/>
            </w:rPr>
            <w:t>09</w:t>
          </w:r>
        </w:p>
      </w:tc>
      <w:tc>
        <w:tcPr>
          <w:tcW w:w="1980" w:type="dxa"/>
          <w:shd w:val="clear" w:color="auto" w:fill="E6E6E6"/>
          <w:vAlign w:val="center"/>
        </w:tcPr>
        <w:p>
          <w:pPr>
            <w:pStyle w:val="7"/>
            <w:pBdr>
              <w:bottom w:val="none" w:color="auto" w:sz="0" w:space="0"/>
            </w:pBdr>
            <w:jc w:val="right"/>
            <w:rPr>
              <w:rFonts w:eastAsia="黑体"/>
              <w:sz w:val="24"/>
            </w:rPr>
          </w:pPr>
          <w:r>
            <w:rPr>
              <w:rFonts w:eastAsia="黑体"/>
              <w:sz w:val="24"/>
            </w:rPr>
            <w:t>版本：A</w:t>
          </w:r>
        </w:p>
      </w:tc>
      <w:tc>
        <w:tcPr>
          <w:tcW w:w="2340" w:type="dxa"/>
          <w:shd w:val="clear" w:color="auto" w:fill="E6E6E6"/>
          <w:vAlign w:val="center"/>
        </w:tcPr>
        <w:p>
          <w:pPr>
            <w:ind w:firstLine="480" w:firstLineChars="200"/>
            <w:jc w:val="right"/>
            <w:rPr>
              <w:rFonts w:eastAsia="黑体"/>
              <w:sz w:val="24"/>
            </w:rPr>
          </w:pPr>
          <w:r>
            <w:rPr>
              <w:rStyle w:val="12"/>
              <w:rFonts w:eastAsia="黑体"/>
              <w:sz w:val="24"/>
            </w:rPr>
            <w:t>共</w:t>
          </w:r>
          <w:r>
            <w:rPr>
              <w:rStyle w:val="12"/>
              <w:sz w:val="18"/>
              <w:szCs w:val="18"/>
            </w:rPr>
            <w:fldChar w:fldCharType="begin"/>
          </w:r>
          <w:r>
            <w:rPr>
              <w:rStyle w:val="12"/>
              <w:sz w:val="18"/>
              <w:szCs w:val="18"/>
            </w:rPr>
            <w:instrText xml:space="preserve"> NUMPAGES </w:instrText>
          </w:r>
          <w:r>
            <w:rPr>
              <w:rStyle w:val="12"/>
              <w:sz w:val="18"/>
              <w:szCs w:val="18"/>
            </w:rPr>
            <w:fldChar w:fldCharType="separate"/>
          </w:r>
          <w:r>
            <w:rPr>
              <w:rStyle w:val="12"/>
              <w:sz w:val="18"/>
              <w:szCs w:val="18"/>
            </w:rPr>
            <w:t>10</w:t>
          </w:r>
          <w:r>
            <w:rPr>
              <w:rStyle w:val="12"/>
              <w:sz w:val="18"/>
              <w:szCs w:val="18"/>
            </w:rPr>
            <w:fldChar w:fldCharType="end"/>
          </w:r>
          <w:r>
            <w:rPr>
              <w:rStyle w:val="12"/>
              <w:rFonts w:eastAsia="黑体"/>
              <w:sz w:val="24"/>
            </w:rPr>
            <w:t>页第</w:t>
          </w:r>
          <w:r>
            <w:rPr>
              <w:rStyle w:val="12"/>
              <w:sz w:val="18"/>
              <w:szCs w:val="18"/>
            </w:rPr>
            <w:fldChar w:fldCharType="begin"/>
          </w:r>
          <w:r>
            <w:rPr>
              <w:rStyle w:val="12"/>
              <w:sz w:val="18"/>
              <w:szCs w:val="18"/>
            </w:rPr>
            <w:instrText xml:space="preserve"> PAGE </w:instrText>
          </w:r>
          <w:r>
            <w:rPr>
              <w:rStyle w:val="12"/>
              <w:sz w:val="18"/>
              <w:szCs w:val="18"/>
            </w:rPr>
            <w:fldChar w:fldCharType="separate"/>
          </w:r>
          <w:r>
            <w:rPr>
              <w:rStyle w:val="12"/>
              <w:sz w:val="18"/>
              <w:szCs w:val="18"/>
            </w:rPr>
            <w:t>9</w:t>
          </w:r>
          <w:r>
            <w:rPr>
              <w:rStyle w:val="12"/>
              <w:sz w:val="18"/>
              <w:szCs w:val="18"/>
            </w:rPr>
            <w:fldChar w:fldCharType="end"/>
          </w:r>
          <w:r>
            <w:rPr>
              <w:rStyle w:val="12"/>
              <w:rFonts w:eastAsia="黑体"/>
              <w:sz w:val="24"/>
            </w:rPr>
            <w:t>页</w:t>
          </w:r>
        </w:p>
      </w:tc>
      <w:tc>
        <w:tcPr>
          <w:tcW w:w="1724" w:type="dxa"/>
          <w:shd w:val="clear" w:color="auto" w:fill="E6E6E6"/>
        </w:tcPr>
        <w:p>
          <w:pPr>
            <w:rPr>
              <w:kern w:val="0"/>
              <w:sz w:val="20"/>
              <w:szCs w:val="20"/>
            </w:rPr>
          </w:pPr>
        </w:p>
      </w:tc>
    </w:tr>
  </w:tbl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11520" w:type="dxa"/>
      <w:tblInd w:w="-151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620"/>
      <w:gridCol w:w="4159"/>
      <w:gridCol w:w="1954"/>
      <w:gridCol w:w="2167"/>
      <w:gridCol w:w="16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93" w:hRule="atLeast"/>
      </w:trPr>
      <w:tc>
        <w:tcPr>
          <w:tcW w:w="1620" w:type="dxa"/>
          <w:tcBorders>
            <w:top w:val="single" w:color="auto" w:sz="4" w:space="0"/>
            <w:bottom w:val="single" w:color="auto" w:sz="4" w:space="0"/>
            <w:right w:val="nil"/>
          </w:tcBorders>
          <w:shd w:val="clear" w:color="auto" w:fill="E6E6E6"/>
        </w:tcPr>
        <w:p>
          <w:pPr>
            <w:pStyle w:val="7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159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</w:tcPr>
        <w:p>
          <w:pPr>
            <w:pStyle w:val="7"/>
            <w:pBdr>
              <w:bottom w:val="none" w:color="auto" w:sz="0" w:space="0"/>
            </w:pBdr>
            <w:ind w:right="360"/>
            <w:jc w:val="both"/>
            <w:rPr>
              <w:rFonts w:hint="default" w:ascii="黑体" w:eastAsia="黑体"/>
              <w:color w:val="000000"/>
              <w:sz w:val="24"/>
              <w:lang w:val="en-US" w:eastAsia="zh-CN"/>
            </w:rPr>
          </w:pPr>
          <w:r>
            <w:rPr>
              <w:rFonts w:hint="eastAsia" w:ascii="黑体" w:eastAsia="黑体"/>
              <w:color w:val="000000"/>
              <w:sz w:val="24"/>
            </w:rPr>
            <w:t>文件编号：</w:t>
          </w:r>
          <w:r>
            <w:rPr>
              <w:rFonts w:hint="eastAsia" w:ascii="黑体" w:eastAsia="黑体"/>
              <w:color w:val="000000"/>
              <w:sz w:val="24"/>
              <w:szCs w:val="24"/>
            </w:rPr>
            <w:t>DXJY-3</w:t>
          </w:r>
          <w:r>
            <w:rPr>
              <w:rFonts w:hint="eastAsia" w:ascii="黑体" w:eastAsia="黑体"/>
              <w:color w:val="000000"/>
              <w:sz w:val="24"/>
              <w:szCs w:val="24"/>
              <w:lang w:val="en-US" w:eastAsia="zh-CN"/>
            </w:rPr>
            <w:t>09</w:t>
          </w:r>
        </w:p>
      </w:tc>
      <w:tc>
        <w:tcPr>
          <w:tcW w:w="1954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  <w:vAlign w:val="center"/>
        </w:tcPr>
        <w:p>
          <w:pPr>
            <w:pStyle w:val="7"/>
            <w:pBdr>
              <w:bottom w:val="none" w:color="auto" w:sz="0" w:space="0"/>
            </w:pBdr>
            <w:jc w:val="right"/>
            <w:rPr>
              <w:rFonts w:ascii="黑体" w:eastAsia="黑体"/>
              <w:sz w:val="24"/>
            </w:rPr>
          </w:pPr>
          <w:r>
            <w:rPr>
              <w:rFonts w:hint="eastAsia" w:ascii="黑体" w:eastAsia="黑体"/>
              <w:sz w:val="24"/>
            </w:rPr>
            <w:t>版本：A</w:t>
          </w:r>
        </w:p>
      </w:tc>
      <w:tc>
        <w:tcPr>
          <w:tcW w:w="2167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  <w:vAlign w:val="center"/>
        </w:tcPr>
        <w:p>
          <w:pPr>
            <w:ind w:firstLine="480" w:firstLineChars="200"/>
            <w:jc w:val="right"/>
            <w:rPr>
              <w:rFonts w:ascii="黑体" w:eastAsia="黑体"/>
              <w:sz w:val="24"/>
            </w:rPr>
          </w:pPr>
          <w:r>
            <w:rPr>
              <w:rStyle w:val="12"/>
              <w:rFonts w:hint="eastAsia" w:ascii="黑体" w:eastAsia="黑体"/>
              <w:sz w:val="24"/>
            </w:rPr>
            <w:t>共</w:t>
          </w:r>
          <w:r>
            <w:rPr>
              <w:rStyle w:val="12"/>
              <w:sz w:val="18"/>
              <w:szCs w:val="18"/>
            </w:rPr>
            <w:fldChar w:fldCharType="begin"/>
          </w:r>
          <w:r>
            <w:rPr>
              <w:rStyle w:val="12"/>
              <w:sz w:val="18"/>
              <w:szCs w:val="18"/>
            </w:rPr>
            <w:instrText xml:space="preserve"> NUMPAGES </w:instrText>
          </w:r>
          <w:r>
            <w:rPr>
              <w:rStyle w:val="12"/>
              <w:sz w:val="18"/>
              <w:szCs w:val="18"/>
            </w:rPr>
            <w:fldChar w:fldCharType="separate"/>
          </w:r>
          <w:r>
            <w:rPr>
              <w:rStyle w:val="12"/>
              <w:sz w:val="18"/>
              <w:szCs w:val="18"/>
            </w:rPr>
            <w:t>10</w:t>
          </w:r>
          <w:r>
            <w:rPr>
              <w:rStyle w:val="12"/>
              <w:sz w:val="18"/>
              <w:szCs w:val="18"/>
            </w:rPr>
            <w:fldChar w:fldCharType="end"/>
          </w:r>
          <w:r>
            <w:rPr>
              <w:rStyle w:val="12"/>
              <w:rFonts w:hint="eastAsia" w:ascii="黑体" w:eastAsia="黑体"/>
              <w:sz w:val="24"/>
            </w:rPr>
            <w:t>页第</w:t>
          </w:r>
          <w:r>
            <w:rPr>
              <w:rStyle w:val="12"/>
              <w:sz w:val="18"/>
              <w:szCs w:val="18"/>
            </w:rPr>
            <w:fldChar w:fldCharType="begin"/>
          </w:r>
          <w:r>
            <w:rPr>
              <w:rStyle w:val="12"/>
              <w:sz w:val="18"/>
              <w:szCs w:val="18"/>
            </w:rPr>
            <w:instrText xml:space="preserve"> PAGE </w:instrText>
          </w:r>
          <w:r>
            <w:rPr>
              <w:rStyle w:val="12"/>
              <w:sz w:val="18"/>
              <w:szCs w:val="18"/>
            </w:rPr>
            <w:fldChar w:fldCharType="separate"/>
          </w:r>
          <w:r>
            <w:rPr>
              <w:rStyle w:val="12"/>
              <w:sz w:val="18"/>
              <w:szCs w:val="18"/>
            </w:rPr>
            <w:t>1</w:t>
          </w:r>
          <w:r>
            <w:rPr>
              <w:rStyle w:val="12"/>
              <w:sz w:val="18"/>
              <w:szCs w:val="18"/>
            </w:rPr>
            <w:fldChar w:fldCharType="end"/>
          </w:r>
          <w:r>
            <w:rPr>
              <w:rStyle w:val="12"/>
              <w:rFonts w:hint="eastAsia" w:ascii="黑体" w:eastAsia="黑体"/>
              <w:sz w:val="24"/>
            </w:rPr>
            <w:t>页</w:t>
          </w:r>
        </w:p>
      </w:tc>
      <w:tc>
        <w:tcPr>
          <w:tcW w:w="1620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</w:tcPr>
        <w:p>
          <w:pPr>
            <w:rPr>
              <w:kern w:val="0"/>
              <w:sz w:val="20"/>
              <w:szCs w:val="20"/>
            </w:rPr>
          </w:pPr>
        </w:p>
      </w:tc>
    </w:tr>
  </w:tbl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64C31"/>
    <w:multiLevelType w:val="multilevel"/>
    <w:tmpl w:val="13C64C31"/>
    <w:lvl w:ilvl="0" w:tentative="0">
      <w:start w:val="1"/>
      <w:numFmt w:val="bullet"/>
      <w:lvlText w:val=""/>
      <w:lvlJc w:val="left"/>
      <w:pPr>
        <w:ind w:left="98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6" w:hanging="420"/>
      </w:pPr>
      <w:rPr>
        <w:rFonts w:hint="default" w:ascii="Wingdings" w:hAnsi="Wingdings"/>
      </w:rPr>
    </w:lvl>
  </w:abstractNum>
  <w:abstractNum w:abstractNumId="1">
    <w:nsid w:val="14E24CAC"/>
    <w:multiLevelType w:val="multilevel"/>
    <w:tmpl w:val="14E24CAC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8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 w:ascii="Times New Roman" w:hAnsi="Times New Roman" w:cs="Times New Roman"/>
        <w:b w:val="0"/>
        <w:i w:val="0"/>
        <w:color w:val="auto"/>
        <w:sz w:val="24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  <w:sz w:val="24"/>
        <w:szCs w:val="24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833" w:hanging="425"/>
      </w:pPr>
      <w:rPr>
        <w:rFonts w:hint="eastAsia"/>
      </w:rPr>
    </w:lvl>
    <w:lvl w:ilvl="5" w:tentative="0">
      <w:start w:val="1"/>
      <w:numFmt w:val="bullet"/>
      <w:lvlText w:val=""/>
      <w:lvlJc w:val="left"/>
      <w:pPr>
        <w:tabs>
          <w:tab w:val="left" w:pos="0"/>
        </w:tabs>
        <w:ind w:left="833" w:hanging="425"/>
      </w:pPr>
      <w:rPr>
        <w:rFonts w:hint="default" w:ascii="Wingdings" w:hAnsi="Wingdings"/>
      </w:rPr>
    </w:lvl>
    <w:lvl w:ilvl="6" w:tentative="0">
      <w:start w:val="1"/>
      <w:numFmt w:val="decimal"/>
      <w:lvlText w:val="%7[%1]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[%8]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17E033E6"/>
    <w:multiLevelType w:val="multilevel"/>
    <w:tmpl w:val="17E033E6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085AB4"/>
    <w:multiLevelType w:val="multilevel"/>
    <w:tmpl w:val="30085AB4"/>
    <w:lvl w:ilvl="0" w:tentative="0">
      <w:start w:val="1"/>
      <w:numFmt w:val="decimal"/>
      <w:lvlText w:val="%1"/>
      <w:lvlJc w:val="center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127143"/>
    <w:multiLevelType w:val="multilevel"/>
    <w:tmpl w:val="51127143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2A629B"/>
    <w:multiLevelType w:val="multilevel"/>
    <w:tmpl w:val="522A62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B5C689F"/>
    <w:multiLevelType w:val="multilevel"/>
    <w:tmpl w:val="6B5C689F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bullet"/>
      <w:lvlText w:val=""/>
      <w:lvlJc w:val="left"/>
      <w:pPr>
        <w:tabs>
          <w:tab w:val="left" w:pos="-360"/>
        </w:tabs>
        <w:ind w:left="-360" w:firstLine="360"/>
      </w:pPr>
      <w:rPr>
        <w:rFonts w:hint="default" w:ascii="Wingdings" w:hAnsi="Wingdings"/>
        <w:sz w:val="18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5B"/>
    <w:rsid w:val="000033AC"/>
    <w:rsid w:val="00012665"/>
    <w:rsid w:val="000315A0"/>
    <w:rsid w:val="00032E55"/>
    <w:rsid w:val="000439DA"/>
    <w:rsid w:val="00087854"/>
    <w:rsid w:val="00096F55"/>
    <w:rsid w:val="000B07B2"/>
    <w:rsid w:val="000E384D"/>
    <w:rsid w:val="000F2FB2"/>
    <w:rsid w:val="000F303C"/>
    <w:rsid w:val="00106AE3"/>
    <w:rsid w:val="001334EA"/>
    <w:rsid w:val="0015466E"/>
    <w:rsid w:val="00157D17"/>
    <w:rsid w:val="00167CEB"/>
    <w:rsid w:val="00176C0C"/>
    <w:rsid w:val="00176C90"/>
    <w:rsid w:val="00184A0F"/>
    <w:rsid w:val="001964B4"/>
    <w:rsid w:val="00196B39"/>
    <w:rsid w:val="001D2689"/>
    <w:rsid w:val="00204944"/>
    <w:rsid w:val="0021060C"/>
    <w:rsid w:val="00245792"/>
    <w:rsid w:val="0025086C"/>
    <w:rsid w:val="00257780"/>
    <w:rsid w:val="00257CDF"/>
    <w:rsid w:val="00263053"/>
    <w:rsid w:val="00272728"/>
    <w:rsid w:val="0028421C"/>
    <w:rsid w:val="00291639"/>
    <w:rsid w:val="002A72F4"/>
    <w:rsid w:val="002C5E82"/>
    <w:rsid w:val="002D06E7"/>
    <w:rsid w:val="002E4E87"/>
    <w:rsid w:val="002F506E"/>
    <w:rsid w:val="002F7AA7"/>
    <w:rsid w:val="00311E3D"/>
    <w:rsid w:val="00316D2B"/>
    <w:rsid w:val="00354389"/>
    <w:rsid w:val="00385FFE"/>
    <w:rsid w:val="003B056A"/>
    <w:rsid w:val="003B614F"/>
    <w:rsid w:val="003C1C32"/>
    <w:rsid w:val="003C72E6"/>
    <w:rsid w:val="003D052E"/>
    <w:rsid w:val="00431271"/>
    <w:rsid w:val="00444E64"/>
    <w:rsid w:val="004B18A5"/>
    <w:rsid w:val="004B652A"/>
    <w:rsid w:val="004C2062"/>
    <w:rsid w:val="004D6808"/>
    <w:rsid w:val="004E3301"/>
    <w:rsid w:val="00530A68"/>
    <w:rsid w:val="005337D6"/>
    <w:rsid w:val="00537A67"/>
    <w:rsid w:val="00551260"/>
    <w:rsid w:val="00572F20"/>
    <w:rsid w:val="00586641"/>
    <w:rsid w:val="00595A5C"/>
    <w:rsid w:val="005A3243"/>
    <w:rsid w:val="005E089E"/>
    <w:rsid w:val="005E79F4"/>
    <w:rsid w:val="005F6F13"/>
    <w:rsid w:val="00651ADE"/>
    <w:rsid w:val="0066093B"/>
    <w:rsid w:val="00664CC5"/>
    <w:rsid w:val="00684B81"/>
    <w:rsid w:val="006956A7"/>
    <w:rsid w:val="006B5A38"/>
    <w:rsid w:val="006C5991"/>
    <w:rsid w:val="006F3494"/>
    <w:rsid w:val="006F6CEC"/>
    <w:rsid w:val="007100CE"/>
    <w:rsid w:val="00715EAC"/>
    <w:rsid w:val="007274B9"/>
    <w:rsid w:val="00746143"/>
    <w:rsid w:val="00762483"/>
    <w:rsid w:val="00781EC2"/>
    <w:rsid w:val="007E325B"/>
    <w:rsid w:val="007E46EE"/>
    <w:rsid w:val="007F379D"/>
    <w:rsid w:val="008115FC"/>
    <w:rsid w:val="0087354B"/>
    <w:rsid w:val="00886AE7"/>
    <w:rsid w:val="008A0697"/>
    <w:rsid w:val="008B6A28"/>
    <w:rsid w:val="008F2629"/>
    <w:rsid w:val="009045B7"/>
    <w:rsid w:val="00905F14"/>
    <w:rsid w:val="00925CB2"/>
    <w:rsid w:val="00930C09"/>
    <w:rsid w:val="00932C28"/>
    <w:rsid w:val="00936BE3"/>
    <w:rsid w:val="009466DF"/>
    <w:rsid w:val="0095405B"/>
    <w:rsid w:val="00982B0F"/>
    <w:rsid w:val="00991A83"/>
    <w:rsid w:val="009929D7"/>
    <w:rsid w:val="009A3BB0"/>
    <w:rsid w:val="009C4005"/>
    <w:rsid w:val="009C4728"/>
    <w:rsid w:val="009D04D1"/>
    <w:rsid w:val="00A0021D"/>
    <w:rsid w:val="00A1390F"/>
    <w:rsid w:val="00A20627"/>
    <w:rsid w:val="00A232E9"/>
    <w:rsid w:val="00A235EA"/>
    <w:rsid w:val="00A239A6"/>
    <w:rsid w:val="00A354A2"/>
    <w:rsid w:val="00A665ED"/>
    <w:rsid w:val="00A7355B"/>
    <w:rsid w:val="00AB3D62"/>
    <w:rsid w:val="00AB4585"/>
    <w:rsid w:val="00B21ED8"/>
    <w:rsid w:val="00B25627"/>
    <w:rsid w:val="00BA5696"/>
    <w:rsid w:val="00BB1624"/>
    <w:rsid w:val="00BB1C41"/>
    <w:rsid w:val="00BC5846"/>
    <w:rsid w:val="00BD3680"/>
    <w:rsid w:val="00BD668E"/>
    <w:rsid w:val="00BE1B0B"/>
    <w:rsid w:val="00C25282"/>
    <w:rsid w:val="00C45CEE"/>
    <w:rsid w:val="00C55F29"/>
    <w:rsid w:val="00C65DC9"/>
    <w:rsid w:val="00C67D89"/>
    <w:rsid w:val="00C954C6"/>
    <w:rsid w:val="00CA655A"/>
    <w:rsid w:val="00CB7116"/>
    <w:rsid w:val="00CC51D0"/>
    <w:rsid w:val="00CC74FC"/>
    <w:rsid w:val="00CF3914"/>
    <w:rsid w:val="00CF4064"/>
    <w:rsid w:val="00D102AD"/>
    <w:rsid w:val="00D330C9"/>
    <w:rsid w:val="00D6624E"/>
    <w:rsid w:val="00D91EAE"/>
    <w:rsid w:val="00D937C4"/>
    <w:rsid w:val="00D95584"/>
    <w:rsid w:val="00DA63F9"/>
    <w:rsid w:val="00DC655B"/>
    <w:rsid w:val="00DC7F3A"/>
    <w:rsid w:val="00DE6C7E"/>
    <w:rsid w:val="00E1029C"/>
    <w:rsid w:val="00E36B7A"/>
    <w:rsid w:val="00E61791"/>
    <w:rsid w:val="00E70896"/>
    <w:rsid w:val="00E73B16"/>
    <w:rsid w:val="00E9403E"/>
    <w:rsid w:val="00EA3036"/>
    <w:rsid w:val="00EE2561"/>
    <w:rsid w:val="00EF4AFF"/>
    <w:rsid w:val="00EF751C"/>
    <w:rsid w:val="00F31A8D"/>
    <w:rsid w:val="00F4496A"/>
    <w:rsid w:val="00F71E22"/>
    <w:rsid w:val="00F7444A"/>
    <w:rsid w:val="00F7538B"/>
    <w:rsid w:val="00F972A2"/>
    <w:rsid w:val="00FB2CC1"/>
    <w:rsid w:val="00FC487C"/>
    <w:rsid w:val="00FD016C"/>
    <w:rsid w:val="00FF1EE9"/>
    <w:rsid w:val="00FF25DD"/>
    <w:rsid w:val="01DA270B"/>
    <w:rsid w:val="081E6BD6"/>
    <w:rsid w:val="0D3847B4"/>
    <w:rsid w:val="143E798C"/>
    <w:rsid w:val="1ACA53BB"/>
    <w:rsid w:val="1D4712EA"/>
    <w:rsid w:val="1EBA7F6D"/>
    <w:rsid w:val="2155542C"/>
    <w:rsid w:val="22C02610"/>
    <w:rsid w:val="256954AE"/>
    <w:rsid w:val="2A041DBB"/>
    <w:rsid w:val="2C435EDE"/>
    <w:rsid w:val="3A6A438E"/>
    <w:rsid w:val="3D4826B2"/>
    <w:rsid w:val="44EF6B47"/>
    <w:rsid w:val="48C84246"/>
    <w:rsid w:val="4A910DBC"/>
    <w:rsid w:val="556E5897"/>
    <w:rsid w:val="55CB0F52"/>
    <w:rsid w:val="5DEF3ACF"/>
    <w:rsid w:val="5EFB5A99"/>
    <w:rsid w:val="62D41CB5"/>
    <w:rsid w:val="65BB4ED3"/>
    <w:rsid w:val="67A201D6"/>
    <w:rsid w:val="6C063BBB"/>
    <w:rsid w:val="7B91224C"/>
    <w:rsid w:val="7E84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numPr>
        <w:ilvl w:val="0"/>
        <w:numId w:val="1"/>
      </w:numPr>
      <w:spacing w:beforeLines="50" w:afterLines="50"/>
      <w:outlineLvl w:val="0"/>
    </w:pPr>
    <w:rPr>
      <w:rFonts w:eastAsia="黑体"/>
      <w:sz w:val="28"/>
      <w:szCs w:val="28"/>
    </w:rPr>
  </w:style>
  <w:style w:type="paragraph" w:styleId="3">
    <w:name w:val="heading 2"/>
    <w:basedOn w:val="1"/>
    <w:next w:val="1"/>
    <w:link w:val="24"/>
    <w:qFormat/>
    <w:uiPriority w:val="0"/>
    <w:pPr>
      <w:numPr>
        <w:ilvl w:val="1"/>
        <w:numId w:val="1"/>
      </w:numPr>
      <w:spacing w:beforeLines="50" w:afterLines="50" w:line="288" w:lineRule="auto"/>
      <w:outlineLvl w:val="1"/>
    </w:p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 2"/>
    <w:basedOn w:val="1"/>
    <w:link w:val="17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5">
    <w:name w:val="Balloon Text"/>
    <w:basedOn w:val="1"/>
    <w:link w:val="21"/>
    <w:qFormat/>
    <w:uiPriority w:val="0"/>
    <w:rPr>
      <w:sz w:val="18"/>
      <w:szCs w:val="18"/>
    </w:r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tabs>
        <w:tab w:val="left" w:pos="420"/>
        <w:tab w:val="right" w:leader="dot" w:pos="9060"/>
      </w:tabs>
      <w:spacing w:line="360" w:lineRule="auto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qFormat/>
    <w:uiPriority w:val="0"/>
  </w:style>
  <w:style w:type="character" w:styleId="13">
    <w:name w:val="Hyperlink"/>
    <w:qFormat/>
    <w:uiPriority w:val="99"/>
    <w:rPr>
      <w:color w:val="0000FF"/>
      <w:u w:val="single"/>
    </w:rPr>
  </w:style>
  <w:style w:type="character" w:customStyle="1" w:styleId="14">
    <w:name w:val="页眉 字符"/>
    <w:basedOn w:val="11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6">
    <w:name w:val="标准的最小标题"/>
    <w:basedOn w:val="4"/>
    <w:qFormat/>
    <w:uiPriority w:val="0"/>
    <w:pPr>
      <w:spacing w:after="0" w:line="300" w:lineRule="auto"/>
      <w:ind w:left="0" w:leftChars="0"/>
    </w:pPr>
    <w:rPr>
      <w:sz w:val="24"/>
      <w:szCs w:val="20"/>
    </w:rPr>
  </w:style>
  <w:style w:type="character" w:customStyle="1" w:styleId="17">
    <w:name w:val="正文文本缩进 2 字符"/>
    <w:basedOn w:val="11"/>
    <w:link w:val="4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管理模板正文 Char Char"/>
    <w:link w:val="20"/>
    <w:qFormat/>
    <w:uiPriority w:val="0"/>
    <w:rPr>
      <w:rFonts w:hAnsi="宋体" w:eastAsia="宋体" w:cs="宋体"/>
      <w:sz w:val="24"/>
    </w:rPr>
  </w:style>
  <w:style w:type="paragraph" w:customStyle="1" w:styleId="20">
    <w:name w:val="管理模板正文"/>
    <w:basedOn w:val="1"/>
    <w:link w:val="19"/>
    <w:qFormat/>
    <w:uiPriority w:val="0"/>
    <w:pPr>
      <w:spacing w:line="360" w:lineRule="auto"/>
      <w:ind w:firstLine="480" w:firstLineChars="200"/>
    </w:pPr>
    <w:rPr>
      <w:rFonts w:hAnsi="宋体" w:cs="宋体" w:asciiTheme="minorHAnsi"/>
      <w:sz w:val="24"/>
      <w:szCs w:val="22"/>
    </w:rPr>
  </w:style>
  <w:style w:type="character" w:customStyle="1" w:styleId="21">
    <w:name w:val="批注框文本 字符"/>
    <w:basedOn w:val="11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2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3">
    <w:name w:val="标题 1 字符"/>
    <w:basedOn w:val="11"/>
    <w:link w:val="2"/>
    <w:qFormat/>
    <w:uiPriority w:val="0"/>
    <w:rPr>
      <w:rFonts w:ascii="Times New Roman" w:hAnsi="Times New Roman" w:eastAsia="黑体" w:cs="Times New Roman"/>
      <w:sz w:val="28"/>
      <w:szCs w:val="28"/>
    </w:rPr>
  </w:style>
  <w:style w:type="character" w:customStyle="1" w:styleId="24">
    <w:name w:val="标题 2 字符"/>
    <w:basedOn w:val="11"/>
    <w:link w:val="3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25">
    <w:name w:val="TOC 标题1"/>
    <w:basedOn w:val="2"/>
    <w:next w:val="1"/>
    <w:semiHidden/>
    <w:unhideWhenUsed/>
    <w:qFormat/>
    <w:uiPriority w:val="39"/>
    <w:pPr>
      <w:keepNext/>
      <w:keepLines/>
      <w:numPr>
        <w:numId w:val="0"/>
      </w:numPr>
      <w:spacing w:before="340" w:beforeLines="0" w:after="330" w:afterLines="0" w:line="578" w:lineRule="auto"/>
      <w:outlineLvl w:val="9"/>
    </w:pPr>
    <w:rPr>
      <w:rFonts w:eastAsia="宋体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0A2F78-A906-4563-B5C8-2F8D96EE6A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849</Words>
  <Characters>4841</Characters>
  <Lines>40</Lines>
  <Paragraphs>11</Paragraphs>
  <TotalTime>11</TotalTime>
  <ScaleCrop>false</ScaleCrop>
  <LinksUpToDate>false</LinksUpToDate>
  <CharactersWithSpaces>5679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2018-03-21T01:21:00Z</dcterms:created>
  <dc:creator>6090</dc:creator>
  <cp:lastModifiedBy>zhangting</cp:lastModifiedBy>
  <cp:lastPrinted>2018-04-08T05:59:00Z</cp:lastPrinted>
  <dcterms:modified xsi:type="dcterms:W3CDTF">2020-01-04T08:58:21Z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