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none" w:color="auto" w:sz="0" w:space="0"/>
        </w:pBdr>
        <w:rPr>
          <w:rFonts w:ascii="方正舒体" w:eastAsia="方正舒体"/>
          <w:sz w:val="32"/>
          <w:szCs w:val="32"/>
        </w:rPr>
      </w:pPr>
    </w:p>
    <w:p>
      <w:pPr>
        <w:pStyle w:val="5"/>
        <w:pBdr>
          <w:bottom w:val="none" w:color="auto" w:sz="0" w:space="0"/>
        </w:pBdr>
        <w:rPr>
          <w:rFonts w:ascii="方正舒体" w:eastAsia="方正舒体"/>
          <w:sz w:val="32"/>
          <w:szCs w:val="32"/>
        </w:rPr>
      </w:pPr>
    </w:p>
    <w:p>
      <w:pPr>
        <w:pStyle w:val="5"/>
        <w:pBdr>
          <w:bottom w:val="none" w:color="auto" w:sz="0" w:space="0"/>
        </w:pBdr>
        <w:rPr>
          <w:rFonts w:ascii="方正舒体" w:eastAsia="方正舒体"/>
          <w:sz w:val="32"/>
          <w:szCs w:val="32"/>
        </w:rPr>
      </w:pPr>
    </w:p>
    <w:p>
      <w:pPr>
        <w:pStyle w:val="5"/>
        <w:pBdr>
          <w:bottom w:val="none" w:color="auto" w:sz="0" w:space="0"/>
        </w:pBdr>
        <w:rPr>
          <w:rFonts w:ascii="方正舒体" w:eastAsia="方正舒体"/>
          <w:sz w:val="32"/>
          <w:szCs w:val="32"/>
        </w:rPr>
      </w:pPr>
    </w:p>
    <w:p>
      <w:pPr>
        <w:pStyle w:val="5"/>
        <w:pBdr>
          <w:bottom w:val="none" w:color="auto" w:sz="0" w:space="0"/>
        </w:pBdr>
        <w:rPr>
          <w:rFonts w:ascii="方正舒体" w:eastAsia="方正舒体"/>
          <w:sz w:val="32"/>
          <w:szCs w:val="32"/>
        </w:rPr>
      </w:pPr>
    </w:p>
    <w:p>
      <w:pPr>
        <w:jc w:val="center"/>
        <w:rPr>
          <w:rFonts w:ascii="黑体" w:hAnsi="宋体" w:eastAsia="黑体"/>
          <w:bCs/>
          <w:sz w:val="44"/>
        </w:rPr>
      </w:pPr>
    </w:p>
    <w:p>
      <w:pPr>
        <w:rPr>
          <w:rFonts w:ascii="黑体" w:hAnsi="宋体" w:eastAsia="黑体"/>
          <w:bCs/>
          <w:sz w:val="44"/>
        </w:rPr>
      </w:pP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</w:p>
    <w:p>
      <w:pPr>
        <w:jc w:val="center"/>
        <w:rPr>
          <w:rFonts w:ascii="黑体" w:hAnsi="宋体" w:eastAsia="黑体"/>
          <w:bCs/>
          <w:sz w:val="44"/>
          <w:szCs w:val="44"/>
        </w:rPr>
      </w:pPr>
      <w:r>
        <w:rPr>
          <w:rFonts w:hint="eastAsia" w:ascii="黑体" w:hAnsi="宋体" w:eastAsia="黑体"/>
          <w:bCs/>
          <w:sz w:val="44"/>
          <w:szCs w:val="44"/>
        </w:rPr>
        <w:t>动态分析软件网络安全</w:t>
      </w:r>
    </w:p>
    <w:p>
      <w:pPr>
        <w:jc w:val="center"/>
        <w:rPr>
          <w:rFonts w:hint="eastAsia" w:ascii="黑体" w:hAnsi="宋体" w:eastAsia="黑体"/>
          <w:bCs/>
          <w:sz w:val="44"/>
          <w:szCs w:val="44"/>
        </w:rPr>
      </w:pPr>
      <w:r>
        <w:rPr>
          <w:rFonts w:hint="eastAsia" w:ascii="黑体" w:hAnsi="宋体" w:eastAsia="黑体"/>
          <w:bCs/>
          <w:sz w:val="44"/>
          <w:szCs w:val="44"/>
        </w:rPr>
        <w:t>事件应急预案</w:t>
      </w:r>
    </w:p>
    <w:p>
      <w:pPr>
        <w:jc w:val="center"/>
        <w:rPr>
          <w:rFonts w:hint="eastAsia" w:ascii="黑体" w:hAnsi="宋体" w:eastAsia="黑体"/>
          <w:bCs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Cs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Cs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Cs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Cs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Cs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Cs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Cs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Cs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宋体" w:eastAsia="黑体"/>
          <w:bCs/>
          <w:sz w:val="44"/>
          <w:szCs w:val="44"/>
          <w:lang w:eastAsia="zh-CN"/>
        </w:rPr>
      </w:pPr>
    </w:p>
    <w:p>
      <w:pPr>
        <w:pStyle w:val="5"/>
        <w:pBdr>
          <w:bottom w:val="none" w:color="auto" w:sz="0" w:space="0"/>
        </w:pBdr>
        <w:rPr>
          <w:rFonts w:ascii="隶书" w:eastAsia="隶书"/>
          <w:sz w:val="36"/>
          <w:szCs w:val="36"/>
        </w:rPr>
      </w:pPr>
      <w:r>
        <w:rPr>
          <w:rFonts w:hint="eastAsia" w:ascii="隶书" w:eastAsia="隶书"/>
          <w:sz w:val="36"/>
          <w:szCs w:val="36"/>
        </w:rPr>
        <w:t>通心络科（河北）科技有限公司</w:t>
      </w:r>
    </w:p>
    <w:p>
      <w:pPr>
        <w:jc w:val="center"/>
        <w:rPr>
          <w:rFonts w:hint="eastAsia" w:ascii="黑体" w:hAnsi="宋体" w:eastAsia="黑体"/>
          <w:bCs/>
          <w:sz w:val="44"/>
          <w:szCs w:val="44"/>
          <w:lang w:eastAsia="zh-CN"/>
        </w:rPr>
      </w:pPr>
    </w:p>
    <w:p>
      <w:pPr>
        <w:jc w:val="center"/>
        <w:rPr>
          <w:rFonts w:ascii="黑体" w:hAnsi="宋体" w:eastAsia="黑体"/>
          <w:bCs/>
          <w:sz w:val="44"/>
          <w:szCs w:val="44"/>
        </w:rPr>
      </w:pPr>
    </w:p>
    <w:p>
      <w:pPr>
        <w:rPr>
          <w:rFonts w:ascii="黑体" w:hAnsi="宋体" w:eastAsia="黑体"/>
          <w:bCs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-1876146059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1"/>
            <w:jc w:val="center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"_Toc25138494" </w:instrText>
          </w:r>
          <w:r>
            <w:fldChar w:fldCharType="separate"/>
          </w:r>
          <w:r>
            <w:rPr>
              <w:rStyle w:val="11"/>
              <w:rFonts w:ascii="宋体" w:hAnsi="宋体"/>
              <w:b/>
              <w:bCs/>
            </w:rPr>
            <w:t>1目的</w:t>
          </w:r>
          <w:r>
            <w:tab/>
          </w:r>
          <w:r>
            <w:fldChar w:fldCharType="begin"/>
          </w:r>
          <w:r>
            <w:instrText xml:space="preserve"> PAGEREF _Toc25138494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"_Toc25138495" </w:instrText>
          </w:r>
          <w:r>
            <w:fldChar w:fldCharType="separate"/>
          </w:r>
          <w:r>
            <w:rPr>
              <w:rStyle w:val="11"/>
              <w:rFonts w:ascii="宋体" w:hAnsi="宋体"/>
              <w:b/>
              <w:bCs/>
            </w:rPr>
            <w:t>2依据</w:t>
          </w:r>
          <w:r>
            <w:tab/>
          </w:r>
          <w:r>
            <w:fldChar w:fldCharType="begin"/>
          </w:r>
          <w:r>
            <w:instrText xml:space="preserve"> PAGEREF _Toc25138495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"_Toc25138496" </w:instrText>
          </w:r>
          <w:r>
            <w:fldChar w:fldCharType="separate"/>
          </w:r>
          <w:r>
            <w:rPr>
              <w:rStyle w:val="11"/>
              <w:rFonts w:ascii="宋体" w:hAnsi="宋体"/>
              <w:b/>
              <w:bCs/>
            </w:rPr>
            <w:t>3范围</w:t>
          </w:r>
          <w:r>
            <w:tab/>
          </w:r>
          <w:r>
            <w:fldChar w:fldCharType="begin"/>
          </w:r>
          <w:r>
            <w:instrText xml:space="preserve"> PAGEREF _Toc25138496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"_Toc25138497" </w:instrText>
          </w:r>
          <w:r>
            <w:fldChar w:fldCharType="separate"/>
          </w:r>
          <w:r>
            <w:rPr>
              <w:rStyle w:val="11"/>
              <w:rFonts w:ascii="宋体" w:hAnsi="宋体"/>
              <w:b/>
              <w:bCs/>
            </w:rPr>
            <w:t>4职责</w:t>
          </w:r>
          <w:r>
            <w:tab/>
          </w:r>
          <w:r>
            <w:fldChar w:fldCharType="begin"/>
          </w:r>
          <w:r>
            <w:instrText xml:space="preserve"> PAGEREF _Toc25138497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"_Toc25138498" </w:instrText>
          </w:r>
          <w:r>
            <w:fldChar w:fldCharType="separate"/>
          </w:r>
          <w:r>
            <w:rPr>
              <w:rStyle w:val="11"/>
              <w:rFonts w:ascii="宋体" w:hAnsi="宋体"/>
              <w:b/>
              <w:bCs/>
            </w:rPr>
            <w:t>5内容</w:t>
          </w:r>
          <w:r>
            <w:tab/>
          </w:r>
          <w:r>
            <w:fldChar w:fldCharType="begin"/>
          </w:r>
          <w:r>
            <w:instrText xml:space="preserve"> PAGEREF _Toc25138498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/>
    <w:p>
      <w:pPr>
        <w:tabs>
          <w:tab w:val="left" w:pos="0"/>
          <w:tab w:val="left" w:pos="425"/>
        </w:tabs>
        <w:ind w:left="425" w:hanging="425"/>
        <w:outlineLvl w:val="0"/>
        <w:rPr>
          <w:rFonts w:ascii="宋体" w:hAnsi="宋体"/>
          <w:b/>
          <w:bCs/>
          <w:sz w:val="28"/>
          <w:szCs w:val="28"/>
        </w:rPr>
      </w:pPr>
      <w:bookmarkStart w:id="0" w:name="_Toc25138494"/>
      <w:r>
        <w:rPr>
          <w:rFonts w:hint="eastAsia" w:ascii="宋体" w:hAnsi="宋体"/>
          <w:b/>
          <w:bCs/>
          <w:sz w:val="28"/>
          <w:szCs w:val="28"/>
        </w:rPr>
        <w:t>1目的</w:t>
      </w:r>
      <w:bookmarkEnd w:id="0"/>
    </w:p>
    <w:p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firstLine="480" w:firstLineChars="200"/>
        <w:jc w:val="left"/>
        <w:textAlignment w:val="auto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为了提高应对网络安全事件能力，预防和减少网络安全事件造成的损失和危害，保护公众利益，维护国家安全、公共安全和社会秩序。</w:t>
      </w:r>
    </w:p>
    <w:p>
      <w:pPr>
        <w:tabs>
          <w:tab w:val="left" w:pos="0"/>
          <w:tab w:val="left" w:pos="425"/>
        </w:tabs>
        <w:ind w:left="425" w:hanging="425"/>
        <w:outlineLvl w:val="0"/>
        <w:rPr>
          <w:rFonts w:ascii="宋体" w:hAnsi="宋体"/>
          <w:b/>
          <w:bCs/>
          <w:sz w:val="28"/>
          <w:szCs w:val="28"/>
        </w:rPr>
      </w:pPr>
      <w:bookmarkStart w:id="1" w:name="_Toc25138495"/>
      <w:r>
        <w:rPr>
          <w:rFonts w:ascii="宋体" w:hAnsi="宋体"/>
          <w:b/>
          <w:bCs/>
          <w:sz w:val="28"/>
          <w:szCs w:val="28"/>
        </w:rPr>
        <w:t>2</w:t>
      </w:r>
      <w:r>
        <w:rPr>
          <w:rFonts w:hint="eastAsia" w:ascii="宋体" w:hAnsi="宋体"/>
          <w:b/>
          <w:bCs/>
          <w:sz w:val="28"/>
          <w:szCs w:val="28"/>
        </w:rPr>
        <w:t>依据</w:t>
      </w:r>
      <w:bookmarkEnd w:id="1"/>
    </w:p>
    <w:p>
      <w:pPr>
        <w:widowControl/>
        <w:spacing w:line="560" w:lineRule="exact"/>
        <w:ind w:firstLine="420"/>
        <w:jc w:val="left"/>
        <w:rPr>
          <w:rFonts w:ascii="宋体" w:cs="宋体"/>
          <w:kern w:val="0"/>
        </w:rPr>
      </w:pPr>
      <w:r>
        <w:rPr>
          <w:rFonts w:hint="eastAsia" w:ascii="宋体" w:hAnsi="宋体" w:cs="宋体"/>
          <w:kern w:val="0"/>
        </w:rPr>
        <w:t>《国家网络安全事件应急预案》</w:t>
      </w:r>
    </w:p>
    <w:p>
      <w:pPr>
        <w:tabs>
          <w:tab w:val="left" w:pos="0"/>
          <w:tab w:val="left" w:pos="425"/>
        </w:tabs>
        <w:ind w:left="425" w:hanging="425"/>
        <w:outlineLvl w:val="0"/>
        <w:rPr>
          <w:rFonts w:ascii="宋体" w:hAnsi="宋体"/>
          <w:b/>
          <w:bCs/>
          <w:sz w:val="28"/>
          <w:szCs w:val="28"/>
        </w:rPr>
      </w:pPr>
      <w:bookmarkStart w:id="2" w:name="_Toc25138496"/>
      <w:r>
        <w:rPr>
          <w:rFonts w:ascii="宋体" w:hAnsi="宋体"/>
          <w:b/>
          <w:bCs/>
          <w:sz w:val="28"/>
          <w:szCs w:val="28"/>
        </w:rPr>
        <w:t>3</w:t>
      </w:r>
      <w:r>
        <w:rPr>
          <w:rFonts w:hint="eastAsia" w:ascii="宋体" w:hAnsi="宋体"/>
          <w:b/>
          <w:bCs/>
          <w:sz w:val="28"/>
          <w:szCs w:val="28"/>
        </w:rPr>
        <w:t>范围</w:t>
      </w:r>
      <w:bookmarkEnd w:id="2"/>
    </w:p>
    <w:p>
      <w:pPr>
        <w:widowControl/>
        <w:spacing w:line="560" w:lineRule="exact"/>
        <w:ind w:firstLine="420"/>
        <w:jc w:val="left"/>
        <w:rPr>
          <w:rFonts w:ascii="宋体" w:cs="宋体"/>
          <w:kern w:val="0"/>
        </w:rPr>
      </w:pPr>
      <w:r>
        <w:rPr>
          <w:rFonts w:hint="eastAsia" w:ascii="宋体" w:hAnsi="宋体" w:cs="宋体"/>
          <w:kern w:val="0"/>
        </w:rPr>
        <w:t>动态心电分析软件</w:t>
      </w:r>
      <w:r>
        <w:rPr>
          <w:rFonts w:ascii="宋体" w:cs="宋体"/>
          <w:kern w:val="0"/>
        </w:rPr>
        <w:t xml:space="preserve"> </w:t>
      </w:r>
    </w:p>
    <w:p>
      <w:pPr>
        <w:tabs>
          <w:tab w:val="left" w:pos="0"/>
          <w:tab w:val="left" w:pos="425"/>
        </w:tabs>
        <w:ind w:left="425" w:hanging="425"/>
        <w:outlineLvl w:val="0"/>
        <w:rPr>
          <w:rFonts w:ascii="宋体" w:hAnsi="宋体"/>
          <w:b/>
          <w:bCs/>
          <w:sz w:val="28"/>
          <w:szCs w:val="28"/>
        </w:rPr>
      </w:pPr>
      <w:bookmarkStart w:id="3" w:name="_Toc25138497"/>
      <w:r>
        <w:rPr>
          <w:rFonts w:ascii="宋体" w:hAnsi="宋体"/>
          <w:b/>
          <w:bCs/>
          <w:sz w:val="28"/>
          <w:szCs w:val="28"/>
        </w:rPr>
        <w:t>4</w:t>
      </w:r>
      <w:r>
        <w:rPr>
          <w:rFonts w:hint="eastAsia" w:ascii="宋体" w:hAnsi="宋体"/>
          <w:b/>
          <w:bCs/>
          <w:sz w:val="28"/>
          <w:szCs w:val="28"/>
        </w:rPr>
        <w:t>职责</w:t>
      </w:r>
      <w:bookmarkEnd w:id="3"/>
    </w:p>
    <w:p>
      <w:pPr>
        <w:widowControl/>
        <w:spacing w:line="560" w:lineRule="exact"/>
        <w:jc w:val="left"/>
        <w:rPr>
          <w:rFonts w:hint="eastAsia" w:ascii="宋体" w:hAnsi="宋体" w:eastAsia="宋体" w:cs="宋体"/>
          <w:kern w:val="0"/>
          <w:lang w:eastAsia="zh-CN"/>
        </w:rPr>
      </w:pPr>
      <w:r>
        <w:rPr>
          <w:rFonts w:hint="eastAsia" w:ascii="宋体" w:hAnsi="宋体" w:cs="宋体"/>
          <w:kern w:val="0"/>
        </w:rPr>
        <w:t>4.1应急管理组织机构及职责以品质注册部负责人为应急指挥小组组长，应急小组设应急保障人员、应急执行人员</w:t>
      </w:r>
      <w:r>
        <w:rPr>
          <w:rFonts w:hint="eastAsia" w:ascii="宋体" w:hAnsi="宋体" w:cs="宋体"/>
          <w:kern w:val="0"/>
          <w:lang w:eastAsia="zh-CN"/>
        </w:rPr>
        <w:t>。</w:t>
      </w:r>
      <w:bookmarkStart w:id="5" w:name="_GoBack"/>
      <w:bookmarkEnd w:id="5"/>
    </w:p>
    <w:p>
      <w:pPr>
        <w:widowControl/>
        <w:spacing w:line="560" w:lineRule="exact"/>
        <w:jc w:val="lef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4.</w:t>
      </w:r>
      <w:r>
        <w:rPr>
          <w:rFonts w:hint="eastAsia" w:ascii="宋体" w:hAnsi="宋体" w:cs="宋体"/>
          <w:kern w:val="0"/>
        </w:rPr>
        <w:t>2风险应急组织机构构成</w:t>
      </w:r>
    </w:p>
    <w:p>
      <w:pPr>
        <w:widowControl/>
        <w:spacing w:line="560" w:lineRule="exact"/>
        <w:jc w:val="lef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4.2.1</w:t>
      </w:r>
      <w:r>
        <w:rPr>
          <w:rFonts w:hint="eastAsia" w:ascii="宋体" w:hAnsi="宋体" w:cs="宋体"/>
          <w:kern w:val="0"/>
        </w:rPr>
        <w:t>组长：马军</w:t>
      </w:r>
    </w:p>
    <w:p>
      <w:pPr>
        <w:widowControl/>
        <w:spacing w:line="560" w:lineRule="exact"/>
        <w:jc w:val="lef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4.2.2</w:t>
      </w:r>
      <w:r>
        <w:rPr>
          <w:rFonts w:hint="eastAsia" w:ascii="宋体" w:hAnsi="宋体" w:cs="宋体"/>
          <w:kern w:val="0"/>
        </w:rPr>
        <w:t>应急保障人员：郑璐雨、张永宝、祖英丽</w:t>
      </w:r>
    </w:p>
    <w:p>
      <w:pPr>
        <w:widowControl/>
        <w:spacing w:line="560" w:lineRule="exact"/>
        <w:jc w:val="left"/>
        <w:rPr>
          <w:rFonts w:hint="eastAsia" w:ascii="宋体" w:eastAsia="宋体" w:cs="宋体"/>
          <w:kern w:val="0"/>
          <w:lang w:eastAsia="zh-CN"/>
        </w:rPr>
      </w:pPr>
      <w:r>
        <w:rPr>
          <w:rFonts w:ascii="宋体" w:hAnsi="宋体" w:cs="宋体"/>
          <w:kern w:val="0"/>
        </w:rPr>
        <w:t>4.2.3</w:t>
      </w:r>
      <w:r>
        <w:rPr>
          <w:rFonts w:hint="eastAsia" w:ascii="宋体" w:hAnsi="宋体" w:cs="宋体"/>
          <w:kern w:val="0"/>
        </w:rPr>
        <w:t>应急执行人员：</w:t>
      </w:r>
      <w:r>
        <w:rPr>
          <w:rFonts w:ascii="宋体" w:cs="宋体"/>
          <w:kern w:val="0"/>
        </w:rPr>
        <w:t xml:space="preserve"> </w:t>
      </w:r>
      <w:r>
        <w:rPr>
          <w:rFonts w:hint="eastAsia" w:ascii="宋体" w:cs="宋体"/>
          <w:kern w:val="0"/>
        </w:rPr>
        <w:t>孟祥思、</w:t>
      </w:r>
      <w:r>
        <w:rPr>
          <w:rFonts w:hint="eastAsia" w:ascii="宋体" w:cs="宋体"/>
          <w:kern w:val="0"/>
          <w:lang w:val="en-US" w:eastAsia="zh-CN"/>
        </w:rPr>
        <w:t>张霄恒</w:t>
      </w:r>
    </w:p>
    <w:p>
      <w:pPr>
        <w:widowControl/>
        <w:spacing w:line="500" w:lineRule="atLeast"/>
        <w:jc w:val="lef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4.3</w:t>
      </w:r>
      <w:r>
        <w:rPr>
          <w:rFonts w:hint="eastAsia" w:ascii="宋体" w:hAnsi="宋体" w:cs="宋体"/>
          <w:kern w:val="0"/>
        </w:rPr>
        <w:t>各级人员职责</w:t>
      </w:r>
    </w:p>
    <w:p>
      <w:pPr>
        <w:pStyle w:val="12"/>
        <w:shd w:val="clear" w:color="auto" w:fill="FFFFFF"/>
        <w:spacing w:before="0" w:beforeAutospacing="0" w:after="0" w:afterAutospacing="0" w:line="500" w:lineRule="atLeast"/>
        <w:rPr>
          <w:rFonts w:hint="eastAsia" w:eastAsia="宋体"/>
          <w:color w:val="000000"/>
          <w:sz w:val="362"/>
          <w:szCs w:val="362"/>
          <w:lang w:eastAsia="zh-CN"/>
        </w:rPr>
      </w:pPr>
      <w:r>
        <w:t>4.3.1</w:t>
      </w:r>
      <w:r>
        <w:rPr>
          <w:rFonts w:hint="eastAsia"/>
        </w:rPr>
        <w:t>质量负责人：负责突发事件的“应急预案”实施和信息系统日常安全运行管理的组织协调及决策工作</w:t>
      </w:r>
      <w:r>
        <w:rPr>
          <w:rFonts w:hint="eastAsia"/>
          <w:lang w:eastAsia="zh-CN"/>
        </w:rPr>
        <w:t>。</w:t>
      </w:r>
    </w:p>
    <w:p>
      <w:pPr>
        <w:widowControl/>
        <w:spacing w:line="560" w:lineRule="exact"/>
        <w:jc w:val="lef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4.3.2</w:t>
      </w:r>
      <w:r>
        <w:rPr>
          <w:rFonts w:hint="eastAsia" w:ascii="宋体" w:hAnsi="宋体" w:cs="宋体"/>
          <w:kern w:val="0"/>
        </w:rPr>
        <w:t>应急保障人员职责</w:t>
      </w:r>
    </w:p>
    <w:p>
      <w:pPr>
        <w:widowControl/>
        <w:spacing w:line="560" w:lineRule="exact"/>
        <w:jc w:val="left"/>
        <w:rPr>
          <w:rFonts w:hint="eastAsia" w:ascii="宋体" w:hAnsi="宋体" w:eastAsia="宋体" w:cs="宋体"/>
          <w:kern w:val="0"/>
          <w:lang w:eastAsia="zh-CN"/>
        </w:rPr>
      </w:pPr>
      <w:r>
        <w:rPr>
          <w:rFonts w:ascii="宋体" w:hAnsi="宋体" w:cs="宋体"/>
          <w:kern w:val="0"/>
        </w:rPr>
        <w:t>4.3.2.1</w:t>
      </w:r>
      <w:r>
        <w:rPr>
          <w:rFonts w:hint="eastAsia" w:ascii="宋体" w:hAnsi="宋体" w:cs="宋体"/>
          <w:kern w:val="0"/>
        </w:rPr>
        <w:t>郑璐雨：负责收集、反馈和协调处理信息系统突发事件</w:t>
      </w:r>
      <w:r>
        <w:rPr>
          <w:rFonts w:hint="eastAsia" w:ascii="宋体" w:hAnsi="宋体" w:cs="宋体"/>
          <w:kern w:val="0"/>
          <w:lang w:eastAsia="zh-CN"/>
        </w:rPr>
        <w:t>；</w:t>
      </w:r>
    </w:p>
    <w:p>
      <w:pPr>
        <w:widowControl/>
        <w:spacing w:line="560" w:lineRule="exact"/>
        <w:jc w:val="left"/>
        <w:rPr>
          <w:rFonts w:hint="eastAsia" w:ascii="宋体" w:eastAsia="宋体" w:cs="宋体"/>
          <w:kern w:val="0"/>
          <w:lang w:eastAsia="zh-CN"/>
        </w:rPr>
      </w:pPr>
      <w:r>
        <w:rPr>
          <w:rFonts w:ascii="宋体" w:hAnsi="宋体" w:cs="宋体"/>
          <w:kern w:val="0"/>
        </w:rPr>
        <w:t>4.3.2.2</w:t>
      </w:r>
      <w:r>
        <w:rPr>
          <w:rFonts w:hint="eastAsia" w:ascii="宋体" w:hAnsi="宋体" w:cs="宋体"/>
          <w:kern w:val="0"/>
        </w:rPr>
        <w:t>马军：负责信息系统突发事件的决策指挥，组织协调和过程控制</w:t>
      </w:r>
      <w:r>
        <w:rPr>
          <w:rFonts w:hint="eastAsia" w:ascii="宋体" w:cs="宋体"/>
          <w:kern w:val="0"/>
          <w:lang w:eastAsia="zh-CN"/>
        </w:rPr>
        <w:t>；</w:t>
      </w:r>
    </w:p>
    <w:p>
      <w:pPr>
        <w:widowControl/>
        <w:spacing w:line="560" w:lineRule="exact"/>
        <w:jc w:val="left"/>
        <w:rPr>
          <w:rFonts w:hint="eastAsia" w:ascii="宋体" w:eastAsia="宋体" w:cs="宋体"/>
          <w:kern w:val="0"/>
          <w:lang w:eastAsia="zh-CN"/>
        </w:rPr>
      </w:pPr>
      <w:r>
        <w:rPr>
          <w:rFonts w:ascii="宋体" w:hAnsi="宋体" w:cs="宋体"/>
          <w:kern w:val="0"/>
        </w:rPr>
        <w:t>4.3.2.3</w:t>
      </w:r>
      <w:r>
        <w:rPr>
          <w:rFonts w:hint="eastAsia" w:ascii="宋体" w:hAnsi="宋体" w:cs="宋体"/>
          <w:kern w:val="0"/>
        </w:rPr>
        <w:t>祖英丽：</w:t>
      </w:r>
      <w:r>
        <w:rPr>
          <w:rFonts w:hint="eastAsia" w:ascii="宋体" w:cs="宋体"/>
          <w:kern w:val="0"/>
        </w:rPr>
        <w:t>提供应急所需人力和物力等资源保障</w:t>
      </w:r>
      <w:r>
        <w:rPr>
          <w:rFonts w:hint="eastAsia" w:ascii="宋体" w:cs="宋体"/>
          <w:kern w:val="0"/>
          <w:lang w:eastAsia="zh-CN"/>
        </w:rPr>
        <w:t>。</w:t>
      </w:r>
    </w:p>
    <w:p>
      <w:pPr>
        <w:widowControl/>
        <w:spacing w:line="560" w:lineRule="exact"/>
        <w:jc w:val="lef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4.4</w:t>
      </w:r>
      <w:r>
        <w:rPr>
          <w:rFonts w:hint="eastAsia" w:ascii="宋体" w:hAnsi="宋体" w:cs="宋体"/>
          <w:kern w:val="0"/>
        </w:rPr>
        <w:t>应急执行人员职责</w:t>
      </w:r>
    </w:p>
    <w:p>
      <w:pPr>
        <w:widowControl/>
        <w:spacing w:line="560" w:lineRule="exact"/>
        <w:jc w:val="left"/>
        <w:rPr>
          <w:rFonts w:hint="eastAsia" w:ascii="宋体" w:hAnsi="宋体" w:eastAsia="宋体" w:cs="宋体"/>
          <w:kern w:val="0"/>
          <w:lang w:eastAsia="zh-CN"/>
        </w:rPr>
      </w:pPr>
      <w:r>
        <w:rPr>
          <w:rFonts w:ascii="宋体" w:hAnsi="宋体" w:cs="宋体"/>
          <w:kern w:val="0"/>
        </w:rPr>
        <w:t>4.4.1</w:t>
      </w:r>
      <w:r>
        <w:rPr>
          <w:rFonts w:hint="eastAsia" w:ascii="宋体" w:hAnsi="宋体" w:cs="宋体"/>
          <w:kern w:val="0"/>
        </w:rPr>
        <w:t>孟祥思：具体实施信息系统应急处置工作</w:t>
      </w:r>
      <w:r>
        <w:rPr>
          <w:rFonts w:hint="eastAsia" w:ascii="宋体" w:hAnsi="宋体" w:cs="宋体"/>
          <w:kern w:val="0"/>
          <w:lang w:eastAsia="zh-CN"/>
        </w:rPr>
        <w:t>；</w:t>
      </w:r>
    </w:p>
    <w:p>
      <w:pPr>
        <w:widowControl/>
        <w:spacing w:line="560" w:lineRule="exact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4.4.2</w:t>
      </w:r>
      <w:r>
        <w:rPr>
          <w:rFonts w:hint="eastAsia" w:ascii="宋体" w:hAnsi="宋体" w:cs="宋体"/>
          <w:kern w:val="0"/>
          <w:lang w:val="en-US" w:eastAsia="zh-CN"/>
        </w:rPr>
        <w:t>张霄恒</w:t>
      </w:r>
      <w:r>
        <w:rPr>
          <w:rFonts w:hint="eastAsia" w:ascii="宋体" w:hAnsi="宋体" w:cs="宋体"/>
          <w:kern w:val="0"/>
        </w:rPr>
        <w:t>：恢复信息系统运行的技术保障。</w:t>
      </w:r>
    </w:p>
    <w:p>
      <w:pPr>
        <w:tabs>
          <w:tab w:val="left" w:pos="0"/>
          <w:tab w:val="left" w:pos="425"/>
        </w:tabs>
        <w:ind w:left="425" w:hanging="425"/>
        <w:outlineLvl w:val="0"/>
        <w:rPr>
          <w:rFonts w:ascii="宋体" w:hAnsi="宋体"/>
          <w:b/>
          <w:bCs/>
          <w:sz w:val="28"/>
          <w:szCs w:val="28"/>
        </w:rPr>
      </w:pPr>
      <w:bookmarkStart w:id="4" w:name="_Toc25138498"/>
      <w:r>
        <w:rPr>
          <w:rFonts w:hint="eastAsia" w:ascii="宋体" w:hAnsi="宋体"/>
          <w:b/>
          <w:bCs/>
          <w:sz w:val="28"/>
          <w:szCs w:val="28"/>
        </w:rPr>
        <w:t>5内容</w:t>
      </w:r>
      <w:bookmarkEnd w:id="4"/>
    </w:p>
    <w:p>
      <w:pPr>
        <w:widowControl/>
        <w:spacing w:line="560" w:lineRule="exact"/>
        <w:jc w:val="left"/>
        <w:rPr>
          <w:rFonts w:ascii="宋体" w:cs="宋体"/>
          <w:kern w:val="0"/>
        </w:rPr>
      </w:pPr>
      <w:r>
        <w:rPr>
          <w:rFonts w:hint="eastAsia" w:ascii="宋体" w:cs="宋体"/>
          <w:kern w:val="0"/>
        </w:rPr>
        <w:t>5.1</w:t>
      </w:r>
      <w:r>
        <w:rPr>
          <w:rFonts w:hint="eastAsia" w:ascii="宋体" w:hAnsi="宋体" w:cs="宋体"/>
          <w:kern w:val="0"/>
        </w:rPr>
        <w:t>应急预案应急处置</w:t>
      </w:r>
      <w:r>
        <w:rPr>
          <w:rFonts w:hint="eastAsia" w:ascii="宋体" w:cs="宋体"/>
          <w:kern w:val="0"/>
        </w:rPr>
        <w:t>：</w:t>
      </w:r>
    </w:p>
    <w:p>
      <w:pPr>
        <w:pStyle w:val="12"/>
        <w:shd w:val="clear" w:color="auto" w:fill="FFFFFF"/>
        <w:spacing w:before="0" w:beforeAutospacing="0" w:after="0" w:afterAutospacing="0" w:line="500" w:lineRule="exact"/>
      </w:pPr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动态心电分析软件或操作系统故障：</w:t>
      </w:r>
    </w:p>
    <w:p>
      <w:pPr>
        <w:pStyle w:val="12"/>
        <w:shd w:val="clear" w:color="auto" w:fill="FFFFFF"/>
        <w:spacing w:before="0" w:beforeAutospacing="0" w:after="0" w:afterAutospacing="0" w:line="500" w:lineRule="exact"/>
      </w:pPr>
      <w:r>
        <w:t>1</w:t>
      </w:r>
      <w:r>
        <w:rPr>
          <w:rFonts w:hint="eastAsia"/>
        </w:rPr>
        <w:t>）操作员可以重启动态心电分析软件；</w:t>
      </w:r>
    </w:p>
    <w:p>
      <w:pPr>
        <w:pStyle w:val="12"/>
        <w:shd w:val="clear" w:color="auto" w:fill="FFFFFF"/>
        <w:spacing w:before="0" w:beforeAutospacing="0" w:after="0" w:afterAutospacing="0" w:line="500" w:lineRule="exact"/>
        <w:rPr>
          <w:rFonts w:hint="eastAsia" w:eastAsia="宋体"/>
          <w:lang w:eastAsia="zh-CN"/>
        </w:rPr>
      </w:pPr>
      <w:r>
        <w:t>2</w:t>
      </w:r>
      <w:r>
        <w:rPr>
          <w:rFonts w:hint="eastAsia"/>
        </w:rPr>
        <w:t>）若故障仍未消除，尝试重启电脑和重启动态心电分析软件</w:t>
      </w:r>
      <w:r>
        <w:rPr>
          <w:rFonts w:hint="eastAsia"/>
          <w:lang w:eastAsia="zh-CN"/>
        </w:rPr>
        <w:t>；</w:t>
      </w:r>
    </w:p>
    <w:p>
      <w:pPr>
        <w:pStyle w:val="12"/>
        <w:shd w:val="clear" w:color="auto" w:fill="FFFFFF"/>
        <w:spacing w:before="0" w:beforeAutospacing="0" w:after="0" w:afterAutospacing="0" w:line="500" w:lineRule="exact"/>
        <w:rPr>
          <w:rFonts w:hint="eastAsia" w:eastAsia="宋体"/>
          <w:lang w:eastAsia="zh-CN"/>
        </w:rPr>
      </w:pPr>
      <w:r>
        <w:t>3</w:t>
      </w:r>
      <w:r>
        <w:rPr>
          <w:rFonts w:hint="eastAsia"/>
        </w:rPr>
        <w:t>）若故障仍未消除，使用移动硬盘、U盘或光盘备份数据后，重新安装动态心电分析软件</w:t>
      </w:r>
      <w:r>
        <w:rPr>
          <w:rFonts w:hint="eastAsia"/>
          <w:lang w:eastAsia="zh-CN"/>
        </w:rPr>
        <w:t>；</w:t>
      </w:r>
    </w:p>
    <w:p>
      <w:pPr>
        <w:pStyle w:val="12"/>
        <w:shd w:val="clear" w:color="auto" w:fill="FFFFFF"/>
        <w:spacing w:before="0" w:beforeAutospacing="0" w:after="0" w:afterAutospacing="0" w:line="500" w:lineRule="exact"/>
      </w:pPr>
      <w:r>
        <w:rPr>
          <w:rFonts w:hint="eastAsia"/>
        </w:rPr>
        <w:t>4）若故障仍未消除，重新安装电脑操作系统和动态心电分析软件。</w:t>
      </w:r>
    </w:p>
    <w:p>
      <w:pPr>
        <w:pStyle w:val="12"/>
        <w:shd w:val="clear" w:color="auto" w:fill="FFFFFF"/>
        <w:spacing w:before="0" w:beforeAutospacing="0" w:after="0" w:afterAutospacing="0" w:line="500" w:lineRule="exact"/>
      </w:pPr>
      <w:r>
        <w:rPr>
          <w:rFonts w:hint="eastAsia"/>
        </w:rPr>
        <w:t>5.1.2电脑硬件系统故障：</w:t>
      </w:r>
    </w:p>
    <w:p>
      <w:pPr>
        <w:pStyle w:val="12"/>
        <w:shd w:val="clear" w:color="auto" w:fill="FFFFFF"/>
        <w:spacing w:before="0" w:beforeAutospacing="0" w:after="0" w:afterAutospacing="0" w:line="500" w:lineRule="exact"/>
        <w:ind w:firstLine="420"/>
      </w:pPr>
      <w:r>
        <w:rPr>
          <w:rFonts w:hint="eastAsia"/>
        </w:rPr>
        <w:t>如不能启动计算机，联系通心络科（河北）科技有限公司或经销商，经专业技术人员检测不能立即修复的，研发部应立即起用备用设备对其进行更换，并做好备用计算机的工作，同时将不能启动的计算机交由第三方网络维护人员检查修理。</w:t>
      </w:r>
    </w:p>
    <w:p>
      <w:pPr>
        <w:pStyle w:val="12"/>
        <w:shd w:val="clear" w:color="auto" w:fill="FFFFFF"/>
        <w:spacing w:before="0" w:beforeAutospacing="0" w:after="0" w:afterAutospacing="0" w:line="500" w:lineRule="exact"/>
      </w:pPr>
      <w:r>
        <w:rPr>
          <w:rFonts w:hint="eastAsia"/>
        </w:rPr>
        <w:t>5.1.3打印机系统故障：</w:t>
      </w:r>
    </w:p>
    <w:p>
      <w:pPr>
        <w:pStyle w:val="12"/>
        <w:shd w:val="clear" w:color="auto" w:fill="FFFFFF"/>
        <w:spacing w:before="0" w:beforeAutospacing="0" w:after="0" w:afterAutospacing="0" w:line="500" w:lineRule="exact"/>
        <w:ind w:firstLine="420"/>
      </w:pPr>
      <w:r>
        <w:rPr>
          <w:rFonts w:hint="eastAsia"/>
        </w:rPr>
        <w:t>如打印机无法打印，</w:t>
      </w:r>
    </w:p>
    <w:p>
      <w:pPr>
        <w:pStyle w:val="12"/>
        <w:numPr>
          <w:ilvl w:val="0"/>
          <w:numId w:val="1"/>
        </w:numPr>
        <w:shd w:val="clear" w:color="auto" w:fill="FFFFFF"/>
        <w:spacing w:before="0" w:beforeAutospacing="0" w:after="0" w:afterAutospacing="0" w:line="500" w:lineRule="exact"/>
      </w:pPr>
      <w:r>
        <w:rPr>
          <w:rFonts w:hint="eastAsia"/>
        </w:rPr>
        <w:t>重启打印机；</w:t>
      </w:r>
    </w:p>
    <w:p>
      <w:pPr>
        <w:pStyle w:val="12"/>
        <w:numPr>
          <w:ilvl w:val="0"/>
          <w:numId w:val="1"/>
        </w:numPr>
        <w:shd w:val="clear" w:color="auto" w:fill="FFFFFF"/>
        <w:spacing w:before="0" w:beforeAutospacing="0" w:after="0" w:afterAutospacing="0" w:line="500" w:lineRule="exact"/>
      </w:pPr>
      <w:r>
        <w:rPr>
          <w:rFonts w:hint="eastAsia"/>
        </w:rPr>
        <w:t>若故障仍未消除，使用打印机测试程序确认打印机是否完好。</w:t>
      </w:r>
    </w:p>
    <w:p>
      <w:pPr>
        <w:pStyle w:val="12"/>
        <w:numPr>
          <w:ilvl w:val="0"/>
          <w:numId w:val="2"/>
        </w:numPr>
        <w:shd w:val="clear" w:color="auto" w:fill="FFFFFF"/>
        <w:spacing w:before="0" w:beforeAutospacing="0" w:after="0" w:afterAutospacing="0" w:line="500" w:lineRule="exact"/>
      </w:pPr>
      <w:r>
        <w:rPr>
          <w:rFonts w:hint="eastAsia"/>
        </w:rPr>
        <w:t>若完好，参照5</w:t>
      </w:r>
      <w:r>
        <w:t>.1.1</w:t>
      </w:r>
      <w:r>
        <w:rPr>
          <w:rFonts w:hint="eastAsia"/>
        </w:rPr>
        <w:t>中1）和2），若仍未消除，重新安装打印机驱动程序。</w:t>
      </w:r>
    </w:p>
    <w:p>
      <w:pPr>
        <w:pStyle w:val="12"/>
        <w:numPr>
          <w:ilvl w:val="0"/>
          <w:numId w:val="2"/>
        </w:numPr>
        <w:shd w:val="clear" w:color="auto" w:fill="FFFFFF"/>
        <w:spacing w:before="0" w:beforeAutospacing="0" w:after="0" w:afterAutospacing="0" w:line="500" w:lineRule="exact"/>
      </w:pPr>
      <w:r>
        <w:rPr>
          <w:rFonts w:hint="eastAsia"/>
        </w:rPr>
        <w:t>若故障，通知第三方网络维护人员检修。</w:t>
      </w:r>
    </w:p>
    <w:p>
      <w:pPr>
        <w:pStyle w:val="12"/>
        <w:shd w:val="clear" w:color="auto" w:fill="FFFFFF"/>
        <w:spacing w:before="0" w:beforeAutospacing="0" w:after="0" w:afterAutospacing="0" w:line="500" w:lineRule="exac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5.1.</w:t>
      </w:r>
      <w:r>
        <w:rPr>
          <w:rFonts w:asciiTheme="minorEastAsia" w:hAnsiTheme="minorEastAsia" w:eastAsiaTheme="minorEastAsia"/>
          <w:color w:val="000000"/>
        </w:rPr>
        <w:t>4</w:t>
      </w:r>
      <w:r>
        <w:rPr>
          <w:rFonts w:hint="eastAsia" w:asciiTheme="minorEastAsia" w:hAnsiTheme="minorEastAsia" w:eastAsiaTheme="minorEastAsia"/>
          <w:color w:val="000000"/>
        </w:rPr>
        <w:t>数据安全与病毒防范：设备操作员应定期数据备份数据。设备操作员应定时升级服务器病毒数据库。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sz w:val="13"/>
        <w:szCs w:val="13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48200239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4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448200239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4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4"/>
      <w:jc w:val="both"/>
      <w:rPr>
        <w:sz w:val="13"/>
        <w:szCs w:val="13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C441A"/>
    <w:multiLevelType w:val="multilevel"/>
    <w:tmpl w:val="29BC441A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4E4842"/>
    <w:multiLevelType w:val="multilevel"/>
    <w:tmpl w:val="6C4E4842"/>
    <w:lvl w:ilvl="0" w:tentative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6D"/>
    <w:rsid w:val="000024BC"/>
    <w:rsid w:val="00002A47"/>
    <w:rsid w:val="000030E8"/>
    <w:rsid w:val="00014C26"/>
    <w:rsid w:val="000151FE"/>
    <w:rsid w:val="000154E5"/>
    <w:rsid w:val="00016D5F"/>
    <w:rsid w:val="0003371B"/>
    <w:rsid w:val="0003420C"/>
    <w:rsid w:val="00036C81"/>
    <w:rsid w:val="0004462C"/>
    <w:rsid w:val="00045190"/>
    <w:rsid w:val="00046A89"/>
    <w:rsid w:val="00047B90"/>
    <w:rsid w:val="00052DF2"/>
    <w:rsid w:val="00054B2A"/>
    <w:rsid w:val="00055907"/>
    <w:rsid w:val="000577F5"/>
    <w:rsid w:val="000603E7"/>
    <w:rsid w:val="000616FA"/>
    <w:rsid w:val="00062A92"/>
    <w:rsid w:val="00063346"/>
    <w:rsid w:val="000668F3"/>
    <w:rsid w:val="000678B3"/>
    <w:rsid w:val="000771AF"/>
    <w:rsid w:val="00080216"/>
    <w:rsid w:val="00080891"/>
    <w:rsid w:val="00083566"/>
    <w:rsid w:val="00084F9A"/>
    <w:rsid w:val="0008605A"/>
    <w:rsid w:val="00091B9B"/>
    <w:rsid w:val="000929C4"/>
    <w:rsid w:val="0009535A"/>
    <w:rsid w:val="00096A96"/>
    <w:rsid w:val="00096C33"/>
    <w:rsid w:val="000A1345"/>
    <w:rsid w:val="000A794B"/>
    <w:rsid w:val="000B21D6"/>
    <w:rsid w:val="000C3409"/>
    <w:rsid w:val="000D009D"/>
    <w:rsid w:val="000D58EE"/>
    <w:rsid w:val="000E07CC"/>
    <w:rsid w:val="000E1FA1"/>
    <w:rsid w:val="000E2F29"/>
    <w:rsid w:val="000E5689"/>
    <w:rsid w:val="000E5DD5"/>
    <w:rsid w:val="000E6F22"/>
    <w:rsid w:val="000E7141"/>
    <w:rsid w:val="000F1653"/>
    <w:rsid w:val="000F3297"/>
    <w:rsid w:val="000F58B9"/>
    <w:rsid w:val="000F7BAD"/>
    <w:rsid w:val="0010161C"/>
    <w:rsid w:val="001030E4"/>
    <w:rsid w:val="001031C3"/>
    <w:rsid w:val="00103AD5"/>
    <w:rsid w:val="00106291"/>
    <w:rsid w:val="00111F5B"/>
    <w:rsid w:val="00117A33"/>
    <w:rsid w:val="00123381"/>
    <w:rsid w:val="00126A58"/>
    <w:rsid w:val="0013141B"/>
    <w:rsid w:val="00131528"/>
    <w:rsid w:val="00140014"/>
    <w:rsid w:val="00143903"/>
    <w:rsid w:val="00143981"/>
    <w:rsid w:val="001445F3"/>
    <w:rsid w:val="00145B26"/>
    <w:rsid w:val="00146C78"/>
    <w:rsid w:val="0014730C"/>
    <w:rsid w:val="001501A3"/>
    <w:rsid w:val="001518B9"/>
    <w:rsid w:val="0015274C"/>
    <w:rsid w:val="001530CD"/>
    <w:rsid w:val="00153C09"/>
    <w:rsid w:val="001549D7"/>
    <w:rsid w:val="0015579D"/>
    <w:rsid w:val="0017108D"/>
    <w:rsid w:val="00175024"/>
    <w:rsid w:val="001776B5"/>
    <w:rsid w:val="00184B26"/>
    <w:rsid w:val="00184E54"/>
    <w:rsid w:val="00185E38"/>
    <w:rsid w:val="00186C0C"/>
    <w:rsid w:val="00186E3B"/>
    <w:rsid w:val="00187D25"/>
    <w:rsid w:val="001928AF"/>
    <w:rsid w:val="001A0DB6"/>
    <w:rsid w:val="001A2A64"/>
    <w:rsid w:val="001A2C66"/>
    <w:rsid w:val="001A2CAC"/>
    <w:rsid w:val="001A38CC"/>
    <w:rsid w:val="001A3BC6"/>
    <w:rsid w:val="001C0D16"/>
    <w:rsid w:val="001C61AD"/>
    <w:rsid w:val="001D37AD"/>
    <w:rsid w:val="001D5A86"/>
    <w:rsid w:val="001D7F1F"/>
    <w:rsid w:val="001E1980"/>
    <w:rsid w:val="001E5C9C"/>
    <w:rsid w:val="001E6685"/>
    <w:rsid w:val="001F0CA5"/>
    <w:rsid w:val="001F1CF8"/>
    <w:rsid w:val="001F3BEF"/>
    <w:rsid w:val="001F6044"/>
    <w:rsid w:val="002021CA"/>
    <w:rsid w:val="002069B1"/>
    <w:rsid w:val="0020782A"/>
    <w:rsid w:val="00207CD5"/>
    <w:rsid w:val="00211A07"/>
    <w:rsid w:val="002176BE"/>
    <w:rsid w:val="002256B4"/>
    <w:rsid w:val="002265B6"/>
    <w:rsid w:val="00227676"/>
    <w:rsid w:val="00232E9D"/>
    <w:rsid w:val="002351FF"/>
    <w:rsid w:val="0023616D"/>
    <w:rsid w:val="002406C7"/>
    <w:rsid w:val="00242B96"/>
    <w:rsid w:val="00242EA4"/>
    <w:rsid w:val="00245168"/>
    <w:rsid w:val="002518EA"/>
    <w:rsid w:val="00257FE7"/>
    <w:rsid w:val="00260208"/>
    <w:rsid w:val="00264704"/>
    <w:rsid w:val="00267406"/>
    <w:rsid w:val="0027010E"/>
    <w:rsid w:val="00273736"/>
    <w:rsid w:val="00274764"/>
    <w:rsid w:val="00275443"/>
    <w:rsid w:val="0028452E"/>
    <w:rsid w:val="00285873"/>
    <w:rsid w:val="00291CEC"/>
    <w:rsid w:val="002921FA"/>
    <w:rsid w:val="00292393"/>
    <w:rsid w:val="00293BA2"/>
    <w:rsid w:val="00294436"/>
    <w:rsid w:val="00295013"/>
    <w:rsid w:val="00295CCE"/>
    <w:rsid w:val="002A24C9"/>
    <w:rsid w:val="002A53F6"/>
    <w:rsid w:val="002B2419"/>
    <w:rsid w:val="002B304D"/>
    <w:rsid w:val="002B44BE"/>
    <w:rsid w:val="002B4D85"/>
    <w:rsid w:val="002B6AD8"/>
    <w:rsid w:val="002C0DEE"/>
    <w:rsid w:val="002C15F7"/>
    <w:rsid w:val="002C2CCE"/>
    <w:rsid w:val="002C5D77"/>
    <w:rsid w:val="002D085C"/>
    <w:rsid w:val="002D0A87"/>
    <w:rsid w:val="002D11A7"/>
    <w:rsid w:val="002D4877"/>
    <w:rsid w:val="002D7B7D"/>
    <w:rsid w:val="002E3F5B"/>
    <w:rsid w:val="002E6BF9"/>
    <w:rsid w:val="002E6C0F"/>
    <w:rsid w:val="002F48B5"/>
    <w:rsid w:val="00300202"/>
    <w:rsid w:val="00306F97"/>
    <w:rsid w:val="0031039C"/>
    <w:rsid w:val="003108B9"/>
    <w:rsid w:val="00316596"/>
    <w:rsid w:val="00316DA7"/>
    <w:rsid w:val="00316E0A"/>
    <w:rsid w:val="00317119"/>
    <w:rsid w:val="00317FAE"/>
    <w:rsid w:val="00322A48"/>
    <w:rsid w:val="00323627"/>
    <w:rsid w:val="00324016"/>
    <w:rsid w:val="003272E3"/>
    <w:rsid w:val="00330E0E"/>
    <w:rsid w:val="003320B1"/>
    <w:rsid w:val="00333739"/>
    <w:rsid w:val="00343FBB"/>
    <w:rsid w:val="00345031"/>
    <w:rsid w:val="003451B7"/>
    <w:rsid w:val="00345FFC"/>
    <w:rsid w:val="0035087A"/>
    <w:rsid w:val="00353EB6"/>
    <w:rsid w:val="003605B2"/>
    <w:rsid w:val="00366182"/>
    <w:rsid w:val="00375AC1"/>
    <w:rsid w:val="0037615D"/>
    <w:rsid w:val="00382C6C"/>
    <w:rsid w:val="003844A3"/>
    <w:rsid w:val="00390459"/>
    <w:rsid w:val="00394268"/>
    <w:rsid w:val="00395300"/>
    <w:rsid w:val="003959BE"/>
    <w:rsid w:val="00396DD1"/>
    <w:rsid w:val="003A36DF"/>
    <w:rsid w:val="003A3840"/>
    <w:rsid w:val="003B0EE4"/>
    <w:rsid w:val="003B7300"/>
    <w:rsid w:val="003C160B"/>
    <w:rsid w:val="003C2980"/>
    <w:rsid w:val="003C33EF"/>
    <w:rsid w:val="003C6C15"/>
    <w:rsid w:val="003D0433"/>
    <w:rsid w:val="003D11B3"/>
    <w:rsid w:val="003D1627"/>
    <w:rsid w:val="003D3543"/>
    <w:rsid w:val="003D384B"/>
    <w:rsid w:val="003D3983"/>
    <w:rsid w:val="003D39F7"/>
    <w:rsid w:val="003D5634"/>
    <w:rsid w:val="003E2A7B"/>
    <w:rsid w:val="003E7392"/>
    <w:rsid w:val="003E772C"/>
    <w:rsid w:val="003F7373"/>
    <w:rsid w:val="003F7E78"/>
    <w:rsid w:val="00406AD5"/>
    <w:rsid w:val="0040771F"/>
    <w:rsid w:val="004108D2"/>
    <w:rsid w:val="0041186F"/>
    <w:rsid w:val="00411DC9"/>
    <w:rsid w:val="00414909"/>
    <w:rsid w:val="00415600"/>
    <w:rsid w:val="00422E89"/>
    <w:rsid w:val="0042367D"/>
    <w:rsid w:val="00424791"/>
    <w:rsid w:val="004249F8"/>
    <w:rsid w:val="004265E3"/>
    <w:rsid w:val="00427428"/>
    <w:rsid w:val="004301EB"/>
    <w:rsid w:val="00431465"/>
    <w:rsid w:val="00432B2F"/>
    <w:rsid w:val="004362C8"/>
    <w:rsid w:val="004372B0"/>
    <w:rsid w:val="0044261D"/>
    <w:rsid w:val="004426C1"/>
    <w:rsid w:val="00443B3A"/>
    <w:rsid w:val="00447700"/>
    <w:rsid w:val="004551BD"/>
    <w:rsid w:val="00456F71"/>
    <w:rsid w:val="004573E6"/>
    <w:rsid w:val="00457A35"/>
    <w:rsid w:val="00460ABD"/>
    <w:rsid w:val="00463385"/>
    <w:rsid w:val="00465074"/>
    <w:rsid w:val="00465365"/>
    <w:rsid w:val="00465D95"/>
    <w:rsid w:val="00467C96"/>
    <w:rsid w:val="004743DC"/>
    <w:rsid w:val="00475EE7"/>
    <w:rsid w:val="0047658C"/>
    <w:rsid w:val="004766EF"/>
    <w:rsid w:val="004779CB"/>
    <w:rsid w:val="0048023F"/>
    <w:rsid w:val="004840D6"/>
    <w:rsid w:val="00490D85"/>
    <w:rsid w:val="0049611A"/>
    <w:rsid w:val="004961F4"/>
    <w:rsid w:val="00497CD8"/>
    <w:rsid w:val="004A0DF8"/>
    <w:rsid w:val="004A432F"/>
    <w:rsid w:val="004A5716"/>
    <w:rsid w:val="004B2DC4"/>
    <w:rsid w:val="004C0268"/>
    <w:rsid w:val="004C3CC2"/>
    <w:rsid w:val="004D3E75"/>
    <w:rsid w:val="004D4CE1"/>
    <w:rsid w:val="004D4E8C"/>
    <w:rsid w:val="004D4EA4"/>
    <w:rsid w:val="004E328B"/>
    <w:rsid w:val="004E400A"/>
    <w:rsid w:val="004E456E"/>
    <w:rsid w:val="004F0D0B"/>
    <w:rsid w:val="004F549C"/>
    <w:rsid w:val="004F5D8C"/>
    <w:rsid w:val="004F6914"/>
    <w:rsid w:val="00500E04"/>
    <w:rsid w:val="005029FC"/>
    <w:rsid w:val="005036F9"/>
    <w:rsid w:val="00505FB1"/>
    <w:rsid w:val="005117BD"/>
    <w:rsid w:val="00512400"/>
    <w:rsid w:val="005132F1"/>
    <w:rsid w:val="00513E60"/>
    <w:rsid w:val="005322A3"/>
    <w:rsid w:val="00537BDD"/>
    <w:rsid w:val="00541453"/>
    <w:rsid w:val="0054480C"/>
    <w:rsid w:val="00544E11"/>
    <w:rsid w:val="005506AB"/>
    <w:rsid w:val="00552D97"/>
    <w:rsid w:val="0055698F"/>
    <w:rsid w:val="00556AAF"/>
    <w:rsid w:val="00562DE4"/>
    <w:rsid w:val="00565B1A"/>
    <w:rsid w:val="005713C9"/>
    <w:rsid w:val="00572B09"/>
    <w:rsid w:val="00572F6D"/>
    <w:rsid w:val="00585594"/>
    <w:rsid w:val="00587CE7"/>
    <w:rsid w:val="0059540C"/>
    <w:rsid w:val="00596F25"/>
    <w:rsid w:val="005A11FA"/>
    <w:rsid w:val="005A1BF6"/>
    <w:rsid w:val="005A2D7E"/>
    <w:rsid w:val="005A41A6"/>
    <w:rsid w:val="005A41BF"/>
    <w:rsid w:val="005A4C18"/>
    <w:rsid w:val="005A636D"/>
    <w:rsid w:val="005A66F3"/>
    <w:rsid w:val="005B2B6C"/>
    <w:rsid w:val="005B4993"/>
    <w:rsid w:val="005B68A4"/>
    <w:rsid w:val="005B6D7B"/>
    <w:rsid w:val="005C168B"/>
    <w:rsid w:val="005C331B"/>
    <w:rsid w:val="005C4CC0"/>
    <w:rsid w:val="005C6266"/>
    <w:rsid w:val="005C676F"/>
    <w:rsid w:val="005D0BD5"/>
    <w:rsid w:val="005D1FB8"/>
    <w:rsid w:val="005D6A93"/>
    <w:rsid w:val="005D6AE3"/>
    <w:rsid w:val="005D6EF8"/>
    <w:rsid w:val="005E7651"/>
    <w:rsid w:val="006047C5"/>
    <w:rsid w:val="0061250A"/>
    <w:rsid w:val="0062621F"/>
    <w:rsid w:val="00626677"/>
    <w:rsid w:val="00630E63"/>
    <w:rsid w:val="00632735"/>
    <w:rsid w:val="00634DE4"/>
    <w:rsid w:val="00637ABC"/>
    <w:rsid w:val="00640581"/>
    <w:rsid w:val="00644D08"/>
    <w:rsid w:val="006450B9"/>
    <w:rsid w:val="00647E91"/>
    <w:rsid w:val="006523DD"/>
    <w:rsid w:val="00652650"/>
    <w:rsid w:val="006539A6"/>
    <w:rsid w:val="006553AF"/>
    <w:rsid w:val="00655C4C"/>
    <w:rsid w:val="006566C3"/>
    <w:rsid w:val="006638AC"/>
    <w:rsid w:val="00673B99"/>
    <w:rsid w:val="00673C17"/>
    <w:rsid w:val="006761A6"/>
    <w:rsid w:val="00683231"/>
    <w:rsid w:val="00684AA7"/>
    <w:rsid w:val="00684B1E"/>
    <w:rsid w:val="00691373"/>
    <w:rsid w:val="0069377E"/>
    <w:rsid w:val="00693A03"/>
    <w:rsid w:val="00694155"/>
    <w:rsid w:val="006A3428"/>
    <w:rsid w:val="006B10C3"/>
    <w:rsid w:val="006B537C"/>
    <w:rsid w:val="006B786E"/>
    <w:rsid w:val="006C030C"/>
    <w:rsid w:val="006C19C7"/>
    <w:rsid w:val="006C19D5"/>
    <w:rsid w:val="006C31BB"/>
    <w:rsid w:val="006C6310"/>
    <w:rsid w:val="006C764B"/>
    <w:rsid w:val="006D259D"/>
    <w:rsid w:val="006D71A6"/>
    <w:rsid w:val="006E2AA3"/>
    <w:rsid w:val="006E2B6C"/>
    <w:rsid w:val="006E3337"/>
    <w:rsid w:val="006E34B9"/>
    <w:rsid w:val="006E6CF4"/>
    <w:rsid w:val="006F1351"/>
    <w:rsid w:val="006F513D"/>
    <w:rsid w:val="006F728C"/>
    <w:rsid w:val="00702551"/>
    <w:rsid w:val="0070533C"/>
    <w:rsid w:val="00707243"/>
    <w:rsid w:val="007108B4"/>
    <w:rsid w:val="00710C48"/>
    <w:rsid w:val="0071219B"/>
    <w:rsid w:val="00713E4F"/>
    <w:rsid w:val="00716079"/>
    <w:rsid w:val="00717E21"/>
    <w:rsid w:val="0072117D"/>
    <w:rsid w:val="0072276D"/>
    <w:rsid w:val="00725E11"/>
    <w:rsid w:val="00725F08"/>
    <w:rsid w:val="00726C8B"/>
    <w:rsid w:val="00741647"/>
    <w:rsid w:val="00741F11"/>
    <w:rsid w:val="00742399"/>
    <w:rsid w:val="00743035"/>
    <w:rsid w:val="00743842"/>
    <w:rsid w:val="007467D5"/>
    <w:rsid w:val="00754AD9"/>
    <w:rsid w:val="00754FB0"/>
    <w:rsid w:val="007579D7"/>
    <w:rsid w:val="00757F11"/>
    <w:rsid w:val="00761B92"/>
    <w:rsid w:val="00770A8D"/>
    <w:rsid w:val="007725A7"/>
    <w:rsid w:val="00772B97"/>
    <w:rsid w:val="00776732"/>
    <w:rsid w:val="007770F1"/>
    <w:rsid w:val="0077760C"/>
    <w:rsid w:val="007776BF"/>
    <w:rsid w:val="007807AC"/>
    <w:rsid w:val="007810CC"/>
    <w:rsid w:val="007833ED"/>
    <w:rsid w:val="007840BD"/>
    <w:rsid w:val="007845BC"/>
    <w:rsid w:val="0078481A"/>
    <w:rsid w:val="00785034"/>
    <w:rsid w:val="00786AF7"/>
    <w:rsid w:val="0078752A"/>
    <w:rsid w:val="00790CD7"/>
    <w:rsid w:val="007922A4"/>
    <w:rsid w:val="00794D6E"/>
    <w:rsid w:val="00796BF3"/>
    <w:rsid w:val="007A025F"/>
    <w:rsid w:val="007A095B"/>
    <w:rsid w:val="007A28C6"/>
    <w:rsid w:val="007A4757"/>
    <w:rsid w:val="007A6302"/>
    <w:rsid w:val="007B04A5"/>
    <w:rsid w:val="007B2788"/>
    <w:rsid w:val="007B2E33"/>
    <w:rsid w:val="007B3C3E"/>
    <w:rsid w:val="007B705F"/>
    <w:rsid w:val="007C0D4C"/>
    <w:rsid w:val="007C14C8"/>
    <w:rsid w:val="007C2A7C"/>
    <w:rsid w:val="007C2A9E"/>
    <w:rsid w:val="007C3163"/>
    <w:rsid w:val="007C5729"/>
    <w:rsid w:val="007C712C"/>
    <w:rsid w:val="007D1212"/>
    <w:rsid w:val="007D128B"/>
    <w:rsid w:val="007D26FC"/>
    <w:rsid w:val="007D6BFA"/>
    <w:rsid w:val="007D6F24"/>
    <w:rsid w:val="007D7583"/>
    <w:rsid w:val="007E5013"/>
    <w:rsid w:val="007E66CD"/>
    <w:rsid w:val="007E6B2B"/>
    <w:rsid w:val="007F2039"/>
    <w:rsid w:val="007F27AE"/>
    <w:rsid w:val="007F4657"/>
    <w:rsid w:val="007F5B94"/>
    <w:rsid w:val="007F65E5"/>
    <w:rsid w:val="008029E0"/>
    <w:rsid w:val="00804CAB"/>
    <w:rsid w:val="00805A8D"/>
    <w:rsid w:val="00812B80"/>
    <w:rsid w:val="00814266"/>
    <w:rsid w:val="00815C55"/>
    <w:rsid w:val="00820E05"/>
    <w:rsid w:val="00821637"/>
    <w:rsid w:val="00821D74"/>
    <w:rsid w:val="008259AE"/>
    <w:rsid w:val="0082714A"/>
    <w:rsid w:val="00834812"/>
    <w:rsid w:val="00835C3F"/>
    <w:rsid w:val="008363A8"/>
    <w:rsid w:val="00837343"/>
    <w:rsid w:val="00841FC8"/>
    <w:rsid w:val="00846F09"/>
    <w:rsid w:val="00851C53"/>
    <w:rsid w:val="00852350"/>
    <w:rsid w:val="008565E0"/>
    <w:rsid w:val="00856C77"/>
    <w:rsid w:val="00861FCD"/>
    <w:rsid w:val="008649AD"/>
    <w:rsid w:val="008659B0"/>
    <w:rsid w:val="0087171D"/>
    <w:rsid w:val="0088012C"/>
    <w:rsid w:val="0088673E"/>
    <w:rsid w:val="00887E73"/>
    <w:rsid w:val="00887FD0"/>
    <w:rsid w:val="008A1F30"/>
    <w:rsid w:val="008A6378"/>
    <w:rsid w:val="008B049F"/>
    <w:rsid w:val="008B313E"/>
    <w:rsid w:val="008B3591"/>
    <w:rsid w:val="008B41A0"/>
    <w:rsid w:val="008B6C59"/>
    <w:rsid w:val="008B735B"/>
    <w:rsid w:val="008C250C"/>
    <w:rsid w:val="008C3C22"/>
    <w:rsid w:val="008C3F4F"/>
    <w:rsid w:val="008C4A99"/>
    <w:rsid w:val="008C72E3"/>
    <w:rsid w:val="008D1607"/>
    <w:rsid w:val="008D1C50"/>
    <w:rsid w:val="008D253F"/>
    <w:rsid w:val="008D43AB"/>
    <w:rsid w:val="008D4B50"/>
    <w:rsid w:val="008D570E"/>
    <w:rsid w:val="008D6264"/>
    <w:rsid w:val="008E0174"/>
    <w:rsid w:val="008E26AB"/>
    <w:rsid w:val="008E3DC9"/>
    <w:rsid w:val="008F4B18"/>
    <w:rsid w:val="00900175"/>
    <w:rsid w:val="00900B16"/>
    <w:rsid w:val="009038A7"/>
    <w:rsid w:val="009055AE"/>
    <w:rsid w:val="009114E2"/>
    <w:rsid w:val="009125AE"/>
    <w:rsid w:val="00913021"/>
    <w:rsid w:val="00921914"/>
    <w:rsid w:val="00922C19"/>
    <w:rsid w:val="00923009"/>
    <w:rsid w:val="0092333E"/>
    <w:rsid w:val="00931AE7"/>
    <w:rsid w:val="00933A9A"/>
    <w:rsid w:val="009404F6"/>
    <w:rsid w:val="0094140F"/>
    <w:rsid w:val="00946158"/>
    <w:rsid w:val="00952D8A"/>
    <w:rsid w:val="00961233"/>
    <w:rsid w:val="00971202"/>
    <w:rsid w:val="0097385A"/>
    <w:rsid w:val="00980BAA"/>
    <w:rsid w:val="00982278"/>
    <w:rsid w:val="00983B68"/>
    <w:rsid w:val="009907B0"/>
    <w:rsid w:val="009926C7"/>
    <w:rsid w:val="009932E8"/>
    <w:rsid w:val="009941D2"/>
    <w:rsid w:val="00994A92"/>
    <w:rsid w:val="00997205"/>
    <w:rsid w:val="009A064A"/>
    <w:rsid w:val="009A4DFE"/>
    <w:rsid w:val="009B01D3"/>
    <w:rsid w:val="009B1871"/>
    <w:rsid w:val="009B45BD"/>
    <w:rsid w:val="009C0647"/>
    <w:rsid w:val="009C1941"/>
    <w:rsid w:val="009C63F1"/>
    <w:rsid w:val="009C7354"/>
    <w:rsid w:val="009D24BE"/>
    <w:rsid w:val="009D46C9"/>
    <w:rsid w:val="009D66BA"/>
    <w:rsid w:val="009E0FF0"/>
    <w:rsid w:val="009E20C2"/>
    <w:rsid w:val="009E2E56"/>
    <w:rsid w:val="009E3F13"/>
    <w:rsid w:val="009E56FE"/>
    <w:rsid w:val="009E5CC2"/>
    <w:rsid w:val="009F3439"/>
    <w:rsid w:val="009F6998"/>
    <w:rsid w:val="00A000A5"/>
    <w:rsid w:val="00A019A1"/>
    <w:rsid w:val="00A040A9"/>
    <w:rsid w:val="00A04A69"/>
    <w:rsid w:val="00A114F6"/>
    <w:rsid w:val="00A123F7"/>
    <w:rsid w:val="00A1259D"/>
    <w:rsid w:val="00A12FD4"/>
    <w:rsid w:val="00A13AE7"/>
    <w:rsid w:val="00A14DE8"/>
    <w:rsid w:val="00A235B0"/>
    <w:rsid w:val="00A244CA"/>
    <w:rsid w:val="00A31705"/>
    <w:rsid w:val="00A319A4"/>
    <w:rsid w:val="00A31FA1"/>
    <w:rsid w:val="00A33FED"/>
    <w:rsid w:val="00A37ADD"/>
    <w:rsid w:val="00A37B23"/>
    <w:rsid w:val="00A37EEA"/>
    <w:rsid w:val="00A452B7"/>
    <w:rsid w:val="00A500A3"/>
    <w:rsid w:val="00A54059"/>
    <w:rsid w:val="00A55666"/>
    <w:rsid w:val="00A5695C"/>
    <w:rsid w:val="00A57D54"/>
    <w:rsid w:val="00A57EF9"/>
    <w:rsid w:val="00A705FA"/>
    <w:rsid w:val="00A73918"/>
    <w:rsid w:val="00A741C9"/>
    <w:rsid w:val="00A82894"/>
    <w:rsid w:val="00A834E7"/>
    <w:rsid w:val="00A83EAF"/>
    <w:rsid w:val="00A91D29"/>
    <w:rsid w:val="00A94F6F"/>
    <w:rsid w:val="00A95B45"/>
    <w:rsid w:val="00AA5CED"/>
    <w:rsid w:val="00AB2A5A"/>
    <w:rsid w:val="00AB5A39"/>
    <w:rsid w:val="00AB7B4B"/>
    <w:rsid w:val="00AC1A0C"/>
    <w:rsid w:val="00AC4095"/>
    <w:rsid w:val="00AC7245"/>
    <w:rsid w:val="00AC7D36"/>
    <w:rsid w:val="00AD0856"/>
    <w:rsid w:val="00AD0FA4"/>
    <w:rsid w:val="00AD1E11"/>
    <w:rsid w:val="00AD3E97"/>
    <w:rsid w:val="00AD48F5"/>
    <w:rsid w:val="00AD53E4"/>
    <w:rsid w:val="00AD618E"/>
    <w:rsid w:val="00AE0A2C"/>
    <w:rsid w:val="00AF0070"/>
    <w:rsid w:val="00AF03EB"/>
    <w:rsid w:val="00AF3E40"/>
    <w:rsid w:val="00AF5063"/>
    <w:rsid w:val="00AF560F"/>
    <w:rsid w:val="00B043A7"/>
    <w:rsid w:val="00B052E7"/>
    <w:rsid w:val="00B07865"/>
    <w:rsid w:val="00B1072D"/>
    <w:rsid w:val="00B150A4"/>
    <w:rsid w:val="00B1566B"/>
    <w:rsid w:val="00B179CD"/>
    <w:rsid w:val="00B20270"/>
    <w:rsid w:val="00B2386F"/>
    <w:rsid w:val="00B26306"/>
    <w:rsid w:val="00B27084"/>
    <w:rsid w:val="00B3112A"/>
    <w:rsid w:val="00B338C4"/>
    <w:rsid w:val="00B35AB8"/>
    <w:rsid w:val="00B369B0"/>
    <w:rsid w:val="00B36BA7"/>
    <w:rsid w:val="00B40F99"/>
    <w:rsid w:val="00B4132E"/>
    <w:rsid w:val="00B5631D"/>
    <w:rsid w:val="00B56750"/>
    <w:rsid w:val="00B605DF"/>
    <w:rsid w:val="00B60BAB"/>
    <w:rsid w:val="00B6178C"/>
    <w:rsid w:val="00B64C8B"/>
    <w:rsid w:val="00B70BF6"/>
    <w:rsid w:val="00B72E30"/>
    <w:rsid w:val="00B73011"/>
    <w:rsid w:val="00B7577B"/>
    <w:rsid w:val="00B759E3"/>
    <w:rsid w:val="00B77365"/>
    <w:rsid w:val="00B80348"/>
    <w:rsid w:val="00B80B7A"/>
    <w:rsid w:val="00B820A4"/>
    <w:rsid w:val="00B85D81"/>
    <w:rsid w:val="00B85F83"/>
    <w:rsid w:val="00B85F8A"/>
    <w:rsid w:val="00B94C9C"/>
    <w:rsid w:val="00B962C1"/>
    <w:rsid w:val="00BA2C04"/>
    <w:rsid w:val="00BA41E2"/>
    <w:rsid w:val="00BA6273"/>
    <w:rsid w:val="00BA6B5E"/>
    <w:rsid w:val="00BB5466"/>
    <w:rsid w:val="00BC6DC5"/>
    <w:rsid w:val="00BD0389"/>
    <w:rsid w:val="00BD07F9"/>
    <w:rsid w:val="00BD3F86"/>
    <w:rsid w:val="00BD49CC"/>
    <w:rsid w:val="00BD6D08"/>
    <w:rsid w:val="00BE65A0"/>
    <w:rsid w:val="00BE72E5"/>
    <w:rsid w:val="00BF5162"/>
    <w:rsid w:val="00BF55FC"/>
    <w:rsid w:val="00BF6EAF"/>
    <w:rsid w:val="00C00157"/>
    <w:rsid w:val="00C029BC"/>
    <w:rsid w:val="00C05972"/>
    <w:rsid w:val="00C06D8C"/>
    <w:rsid w:val="00C0747E"/>
    <w:rsid w:val="00C07924"/>
    <w:rsid w:val="00C111D2"/>
    <w:rsid w:val="00C13035"/>
    <w:rsid w:val="00C138F6"/>
    <w:rsid w:val="00C13C4C"/>
    <w:rsid w:val="00C1707B"/>
    <w:rsid w:val="00C20529"/>
    <w:rsid w:val="00C22141"/>
    <w:rsid w:val="00C24924"/>
    <w:rsid w:val="00C2499D"/>
    <w:rsid w:val="00C34A3D"/>
    <w:rsid w:val="00C35E8A"/>
    <w:rsid w:val="00C35E91"/>
    <w:rsid w:val="00C37115"/>
    <w:rsid w:val="00C418A5"/>
    <w:rsid w:val="00C44507"/>
    <w:rsid w:val="00C45712"/>
    <w:rsid w:val="00C53E7C"/>
    <w:rsid w:val="00C63468"/>
    <w:rsid w:val="00C647B7"/>
    <w:rsid w:val="00C658F8"/>
    <w:rsid w:val="00C65A55"/>
    <w:rsid w:val="00C71387"/>
    <w:rsid w:val="00C7359A"/>
    <w:rsid w:val="00C7407E"/>
    <w:rsid w:val="00C77591"/>
    <w:rsid w:val="00C8023A"/>
    <w:rsid w:val="00C81F6C"/>
    <w:rsid w:val="00C85A1C"/>
    <w:rsid w:val="00C9541E"/>
    <w:rsid w:val="00C96FE6"/>
    <w:rsid w:val="00CA04B3"/>
    <w:rsid w:val="00CA0DEF"/>
    <w:rsid w:val="00CA3165"/>
    <w:rsid w:val="00CA3638"/>
    <w:rsid w:val="00CA3910"/>
    <w:rsid w:val="00CA7898"/>
    <w:rsid w:val="00CB0435"/>
    <w:rsid w:val="00CB5A96"/>
    <w:rsid w:val="00CB7CAE"/>
    <w:rsid w:val="00CC08AC"/>
    <w:rsid w:val="00CC57C3"/>
    <w:rsid w:val="00CC7303"/>
    <w:rsid w:val="00CD1292"/>
    <w:rsid w:val="00CD4B44"/>
    <w:rsid w:val="00CD503C"/>
    <w:rsid w:val="00CD5141"/>
    <w:rsid w:val="00CE451A"/>
    <w:rsid w:val="00CE456C"/>
    <w:rsid w:val="00CE6118"/>
    <w:rsid w:val="00CF661F"/>
    <w:rsid w:val="00D04AAA"/>
    <w:rsid w:val="00D06107"/>
    <w:rsid w:val="00D0614A"/>
    <w:rsid w:val="00D12C04"/>
    <w:rsid w:val="00D12D69"/>
    <w:rsid w:val="00D13326"/>
    <w:rsid w:val="00D13AFA"/>
    <w:rsid w:val="00D160A0"/>
    <w:rsid w:val="00D214DE"/>
    <w:rsid w:val="00D253A1"/>
    <w:rsid w:val="00D34B74"/>
    <w:rsid w:val="00D37EC4"/>
    <w:rsid w:val="00D412D7"/>
    <w:rsid w:val="00D42CDA"/>
    <w:rsid w:val="00D44208"/>
    <w:rsid w:val="00D4438D"/>
    <w:rsid w:val="00D5149F"/>
    <w:rsid w:val="00D527F1"/>
    <w:rsid w:val="00D53118"/>
    <w:rsid w:val="00D53D57"/>
    <w:rsid w:val="00D57FC9"/>
    <w:rsid w:val="00D6094F"/>
    <w:rsid w:val="00D61BAD"/>
    <w:rsid w:val="00D61D36"/>
    <w:rsid w:val="00D63E46"/>
    <w:rsid w:val="00D7177C"/>
    <w:rsid w:val="00D71BA0"/>
    <w:rsid w:val="00D757E2"/>
    <w:rsid w:val="00D778D6"/>
    <w:rsid w:val="00D804B8"/>
    <w:rsid w:val="00D82979"/>
    <w:rsid w:val="00D82BEB"/>
    <w:rsid w:val="00D82C80"/>
    <w:rsid w:val="00D831C7"/>
    <w:rsid w:val="00D83898"/>
    <w:rsid w:val="00D86205"/>
    <w:rsid w:val="00D90666"/>
    <w:rsid w:val="00D93818"/>
    <w:rsid w:val="00D974F1"/>
    <w:rsid w:val="00DA0EC5"/>
    <w:rsid w:val="00DA53E6"/>
    <w:rsid w:val="00DA5CA8"/>
    <w:rsid w:val="00DA6A5A"/>
    <w:rsid w:val="00DB27BD"/>
    <w:rsid w:val="00DC1670"/>
    <w:rsid w:val="00DC23B2"/>
    <w:rsid w:val="00DC6D4C"/>
    <w:rsid w:val="00DC70CD"/>
    <w:rsid w:val="00DD2E5A"/>
    <w:rsid w:val="00DD3233"/>
    <w:rsid w:val="00DD5146"/>
    <w:rsid w:val="00DD5D1D"/>
    <w:rsid w:val="00DE0995"/>
    <w:rsid w:val="00DE0F9C"/>
    <w:rsid w:val="00DE1EA1"/>
    <w:rsid w:val="00DE22FD"/>
    <w:rsid w:val="00DE359A"/>
    <w:rsid w:val="00DE3D9A"/>
    <w:rsid w:val="00DE4DDA"/>
    <w:rsid w:val="00DE5D6A"/>
    <w:rsid w:val="00DE784C"/>
    <w:rsid w:val="00DF58F4"/>
    <w:rsid w:val="00DF7175"/>
    <w:rsid w:val="00DF7B2B"/>
    <w:rsid w:val="00E050B9"/>
    <w:rsid w:val="00E11304"/>
    <w:rsid w:val="00E11A26"/>
    <w:rsid w:val="00E11EDC"/>
    <w:rsid w:val="00E12957"/>
    <w:rsid w:val="00E14B73"/>
    <w:rsid w:val="00E173C2"/>
    <w:rsid w:val="00E17AD4"/>
    <w:rsid w:val="00E22888"/>
    <w:rsid w:val="00E22CCB"/>
    <w:rsid w:val="00E3045A"/>
    <w:rsid w:val="00E31003"/>
    <w:rsid w:val="00E31D1A"/>
    <w:rsid w:val="00E31D44"/>
    <w:rsid w:val="00E32493"/>
    <w:rsid w:val="00E3462C"/>
    <w:rsid w:val="00E43953"/>
    <w:rsid w:val="00E505F6"/>
    <w:rsid w:val="00E50E04"/>
    <w:rsid w:val="00E51842"/>
    <w:rsid w:val="00E565BA"/>
    <w:rsid w:val="00E570AA"/>
    <w:rsid w:val="00E61629"/>
    <w:rsid w:val="00E63F21"/>
    <w:rsid w:val="00E70E1D"/>
    <w:rsid w:val="00E70E38"/>
    <w:rsid w:val="00E77010"/>
    <w:rsid w:val="00E81F82"/>
    <w:rsid w:val="00E867E5"/>
    <w:rsid w:val="00E86D21"/>
    <w:rsid w:val="00E91B69"/>
    <w:rsid w:val="00E91D6A"/>
    <w:rsid w:val="00E928D0"/>
    <w:rsid w:val="00E9446C"/>
    <w:rsid w:val="00E952EB"/>
    <w:rsid w:val="00E964D2"/>
    <w:rsid w:val="00EA15B4"/>
    <w:rsid w:val="00EA69F0"/>
    <w:rsid w:val="00EA6DFD"/>
    <w:rsid w:val="00EA7C9D"/>
    <w:rsid w:val="00EB161E"/>
    <w:rsid w:val="00EB4DD1"/>
    <w:rsid w:val="00EB4FDD"/>
    <w:rsid w:val="00EC0C10"/>
    <w:rsid w:val="00EC18C5"/>
    <w:rsid w:val="00EC60D1"/>
    <w:rsid w:val="00ED19C2"/>
    <w:rsid w:val="00ED3CF1"/>
    <w:rsid w:val="00ED4753"/>
    <w:rsid w:val="00ED4BED"/>
    <w:rsid w:val="00EE259A"/>
    <w:rsid w:val="00EE27BC"/>
    <w:rsid w:val="00EE68CF"/>
    <w:rsid w:val="00EF139C"/>
    <w:rsid w:val="00EF221F"/>
    <w:rsid w:val="00EF3246"/>
    <w:rsid w:val="00EF62EB"/>
    <w:rsid w:val="00F05242"/>
    <w:rsid w:val="00F05D93"/>
    <w:rsid w:val="00F07687"/>
    <w:rsid w:val="00F07E86"/>
    <w:rsid w:val="00F10F77"/>
    <w:rsid w:val="00F116DE"/>
    <w:rsid w:val="00F123B9"/>
    <w:rsid w:val="00F13B88"/>
    <w:rsid w:val="00F15A99"/>
    <w:rsid w:val="00F20646"/>
    <w:rsid w:val="00F24434"/>
    <w:rsid w:val="00F248F5"/>
    <w:rsid w:val="00F26F90"/>
    <w:rsid w:val="00F301C4"/>
    <w:rsid w:val="00F309B4"/>
    <w:rsid w:val="00F3229B"/>
    <w:rsid w:val="00F32A17"/>
    <w:rsid w:val="00F365EE"/>
    <w:rsid w:val="00F366E0"/>
    <w:rsid w:val="00F37A1F"/>
    <w:rsid w:val="00F40763"/>
    <w:rsid w:val="00F409C3"/>
    <w:rsid w:val="00F41949"/>
    <w:rsid w:val="00F42D6C"/>
    <w:rsid w:val="00F467CC"/>
    <w:rsid w:val="00F51474"/>
    <w:rsid w:val="00F52486"/>
    <w:rsid w:val="00F524FC"/>
    <w:rsid w:val="00F52D8B"/>
    <w:rsid w:val="00F61848"/>
    <w:rsid w:val="00F63E85"/>
    <w:rsid w:val="00F641F0"/>
    <w:rsid w:val="00F6534E"/>
    <w:rsid w:val="00F75A00"/>
    <w:rsid w:val="00F8140A"/>
    <w:rsid w:val="00F81958"/>
    <w:rsid w:val="00F834C9"/>
    <w:rsid w:val="00F91986"/>
    <w:rsid w:val="00F91BCC"/>
    <w:rsid w:val="00F91D30"/>
    <w:rsid w:val="00FA413A"/>
    <w:rsid w:val="00FA4470"/>
    <w:rsid w:val="00FA56DA"/>
    <w:rsid w:val="00FA5CB3"/>
    <w:rsid w:val="00FB01C0"/>
    <w:rsid w:val="00FB2EC5"/>
    <w:rsid w:val="00FB39F0"/>
    <w:rsid w:val="00FB610A"/>
    <w:rsid w:val="00FB69D4"/>
    <w:rsid w:val="00FB713F"/>
    <w:rsid w:val="00FC0769"/>
    <w:rsid w:val="00FD3C91"/>
    <w:rsid w:val="00FE2F4F"/>
    <w:rsid w:val="00FE3B3E"/>
    <w:rsid w:val="00FE52EA"/>
    <w:rsid w:val="00FE6B30"/>
    <w:rsid w:val="00FE759B"/>
    <w:rsid w:val="00FF063C"/>
    <w:rsid w:val="00FF1F63"/>
    <w:rsid w:val="00FF6F3C"/>
    <w:rsid w:val="00FF7A6E"/>
    <w:rsid w:val="133072F3"/>
    <w:rsid w:val="159B1490"/>
    <w:rsid w:val="17327252"/>
    <w:rsid w:val="23174CA4"/>
    <w:rsid w:val="27C17552"/>
    <w:rsid w:val="41A73F8D"/>
    <w:rsid w:val="4C7903EB"/>
    <w:rsid w:val="7B0D3ED6"/>
    <w:rsid w:val="7C37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10">
    <w:name w:val="page number"/>
    <w:basedOn w:val="9"/>
    <w:uiPriority w:val="0"/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13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14">
    <w:name w:val="副标题 字符"/>
    <w:basedOn w:val="9"/>
    <w:link w:val="7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页眉 字符"/>
    <w:basedOn w:val="9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字符"/>
    <w:basedOn w:val="9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批注框文本 字符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脚 字符1"/>
    <w:qFormat/>
    <w:uiPriority w:val="0"/>
    <w:rPr>
      <w:kern w:val="2"/>
      <w:sz w:val="18"/>
      <w:szCs w:val="18"/>
    </w:rPr>
  </w:style>
  <w:style w:type="character" w:customStyle="1" w:styleId="20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0B37C8-EFDD-4015-BDE5-07D5537D32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205</Words>
  <Characters>1174</Characters>
  <Lines>9</Lines>
  <Paragraphs>2</Paragraphs>
  <TotalTime>1</TotalTime>
  <ScaleCrop>false</ScaleCrop>
  <LinksUpToDate>false</LinksUpToDate>
  <CharactersWithSpaces>1377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2019-11-20T01:39:00Z</dcterms:created>
  <dc:creator>微软用户</dc:creator>
  <cp:lastModifiedBy>小多</cp:lastModifiedBy>
  <dcterms:modified xsi:type="dcterms:W3CDTF">2020-09-23T08:04:19Z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