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jc w:val="center"/>
        <w:rPr>
          <w:rFonts w:ascii="Times New Roman" w:hAnsi="Times New Roman"/>
          <w:b/>
          <w:sz w:val="52"/>
          <w:szCs w:val="52"/>
        </w:rPr>
      </w:pPr>
      <w:r>
        <w:rPr>
          <w:rFonts w:hint="eastAsia" w:ascii="Times New Roman" w:hAnsi="Times New Roman"/>
          <w:b/>
          <w:sz w:val="52"/>
          <w:szCs w:val="52"/>
        </w:rPr>
        <w:t>临床</w:t>
      </w:r>
      <w:r>
        <w:rPr>
          <w:rFonts w:ascii="Times New Roman" w:hAnsi="Times New Roman"/>
          <w:b/>
          <w:sz w:val="52"/>
          <w:szCs w:val="52"/>
        </w:rPr>
        <w:t>评价资料</w:t>
      </w:r>
    </w:p>
    <w:p>
      <w:pPr>
        <w:jc w:val="center"/>
        <w:rPr>
          <w:rFonts w:ascii="Times New Roman" w:hAnsi="Times New Roman"/>
          <w:b/>
          <w:sz w:val="28"/>
          <w:szCs w:val="28"/>
        </w:rPr>
      </w:pPr>
    </w:p>
    <w:p>
      <w:pPr>
        <w:jc w:val="center"/>
        <w:rPr>
          <w:rFonts w:ascii="Times New Roman" w:hAnsi="Times New Roman"/>
          <w:b/>
          <w:sz w:val="28"/>
          <w:szCs w:val="28"/>
        </w:rPr>
      </w:pPr>
    </w:p>
    <w:p>
      <w:pPr>
        <w:jc w:val="center"/>
        <w:rPr>
          <w:rFonts w:ascii="Times New Roman" w:hAnsi="Times New Roman"/>
          <w:b/>
          <w:sz w:val="28"/>
          <w:szCs w:val="28"/>
        </w:rPr>
      </w:pPr>
    </w:p>
    <w:p>
      <w:pPr>
        <w:jc w:val="center"/>
        <w:rPr>
          <w:rFonts w:ascii="Times New Roman" w:hAnsi="Times New Roman"/>
          <w:b/>
          <w:sz w:val="28"/>
          <w:szCs w:val="28"/>
        </w:rPr>
      </w:pPr>
    </w:p>
    <w:p>
      <w:pPr>
        <w:widowControl/>
        <w:jc w:val="center"/>
        <w:rPr>
          <w:rFonts w:ascii="Times New Roman" w:hAnsi="Arial" w:eastAsiaTheme="minorEastAsia"/>
          <w:b/>
          <w:kern w:val="0"/>
          <w:sz w:val="32"/>
          <w:szCs w:val="32"/>
        </w:rPr>
      </w:pPr>
      <w:r>
        <w:rPr>
          <w:rFonts w:hint="eastAsia" w:ascii="Times New Roman" w:hAnsi="Arial" w:eastAsiaTheme="minorEastAsia"/>
          <w:b/>
          <w:kern w:val="0"/>
          <w:sz w:val="32"/>
          <w:szCs w:val="32"/>
        </w:rPr>
        <w:t>动态心电分析软件</w:t>
      </w:r>
    </w:p>
    <w:p>
      <w:pPr>
        <w:rPr>
          <w:rFonts w:ascii="Times New Roman" w:hAnsi="Times New Roman"/>
          <w:b/>
          <w:i/>
          <w:sz w:val="44"/>
          <w:szCs w:val="44"/>
        </w:rPr>
      </w:pPr>
    </w:p>
    <w:p>
      <w:pPr>
        <w:rPr>
          <w:rFonts w:ascii="Times New Roman" w:hAnsi="Times New Roman"/>
          <w:b/>
          <w:sz w:val="44"/>
          <w:szCs w:val="44"/>
        </w:rPr>
      </w:pPr>
    </w:p>
    <w:p>
      <w:pPr>
        <w:rPr>
          <w:rFonts w:ascii="Times New Roman" w:hAnsi="Times New Roman"/>
          <w:b/>
          <w:sz w:val="44"/>
          <w:szCs w:val="44"/>
        </w:rPr>
      </w:pPr>
    </w:p>
    <w:p>
      <w:pPr>
        <w:rPr>
          <w:rFonts w:ascii="Times New Roman" w:hAnsi="Times New Roman"/>
          <w:b/>
          <w:sz w:val="44"/>
          <w:szCs w:val="44"/>
        </w:rPr>
      </w:pPr>
    </w:p>
    <w:p>
      <w:pPr>
        <w:rPr>
          <w:rFonts w:ascii="Times New Roman" w:hAnsi="Times New Roman"/>
          <w:b/>
          <w:sz w:val="44"/>
          <w:szCs w:val="44"/>
        </w:rPr>
      </w:pPr>
    </w:p>
    <w:p>
      <w:pPr>
        <w:rPr>
          <w:rFonts w:ascii="Times New Roman" w:hAnsi="Times New Roman"/>
          <w:b/>
          <w:sz w:val="44"/>
          <w:szCs w:val="44"/>
        </w:rPr>
      </w:pPr>
    </w:p>
    <w:p>
      <w:pPr>
        <w:jc w:val="center"/>
        <w:rPr>
          <w:rFonts w:ascii="Times New Roman"/>
          <w:b/>
          <w:sz w:val="28"/>
          <w:szCs w:val="28"/>
        </w:rPr>
      </w:pPr>
      <w:r>
        <w:rPr>
          <w:rFonts w:hint="eastAsia" w:ascii="Times New Roman"/>
          <w:b/>
          <w:sz w:val="28"/>
          <w:szCs w:val="28"/>
        </w:rPr>
        <w:t>通心络科（河北）科技有限公司</w:t>
      </w:r>
    </w:p>
    <w:p>
      <w:pPr>
        <w:widowControl/>
        <w:spacing w:line="360" w:lineRule="auto"/>
        <w:jc w:val="left"/>
        <w:rPr>
          <w:rFonts w:ascii="Times New Roman" w:hAnsi="Times New Roman" w:eastAsiaTheme="minorEastAsia"/>
          <w:b/>
          <w:kern w:val="0"/>
          <w:sz w:val="44"/>
          <w:szCs w:val="44"/>
        </w:rPr>
      </w:pPr>
    </w:p>
    <w:p>
      <w:pPr>
        <w:widowControl/>
        <w:spacing w:line="360" w:lineRule="auto"/>
        <w:jc w:val="left"/>
        <w:rPr>
          <w:rFonts w:ascii="Times New Roman" w:hAnsi="Times New Roman" w:eastAsiaTheme="minorEastAsia"/>
          <w:b/>
          <w:kern w:val="0"/>
          <w:sz w:val="44"/>
          <w:szCs w:val="44"/>
        </w:rPr>
      </w:pPr>
    </w:p>
    <w:p>
      <w:pPr>
        <w:rPr>
          <w:rFonts w:ascii="Times New Roman" w:hAnsi="Times New Roman"/>
        </w:rPr>
      </w:pPr>
    </w:p>
    <w:p>
      <w:pPr>
        <w:jc w:val="center"/>
        <w:rPr>
          <w:sz w:val="32"/>
          <w:szCs w:val="32"/>
          <w:lang w:val="zh-CN"/>
        </w:rPr>
      </w:pPr>
    </w:p>
    <w:p>
      <w:pPr>
        <w:jc w:val="center"/>
        <w:rPr>
          <w:sz w:val="32"/>
          <w:szCs w:val="32"/>
        </w:rPr>
      </w:pPr>
      <w:r>
        <w:rPr>
          <w:sz w:val="32"/>
          <w:szCs w:val="32"/>
          <w:lang w:val="zh-CN"/>
        </w:rPr>
        <w:t>目录</w:t>
      </w:r>
    </w:p>
    <w:p>
      <w:pPr>
        <w:pStyle w:val="10"/>
        <w:tabs>
          <w:tab w:val="right" w:leader="dot" w:pos="8312"/>
        </w:tabs>
      </w:pPr>
      <w:r>
        <w:fldChar w:fldCharType="begin"/>
      </w:r>
      <w:r>
        <w:instrText xml:space="preserve"> TOC \o "1-3" \h \z \u </w:instrText>
      </w:r>
      <w:r>
        <w:fldChar w:fldCharType="separate"/>
      </w:r>
      <w:r>
        <w:fldChar w:fldCharType="begin"/>
      </w:r>
      <w:r>
        <w:instrText xml:space="preserve"> HYPERLINK \l "_Toc26359" </w:instrText>
      </w:r>
      <w:r>
        <w:fldChar w:fldCharType="separate"/>
      </w:r>
      <w:r>
        <w:rPr>
          <w:rFonts w:hint="eastAsia" w:ascii="Times New Roman" w:hAnsi="Times New Roman" w:eastAsia="黑体"/>
          <w:kern w:val="2"/>
          <w:szCs w:val="28"/>
        </w:rPr>
        <w:t>1 临床评价声明</w:t>
      </w:r>
      <w:r>
        <w:tab/>
      </w:r>
      <w:r>
        <w:fldChar w:fldCharType="begin"/>
      </w:r>
      <w:r>
        <w:instrText xml:space="preserve"> PAGEREF _Toc26359 </w:instrText>
      </w:r>
      <w:r>
        <w:fldChar w:fldCharType="separate"/>
      </w:r>
      <w:r>
        <w:t>1</w:t>
      </w:r>
      <w:r>
        <w:fldChar w:fldCharType="end"/>
      </w:r>
      <w:r>
        <w:fldChar w:fldCharType="end"/>
      </w:r>
    </w:p>
    <w:p>
      <w:pPr>
        <w:pStyle w:val="10"/>
        <w:tabs>
          <w:tab w:val="right" w:leader="dot" w:pos="8312"/>
        </w:tabs>
      </w:pPr>
      <w:r>
        <w:fldChar w:fldCharType="begin"/>
      </w:r>
      <w:r>
        <w:instrText xml:space="preserve"> HYPERLINK \l "_Toc15398" </w:instrText>
      </w:r>
      <w:r>
        <w:fldChar w:fldCharType="separate"/>
      </w:r>
      <w:r>
        <w:rPr>
          <w:rFonts w:hint="eastAsia" w:ascii="Times New Roman" w:hAnsi="Times New Roman" w:eastAsia="黑体"/>
          <w:kern w:val="2"/>
          <w:szCs w:val="28"/>
        </w:rPr>
        <w:t>2 器械描述</w:t>
      </w:r>
      <w:r>
        <w:tab/>
      </w:r>
      <w:r>
        <w:fldChar w:fldCharType="begin"/>
      </w:r>
      <w:r>
        <w:instrText xml:space="preserve"> PAGEREF _Toc15398 </w:instrText>
      </w:r>
      <w:r>
        <w:fldChar w:fldCharType="separate"/>
      </w:r>
      <w:r>
        <w:t>2</w:t>
      </w:r>
      <w:r>
        <w:fldChar w:fldCharType="end"/>
      </w:r>
      <w:r>
        <w:fldChar w:fldCharType="end"/>
      </w:r>
    </w:p>
    <w:p>
      <w:pPr>
        <w:pStyle w:val="12"/>
        <w:tabs>
          <w:tab w:val="right" w:leader="dot" w:pos="8312"/>
        </w:tabs>
      </w:pPr>
      <w:r>
        <w:fldChar w:fldCharType="begin"/>
      </w:r>
      <w:r>
        <w:instrText xml:space="preserve"> HYPERLINK \l "_Toc1458" </w:instrText>
      </w:r>
      <w:r>
        <w:fldChar w:fldCharType="separate"/>
      </w:r>
      <w:r>
        <w:rPr>
          <w:rFonts w:hint="eastAsia" w:ascii="Times New Roman" w:hAnsi="Times New Roman"/>
          <w:kern w:val="2"/>
          <w:szCs w:val="24"/>
        </w:rPr>
        <w:t>2.1预期用途</w:t>
      </w:r>
      <w:r>
        <w:tab/>
      </w:r>
      <w:r>
        <w:fldChar w:fldCharType="begin"/>
      </w:r>
      <w:r>
        <w:instrText xml:space="preserve"> PAGEREF _Toc1458 </w:instrText>
      </w:r>
      <w:r>
        <w:fldChar w:fldCharType="separate"/>
      </w:r>
      <w:r>
        <w:t>2</w:t>
      </w:r>
      <w:r>
        <w:fldChar w:fldCharType="end"/>
      </w:r>
      <w:r>
        <w:fldChar w:fldCharType="end"/>
      </w:r>
    </w:p>
    <w:p>
      <w:pPr>
        <w:pStyle w:val="12"/>
        <w:tabs>
          <w:tab w:val="right" w:leader="dot" w:pos="8312"/>
        </w:tabs>
      </w:pPr>
      <w:r>
        <w:fldChar w:fldCharType="begin"/>
      </w:r>
      <w:r>
        <w:instrText xml:space="preserve"> HYPERLINK \l "_Toc32495" </w:instrText>
      </w:r>
      <w:r>
        <w:fldChar w:fldCharType="separate"/>
      </w:r>
      <w:r>
        <w:rPr>
          <w:rFonts w:hint="eastAsia" w:ascii="Times New Roman" w:hAnsi="Times New Roman"/>
          <w:kern w:val="2"/>
          <w:szCs w:val="24"/>
        </w:rPr>
        <w:t>2.2适用人群</w:t>
      </w:r>
      <w:r>
        <w:tab/>
      </w:r>
      <w:r>
        <w:fldChar w:fldCharType="begin"/>
      </w:r>
      <w:r>
        <w:instrText xml:space="preserve"> PAGEREF _Toc32495 </w:instrText>
      </w:r>
      <w:r>
        <w:fldChar w:fldCharType="separate"/>
      </w:r>
      <w:r>
        <w:t>2</w:t>
      </w:r>
      <w:r>
        <w:fldChar w:fldCharType="end"/>
      </w:r>
      <w:r>
        <w:fldChar w:fldCharType="end"/>
      </w:r>
    </w:p>
    <w:p>
      <w:pPr>
        <w:pStyle w:val="12"/>
        <w:tabs>
          <w:tab w:val="right" w:leader="dot" w:pos="8312"/>
        </w:tabs>
      </w:pPr>
      <w:r>
        <w:fldChar w:fldCharType="begin"/>
      </w:r>
      <w:r>
        <w:instrText xml:space="preserve"> HYPERLINK \l "_Toc15880" </w:instrText>
      </w:r>
      <w:r>
        <w:fldChar w:fldCharType="separate"/>
      </w:r>
      <w:r>
        <w:rPr>
          <w:rFonts w:hint="eastAsia" w:ascii="Times New Roman" w:hAnsi="Times New Roman"/>
          <w:kern w:val="2"/>
          <w:szCs w:val="24"/>
        </w:rPr>
        <w:t>2.3禁忌症</w:t>
      </w:r>
      <w:r>
        <w:tab/>
      </w:r>
      <w:r>
        <w:fldChar w:fldCharType="begin"/>
      </w:r>
      <w:r>
        <w:instrText xml:space="preserve"> PAGEREF _Toc15880 </w:instrText>
      </w:r>
      <w:r>
        <w:fldChar w:fldCharType="separate"/>
      </w:r>
      <w:r>
        <w:t>2</w:t>
      </w:r>
      <w:r>
        <w:fldChar w:fldCharType="end"/>
      </w:r>
      <w:r>
        <w:fldChar w:fldCharType="end"/>
      </w:r>
    </w:p>
    <w:p>
      <w:pPr>
        <w:pStyle w:val="12"/>
        <w:tabs>
          <w:tab w:val="right" w:leader="dot" w:pos="8312"/>
        </w:tabs>
      </w:pPr>
      <w:r>
        <w:fldChar w:fldCharType="begin"/>
      </w:r>
      <w:r>
        <w:instrText xml:space="preserve"> HYPERLINK \l "_Toc15105" </w:instrText>
      </w:r>
      <w:r>
        <w:fldChar w:fldCharType="separate"/>
      </w:r>
      <w:r>
        <w:rPr>
          <w:rFonts w:hint="eastAsia" w:ascii="Times New Roman" w:hAnsi="Times New Roman"/>
          <w:kern w:val="2"/>
          <w:szCs w:val="24"/>
        </w:rPr>
        <w:t>2.4结构组成描述</w:t>
      </w:r>
      <w:r>
        <w:tab/>
      </w:r>
      <w:r>
        <w:fldChar w:fldCharType="begin"/>
      </w:r>
      <w:r>
        <w:instrText xml:space="preserve"> PAGEREF _Toc15105 </w:instrText>
      </w:r>
      <w:r>
        <w:fldChar w:fldCharType="separate"/>
      </w:r>
      <w:r>
        <w:t>2</w:t>
      </w:r>
      <w:r>
        <w:fldChar w:fldCharType="end"/>
      </w:r>
      <w:r>
        <w:fldChar w:fldCharType="end"/>
      </w:r>
    </w:p>
    <w:p>
      <w:pPr>
        <w:pStyle w:val="12"/>
        <w:tabs>
          <w:tab w:val="right" w:leader="dot" w:pos="8312"/>
        </w:tabs>
      </w:pPr>
      <w:r>
        <w:fldChar w:fldCharType="begin"/>
      </w:r>
      <w:r>
        <w:instrText xml:space="preserve"> HYPERLINK \l "_Toc9533" </w:instrText>
      </w:r>
      <w:r>
        <w:fldChar w:fldCharType="separate"/>
      </w:r>
      <w:r>
        <w:rPr>
          <w:rFonts w:hint="eastAsia" w:ascii="Times New Roman" w:hAnsi="Times New Roman"/>
          <w:kern w:val="2"/>
          <w:szCs w:val="24"/>
        </w:rPr>
        <w:t>2.5已上市同类品情况对比说明</w:t>
      </w:r>
      <w:r>
        <w:tab/>
      </w:r>
      <w:r>
        <w:fldChar w:fldCharType="begin"/>
      </w:r>
      <w:r>
        <w:instrText xml:space="preserve"> PAGEREF _Toc9533 </w:instrText>
      </w:r>
      <w:r>
        <w:fldChar w:fldCharType="separate"/>
      </w:r>
      <w:r>
        <w:t>2</w:t>
      </w:r>
      <w:r>
        <w:fldChar w:fldCharType="end"/>
      </w:r>
      <w:r>
        <w:fldChar w:fldCharType="end"/>
      </w:r>
    </w:p>
    <w:p>
      <w:pPr>
        <w:pStyle w:val="10"/>
        <w:tabs>
          <w:tab w:val="right" w:leader="dot" w:pos="8312"/>
        </w:tabs>
      </w:pPr>
      <w:r>
        <w:fldChar w:fldCharType="begin"/>
      </w:r>
      <w:r>
        <w:instrText xml:space="preserve"> HYPERLINK \l "_Toc21317" </w:instrText>
      </w:r>
      <w:r>
        <w:fldChar w:fldCharType="separate"/>
      </w:r>
      <w:r>
        <w:rPr>
          <w:rFonts w:hint="eastAsia" w:ascii="Times New Roman" w:hAnsi="Times New Roman" w:eastAsia="黑体"/>
          <w:kern w:val="2"/>
          <w:szCs w:val="28"/>
        </w:rPr>
        <w:t>3 同类产品不良事件情况说明</w:t>
      </w:r>
      <w:r>
        <w:tab/>
      </w:r>
      <w:r>
        <w:fldChar w:fldCharType="begin"/>
      </w:r>
      <w:r>
        <w:instrText xml:space="preserve"> PAGEREF _Toc21317 </w:instrText>
      </w:r>
      <w:r>
        <w:fldChar w:fldCharType="separate"/>
      </w:r>
      <w:r>
        <w:t>8</w:t>
      </w:r>
      <w:r>
        <w:fldChar w:fldCharType="end"/>
      </w:r>
      <w:r>
        <w:fldChar w:fldCharType="end"/>
      </w:r>
    </w:p>
    <w:p>
      <w:pPr>
        <w:pStyle w:val="10"/>
        <w:tabs>
          <w:tab w:val="right" w:leader="dot" w:pos="8312"/>
        </w:tabs>
      </w:pPr>
      <w:r>
        <w:fldChar w:fldCharType="begin"/>
      </w:r>
      <w:r>
        <w:instrText xml:space="preserve"> HYPERLINK \l "_Toc4710" </w:instrText>
      </w:r>
      <w:r>
        <w:fldChar w:fldCharType="separate"/>
      </w:r>
      <w:r>
        <w:rPr>
          <w:rFonts w:hint="eastAsia" w:ascii="Times New Roman" w:hAnsi="Times New Roman" w:eastAsia="黑体"/>
          <w:kern w:val="2"/>
          <w:szCs w:val="28"/>
        </w:rPr>
        <w:t>4 结论</w:t>
      </w:r>
      <w:r>
        <w:tab/>
      </w:r>
      <w:r>
        <w:fldChar w:fldCharType="begin"/>
      </w:r>
      <w:r>
        <w:instrText xml:space="preserve"> PAGEREF _Toc4710 </w:instrText>
      </w:r>
      <w:r>
        <w:fldChar w:fldCharType="separate"/>
      </w:r>
      <w:r>
        <w:t>9</w:t>
      </w:r>
      <w:r>
        <w:fldChar w:fldCharType="end"/>
      </w:r>
      <w:r>
        <w:fldChar w:fldCharType="end"/>
      </w:r>
    </w:p>
    <w:p>
      <w:pPr>
        <w:rPr>
          <w:rFonts w:ascii="Times New Roman" w:hAnsi="Times New Roman"/>
        </w:rPr>
      </w:pPr>
      <w:r>
        <w:rPr>
          <w:bCs/>
          <w:lang w:val="zh-CN"/>
        </w:rPr>
        <w:fldChar w:fldCharType="end"/>
      </w:r>
    </w:p>
    <w:p>
      <w:pPr>
        <w:rPr>
          <w:rFonts w:ascii="Times New Roman" w:hAnsi="Times New Roman"/>
        </w:rPr>
        <w:sectPr>
          <w:type w:val="continuous"/>
          <w:pgSz w:w="11906" w:h="16838"/>
          <w:pgMar w:top="1440" w:right="1797" w:bottom="1440" w:left="1797" w:header="851" w:footer="992" w:gutter="0"/>
          <w:cols w:space="720" w:num="1"/>
          <w:titlePg/>
          <w:docGrid w:type="lines" w:linePitch="312" w:charSpace="0"/>
        </w:sectPr>
      </w:pPr>
    </w:p>
    <w:p>
      <w:pPr>
        <w:pStyle w:val="2"/>
        <w:keepNext w:val="0"/>
        <w:keepLines w:val="0"/>
        <w:numPr>
          <w:ilvl w:val="255"/>
          <w:numId w:val="0"/>
        </w:numPr>
        <w:spacing w:before="156" w:beforeLines="50" w:after="156" w:afterLines="50" w:line="360" w:lineRule="auto"/>
        <w:rPr>
          <w:rFonts w:ascii="Times New Roman" w:hAnsi="Times New Roman" w:eastAsia="黑体"/>
          <w:b w:val="0"/>
          <w:bCs w:val="0"/>
          <w:kern w:val="2"/>
          <w:sz w:val="28"/>
          <w:szCs w:val="28"/>
        </w:rPr>
      </w:pPr>
      <w:bookmarkStart w:id="0" w:name="_Toc26359"/>
      <w:r>
        <w:rPr>
          <w:rFonts w:hint="eastAsia" w:ascii="Times New Roman" w:hAnsi="Times New Roman" w:eastAsia="黑体"/>
          <w:b w:val="0"/>
          <w:bCs w:val="0"/>
          <w:kern w:val="2"/>
          <w:sz w:val="28"/>
          <w:szCs w:val="28"/>
        </w:rPr>
        <w:t>1 临床评价声明</w:t>
      </w:r>
      <w:bookmarkEnd w:id="0"/>
    </w:p>
    <w:p>
      <w:pPr>
        <w:spacing w:line="312" w:lineRule="auto"/>
        <w:ind w:firstLine="480" w:firstLineChars="200"/>
        <w:rPr>
          <w:rFonts w:ascii="Times New Roman" w:hAnsi="Times New Roman"/>
          <w:sz w:val="24"/>
          <w:szCs w:val="24"/>
        </w:rPr>
      </w:pPr>
      <w:r>
        <w:rPr>
          <w:rFonts w:hint="eastAsia" w:ascii="Times New Roman" w:hAnsi="Times New Roman"/>
          <w:sz w:val="24"/>
          <w:szCs w:val="24"/>
        </w:rPr>
        <w:t>动态心电分析软件属于2</w:t>
      </w:r>
      <w:r>
        <w:rPr>
          <w:rFonts w:ascii="Times New Roman" w:hAnsi="Times New Roman"/>
          <w:sz w:val="24"/>
          <w:szCs w:val="24"/>
        </w:rPr>
        <w:t>018</w:t>
      </w:r>
      <w:r>
        <w:rPr>
          <w:rFonts w:hint="eastAsia" w:ascii="Times New Roman" w:hAnsi="Times New Roman"/>
          <w:sz w:val="24"/>
          <w:szCs w:val="24"/>
        </w:rPr>
        <w:t>年国家药品监督管理局颁布的免于进行临床试验的第二类医疗器械目录中的产品。因此按照国家药品监督管理局的要求准备了此文件。</w:t>
      </w:r>
    </w:p>
    <w:p>
      <w:pPr>
        <w:spacing w:line="312" w:lineRule="auto"/>
        <w:ind w:firstLine="480" w:firstLineChars="200"/>
        <w:rPr>
          <w:rFonts w:ascii="Times New Roman" w:hAnsi="Times New Roman"/>
          <w:sz w:val="24"/>
          <w:szCs w:val="24"/>
        </w:rPr>
      </w:pPr>
      <w:r>
        <w:rPr>
          <w:rFonts w:hint="eastAsia" w:ascii="Times New Roman" w:hAnsi="Times New Roman"/>
          <w:sz w:val="24"/>
          <w:szCs w:val="24"/>
        </w:rPr>
        <w:br w:type="page"/>
      </w:r>
    </w:p>
    <w:p>
      <w:pPr>
        <w:pStyle w:val="2"/>
        <w:keepNext w:val="0"/>
        <w:keepLines w:val="0"/>
        <w:numPr>
          <w:ilvl w:val="255"/>
          <w:numId w:val="0"/>
        </w:numPr>
        <w:spacing w:before="156" w:beforeLines="50" w:after="156" w:afterLines="50" w:line="360" w:lineRule="auto"/>
        <w:rPr>
          <w:rFonts w:ascii="Times New Roman" w:hAnsi="Times New Roman" w:eastAsia="黑体"/>
          <w:b w:val="0"/>
          <w:bCs w:val="0"/>
          <w:kern w:val="2"/>
          <w:sz w:val="28"/>
          <w:szCs w:val="28"/>
        </w:rPr>
      </w:pPr>
      <w:bookmarkStart w:id="1" w:name="_Toc2263252"/>
      <w:bookmarkStart w:id="2" w:name="_Toc15398"/>
      <w:r>
        <w:rPr>
          <w:rFonts w:hint="eastAsia" w:ascii="Times New Roman" w:hAnsi="Times New Roman" w:eastAsia="黑体"/>
          <w:b w:val="0"/>
          <w:bCs w:val="0"/>
          <w:kern w:val="2"/>
          <w:sz w:val="28"/>
          <w:szCs w:val="28"/>
        </w:rPr>
        <w:t>2 器械描述</w:t>
      </w:r>
      <w:bookmarkEnd w:id="1"/>
      <w:bookmarkEnd w:id="2"/>
    </w:p>
    <w:p>
      <w:pPr>
        <w:pStyle w:val="3"/>
        <w:keepNext w:val="0"/>
        <w:keepLines w:val="0"/>
        <w:numPr>
          <w:ilvl w:val="255"/>
          <w:numId w:val="0"/>
        </w:numPr>
        <w:spacing w:before="0" w:after="0" w:line="360" w:lineRule="auto"/>
        <w:rPr>
          <w:rFonts w:ascii="Times New Roman" w:hAnsi="Times New Roman"/>
          <w:b w:val="0"/>
          <w:bCs w:val="0"/>
          <w:sz w:val="24"/>
          <w:szCs w:val="24"/>
        </w:rPr>
      </w:pPr>
      <w:bookmarkStart w:id="3" w:name="_Toc1458"/>
      <w:r>
        <w:rPr>
          <w:rFonts w:hint="eastAsia" w:ascii="Times New Roman" w:hAnsi="Times New Roman"/>
          <w:b w:val="0"/>
          <w:bCs w:val="0"/>
          <w:sz w:val="24"/>
          <w:szCs w:val="24"/>
        </w:rPr>
        <w:t>2.1预期用途</w:t>
      </w:r>
      <w:bookmarkEnd w:id="3"/>
    </w:p>
    <w:p>
      <w:pPr>
        <w:ind w:firstLine="480" w:firstLineChars="200"/>
        <w:rPr>
          <w:rFonts w:ascii="Times New Roman" w:hAnsi="Times New Roman"/>
          <w:sz w:val="24"/>
          <w:szCs w:val="24"/>
        </w:rPr>
      </w:pPr>
      <w:r>
        <w:rPr>
          <w:rFonts w:hint="eastAsia" w:ascii="宋体" w:hAnsi="宋体" w:cs="宋体"/>
          <w:sz w:val="24"/>
          <w:szCs w:val="24"/>
        </w:rPr>
        <w:t>用于动态心电图数据的传输、显示和分析。</w:t>
      </w:r>
    </w:p>
    <w:p>
      <w:pPr>
        <w:pStyle w:val="3"/>
        <w:keepNext w:val="0"/>
        <w:keepLines w:val="0"/>
        <w:numPr>
          <w:ilvl w:val="255"/>
          <w:numId w:val="0"/>
        </w:numPr>
        <w:spacing w:before="0" w:after="0" w:line="360" w:lineRule="auto"/>
        <w:rPr>
          <w:rFonts w:ascii="Times New Roman" w:hAnsi="Times New Roman"/>
          <w:b w:val="0"/>
          <w:bCs w:val="0"/>
          <w:sz w:val="24"/>
          <w:szCs w:val="24"/>
        </w:rPr>
      </w:pPr>
      <w:bookmarkStart w:id="4" w:name="_Toc32495"/>
      <w:r>
        <w:rPr>
          <w:rFonts w:hint="eastAsia" w:ascii="Times New Roman" w:hAnsi="Times New Roman"/>
          <w:b w:val="0"/>
          <w:bCs w:val="0"/>
          <w:sz w:val="24"/>
          <w:szCs w:val="24"/>
        </w:rPr>
        <w:t>2.2适用人群</w:t>
      </w:r>
      <w:bookmarkEnd w:id="4"/>
    </w:p>
    <w:p>
      <w:pPr>
        <w:spacing w:line="312" w:lineRule="auto"/>
        <w:ind w:firstLine="480" w:firstLineChars="200"/>
        <w:rPr>
          <w:rFonts w:ascii="Times New Roman" w:hAnsi="Times New Roman"/>
          <w:sz w:val="24"/>
          <w:szCs w:val="24"/>
        </w:rPr>
      </w:pPr>
      <w:r>
        <w:rPr>
          <w:rFonts w:hint="eastAsia" w:ascii="Times New Roman" w:hAnsi="Times New Roman"/>
          <w:sz w:val="24"/>
          <w:szCs w:val="24"/>
        </w:rPr>
        <w:t>仅限临床专业人员及其他经授权的使用者使用。</w:t>
      </w:r>
    </w:p>
    <w:p>
      <w:pPr>
        <w:pStyle w:val="3"/>
        <w:keepNext w:val="0"/>
        <w:keepLines w:val="0"/>
        <w:numPr>
          <w:ilvl w:val="255"/>
          <w:numId w:val="0"/>
        </w:numPr>
        <w:spacing w:before="0" w:after="0" w:line="360" w:lineRule="auto"/>
        <w:rPr>
          <w:rFonts w:ascii="Times New Roman" w:hAnsi="Times New Roman"/>
          <w:b w:val="0"/>
          <w:bCs w:val="0"/>
          <w:sz w:val="24"/>
          <w:szCs w:val="24"/>
        </w:rPr>
      </w:pPr>
      <w:bookmarkStart w:id="5" w:name="_Toc15880"/>
      <w:r>
        <w:rPr>
          <w:rFonts w:hint="eastAsia" w:ascii="Times New Roman" w:hAnsi="Times New Roman"/>
          <w:b w:val="0"/>
          <w:bCs w:val="0"/>
          <w:sz w:val="24"/>
          <w:szCs w:val="24"/>
        </w:rPr>
        <w:t>2.3禁忌症</w:t>
      </w:r>
      <w:bookmarkEnd w:id="5"/>
    </w:p>
    <w:p>
      <w:pPr>
        <w:spacing w:line="312" w:lineRule="auto"/>
        <w:ind w:firstLine="480" w:firstLineChars="200"/>
        <w:rPr>
          <w:rFonts w:ascii="Times New Roman" w:hAnsi="Times New Roman"/>
          <w:sz w:val="24"/>
          <w:szCs w:val="24"/>
        </w:rPr>
      </w:pPr>
      <w:r>
        <w:rPr>
          <w:rFonts w:hint="eastAsia" w:ascii="Times New Roman" w:hAnsi="Times New Roman"/>
          <w:sz w:val="24"/>
          <w:szCs w:val="24"/>
        </w:rPr>
        <w:t>尚无明确禁忌症。</w:t>
      </w:r>
    </w:p>
    <w:p>
      <w:pPr>
        <w:pStyle w:val="3"/>
        <w:keepNext w:val="0"/>
        <w:keepLines w:val="0"/>
        <w:numPr>
          <w:ilvl w:val="255"/>
          <w:numId w:val="0"/>
        </w:numPr>
        <w:spacing w:before="0" w:after="0" w:line="360" w:lineRule="auto"/>
        <w:rPr>
          <w:rFonts w:ascii="Times New Roman" w:hAnsi="Times New Roman"/>
          <w:b w:val="0"/>
          <w:bCs w:val="0"/>
          <w:sz w:val="24"/>
          <w:szCs w:val="24"/>
        </w:rPr>
      </w:pPr>
      <w:bookmarkStart w:id="6" w:name="_Toc2263253"/>
      <w:bookmarkStart w:id="7" w:name="_Toc15105"/>
      <w:r>
        <w:rPr>
          <w:rFonts w:hint="eastAsia" w:ascii="Times New Roman" w:hAnsi="Times New Roman"/>
          <w:b w:val="0"/>
          <w:bCs w:val="0"/>
          <w:sz w:val="24"/>
          <w:szCs w:val="24"/>
        </w:rPr>
        <w:t>2.4结构组成描述</w:t>
      </w:r>
      <w:bookmarkEnd w:id="6"/>
      <w:bookmarkEnd w:id="7"/>
    </w:p>
    <w:p>
      <w:pPr>
        <w:spacing w:line="312" w:lineRule="auto"/>
        <w:ind w:firstLine="480" w:firstLineChars="200"/>
        <w:rPr>
          <w:rFonts w:ascii="Times New Roman" w:hAnsi="Times New Roman"/>
          <w:color w:val="FF0000"/>
          <w:sz w:val="24"/>
          <w:szCs w:val="24"/>
        </w:rPr>
      </w:pPr>
      <w:r>
        <w:rPr>
          <w:rFonts w:hint="eastAsia" w:ascii="Times New Roman" w:hAnsi="Times New Roman"/>
          <w:color w:val="FF0000"/>
          <w:sz w:val="24"/>
          <w:szCs w:val="24"/>
        </w:rPr>
        <w:t>软件由编辑模板、散点图、Demix 、模板详细、事件统计、片段图编辑、页扫描、房颤、ST 段、HRV、直方图、报告编辑、生成报告模块组成，存储介质为光盘。</w:t>
      </w:r>
    </w:p>
    <w:p>
      <w:pPr>
        <w:pStyle w:val="3"/>
        <w:keepNext w:val="0"/>
        <w:keepLines w:val="0"/>
        <w:numPr>
          <w:ilvl w:val="255"/>
          <w:numId w:val="0"/>
        </w:numPr>
        <w:spacing w:before="0" w:after="0" w:line="360" w:lineRule="auto"/>
        <w:rPr>
          <w:rFonts w:ascii="Times New Roman" w:hAnsi="Times New Roman"/>
          <w:b w:val="0"/>
          <w:bCs w:val="0"/>
          <w:sz w:val="24"/>
          <w:szCs w:val="24"/>
        </w:rPr>
      </w:pPr>
      <w:bookmarkStart w:id="8" w:name="_Toc9533"/>
      <w:r>
        <w:rPr>
          <w:rFonts w:hint="eastAsia" w:ascii="Times New Roman" w:hAnsi="Times New Roman"/>
          <w:b w:val="0"/>
          <w:bCs w:val="0"/>
          <w:sz w:val="24"/>
          <w:szCs w:val="24"/>
        </w:rPr>
        <w:t>2.5已上市同类品情况对比说明</w:t>
      </w:r>
      <w:bookmarkEnd w:id="8"/>
    </w:p>
    <w:p>
      <w:pPr>
        <w:rPr>
          <w:rFonts w:ascii="Times New Roman" w:hAnsi="Times New Roman"/>
          <w:bCs/>
          <w:szCs w:val="21"/>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rPr>
          <w:rFonts w:ascii="Times New Roman" w:hAnsi="Times New Roman"/>
          <w:bCs/>
          <w:szCs w:val="21"/>
        </w:rPr>
      </w:pPr>
    </w:p>
    <w:p>
      <w:pPr>
        <w:jc w:val="center"/>
        <w:rPr>
          <w:rFonts w:ascii="Times New Roman" w:hAnsi="Times New Roman"/>
          <w:bCs/>
          <w:szCs w:val="21"/>
        </w:rPr>
      </w:pPr>
      <w:r>
        <w:rPr>
          <w:rFonts w:hint="eastAsia" w:ascii="Times New Roman" w:hAnsi="Times New Roman"/>
          <w:bCs/>
          <w:szCs w:val="21"/>
        </w:rPr>
        <w:t>动态心电分析软件与免于进行临床试验的第二类医疗器械目录的同等产品对比表</w:t>
      </w: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3874"/>
        <w:gridCol w:w="3330"/>
        <w:gridCol w:w="2233"/>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spacing w:line="312" w:lineRule="auto"/>
              <w:rPr>
                <w:rFonts w:ascii="Times New Roman" w:hAnsi="Times New Roman"/>
                <w:sz w:val="24"/>
                <w:szCs w:val="24"/>
              </w:rPr>
            </w:pPr>
            <w:r>
              <w:rPr>
                <w:rFonts w:hint="eastAsia" w:ascii="Times New Roman" w:hAnsi="Times New Roman"/>
                <w:sz w:val="24"/>
                <w:szCs w:val="24"/>
              </w:rPr>
              <w:t>对比项目</w:t>
            </w:r>
          </w:p>
        </w:tc>
        <w:tc>
          <w:tcPr>
            <w:tcW w:w="3874" w:type="dxa"/>
          </w:tcPr>
          <w:p>
            <w:pPr>
              <w:spacing w:line="312" w:lineRule="auto"/>
              <w:rPr>
                <w:rFonts w:ascii="Times New Roman" w:hAnsi="Times New Roman"/>
                <w:sz w:val="24"/>
                <w:szCs w:val="24"/>
              </w:rPr>
            </w:pPr>
            <w:r>
              <w:rPr>
                <w:rFonts w:hint="eastAsia" w:ascii="Times New Roman" w:hAnsi="Times New Roman"/>
                <w:sz w:val="24"/>
                <w:szCs w:val="24"/>
              </w:rPr>
              <w:t>免临床目录中产品</w:t>
            </w:r>
          </w:p>
        </w:tc>
        <w:tc>
          <w:tcPr>
            <w:tcW w:w="3330" w:type="dxa"/>
          </w:tcPr>
          <w:p>
            <w:pPr>
              <w:spacing w:line="312" w:lineRule="auto"/>
              <w:jc w:val="center"/>
              <w:rPr>
                <w:rFonts w:ascii="Times New Roman" w:hAnsi="Times New Roman"/>
                <w:sz w:val="24"/>
                <w:szCs w:val="24"/>
              </w:rPr>
            </w:pPr>
            <w:r>
              <w:rPr>
                <w:rFonts w:hint="eastAsia" w:ascii="Times New Roman" w:hAnsi="Times New Roman"/>
                <w:sz w:val="24"/>
                <w:szCs w:val="24"/>
              </w:rPr>
              <w:t>申报产品</w:t>
            </w:r>
          </w:p>
        </w:tc>
        <w:tc>
          <w:tcPr>
            <w:tcW w:w="2233" w:type="dxa"/>
          </w:tcPr>
          <w:p>
            <w:pPr>
              <w:spacing w:line="312" w:lineRule="auto"/>
              <w:jc w:val="center"/>
              <w:rPr>
                <w:rFonts w:ascii="Times New Roman" w:hAnsi="Times New Roman"/>
                <w:sz w:val="24"/>
                <w:szCs w:val="24"/>
              </w:rPr>
            </w:pPr>
            <w:r>
              <w:rPr>
                <w:rFonts w:hint="eastAsia" w:ascii="Times New Roman" w:hAnsi="Times New Roman"/>
                <w:sz w:val="24"/>
                <w:szCs w:val="24"/>
              </w:rPr>
              <w:t>差异性</w:t>
            </w:r>
          </w:p>
        </w:tc>
        <w:tc>
          <w:tcPr>
            <w:tcW w:w="3414" w:type="dxa"/>
          </w:tcPr>
          <w:p>
            <w:pPr>
              <w:spacing w:line="312" w:lineRule="auto"/>
              <w:ind w:firstLine="480" w:firstLineChars="200"/>
              <w:rPr>
                <w:rFonts w:ascii="Times New Roman" w:hAnsi="Times New Roman"/>
                <w:sz w:val="24"/>
                <w:szCs w:val="24"/>
              </w:rPr>
            </w:pPr>
            <w:r>
              <w:rPr>
                <w:rFonts w:hint="eastAsia" w:ascii="Times New Roman" w:hAnsi="Times New Roman"/>
                <w:sz w:val="24"/>
                <w:szCs w:val="24"/>
              </w:rPr>
              <w:t>支持性概述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spacing w:line="312" w:lineRule="auto"/>
              <w:rPr>
                <w:rFonts w:ascii="Times New Roman" w:hAnsi="Times New Roman"/>
                <w:sz w:val="24"/>
                <w:szCs w:val="24"/>
              </w:rPr>
            </w:pPr>
            <w:r>
              <w:rPr>
                <w:rFonts w:hint="eastAsia" w:ascii="Times New Roman" w:hAnsi="Times New Roman"/>
                <w:sz w:val="24"/>
                <w:szCs w:val="24"/>
              </w:rPr>
              <w:t>产品名称</w:t>
            </w:r>
          </w:p>
        </w:tc>
        <w:tc>
          <w:tcPr>
            <w:tcW w:w="3874" w:type="dxa"/>
          </w:tcPr>
          <w:p>
            <w:pPr>
              <w:spacing w:line="312" w:lineRule="auto"/>
              <w:rPr>
                <w:rFonts w:ascii="Times New Roman" w:hAnsi="Times New Roman"/>
                <w:sz w:val="24"/>
                <w:szCs w:val="24"/>
              </w:rPr>
            </w:pPr>
            <w:r>
              <w:rPr>
                <w:rFonts w:hint="eastAsia" w:ascii="宋体" w:hAnsi="宋体" w:cs="宋体"/>
                <w:color w:val="000000"/>
                <w:kern w:val="0"/>
                <w:sz w:val="24"/>
                <w:szCs w:val="24"/>
                <w:lang w:bidi="ar"/>
              </w:rPr>
              <w:t>数据处理软件</w:t>
            </w:r>
          </w:p>
        </w:tc>
        <w:tc>
          <w:tcPr>
            <w:tcW w:w="3330" w:type="dxa"/>
          </w:tcPr>
          <w:p>
            <w:pPr>
              <w:spacing w:line="312" w:lineRule="auto"/>
              <w:rPr>
                <w:rFonts w:ascii="Times New Roman" w:hAnsi="Times New Roman"/>
                <w:sz w:val="24"/>
                <w:szCs w:val="24"/>
              </w:rPr>
            </w:pPr>
            <w:r>
              <w:rPr>
                <w:rFonts w:hint="eastAsia" w:ascii="Times New Roman" w:hAnsi="Times New Roman"/>
                <w:sz w:val="24"/>
                <w:szCs w:val="24"/>
              </w:rPr>
              <w:t>动态心电分析软件</w:t>
            </w:r>
          </w:p>
        </w:tc>
        <w:tc>
          <w:tcPr>
            <w:tcW w:w="2233" w:type="dxa"/>
          </w:tcPr>
          <w:p>
            <w:pPr>
              <w:spacing w:line="312" w:lineRule="auto"/>
              <w:jc w:val="center"/>
              <w:rPr>
                <w:rFonts w:ascii="Times New Roman" w:hAnsi="Times New Roman"/>
                <w:sz w:val="24"/>
                <w:szCs w:val="24"/>
              </w:rPr>
            </w:pPr>
            <w:r>
              <w:rPr>
                <w:rFonts w:hint="eastAsia" w:ascii="Times New Roman" w:hAnsi="Times New Roman"/>
                <w:sz w:val="24"/>
                <w:szCs w:val="24"/>
              </w:rPr>
              <w:t>不同</w:t>
            </w:r>
          </w:p>
        </w:tc>
        <w:tc>
          <w:tcPr>
            <w:tcW w:w="3414" w:type="dxa"/>
            <w:vMerge w:val="restart"/>
          </w:tcPr>
          <w:p>
            <w:pPr>
              <w:spacing w:line="312" w:lineRule="auto"/>
              <w:rPr>
                <w:rFonts w:ascii="Times New Roman" w:hAnsi="Times New Roman"/>
                <w:sz w:val="24"/>
                <w:szCs w:val="24"/>
              </w:rPr>
            </w:pPr>
            <w:r>
              <w:rPr>
                <w:rFonts w:hint="eastAsia" w:ascii="Times New Roman" w:hAnsi="Times New Roman"/>
                <w:sz w:val="24"/>
                <w:szCs w:val="24"/>
              </w:rPr>
              <w:t>2017年发布的医疗器械分类目录中21-03“数据处理软件”包括监护软件和生理信号处理软件，其中“动态心电分析软件”属于生理信号处理软件。</w:t>
            </w:r>
          </w:p>
          <w:p>
            <w:pPr>
              <w:spacing w:line="312" w:lineRule="auto"/>
              <w:rPr>
                <w:rFonts w:ascii="Times New Roman" w:hAnsi="Times New Roman"/>
                <w:sz w:val="24"/>
                <w:szCs w:val="24"/>
              </w:rPr>
            </w:pPr>
            <w:r>
              <w:rPr>
                <w:rFonts w:hint="eastAsia" w:ascii="Times New Roman" w:hAnsi="Times New Roman"/>
                <w:sz w:val="24"/>
                <w:szCs w:val="24"/>
              </w:rPr>
              <w:t>故本产品“动态心电分析软件”包括在2018年发布的免于进行临床试验的医疗器械目录21-03 “数据处理软件”范围内。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spacing w:line="312" w:lineRule="auto"/>
              <w:rPr>
                <w:rFonts w:ascii="Times New Roman" w:hAnsi="Times New Roman"/>
                <w:sz w:val="24"/>
                <w:szCs w:val="24"/>
              </w:rPr>
            </w:pPr>
            <w:r>
              <w:rPr>
                <w:rFonts w:hint="eastAsia" w:ascii="Times New Roman" w:hAnsi="Times New Roman"/>
                <w:sz w:val="24"/>
                <w:szCs w:val="24"/>
              </w:rPr>
              <w:t>产品分类</w:t>
            </w:r>
          </w:p>
        </w:tc>
        <w:tc>
          <w:tcPr>
            <w:tcW w:w="3874" w:type="dxa"/>
          </w:tcPr>
          <w:p>
            <w:pPr>
              <w:spacing w:line="312" w:lineRule="auto"/>
              <w:rPr>
                <w:rFonts w:ascii="Times New Roman" w:hAnsi="Times New Roman"/>
                <w:sz w:val="24"/>
                <w:szCs w:val="24"/>
              </w:rPr>
            </w:pPr>
            <w:r>
              <w:rPr>
                <w:rFonts w:hint="eastAsia" w:ascii="Times New Roman" w:hAnsi="Times New Roman"/>
                <w:sz w:val="24"/>
                <w:szCs w:val="24"/>
              </w:rPr>
              <w:t>21-03</w:t>
            </w:r>
          </w:p>
        </w:tc>
        <w:tc>
          <w:tcPr>
            <w:tcW w:w="3330" w:type="dxa"/>
          </w:tcPr>
          <w:p>
            <w:pPr>
              <w:spacing w:line="312" w:lineRule="auto"/>
              <w:rPr>
                <w:rFonts w:ascii="Times New Roman" w:hAnsi="Times New Roman"/>
                <w:sz w:val="24"/>
                <w:szCs w:val="24"/>
              </w:rPr>
            </w:pPr>
            <w:r>
              <w:rPr>
                <w:rFonts w:hint="eastAsia" w:ascii="Times New Roman" w:hAnsi="Times New Roman"/>
                <w:sz w:val="24"/>
                <w:szCs w:val="24"/>
              </w:rPr>
              <w:t>21-03-02</w:t>
            </w:r>
          </w:p>
        </w:tc>
        <w:tc>
          <w:tcPr>
            <w:tcW w:w="2233" w:type="dxa"/>
          </w:tcPr>
          <w:p>
            <w:pPr>
              <w:spacing w:line="312" w:lineRule="auto"/>
              <w:jc w:val="center"/>
              <w:rPr>
                <w:rFonts w:ascii="Times New Roman" w:hAnsi="Times New Roman"/>
                <w:sz w:val="24"/>
                <w:szCs w:val="24"/>
              </w:rPr>
            </w:pPr>
            <w:r>
              <w:rPr>
                <w:rFonts w:hint="eastAsia" w:ascii="Times New Roman" w:hAnsi="Times New Roman"/>
                <w:sz w:val="24"/>
                <w:szCs w:val="24"/>
              </w:rPr>
              <w:t>相同</w:t>
            </w:r>
          </w:p>
        </w:tc>
        <w:tc>
          <w:tcPr>
            <w:tcW w:w="3414" w:type="dxa"/>
            <w:vMerge w:val="continue"/>
          </w:tcPr>
          <w:p>
            <w:pPr>
              <w:spacing w:line="312" w:lineRule="auto"/>
              <w:ind w:firstLine="480" w:firstLineChars="20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spacing w:line="312" w:lineRule="auto"/>
              <w:rPr>
                <w:rFonts w:ascii="Times New Roman" w:hAnsi="Times New Roman"/>
                <w:sz w:val="24"/>
                <w:szCs w:val="24"/>
              </w:rPr>
            </w:pPr>
            <w:r>
              <w:rPr>
                <w:rFonts w:hint="eastAsia" w:ascii="Times New Roman" w:hAnsi="Times New Roman"/>
                <w:sz w:val="24"/>
                <w:szCs w:val="24"/>
              </w:rPr>
              <w:t>产品描述</w:t>
            </w:r>
          </w:p>
        </w:tc>
        <w:tc>
          <w:tcPr>
            <w:tcW w:w="3874" w:type="dxa"/>
          </w:tcPr>
          <w:p>
            <w:pPr>
              <w:spacing w:line="312" w:lineRule="auto"/>
              <w:rPr>
                <w:rFonts w:ascii="Times New Roman" w:hAnsi="Times New Roman"/>
                <w:sz w:val="24"/>
                <w:szCs w:val="24"/>
              </w:rPr>
            </w:pPr>
            <w:r>
              <w:rPr>
                <w:rFonts w:hint="eastAsia" w:ascii="Times New Roman" w:hAnsi="Times New Roman"/>
                <w:sz w:val="24"/>
                <w:szCs w:val="24"/>
              </w:rPr>
              <w:t>用于监护数据的传输、集中实时显示、报警或者用于生理数据的传输、显示和处理。</w:t>
            </w:r>
          </w:p>
        </w:tc>
        <w:tc>
          <w:tcPr>
            <w:tcW w:w="3330" w:type="dxa"/>
          </w:tcPr>
          <w:p>
            <w:pPr>
              <w:spacing w:line="312" w:lineRule="auto"/>
              <w:rPr>
                <w:rFonts w:ascii="Times New Roman" w:hAnsi="Times New Roman"/>
                <w:sz w:val="24"/>
                <w:szCs w:val="24"/>
              </w:rPr>
            </w:pPr>
            <w:commentRangeStart w:id="0"/>
            <w:r>
              <w:rPr>
                <w:rFonts w:hint="eastAsia"/>
                <w:sz w:val="24"/>
                <w:szCs w:val="24"/>
              </w:rPr>
              <w:t>用于动态心电图数据的传输、显示和分析</w:t>
            </w:r>
            <w:commentRangeEnd w:id="0"/>
            <w:r>
              <w:rPr>
                <w:rStyle w:val="22"/>
              </w:rPr>
              <w:commentReference w:id="0"/>
            </w:r>
            <w:r>
              <w:rPr>
                <w:rFonts w:hint="eastAsia" w:ascii="Times New Roman" w:hAnsi="Times New Roman"/>
                <w:sz w:val="24"/>
                <w:szCs w:val="24"/>
              </w:rPr>
              <w:t>。</w:t>
            </w:r>
          </w:p>
        </w:tc>
        <w:tc>
          <w:tcPr>
            <w:tcW w:w="2233" w:type="dxa"/>
          </w:tcPr>
          <w:p>
            <w:pPr>
              <w:spacing w:line="312" w:lineRule="auto"/>
              <w:jc w:val="center"/>
              <w:rPr>
                <w:rFonts w:ascii="Times New Roman" w:hAnsi="Times New Roman"/>
                <w:sz w:val="24"/>
                <w:szCs w:val="24"/>
              </w:rPr>
            </w:pPr>
            <w:r>
              <w:rPr>
                <w:rFonts w:hint="eastAsia" w:ascii="Times New Roman" w:hAnsi="Times New Roman"/>
                <w:sz w:val="24"/>
                <w:szCs w:val="24"/>
              </w:rPr>
              <w:t>相同</w:t>
            </w:r>
          </w:p>
        </w:tc>
        <w:tc>
          <w:tcPr>
            <w:tcW w:w="3414" w:type="dxa"/>
            <w:vMerge w:val="continue"/>
          </w:tcPr>
          <w:p>
            <w:pPr>
              <w:spacing w:line="312" w:lineRule="auto"/>
              <w:ind w:firstLine="480" w:firstLineChars="200"/>
              <w:rPr>
                <w:rFonts w:ascii="Times New Roman" w:hAnsi="Times New Roman"/>
                <w:sz w:val="24"/>
                <w:szCs w:val="24"/>
              </w:rPr>
            </w:pPr>
          </w:p>
        </w:tc>
      </w:tr>
    </w:tbl>
    <w:p>
      <w:pPr>
        <w:spacing w:line="312" w:lineRule="auto"/>
        <w:ind w:firstLine="480" w:firstLineChars="200"/>
        <w:rPr>
          <w:rFonts w:ascii="Times New Roman" w:hAnsi="Times New Roman"/>
          <w:sz w:val="24"/>
          <w:szCs w:val="24"/>
        </w:rPr>
      </w:pPr>
    </w:p>
    <w:p>
      <w:pPr>
        <w:rPr>
          <w:rFonts w:ascii="Times New Roman" w:hAnsi="Times New Roman"/>
          <w:b/>
          <w:szCs w:val="21"/>
        </w:rPr>
      </w:pPr>
    </w:p>
    <w:p>
      <w:pPr>
        <w:rPr>
          <w:rFonts w:ascii="Times New Roman" w:hAnsi="Times New Roman"/>
          <w:b/>
          <w:szCs w:val="21"/>
        </w:rPr>
        <w:sectPr>
          <w:pgSz w:w="16838" w:h="11906" w:orient="landscape"/>
          <w:pgMar w:top="1800" w:right="1440" w:bottom="1800" w:left="1440" w:header="851" w:footer="992" w:gutter="0"/>
          <w:cols w:space="720" w:num="1"/>
          <w:docGrid w:type="lines" w:linePitch="312" w:charSpace="0"/>
        </w:sectPr>
      </w:pPr>
    </w:p>
    <w:p>
      <w:pPr>
        <w:jc w:val="center"/>
        <w:rPr>
          <w:rFonts w:ascii="Times New Roman" w:hAnsi="Times New Roman"/>
          <w:bCs/>
          <w:szCs w:val="21"/>
        </w:rPr>
      </w:pPr>
      <w:bookmarkStart w:id="9" w:name="_Toc2263269"/>
      <w:r>
        <w:rPr>
          <w:rFonts w:hint="eastAsia" w:ascii="Times New Roman" w:hAnsi="Times New Roman"/>
          <w:bCs/>
          <w:szCs w:val="21"/>
        </w:rPr>
        <w:t>动态心电分析软件与上市同类产品对比表</w:t>
      </w:r>
    </w:p>
    <w:tbl>
      <w:tblPr>
        <w:tblStyle w:val="16"/>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5528"/>
        <w:gridCol w:w="4253"/>
        <w:gridCol w:w="1149"/>
        <w:gridCol w:w="1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szCs w:val="21"/>
              </w:rPr>
              <w:t>对比内容</w:t>
            </w:r>
          </w:p>
        </w:tc>
        <w:tc>
          <w:tcPr>
            <w:tcW w:w="5528" w:type="dxa"/>
            <w:vAlign w:val="center"/>
          </w:tcPr>
          <w:p>
            <w:pPr>
              <w:ind w:firstLine="420" w:firstLineChars="200"/>
              <w:jc w:val="center"/>
              <w:rPr>
                <w:rFonts w:ascii="宋体" w:hAnsi="宋体"/>
                <w:szCs w:val="21"/>
              </w:rPr>
            </w:pPr>
            <w:r>
              <w:rPr>
                <w:rFonts w:hint="eastAsia" w:ascii="宋体" w:hAnsi="宋体"/>
                <w:szCs w:val="21"/>
              </w:rPr>
              <w:t>申报产品</w:t>
            </w:r>
          </w:p>
        </w:tc>
        <w:tc>
          <w:tcPr>
            <w:tcW w:w="4253" w:type="dxa"/>
            <w:vAlign w:val="center"/>
          </w:tcPr>
          <w:p>
            <w:pPr>
              <w:ind w:firstLine="420" w:firstLineChars="200"/>
              <w:jc w:val="center"/>
              <w:rPr>
                <w:rFonts w:ascii="宋体" w:hAnsi="宋体"/>
                <w:szCs w:val="21"/>
              </w:rPr>
            </w:pPr>
            <w:r>
              <w:rPr>
                <w:rFonts w:hint="eastAsia" w:ascii="宋体" w:hAnsi="宋体"/>
                <w:szCs w:val="21"/>
              </w:rPr>
              <w:t>国内已批准的产品</w:t>
            </w:r>
          </w:p>
          <w:p>
            <w:pPr>
              <w:jc w:val="center"/>
              <w:rPr>
                <w:rFonts w:ascii="宋体" w:hAnsi="宋体"/>
                <w:szCs w:val="21"/>
              </w:rPr>
            </w:pPr>
            <w:r>
              <w:rPr>
                <w:rFonts w:hint="eastAsia" w:ascii="宋体" w:hAnsi="宋体"/>
                <w:szCs w:val="21"/>
              </w:rPr>
              <w:t>（粤械注准 20</w:t>
            </w:r>
            <w:r>
              <w:rPr>
                <w:rFonts w:ascii="宋体" w:hAnsi="宋体"/>
                <w:szCs w:val="21"/>
              </w:rPr>
              <w:t>202211234</w:t>
            </w:r>
            <w:r>
              <w:rPr>
                <w:rFonts w:hint="eastAsia" w:ascii="宋体" w:hAnsi="宋体"/>
                <w:szCs w:val="21"/>
              </w:rPr>
              <w:t>）</w:t>
            </w:r>
          </w:p>
        </w:tc>
        <w:tc>
          <w:tcPr>
            <w:tcW w:w="1149" w:type="dxa"/>
            <w:vAlign w:val="center"/>
          </w:tcPr>
          <w:p>
            <w:pPr>
              <w:ind w:firstLine="420" w:firstLineChars="200"/>
              <w:jc w:val="center"/>
              <w:rPr>
                <w:rFonts w:ascii="宋体" w:hAnsi="宋体"/>
                <w:szCs w:val="21"/>
              </w:rPr>
            </w:pPr>
            <w:r>
              <w:rPr>
                <w:rFonts w:hint="eastAsia" w:ascii="宋体" w:hAnsi="宋体"/>
                <w:szCs w:val="21"/>
              </w:rPr>
              <w:t>差异性</w:t>
            </w:r>
          </w:p>
        </w:tc>
        <w:tc>
          <w:tcPr>
            <w:tcW w:w="1835" w:type="dxa"/>
            <w:vAlign w:val="center"/>
          </w:tcPr>
          <w:p>
            <w:pPr>
              <w:jc w:val="center"/>
              <w:rPr>
                <w:rFonts w:ascii="宋体" w:hAnsi="宋体"/>
                <w:szCs w:val="21"/>
              </w:rPr>
            </w:pPr>
            <w:r>
              <w:rPr>
                <w:rFonts w:hint="eastAsia" w:ascii="宋体" w:hAnsi="宋体"/>
                <w:szCs w:val="21"/>
              </w:rPr>
              <w:t>支持性文件概述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szCs w:val="21"/>
              </w:rPr>
              <w:t>产品名称</w:t>
            </w:r>
          </w:p>
        </w:tc>
        <w:tc>
          <w:tcPr>
            <w:tcW w:w="5528" w:type="dxa"/>
            <w:vAlign w:val="center"/>
          </w:tcPr>
          <w:p>
            <w:pPr>
              <w:jc w:val="center"/>
              <w:rPr>
                <w:rFonts w:ascii="宋体" w:hAnsi="宋体"/>
                <w:szCs w:val="21"/>
              </w:rPr>
            </w:pPr>
            <w:r>
              <w:rPr>
                <w:rFonts w:hint="eastAsia" w:ascii="宋体" w:hAnsi="宋体"/>
                <w:szCs w:val="21"/>
              </w:rPr>
              <w:t>动态心电分析软件</w:t>
            </w:r>
          </w:p>
        </w:tc>
        <w:tc>
          <w:tcPr>
            <w:tcW w:w="4253" w:type="dxa"/>
            <w:vAlign w:val="center"/>
          </w:tcPr>
          <w:p>
            <w:pPr>
              <w:jc w:val="center"/>
              <w:rPr>
                <w:rFonts w:ascii="宋体" w:hAnsi="宋体"/>
                <w:szCs w:val="21"/>
              </w:rPr>
            </w:pPr>
            <w:r>
              <w:rPr>
                <w:rFonts w:hint="eastAsia" w:ascii="宋体" w:hAnsi="宋体"/>
                <w:szCs w:val="21"/>
              </w:rPr>
              <w:t>动态心电分析软件</w:t>
            </w:r>
          </w:p>
        </w:tc>
        <w:tc>
          <w:tcPr>
            <w:tcW w:w="1149" w:type="dxa"/>
            <w:vAlign w:val="center"/>
          </w:tcPr>
          <w:p>
            <w:pPr>
              <w:jc w:val="center"/>
              <w:rPr>
                <w:rFonts w:ascii="宋体" w:hAnsi="宋体"/>
                <w:szCs w:val="21"/>
              </w:rPr>
            </w:pPr>
            <w:r>
              <w:rPr>
                <w:rFonts w:hint="eastAsia" w:ascii="宋体" w:hAnsi="宋体"/>
                <w:szCs w:val="21"/>
              </w:rPr>
              <w:t>相同</w:t>
            </w:r>
          </w:p>
        </w:tc>
        <w:tc>
          <w:tcPr>
            <w:tcW w:w="1835" w:type="dxa"/>
            <w:vMerge w:val="restart"/>
            <w:vAlign w:val="center"/>
          </w:tcPr>
          <w:p>
            <w:pPr>
              <w:jc w:val="center"/>
              <w:rPr>
                <w:rFonts w:ascii="宋体" w:hAnsi="宋体"/>
                <w:szCs w:val="21"/>
              </w:rPr>
            </w:pPr>
            <w:r>
              <w:rPr>
                <w:rFonts w:hint="eastAsia" w:ascii="宋体" w:hAnsi="宋体"/>
                <w:szCs w:val="21"/>
              </w:rPr>
              <w:t>请参见数据库中粤械注准 20202211234信息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autoSpaceDE w:val="0"/>
              <w:autoSpaceDN w:val="0"/>
              <w:adjustRightInd w:val="0"/>
              <w:jc w:val="center"/>
              <w:rPr>
                <w:rFonts w:ascii="宋体" w:hAnsi="宋体"/>
                <w:szCs w:val="21"/>
              </w:rPr>
            </w:pPr>
            <w:r>
              <w:rPr>
                <w:rFonts w:hint="eastAsia" w:ascii="Times New Roman" w:hAnsi="Times New Roman"/>
                <w:color w:val="000000"/>
                <w:szCs w:val="21"/>
              </w:rPr>
              <w:t>注册人</w:t>
            </w:r>
          </w:p>
        </w:tc>
        <w:tc>
          <w:tcPr>
            <w:tcW w:w="5528" w:type="dxa"/>
            <w:vAlign w:val="center"/>
          </w:tcPr>
          <w:p>
            <w:pPr>
              <w:autoSpaceDE w:val="0"/>
              <w:autoSpaceDN w:val="0"/>
              <w:adjustRightInd w:val="0"/>
              <w:jc w:val="center"/>
              <w:rPr>
                <w:rFonts w:ascii="宋体" w:hAnsi="宋体"/>
                <w:szCs w:val="21"/>
              </w:rPr>
            </w:pPr>
            <w:r>
              <w:rPr>
                <w:rFonts w:hint="eastAsia" w:ascii="宋体" w:hAnsi="宋体"/>
                <w:szCs w:val="21"/>
              </w:rPr>
              <w:t>通心络科（河北）科技有限公司</w:t>
            </w:r>
          </w:p>
        </w:tc>
        <w:tc>
          <w:tcPr>
            <w:tcW w:w="4253" w:type="dxa"/>
            <w:vAlign w:val="center"/>
          </w:tcPr>
          <w:p>
            <w:pPr>
              <w:autoSpaceDE w:val="0"/>
              <w:autoSpaceDN w:val="0"/>
              <w:adjustRightInd w:val="0"/>
              <w:jc w:val="center"/>
              <w:rPr>
                <w:rFonts w:ascii="宋体" w:hAnsi="宋体" w:cs="Arial"/>
                <w:szCs w:val="21"/>
              </w:rPr>
            </w:pPr>
            <w:r>
              <w:rPr>
                <w:rFonts w:hint="eastAsia" w:ascii="宋体" w:hAnsi="宋体" w:cs="Arial"/>
                <w:szCs w:val="21"/>
              </w:rPr>
              <w:t>深圳星康医疗科技有限公司</w:t>
            </w:r>
          </w:p>
        </w:tc>
        <w:tc>
          <w:tcPr>
            <w:tcW w:w="1149" w:type="dxa"/>
            <w:vAlign w:val="center"/>
          </w:tcPr>
          <w:p>
            <w:pPr>
              <w:jc w:val="center"/>
              <w:rPr>
                <w:rFonts w:ascii="宋体" w:hAnsi="宋体" w:cs="Arial"/>
                <w:szCs w:val="21"/>
              </w:rPr>
            </w:pPr>
            <w:r>
              <w:rPr>
                <w:rFonts w:hint="eastAsia" w:ascii="宋体" w:hAnsi="宋体" w:cs="Arial"/>
                <w:szCs w:val="21"/>
              </w:rPr>
              <w:t>不同，注册申请人不同</w:t>
            </w:r>
          </w:p>
        </w:tc>
        <w:tc>
          <w:tcPr>
            <w:tcW w:w="1835" w:type="dxa"/>
            <w:vMerge w:val="continue"/>
            <w:vAlign w:val="center"/>
          </w:tcPr>
          <w:p>
            <w:pPr>
              <w:jc w:val="center"/>
              <w:rPr>
                <w:rFonts w:ascii="宋体" w:hAnsi="宋体"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szCs w:val="21"/>
              </w:rPr>
              <w:t>型号</w:t>
            </w:r>
          </w:p>
        </w:tc>
        <w:tc>
          <w:tcPr>
            <w:tcW w:w="5528" w:type="dxa"/>
            <w:vAlign w:val="center"/>
          </w:tcPr>
          <w:p>
            <w:pPr>
              <w:jc w:val="center"/>
              <w:rPr>
                <w:rFonts w:ascii="宋体" w:hAnsi="宋体"/>
                <w:szCs w:val="21"/>
              </w:rPr>
            </w:pPr>
            <w:r>
              <w:rPr>
                <w:rFonts w:hint="eastAsia" w:ascii="宋体" w:hAnsi="宋体"/>
                <w:szCs w:val="21"/>
              </w:rPr>
              <w:t>ECG Analyst</w:t>
            </w:r>
          </w:p>
        </w:tc>
        <w:tc>
          <w:tcPr>
            <w:tcW w:w="4253" w:type="dxa"/>
            <w:vAlign w:val="center"/>
          </w:tcPr>
          <w:p>
            <w:pPr>
              <w:jc w:val="center"/>
              <w:rPr>
                <w:rFonts w:ascii="宋体" w:hAnsi="宋体"/>
                <w:szCs w:val="21"/>
              </w:rPr>
            </w:pPr>
            <w:r>
              <w:rPr>
                <w:rFonts w:ascii="宋体" w:hAnsi="宋体"/>
                <w:szCs w:val="21"/>
              </w:rPr>
              <w:t>aECGMap</w:t>
            </w:r>
          </w:p>
        </w:tc>
        <w:tc>
          <w:tcPr>
            <w:tcW w:w="1149" w:type="dxa"/>
            <w:vAlign w:val="center"/>
          </w:tcPr>
          <w:p>
            <w:pPr>
              <w:jc w:val="center"/>
              <w:rPr>
                <w:rFonts w:ascii="宋体" w:hAnsi="宋体"/>
                <w:szCs w:val="21"/>
              </w:rPr>
            </w:pPr>
            <w:r>
              <w:rPr>
                <w:rFonts w:hint="eastAsia" w:ascii="宋体" w:hAnsi="宋体"/>
                <w:szCs w:val="21"/>
              </w:rPr>
              <w:t>基本相同，均为动态心电类软件。</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color w:val="FF0000"/>
                <w:szCs w:val="21"/>
              </w:rPr>
              <w:t>工作原理</w:t>
            </w:r>
          </w:p>
        </w:tc>
        <w:tc>
          <w:tcPr>
            <w:tcW w:w="5528" w:type="dxa"/>
            <w:vAlign w:val="center"/>
          </w:tcPr>
          <w:p>
            <w:pPr>
              <w:jc w:val="left"/>
              <w:rPr>
                <w:rFonts w:hint="eastAsia" w:ascii="宋体" w:hAnsi="宋体" w:eastAsia="宋体"/>
                <w:szCs w:val="21"/>
                <w:lang w:eastAsia="zh-CN"/>
              </w:rPr>
            </w:pPr>
            <w:r>
              <w:rPr>
                <w:rStyle w:val="22"/>
              </w:rPr>
              <w:commentReference w:id="1"/>
            </w:r>
            <w:r>
              <w:rPr>
                <w:rStyle w:val="22"/>
                <w:rFonts w:hint="eastAsia"/>
              </w:rPr>
              <w:t>产品通过读取和分析心电数据，帮助医生快速全面了解心电图形，辅助医生分析，形成分析报告</w:t>
            </w:r>
            <w:r>
              <w:rPr>
                <w:rStyle w:val="22"/>
                <w:rFonts w:hint="eastAsia"/>
                <w:lang w:eastAsia="zh-CN"/>
              </w:rPr>
              <w:t>。</w:t>
            </w:r>
          </w:p>
        </w:tc>
        <w:tc>
          <w:tcPr>
            <w:tcW w:w="4253" w:type="dxa"/>
            <w:vAlign w:val="center"/>
          </w:tcPr>
          <w:p>
            <w:pPr>
              <w:jc w:val="left"/>
              <w:rPr>
                <w:rFonts w:hint="eastAsia" w:ascii="宋体" w:hAnsi="宋体" w:eastAsia="宋体"/>
                <w:szCs w:val="21"/>
                <w:lang w:eastAsia="zh-CN"/>
              </w:rPr>
            </w:pPr>
            <w:r>
              <w:rPr>
                <w:rFonts w:hint="eastAsia" w:ascii="宋体" w:hAnsi="宋体"/>
                <w:szCs w:val="21"/>
              </w:rPr>
              <w:t>产品通过读取和分析心电数据，帮助医生快速全面了解心电图形，辅助医生分析，形成分析报告</w:t>
            </w:r>
            <w:r>
              <w:rPr>
                <w:rFonts w:hint="eastAsia" w:ascii="宋体" w:hAnsi="宋体"/>
                <w:szCs w:val="21"/>
                <w:lang w:eastAsia="zh-CN"/>
              </w:rPr>
              <w:t>。</w:t>
            </w:r>
          </w:p>
        </w:tc>
        <w:tc>
          <w:tcPr>
            <w:tcW w:w="1149" w:type="dxa"/>
            <w:vAlign w:val="center"/>
          </w:tcPr>
          <w:p>
            <w:pPr>
              <w:jc w:val="center"/>
              <w:rPr>
                <w:rFonts w:ascii="宋体" w:hAnsi="宋体"/>
                <w:szCs w:val="21"/>
              </w:rPr>
            </w:pPr>
            <w:r>
              <w:rPr>
                <w:rFonts w:hint="eastAsia" w:ascii="宋体" w:hAnsi="宋体"/>
                <w:szCs w:val="21"/>
              </w:rPr>
              <w:t>基本相同</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color w:val="FF0000"/>
                <w:szCs w:val="21"/>
              </w:rPr>
              <w:t>结构组成</w:t>
            </w:r>
          </w:p>
        </w:tc>
        <w:tc>
          <w:tcPr>
            <w:tcW w:w="5528" w:type="dxa"/>
            <w:vAlign w:val="center"/>
          </w:tcPr>
          <w:p>
            <w:pPr>
              <w:jc w:val="left"/>
              <w:rPr>
                <w:rStyle w:val="22"/>
                <w:rFonts w:hint="eastAsia"/>
              </w:rPr>
            </w:pPr>
            <w:r>
              <w:rPr>
                <w:rStyle w:val="22"/>
                <w:rFonts w:hint="eastAsia"/>
                <w:lang w:val="en-US" w:eastAsia="zh-CN"/>
              </w:rPr>
              <w:t>软件由编辑模板、散点图、</w:t>
            </w:r>
            <w:r>
              <w:rPr>
                <w:rStyle w:val="22"/>
                <w:rFonts w:hint="default"/>
                <w:lang w:val="en-US" w:eastAsia="zh-CN"/>
              </w:rPr>
              <w:t xml:space="preserve">Demix </w:t>
            </w:r>
            <w:r>
              <w:rPr>
                <w:rStyle w:val="22"/>
                <w:rFonts w:hint="eastAsia"/>
                <w:lang w:val="en-US" w:eastAsia="zh-CN"/>
              </w:rPr>
              <w:t>、模板详细、事件统计、片段图编辑、页扫描、房颤、</w:t>
            </w:r>
            <w:r>
              <w:rPr>
                <w:rStyle w:val="22"/>
                <w:rFonts w:hint="default"/>
                <w:lang w:val="en-US" w:eastAsia="zh-CN"/>
              </w:rPr>
              <w:t xml:space="preserve">ST </w:t>
            </w:r>
            <w:r>
              <w:rPr>
                <w:rStyle w:val="22"/>
                <w:rFonts w:hint="eastAsia"/>
                <w:lang w:val="en-US" w:eastAsia="zh-CN"/>
              </w:rPr>
              <w:t>段、</w:t>
            </w:r>
            <w:r>
              <w:rPr>
                <w:rStyle w:val="22"/>
                <w:rFonts w:hint="default"/>
                <w:lang w:val="en-US" w:eastAsia="zh-CN"/>
              </w:rPr>
              <w:t>HRV</w:t>
            </w:r>
            <w:r>
              <w:rPr>
                <w:rStyle w:val="22"/>
                <w:rFonts w:hint="eastAsia"/>
                <w:lang w:val="en-US" w:eastAsia="zh-CN"/>
              </w:rPr>
              <w:t>、直方图、报告编辑、生成报告模块组成，存储介质为光盘。</w:t>
            </w:r>
          </w:p>
        </w:tc>
        <w:tc>
          <w:tcPr>
            <w:tcW w:w="4253" w:type="dxa"/>
            <w:vAlign w:val="center"/>
          </w:tcPr>
          <w:p>
            <w:pPr>
              <w:jc w:val="left"/>
              <w:rPr>
                <w:rStyle w:val="22"/>
                <w:rFonts w:hint="eastAsia"/>
              </w:rPr>
            </w:pPr>
            <w:r>
              <w:rPr>
                <w:rStyle w:val="22"/>
                <w:rFonts w:hint="eastAsia"/>
                <w:lang w:val="en-US" w:eastAsia="zh-CN"/>
              </w:rPr>
              <w:t>产品由光盘和加密装置组成。软件由记录管理模块、记录编辑模块、报告打印模块、系统设置模块组成。</w:t>
            </w:r>
          </w:p>
        </w:tc>
        <w:tc>
          <w:tcPr>
            <w:tcW w:w="1149" w:type="dxa"/>
            <w:vAlign w:val="center"/>
          </w:tcPr>
          <w:p>
            <w:pPr>
              <w:jc w:val="center"/>
              <w:rPr>
                <w:rFonts w:ascii="宋体" w:hAnsi="宋体"/>
                <w:szCs w:val="21"/>
              </w:rPr>
            </w:pPr>
            <w:r>
              <w:rPr>
                <w:rFonts w:hint="eastAsia" w:ascii="宋体" w:hAnsi="宋体"/>
                <w:szCs w:val="21"/>
              </w:rPr>
              <w:t>基本相同</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color w:val="FF0000"/>
                <w:szCs w:val="21"/>
              </w:rPr>
            </w:pPr>
            <w:r>
              <w:rPr>
                <w:rFonts w:hint="eastAsia" w:ascii="宋体" w:hAnsi="宋体"/>
                <w:color w:val="FF0000"/>
                <w:szCs w:val="21"/>
              </w:rPr>
              <w:t>生产工艺</w:t>
            </w:r>
          </w:p>
        </w:tc>
        <w:tc>
          <w:tcPr>
            <w:tcW w:w="5528" w:type="dxa"/>
            <w:vAlign w:val="center"/>
          </w:tcPr>
          <w:p>
            <w:pPr>
              <w:jc w:val="left"/>
              <w:rPr>
                <w:rFonts w:ascii="宋体" w:hAnsi="宋体"/>
                <w:szCs w:val="21"/>
              </w:rPr>
            </w:pPr>
            <w:r>
              <w:rPr>
                <w:rFonts w:ascii="宋体" w:hAnsi="宋体"/>
                <w:szCs w:val="21"/>
              </w:rPr>
              <w:drawing>
                <wp:inline distT="0" distB="0" distL="0" distR="0">
                  <wp:extent cx="3373120" cy="18249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73120" cy="1824990"/>
                          </a:xfrm>
                          <a:prstGeom prst="rect">
                            <a:avLst/>
                          </a:prstGeom>
                          <a:noFill/>
                          <a:ln>
                            <a:noFill/>
                          </a:ln>
                        </pic:spPr>
                      </pic:pic>
                    </a:graphicData>
                  </a:graphic>
                </wp:inline>
              </w:drawing>
            </w:r>
          </w:p>
        </w:tc>
        <w:tc>
          <w:tcPr>
            <w:tcW w:w="4253" w:type="dxa"/>
            <w:vAlign w:val="center"/>
          </w:tcPr>
          <w:p>
            <w:pPr>
              <w:jc w:val="left"/>
              <w:rPr>
                <w:rFonts w:ascii="宋体" w:hAnsi="宋体"/>
                <w:szCs w:val="21"/>
              </w:rPr>
            </w:pPr>
            <w:r>
              <w:rPr>
                <w:rFonts w:ascii="宋体" w:hAnsi="宋体"/>
                <w:szCs w:val="21"/>
              </w:rPr>
              <w:drawing>
                <wp:inline distT="0" distB="0" distL="0" distR="0">
                  <wp:extent cx="2679065" cy="116776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8823" cy="1246552"/>
                          </a:xfrm>
                          <a:prstGeom prst="rect">
                            <a:avLst/>
                          </a:prstGeom>
                          <a:noFill/>
                        </pic:spPr>
                      </pic:pic>
                    </a:graphicData>
                  </a:graphic>
                </wp:inline>
              </w:drawing>
            </w:r>
          </w:p>
        </w:tc>
        <w:tc>
          <w:tcPr>
            <w:tcW w:w="1149" w:type="dxa"/>
            <w:vAlign w:val="center"/>
          </w:tcPr>
          <w:p>
            <w:pPr>
              <w:jc w:val="center"/>
              <w:rPr>
                <w:rFonts w:ascii="宋体" w:hAnsi="宋体"/>
                <w:szCs w:val="21"/>
              </w:rPr>
            </w:pPr>
            <w:r>
              <w:rPr>
                <w:rFonts w:hint="eastAsia" w:ascii="宋体" w:hAnsi="宋体"/>
                <w:szCs w:val="21"/>
              </w:rPr>
              <w:t>基本相同，均符合法规要求。</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3" w:hRule="atLeast"/>
          <w:jc w:val="center"/>
        </w:trPr>
        <w:tc>
          <w:tcPr>
            <w:tcW w:w="704" w:type="dxa"/>
            <w:vAlign w:val="center"/>
          </w:tcPr>
          <w:p>
            <w:pPr>
              <w:jc w:val="center"/>
              <w:rPr>
                <w:rFonts w:ascii="宋体" w:hAnsi="宋体"/>
                <w:color w:val="FF0000"/>
                <w:szCs w:val="21"/>
              </w:rPr>
            </w:pPr>
            <w:r>
              <w:rPr>
                <w:rFonts w:hint="eastAsia" w:ascii="宋体" w:hAnsi="宋体"/>
                <w:color w:val="000000" w:themeColor="text1"/>
                <w:szCs w:val="21"/>
                <w14:textFill>
                  <w14:solidFill>
                    <w14:schemeClr w14:val="tx1"/>
                  </w14:solidFill>
                </w14:textFill>
              </w:rPr>
              <w:t>安全性评价</w:t>
            </w:r>
          </w:p>
        </w:tc>
        <w:tc>
          <w:tcPr>
            <w:tcW w:w="5528" w:type="dxa"/>
            <w:vAlign w:val="center"/>
          </w:tcPr>
          <w:p>
            <w:pPr>
              <w:rPr>
                <w:rFonts w:ascii="宋体" w:hAnsi="宋体"/>
                <w:color w:val="FF0000"/>
                <w:szCs w:val="21"/>
              </w:rPr>
            </w:pPr>
            <w:r>
              <w:rPr>
                <w:rFonts w:hint="eastAsia" w:ascii="宋体" w:hAnsi="宋体"/>
                <w:color w:val="000000" w:themeColor="text1"/>
                <w:szCs w:val="21"/>
                <w14:textFill>
                  <w14:solidFill>
                    <w14:schemeClr w14:val="tx1"/>
                  </w14:solidFill>
                </w14:textFill>
              </w:rPr>
              <w:t>根据YY/T 0664/IEC62304:2006，本产品风险等级为B级。</w:t>
            </w:r>
          </w:p>
        </w:tc>
        <w:tc>
          <w:tcPr>
            <w:tcW w:w="4253" w:type="dxa"/>
            <w:vAlign w:val="center"/>
          </w:tcPr>
          <w:p>
            <w:pPr>
              <w:rPr>
                <w:rFonts w:ascii="宋体" w:hAnsi="宋体"/>
                <w:color w:val="FF0000"/>
                <w:szCs w:val="21"/>
              </w:rPr>
            </w:pPr>
            <w:r>
              <w:rPr>
                <w:rFonts w:hint="eastAsia" w:ascii="宋体" w:hAnsi="宋体"/>
                <w:color w:val="000000" w:themeColor="text1"/>
                <w:szCs w:val="21"/>
                <w14:textFill>
                  <w14:solidFill>
                    <w14:schemeClr w14:val="tx1"/>
                  </w14:solidFill>
                </w14:textFill>
              </w:rPr>
              <w:t>根据YY/T 0664/IEC62304:2006，本产品风险等级为B级。</w:t>
            </w:r>
          </w:p>
        </w:tc>
        <w:tc>
          <w:tcPr>
            <w:tcW w:w="1149" w:type="dxa"/>
            <w:vAlign w:val="center"/>
          </w:tcPr>
          <w:p>
            <w:pPr>
              <w:jc w:val="center"/>
              <w:rPr>
                <w:rFonts w:ascii="宋体" w:hAnsi="宋体"/>
                <w:szCs w:val="21"/>
              </w:rPr>
            </w:pPr>
            <w:r>
              <w:rPr>
                <w:rFonts w:hint="eastAsia" w:ascii="宋体" w:hAnsi="宋体"/>
                <w:szCs w:val="21"/>
              </w:rPr>
              <w:t>相同</w:t>
            </w:r>
          </w:p>
        </w:tc>
        <w:tc>
          <w:tcPr>
            <w:tcW w:w="1835" w:type="dxa"/>
            <w:vMerge w:val="continue"/>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704" w:type="dxa"/>
            <w:vAlign w:val="center"/>
          </w:tcPr>
          <w:p>
            <w:pPr>
              <w:jc w:val="center"/>
              <w:rPr>
                <w:rFonts w:ascii="宋体" w:hAnsi="宋体"/>
                <w:color w:val="FF0000"/>
                <w:szCs w:val="21"/>
              </w:rPr>
            </w:pPr>
            <w:r>
              <w:rPr>
                <w:rFonts w:hint="eastAsia" w:ascii="宋体" w:hAnsi="宋体"/>
                <w:color w:val="000000" w:themeColor="text1"/>
                <w:szCs w:val="21"/>
                <w14:textFill>
                  <w14:solidFill>
                    <w14:schemeClr w14:val="tx1"/>
                  </w14:solidFill>
                </w14:textFill>
              </w:rPr>
              <w:t>软件核心功能</w:t>
            </w:r>
          </w:p>
        </w:tc>
        <w:tc>
          <w:tcPr>
            <w:tcW w:w="5528" w:type="dxa"/>
            <w:vAlign w:val="center"/>
          </w:tcPr>
          <w:p>
            <w:pPr>
              <w:jc w:val="left"/>
              <w:rPr>
                <w:rFonts w:ascii="宋体" w:hAnsi="宋体"/>
                <w:szCs w:val="21"/>
              </w:rPr>
            </w:pPr>
            <w:r>
              <w:rPr>
                <w:rFonts w:hint="eastAsia" w:ascii="宋体" w:hAnsi="宋体"/>
                <w:szCs w:val="21"/>
              </w:rPr>
              <w:t>1）患者信息：分析参数设置、重新分析；</w:t>
            </w:r>
          </w:p>
          <w:p>
            <w:pPr>
              <w:jc w:val="left"/>
              <w:rPr>
                <w:rFonts w:ascii="宋体" w:hAnsi="宋体"/>
                <w:szCs w:val="21"/>
              </w:rPr>
            </w:pPr>
            <w:r>
              <w:rPr>
                <w:rFonts w:hint="eastAsia" w:ascii="宋体" w:hAnsi="宋体"/>
                <w:szCs w:val="21"/>
              </w:rPr>
              <w:t>2）编辑模板：快速浏览一个模板中的所有QRS、改变模板的类型、分类显示、合并子模板、查看放大心电图、Demix、心搏编辑窗、散点图；</w:t>
            </w:r>
          </w:p>
          <w:p>
            <w:pPr>
              <w:jc w:val="left"/>
              <w:rPr>
                <w:rFonts w:ascii="宋体" w:hAnsi="宋体"/>
                <w:szCs w:val="21"/>
              </w:rPr>
            </w:pPr>
            <w:r>
              <w:rPr>
                <w:rFonts w:hint="eastAsia" w:ascii="宋体" w:hAnsi="宋体"/>
                <w:szCs w:val="21"/>
              </w:rPr>
              <w:t>3）事件统计：选择某个时间区间发生的事件、按联律（连发）个数选择事件、快速保存心电图片段；</w:t>
            </w:r>
          </w:p>
          <w:p>
            <w:pPr>
              <w:jc w:val="left"/>
              <w:rPr>
                <w:rFonts w:ascii="宋体" w:hAnsi="宋体"/>
                <w:szCs w:val="21"/>
              </w:rPr>
            </w:pPr>
            <w:r>
              <w:rPr>
                <w:rFonts w:hint="eastAsia" w:ascii="宋体" w:hAnsi="宋体"/>
                <w:szCs w:val="21"/>
              </w:rPr>
              <w:t>4）片段图编辑：浏览片段图、重新设定片段图的标签、删除片段图；</w:t>
            </w:r>
          </w:p>
          <w:p>
            <w:pPr>
              <w:jc w:val="left"/>
              <w:rPr>
                <w:rFonts w:ascii="宋体" w:hAnsi="宋体"/>
                <w:szCs w:val="21"/>
              </w:rPr>
            </w:pPr>
            <w:r>
              <w:rPr>
                <w:rFonts w:hint="eastAsia" w:ascii="宋体" w:hAnsi="宋体"/>
                <w:szCs w:val="21"/>
              </w:rPr>
              <w:t>5）页扫描：修改心搏类型；</w:t>
            </w:r>
          </w:p>
          <w:p>
            <w:pPr>
              <w:jc w:val="left"/>
              <w:rPr>
                <w:rFonts w:ascii="宋体" w:hAnsi="宋体"/>
                <w:szCs w:val="21"/>
              </w:rPr>
            </w:pPr>
            <w:r>
              <w:rPr>
                <w:rFonts w:hint="eastAsia" w:ascii="宋体" w:hAnsi="宋体"/>
                <w:szCs w:val="21"/>
              </w:rPr>
              <w:t>6）房颤：检测房颤；</w:t>
            </w:r>
          </w:p>
          <w:p>
            <w:pPr>
              <w:jc w:val="left"/>
              <w:rPr>
                <w:rFonts w:ascii="宋体" w:hAnsi="宋体"/>
                <w:szCs w:val="21"/>
              </w:rPr>
            </w:pPr>
            <w:r>
              <w:rPr>
                <w:rFonts w:hint="eastAsia" w:ascii="宋体" w:hAnsi="宋体"/>
                <w:szCs w:val="21"/>
              </w:rPr>
              <w:t>7）ST：查看ST事件；</w:t>
            </w:r>
          </w:p>
          <w:p>
            <w:pPr>
              <w:jc w:val="left"/>
              <w:rPr>
                <w:rFonts w:ascii="宋体" w:hAnsi="宋体"/>
                <w:szCs w:val="21"/>
              </w:rPr>
            </w:pPr>
            <w:r>
              <w:rPr>
                <w:rFonts w:hint="eastAsia" w:ascii="宋体" w:hAnsi="宋体"/>
                <w:szCs w:val="21"/>
              </w:rPr>
              <w:t>8）HRV：时域分析、频域分析、非线性分析；</w:t>
            </w:r>
          </w:p>
          <w:p>
            <w:pPr>
              <w:jc w:val="left"/>
              <w:rPr>
                <w:rFonts w:ascii="宋体" w:hAnsi="宋体"/>
                <w:szCs w:val="21"/>
              </w:rPr>
            </w:pPr>
            <w:r>
              <w:rPr>
                <w:rFonts w:hint="eastAsia" w:ascii="宋体" w:hAnsi="宋体"/>
                <w:szCs w:val="21"/>
              </w:rPr>
              <w:t>9）直方图：查看间期、间期比、心率直方图；</w:t>
            </w:r>
          </w:p>
          <w:p>
            <w:pPr>
              <w:jc w:val="left"/>
              <w:rPr>
                <w:rFonts w:ascii="宋体" w:hAnsi="宋体"/>
                <w:szCs w:val="21"/>
              </w:rPr>
            </w:pPr>
            <w:r>
              <w:rPr>
                <w:rFonts w:hint="eastAsia" w:ascii="宋体" w:hAnsi="宋体"/>
                <w:szCs w:val="21"/>
              </w:rPr>
              <w:t>10）报告编辑：查看报告参数；</w:t>
            </w:r>
          </w:p>
          <w:p>
            <w:pPr>
              <w:jc w:val="left"/>
              <w:rPr>
                <w:rFonts w:ascii="宋体" w:hAnsi="宋体"/>
                <w:szCs w:val="21"/>
              </w:rPr>
            </w:pPr>
            <w:r>
              <w:rPr>
                <w:rFonts w:hint="eastAsia" w:ascii="宋体" w:hAnsi="宋体"/>
                <w:szCs w:val="21"/>
              </w:rPr>
              <w:t>11）生成报告：编辑分析结论、报告预览/打印。</w:t>
            </w:r>
          </w:p>
        </w:tc>
        <w:tc>
          <w:tcPr>
            <w:tcW w:w="4253" w:type="dxa"/>
            <w:vAlign w:val="center"/>
          </w:tcPr>
          <w:p>
            <w:pPr>
              <w:pStyle w:val="51"/>
              <w:numPr>
                <w:ilvl w:val="0"/>
                <w:numId w:val="3"/>
              </w:numPr>
              <w:ind w:firstLineChars="0"/>
              <w:jc w:val="left"/>
              <w:rPr>
                <w:rFonts w:ascii="宋体" w:hAnsi="宋体"/>
                <w:szCs w:val="21"/>
              </w:rPr>
            </w:pPr>
            <w:r>
              <w:rPr>
                <w:rFonts w:hint="eastAsia" w:ascii="宋体" w:hAnsi="宋体"/>
                <w:szCs w:val="21"/>
              </w:rPr>
              <w:t>记录管理功能</w:t>
            </w:r>
          </w:p>
          <w:p>
            <w:pPr>
              <w:jc w:val="left"/>
              <w:rPr>
                <w:rFonts w:ascii="宋体" w:hAnsi="宋体"/>
                <w:szCs w:val="21"/>
              </w:rPr>
            </w:pPr>
            <w:r>
              <w:rPr>
                <w:rFonts w:hint="eastAsia" w:ascii="宋体" w:hAnsi="宋体"/>
                <w:szCs w:val="21"/>
              </w:rPr>
              <w:t>a) 能够支持导入动态心电数据；</w:t>
            </w:r>
          </w:p>
          <w:p>
            <w:pPr>
              <w:jc w:val="left"/>
              <w:rPr>
                <w:rFonts w:ascii="宋体" w:hAnsi="宋体"/>
                <w:szCs w:val="21"/>
              </w:rPr>
            </w:pPr>
            <w:r>
              <w:rPr>
                <w:rFonts w:hint="eastAsia" w:ascii="宋体" w:hAnsi="宋体"/>
                <w:szCs w:val="21"/>
              </w:rPr>
              <w:t>b) 能够删除病人记录；</w:t>
            </w:r>
          </w:p>
          <w:p>
            <w:pPr>
              <w:jc w:val="left"/>
              <w:rPr>
                <w:rFonts w:ascii="宋体" w:hAnsi="宋体"/>
                <w:szCs w:val="21"/>
              </w:rPr>
            </w:pPr>
            <w:r>
              <w:rPr>
                <w:rFonts w:hint="eastAsia" w:ascii="宋体" w:hAnsi="宋体"/>
                <w:szCs w:val="21"/>
              </w:rPr>
              <w:t>c) 能够备份病人记录；</w:t>
            </w:r>
          </w:p>
          <w:p>
            <w:pPr>
              <w:pStyle w:val="51"/>
              <w:numPr>
                <w:ilvl w:val="0"/>
                <w:numId w:val="3"/>
              </w:numPr>
              <w:ind w:firstLineChars="0"/>
              <w:jc w:val="left"/>
              <w:rPr>
                <w:rFonts w:ascii="宋体" w:hAnsi="宋体"/>
                <w:szCs w:val="21"/>
              </w:rPr>
            </w:pPr>
            <w:r>
              <w:rPr>
                <w:rFonts w:hint="eastAsia" w:ascii="宋体" w:hAnsi="宋体"/>
                <w:szCs w:val="21"/>
              </w:rPr>
              <w:t>记录编辑功能</w:t>
            </w:r>
          </w:p>
          <w:p>
            <w:pPr>
              <w:jc w:val="left"/>
              <w:rPr>
                <w:rFonts w:ascii="宋体" w:hAnsi="宋体"/>
                <w:szCs w:val="21"/>
              </w:rPr>
            </w:pPr>
            <w:r>
              <w:rPr>
                <w:rFonts w:hint="eastAsia" w:ascii="宋体" w:hAnsi="宋体"/>
                <w:szCs w:val="21"/>
              </w:rPr>
              <w:t>a) 病人基本信息编辑功能</w:t>
            </w:r>
          </w:p>
          <w:p>
            <w:pPr>
              <w:jc w:val="left"/>
              <w:rPr>
                <w:rFonts w:ascii="宋体" w:hAnsi="宋体"/>
                <w:szCs w:val="21"/>
              </w:rPr>
            </w:pPr>
            <w:r>
              <w:rPr>
                <w:rFonts w:hint="eastAsia" w:ascii="宋体" w:hAnsi="宋体"/>
                <w:szCs w:val="21"/>
              </w:rPr>
              <w:t>软件能建立和修改病人的基本信息。包括姓名、年龄、性别、病例号、记录日期及开始记录的时间。</w:t>
            </w:r>
          </w:p>
          <w:p>
            <w:pPr>
              <w:jc w:val="left"/>
              <w:rPr>
                <w:rFonts w:ascii="宋体" w:hAnsi="宋体"/>
                <w:szCs w:val="21"/>
              </w:rPr>
            </w:pPr>
            <w:r>
              <w:rPr>
                <w:rFonts w:hint="eastAsia" w:ascii="宋体" w:hAnsi="宋体"/>
                <w:szCs w:val="21"/>
              </w:rPr>
              <w:t>b) 模板编辑</w:t>
            </w:r>
          </w:p>
          <w:p>
            <w:pPr>
              <w:jc w:val="left"/>
              <w:rPr>
                <w:rFonts w:ascii="宋体" w:hAnsi="宋体"/>
                <w:szCs w:val="21"/>
              </w:rPr>
            </w:pPr>
            <w:r>
              <w:rPr>
                <w:rFonts w:hint="eastAsia" w:ascii="宋体" w:hAnsi="宋体"/>
                <w:szCs w:val="21"/>
              </w:rPr>
              <w:t>i. 软件能够识别并标记心搏：如正常（N）、室性（V）、室上性（S）、伪差（X）、疑问（O）、起搏（P）；</w:t>
            </w:r>
          </w:p>
          <w:p>
            <w:pPr>
              <w:jc w:val="left"/>
              <w:rPr>
                <w:rFonts w:ascii="宋体" w:hAnsi="宋体"/>
                <w:szCs w:val="21"/>
              </w:rPr>
            </w:pPr>
            <w:r>
              <w:rPr>
                <w:rFonts w:hint="eastAsia" w:ascii="宋体" w:hAnsi="宋体"/>
                <w:szCs w:val="21"/>
              </w:rPr>
              <w:t>ii. 能够插入、删除、修改一个心搏标识；</w:t>
            </w:r>
          </w:p>
          <w:p>
            <w:pPr>
              <w:jc w:val="left"/>
              <w:rPr>
                <w:rFonts w:hint="eastAsia" w:ascii="宋体" w:hAnsi="宋体" w:eastAsia="宋体"/>
                <w:szCs w:val="21"/>
                <w:lang w:eastAsia="zh-CN"/>
              </w:rPr>
            </w:pPr>
            <w:r>
              <w:rPr>
                <w:rFonts w:hint="eastAsia" w:ascii="宋体" w:hAnsi="宋体"/>
                <w:szCs w:val="21"/>
              </w:rPr>
              <w:t>iii. 应能插入一个心电图片段，并在报告中打印</w:t>
            </w:r>
            <w:r>
              <w:rPr>
                <w:rFonts w:hint="eastAsia" w:ascii="宋体" w:hAnsi="宋体"/>
                <w:szCs w:val="21"/>
                <w:lang w:eastAsia="zh-CN"/>
              </w:rPr>
              <w:t>；</w:t>
            </w:r>
          </w:p>
          <w:p>
            <w:pPr>
              <w:jc w:val="left"/>
              <w:rPr>
                <w:rFonts w:ascii="宋体" w:hAnsi="宋体"/>
                <w:szCs w:val="21"/>
              </w:rPr>
            </w:pPr>
            <w:r>
              <w:rPr>
                <w:rFonts w:hint="eastAsia" w:ascii="宋体" w:hAnsi="宋体"/>
                <w:szCs w:val="21"/>
              </w:rPr>
              <w:t>iv. 叠加防混淆编辑，可以将指定个数的QRS 在某个导联上进行叠加，用鼠标选择图形区域的QRS，并修改选中区域QRS 的标识。</w:t>
            </w:r>
          </w:p>
          <w:p>
            <w:pPr>
              <w:jc w:val="left"/>
              <w:rPr>
                <w:rFonts w:ascii="宋体" w:hAnsi="宋体"/>
                <w:szCs w:val="21"/>
              </w:rPr>
            </w:pPr>
            <w:r>
              <w:rPr>
                <w:rFonts w:hint="eastAsia" w:ascii="宋体" w:hAnsi="宋体"/>
                <w:szCs w:val="21"/>
              </w:rPr>
              <w:t>c) 事件编辑</w:t>
            </w:r>
          </w:p>
          <w:p>
            <w:pPr>
              <w:jc w:val="left"/>
              <w:rPr>
                <w:rFonts w:ascii="宋体" w:hAnsi="宋体"/>
                <w:szCs w:val="21"/>
              </w:rPr>
            </w:pPr>
            <w:r>
              <w:rPr>
                <w:rFonts w:hint="eastAsia" w:ascii="宋体" w:hAnsi="宋体"/>
                <w:szCs w:val="21"/>
              </w:rPr>
              <w:t>i. 能够识别病人按钮事件，修改、删除事件，显示事件时刻的心电图条片段；</w:t>
            </w:r>
          </w:p>
          <w:p>
            <w:pPr>
              <w:jc w:val="left"/>
              <w:rPr>
                <w:rFonts w:ascii="宋体" w:hAnsi="宋体"/>
                <w:szCs w:val="21"/>
              </w:rPr>
            </w:pPr>
            <w:r>
              <w:rPr>
                <w:rFonts w:hint="eastAsia" w:ascii="宋体" w:hAnsi="宋体"/>
                <w:szCs w:val="21"/>
              </w:rPr>
              <w:t>ii. 能够识别、修改事件，并手动勾选到打印报告。</w:t>
            </w:r>
          </w:p>
          <w:p>
            <w:pPr>
              <w:jc w:val="left"/>
              <w:rPr>
                <w:rFonts w:ascii="宋体" w:hAnsi="宋体"/>
                <w:szCs w:val="21"/>
              </w:rPr>
            </w:pPr>
            <w:r>
              <w:rPr>
                <w:rFonts w:hint="eastAsia" w:ascii="宋体" w:hAnsi="宋体"/>
                <w:szCs w:val="21"/>
              </w:rPr>
              <w:t>d) ST 编辑和显示</w:t>
            </w:r>
          </w:p>
          <w:p>
            <w:pPr>
              <w:jc w:val="left"/>
              <w:rPr>
                <w:rFonts w:ascii="宋体" w:hAnsi="宋体"/>
                <w:szCs w:val="21"/>
              </w:rPr>
            </w:pPr>
            <w:r>
              <w:rPr>
                <w:rFonts w:hint="eastAsia" w:ascii="宋体" w:hAnsi="宋体"/>
                <w:szCs w:val="21"/>
              </w:rPr>
              <w:t>可以手动设置i 点（QRS 波起点）、J 点（QRS 波终点）和K 点（ST 点）的位置，测量J 至K 点相对位移，能显示ST 段的变化趋势图。</w:t>
            </w:r>
          </w:p>
          <w:p>
            <w:pPr>
              <w:jc w:val="left"/>
              <w:rPr>
                <w:rFonts w:ascii="宋体" w:hAnsi="宋体"/>
                <w:szCs w:val="21"/>
              </w:rPr>
            </w:pPr>
            <w:r>
              <w:rPr>
                <w:rFonts w:hint="eastAsia" w:ascii="宋体" w:hAnsi="宋体"/>
                <w:szCs w:val="21"/>
              </w:rPr>
              <w:t>e) 心率变异性编辑和显示（HRV）</w:t>
            </w:r>
          </w:p>
          <w:p>
            <w:pPr>
              <w:jc w:val="left"/>
              <w:rPr>
                <w:rFonts w:ascii="宋体" w:hAnsi="宋体"/>
                <w:szCs w:val="21"/>
              </w:rPr>
            </w:pPr>
            <w:r>
              <w:rPr>
                <w:rFonts w:hint="eastAsia" w:ascii="宋体" w:hAnsi="宋体"/>
                <w:szCs w:val="21"/>
              </w:rPr>
              <w:t>i. 能够计算指定时间的时域指标，包括：SDNN，rMSSD，SDANN，SDNNindex，pNN50，TRIndex 的数值；</w:t>
            </w:r>
          </w:p>
          <w:p>
            <w:pPr>
              <w:jc w:val="left"/>
              <w:rPr>
                <w:rFonts w:ascii="宋体" w:hAnsi="宋体"/>
                <w:szCs w:val="21"/>
              </w:rPr>
            </w:pPr>
            <w:r>
              <w:rPr>
                <w:rFonts w:hint="eastAsia" w:ascii="宋体" w:hAnsi="宋体"/>
                <w:szCs w:val="21"/>
              </w:rPr>
              <w:t>ii. 能够计算指定时间的频域指标，包括：VLF、LF、HF、LFnu、HFnu、LF/HF的数值；</w:t>
            </w:r>
          </w:p>
          <w:p>
            <w:pPr>
              <w:jc w:val="left"/>
              <w:rPr>
                <w:rFonts w:ascii="宋体" w:hAnsi="宋体"/>
                <w:szCs w:val="21"/>
              </w:rPr>
            </w:pPr>
            <w:r>
              <w:rPr>
                <w:rFonts w:hint="eastAsia" w:ascii="宋体" w:hAnsi="宋体"/>
                <w:szCs w:val="21"/>
              </w:rPr>
              <w:t>iii. 能显示功率谱密度图，分析时间段内的R-R 间期趋势列表及散点图。</w:t>
            </w:r>
          </w:p>
          <w:p>
            <w:pPr>
              <w:jc w:val="left"/>
              <w:rPr>
                <w:rFonts w:ascii="宋体" w:hAnsi="宋体"/>
                <w:szCs w:val="21"/>
              </w:rPr>
            </w:pPr>
            <w:r>
              <w:rPr>
                <w:rFonts w:hint="eastAsia" w:ascii="宋体" w:hAnsi="宋体"/>
                <w:szCs w:val="21"/>
              </w:rPr>
              <w:t>f) QT 编辑和显示</w:t>
            </w:r>
          </w:p>
          <w:p>
            <w:pPr>
              <w:jc w:val="left"/>
              <w:rPr>
                <w:rFonts w:ascii="宋体" w:hAnsi="宋体"/>
                <w:szCs w:val="21"/>
              </w:rPr>
            </w:pPr>
            <w:r>
              <w:rPr>
                <w:rFonts w:hint="eastAsia" w:ascii="宋体" w:hAnsi="宋体"/>
                <w:szCs w:val="21"/>
              </w:rPr>
              <w:t>可计算指定时间内最大QT，平均QT，最小QT，QT 离散度（QTd），校正后的最大QT（最大QTc），平均QT（平均QTc），最小QT（最小QTc），能显示分析时间内QT 间期的数据列表。</w:t>
            </w:r>
          </w:p>
          <w:p>
            <w:pPr>
              <w:jc w:val="left"/>
              <w:rPr>
                <w:rFonts w:ascii="宋体" w:hAnsi="宋体"/>
                <w:szCs w:val="21"/>
              </w:rPr>
            </w:pPr>
            <w:r>
              <w:rPr>
                <w:rFonts w:hint="eastAsia" w:ascii="宋体" w:hAnsi="宋体"/>
                <w:szCs w:val="21"/>
              </w:rPr>
              <w:t>g）心率震荡编辑和显示（HRT）</w:t>
            </w:r>
          </w:p>
          <w:p>
            <w:pPr>
              <w:jc w:val="left"/>
              <w:rPr>
                <w:rFonts w:ascii="宋体" w:hAnsi="宋体"/>
                <w:szCs w:val="21"/>
              </w:rPr>
            </w:pPr>
            <w:r>
              <w:rPr>
                <w:rFonts w:hint="eastAsia" w:ascii="宋体" w:hAnsi="宋体"/>
                <w:szCs w:val="21"/>
              </w:rPr>
              <w:t>可绘制心率震荡曲线图和计算震荡起始（T0）与震荡斜率值（TS）。</w:t>
            </w:r>
          </w:p>
          <w:p>
            <w:pPr>
              <w:jc w:val="left"/>
              <w:rPr>
                <w:rFonts w:ascii="宋体" w:hAnsi="宋体"/>
                <w:szCs w:val="21"/>
              </w:rPr>
            </w:pPr>
            <w:r>
              <w:rPr>
                <w:rFonts w:hint="eastAsia" w:ascii="宋体" w:hAnsi="宋体"/>
                <w:szCs w:val="21"/>
              </w:rPr>
              <w:t>h) T 波电交替技术（TWA）</w:t>
            </w:r>
          </w:p>
          <w:p>
            <w:pPr>
              <w:jc w:val="left"/>
              <w:rPr>
                <w:rFonts w:ascii="宋体" w:hAnsi="宋体"/>
                <w:szCs w:val="21"/>
              </w:rPr>
            </w:pPr>
            <w:r>
              <w:rPr>
                <w:rFonts w:hint="eastAsia" w:ascii="宋体" w:hAnsi="宋体"/>
                <w:szCs w:val="21"/>
              </w:rPr>
              <w:t>可用时域和频域方法计算T 波电交替值，并显示T 波峰值趋势和频域频谱图。</w:t>
            </w:r>
          </w:p>
          <w:p>
            <w:pPr>
              <w:jc w:val="left"/>
              <w:rPr>
                <w:rFonts w:ascii="宋体" w:hAnsi="宋体"/>
                <w:szCs w:val="21"/>
              </w:rPr>
            </w:pPr>
            <w:r>
              <w:rPr>
                <w:rFonts w:hint="eastAsia" w:ascii="宋体" w:hAnsi="宋体"/>
                <w:szCs w:val="21"/>
              </w:rPr>
              <w:t>i) 心电向量显示</w:t>
            </w:r>
          </w:p>
          <w:p>
            <w:pPr>
              <w:jc w:val="left"/>
              <w:rPr>
                <w:rFonts w:ascii="宋体" w:hAnsi="宋体"/>
                <w:szCs w:val="21"/>
              </w:rPr>
            </w:pPr>
            <w:r>
              <w:rPr>
                <w:rFonts w:hint="eastAsia" w:ascii="宋体" w:hAnsi="宋体"/>
                <w:szCs w:val="21"/>
              </w:rPr>
              <w:t>可绘制心搏在横面、侧面和额面的向量环。</w:t>
            </w:r>
          </w:p>
          <w:p>
            <w:pPr>
              <w:jc w:val="left"/>
              <w:rPr>
                <w:rFonts w:ascii="宋体" w:hAnsi="宋体"/>
                <w:szCs w:val="21"/>
              </w:rPr>
            </w:pPr>
            <w:r>
              <w:rPr>
                <w:rFonts w:hint="eastAsia" w:ascii="宋体" w:hAnsi="宋体"/>
                <w:szCs w:val="21"/>
              </w:rPr>
              <w:t>j) 晚电位计算和显示（SAECG）</w:t>
            </w:r>
          </w:p>
          <w:p>
            <w:pPr>
              <w:jc w:val="left"/>
              <w:rPr>
                <w:rFonts w:ascii="宋体" w:hAnsi="宋体"/>
                <w:szCs w:val="21"/>
              </w:rPr>
            </w:pPr>
            <w:r>
              <w:rPr>
                <w:rFonts w:hint="eastAsia" w:ascii="宋体" w:hAnsi="宋体"/>
                <w:szCs w:val="21"/>
              </w:rPr>
              <w:t>可手动设置起始位置，计算QRS 时限、LAS40 和RMS40。</w:t>
            </w:r>
          </w:p>
          <w:p>
            <w:pPr>
              <w:jc w:val="left"/>
              <w:rPr>
                <w:rFonts w:ascii="宋体" w:hAnsi="宋体"/>
                <w:szCs w:val="21"/>
              </w:rPr>
            </w:pPr>
            <w:r>
              <w:rPr>
                <w:rFonts w:hint="eastAsia" w:ascii="宋体" w:hAnsi="宋体"/>
                <w:szCs w:val="21"/>
              </w:rPr>
              <w:t>k) 全览图显示</w:t>
            </w:r>
          </w:p>
          <w:p>
            <w:pPr>
              <w:jc w:val="left"/>
              <w:rPr>
                <w:rFonts w:ascii="宋体" w:hAnsi="宋体"/>
                <w:szCs w:val="21"/>
              </w:rPr>
            </w:pPr>
            <w:r>
              <w:rPr>
                <w:rFonts w:hint="eastAsia" w:ascii="宋体" w:hAnsi="宋体"/>
                <w:szCs w:val="21"/>
              </w:rPr>
              <w:t>i. 可浏览1 至3 个导联的心电图，并显示导联名称和开始时间。</w:t>
            </w:r>
          </w:p>
          <w:p>
            <w:pPr>
              <w:jc w:val="left"/>
              <w:rPr>
                <w:rFonts w:ascii="宋体" w:hAnsi="宋体"/>
                <w:szCs w:val="21"/>
              </w:rPr>
            </w:pPr>
            <w:r>
              <w:rPr>
                <w:rFonts w:hint="eastAsia" w:ascii="宋体" w:hAnsi="宋体"/>
                <w:szCs w:val="21"/>
              </w:rPr>
              <w:t>ii. 可以按每页不同时间不同走速显示指定导联的波形。</w:t>
            </w:r>
          </w:p>
          <w:p>
            <w:pPr>
              <w:jc w:val="left"/>
              <w:rPr>
                <w:rFonts w:ascii="宋体" w:hAnsi="宋体"/>
                <w:szCs w:val="21"/>
              </w:rPr>
            </w:pPr>
            <w:r>
              <w:rPr>
                <w:rFonts w:hint="eastAsia" w:ascii="宋体" w:hAnsi="宋体"/>
                <w:szCs w:val="21"/>
              </w:rPr>
              <w:t>l) 心率趋势图显示</w:t>
            </w:r>
          </w:p>
          <w:p>
            <w:pPr>
              <w:jc w:val="left"/>
              <w:rPr>
                <w:rFonts w:ascii="宋体" w:hAnsi="宋体"/>
                <w:szCs w:val="21"/>
              </w:rPr>
            </w:pPr>
            <w:r>
              <w:rPr>
                <w:rFonts w:hint="eastAsia" w:ascii="宋体" w:hAnsi="宋体"/>
                <w:szCs w:val="21"/>
              </w:rPr>
              <w:t>可显示记录时间的心率的趋势图，含最快和最慢心率。</w:t>
            </w:r>
          </w:p>
          <w:p>
            <w:pPr>
              <w:jc w:val="left"/>
              <w:rPr>
                <w:rFonts w:ascii="宋体" w:hAnsi="宋体"/>
                <w:szCs w:val="21"/>
              </w:rPr>
            </w:pPr>
            <w:r>
              <w:rPr>
                <w:rFonts w:hint="eastAsia" w:ascii="宋体" w:hAnsi="宋体"/>
                <w:szCs w:val="21"/>
              </w:rPr>
              <w:t>m) 直方图显示</w:t>
            </w:r>
          </w:p>
          <w:p>
            <w:pPr>
              <w:jc w:val="left"/>
              <w:rPr>
                <w:rFonts w:ascii="宋体" w:hAnsi="宋体"/>
                <w:szCs w:val="21"/>
              </w:rPr>
            </w:pPr>
            <w:r>
              <w:rPr>
                <w:rFonts w:hint="eastAsia" w:ascii="宋体" w:hAnsi="宋体"/>
                <w:szCs w:val="21"/>
              </w:rPr>
              <w:t>可显示间期、间期比、心率直方图。</w:t>
            </w:r>
          </w:p>
          <w:p>
            <w:pPr>
              <w:jc w:val="left"/>
              <w:rPr>
                <w:rFonts w:ascii="宋体" w:hAnsi="宋体"/>
                <w:szCs w:val="21"/>
              </w:rPr>
            </w:pPr>
            <w:r>
              <w:rPr>
                <w:rFonts w:hint="eastAsia" w:ascii="宋体" w:hAnsi="宋体"/>
                <w:szCs w:val="21"/>
              </w:rPr>
              <w:t>n) 散点图编辑和显示</w:t>
            </w:r>
          </w:p>
          <w:p>
            <w:pPr>
              <w:jc w:val="left"/>
              <w:rPr>
                <w:rFonts w:ascii="宋体" w:hAnsi="宋体"/>
                <w:szCs w:val="21"/>
              </w:rPr>
            </w:pPr>
            <w:r>
              <w:rPr>
                <w:rFonts w:hint="eastAsia" w:ascii="宋体" w:hAnsi="宋体"/>
                <w:szCs w:val="21"/>
              </w:rPr>
              <w:t>可以选择前后RR 间期绘制散点图，在散点图上鼠标划圈选中，可同时显示叠加效果和模板效果，并可修改QRS 标识。</w:t>
            </w:r>
          </w:p>
          <w:p>
            <w:pPr>
              <w:jc w:val="left"/>
              <w:rPr>
                <w:rFonts w:ascii="宋体" w:hAnsi="宋体"/>
                <w:szCs w:val="21"/>
              </w:rPr>
            </w:pPr>
            <w:r>
              <w:rPr>
                <w:rFonts w:hint="eastAsia" w:ascii="宋体" w:hAnsi="宋体"/>
                <w:szCs w:val="21"/>
              </w:rPr>
              <w:t>o) 瀑布图显示</w:t>
            </w:r>
          </w:p>
          <w:p>
            <w:pPr>
              <w:jc w:val="left"/>
              <w:rPr>
                <w:rFonts w:ascii="宋体" w:hAnsi="宋体"/>
                <w:szCs w:val="21"/>
              </w:rPr>
            </w:pPr>
            <w:r>
              <w:rPr>
                <w:rFonts w:hint="eastAsia" w:ascii="宋体" w:hAnsi="宋体"/>
                <w:szCs w:val="21"/>
              </w:rPr>
              <w:t>将心电图不同的电压值，以R 波为中心，以不同的颜色叠加显示所有QRS 的心电波形。</w:t>
            </w:r>
          </w:p>
          <w:p>
            <w:pPr>
              <w:jc w:val="left"/>
              <w:rPr>
                <w:rFonts w:ascii="宋体" w:hAnsi="宋体"/>
                <w:szCs w:val="21"/>
              </w:rPr>
            </w:pPr>
            <w:r>
              <w:rPr>
                <w:rFonts w:hint="eastAsia" w:ascii="宋体" w:hAnsi="宋体"/>
                <w:szCs w:val="21"/>
              </w:rPr>
              <w:t>p) 起搏器分类显示</w:t>
            </w:r>
          </w:p>
          <w:p>
            <w:pPr>
              <w:jc w:val="left"/>
              <w:rPr>
                <w:rFonts w:ascii="宋体" w:hAnsi="宋体"/>
                <w:szCs w:val="21"/>
              </w:rPr>
            </w:pPr>
            <w:r>
              <w:rPr>
                <w:rFonts w:hint="eastAsia" w:ascii="宋体" w:hAnsi="宋体"/>
                <w:szCs w:val="21"/>
              </w:rPr>
              <w:t>可将起搏信号分类为房性起搏，室性起搏，房室起搏和未夺获。</w:t>
            </w:r>
          </w:p>
          <w:p>
            <w:pPr>
              <w:jc w:val="left"/>
              <w:rPr>
                <w:rFonts w:ascii="宋体" w:hAnsi="宋体"/>
                <w:szCs w:val="21"/>
              </w:rPr>
            </w:pPr>
            <w:r>
              <w:rPr>
                <w:rFonts w:hint="eastAsia" w:ascii="宋体" w:hAnsi="宋体"/>
                <w:szCs w:val="21"/>
              </w:rPr>
              <w:t>q) 诊断图编辑和显示</w:t>
            </w:r>
          </w:p>
          <w:p>
            <w:pPr>
              <w:jc w:val="left"/>
              <w:rPr>
                <w:rFonts w:ascii="宋体" w:hAnsi="宋体"/>
                <w:szCs w:val="21"/>
              </w:rPr>
            </w:pPr>
            <w:r>
              <w:rPr>
                <w:rFonts w:hint="eastAsia" w:ascii="宋体" w:hAnsi="宋体"/>
                <w:szCs w:val="21"/>
              </w:rPr>
              <w:t>可显示指定开始时间指定导联的心电图，具有心博编辑和波形测量功能。</w:t>
            </w:r>
          </w:p>
          <w:p>
            <w:pPr>
              <w:jc w:val="left"/>
              <w:rPr>
                <w:rFonts w:ascii="宋体" w:hAnsi="宋体"/>
                <w:szCs w:val="21"/>
              </w:rPr>
            </w:pPr>
            <w:r>
              <w:rPr>
                <w:rFonts w:hint="eastAsia" w:ascii="宋体" w:hAnsi="宋体"/>
                <w:szCs w:val="21"/>
              </w:rPr>
              <w:t>r) 统计功能</w:t>
            </w:r>
          </w:p>
          <w:p>
            <w:pPr>
              <w:jc w:val="left"/>
              <w:rPr>
                <w:rFonts w:ascii="宋体" w:hAnsi="宋体"/>
                <w:szCs w:val="21"/>
              </w:rPr>
            </w:pPr>
            <w:r>
              <w:rPr>
                <w:rFonts w:hint="eastAsia" w:ascii="宋体" w:hAnsi="宋体"/>
                <w:szCs w:val="21"/>
              </w:rPr>
              <w:t>应能按小时统计异常心律失常事件列表，并能进行编辑和修改。</w:t>
            </w:r>
          </w:p>
          <w:p>
            <w:pPr>
              <w:pStyle w:val="51"/>
              <w:numPr>
                <w:ilvl w:val="0"/>
                <w:numId w:val="3"/>
              </w:numPr>
              <w:ind w:firstLineChars="0"/>
              <w:jc w:val="left"/>
              <w:rPr>
                <w:rFonts w:ascii="宋体" w:hAnsi="宋体"/>
                <w:szCs w:val="21"/>
              </w:rPr>
            </w:pPr>
            <w:r>
              <w:rPr>
                <w:rFonts w:hint="eastAsia" w:ascii="宋体" w:hAnsi="宋体"/>
                <w:szCs w:val="21"/>
              </w:rPr>
              <w:t>报告打印</w:t>
            </w:r>
          </w:p>
          <w:p>
            <w:pPr>
              <w:jc w:val="left"/>
              <w:rPr>
                <w:rFonts w:ascii="宋体" w:hAnsi="宋体"/>
                <w:szCs w:val="21"/>
              </w:rPr>
            </w:pPr>
            <w:r>
              <w:rPr>
                <w:rFonts w:hint="eastAsia" w:ascii="宋体" w:hAnsi="宋体"/>
                <w:szCs w:val="21"/>
              </w:rPr>
              <w:t>a) 报告编辑</w:t>
            </w:r>
          </w:p>
          <w:p>
            <w:pPr>
              <w:jc w:val="left"/>
              <w:rPr>
                <w:rFonts w:ascii="宋体" w:hAnsi="宋体"/>
                <w:szCs w:val="21"/>
              </w:rPr>
            </w:pPr>
            <w:r>
              <w:rPr>
                <w:rFonts w:hint="eastAsia" w:ascii="宋体" w:hAnsi="宋体"/>
                <w:szCs w:val="21"/>
              </w:rPr>
              <w:t>应能编辑报告内容，且能设置打印报告的抬头。</w:t>
            </w:r>
          </w:p>
          <w:p>
            <w:pPr>
              <w:jc w:val="left"/>
              <w:rPr>
                <w:rFonts w:ascii="宋体" w:hAnsi="宋体"/>
                <w:szCs w:val="21"/>
              </w:rPr>
            </w:pPr>
            <w:r>
              <w:rPr>
                <w:rFonts w:hint="eastAsia" w:ascii="宋体" w:hAnsi="宋体"/>
                <w:szCs w:val="21"/>
              </w:rPr>
              <w:t>b) 报告预览</w:t>
            </w:r>
          </w:p>
          <w:p>
            <w:pPr>
              <w:jc w:val="left"/>
              <w:rPr>
                <w:rFonts w:ascii="宋体" w:hAnsi="宋体"/>
                <w:szCs w:val="21"/>
              </w:rPr>
            </w:pPr>
            <w:r>
              <w:rPr>
                <w:rFonts w:hint="eastAsia" w:ascii="宋体" w:hAnsi="宋体"/>
                <w:szCs w:val="21"/>
              </w:rPr>
              <w:t>可以预览报告内容。</w:t>
            </w:r>
          </w:p>
          <w:p>
            <w:pPr>
              <w:jc w:val="left"/>
              <w:rPr>
                <w:rFonts w:ascii="宋体" w:hAnsi="宋体"/>
                <w:szCs w:val="21"/>
              </w:rPr>
            </w:pPr>
            <w:r>
              <w:rPr>
                <w:rFonts w:hint="eastAsia" w:ascii="宋体" w:hAnsi="宋体"/>
                <w:szCs w:val="21"/>
              </w:rPr>
              <w:t>c) 报告打印</w:t>
            </w:r>
          </w:p>
          <w:p>
            <w:pPr>
              <w:jc w:val="left"/>
              <w:rPr>
                <w:rFonts w:ascii="宋体" w:hAnsi="宋体"/>
                <w:szCs w:val="21"/>
              </w:rPr>
            </w:pPr>
            <w:r>
              <w:rPr>
                <w:rFonts w:hint="eastAsia" w:ascii="宋体" w:hAnsi="宋体"/>
                <w:szCs w:val="21"/>
              </w:rPr>
              <w:t>应能打印动态心电图报告。</w:t>
            </w:r>
          </w:p>
          <w:p>
            <w:pPr>
              <w:pStyle w:val="51"/>
              <w:numPr>
                <w:ilvl w:val="0"/>
                <w:numId w:val="3"/>
              </w:numPr>
              <w:ind w:firstLineChars="0"/>
              <w:jc w:val="left"/>
              <w:rPr>
                <w:rFonts w:ascii="宋体" w:hAnsi="宋体"/>
                <w:szCs w:val="21"/>
              </w:rPr>
            </w:pPr>
            <w:r>
              <w:rPr>
                <w:rFonts w:hint="eastAsia" w:ascii="宋体" w:hAnsi="宋体"/>
                <w:szCs w:val="21"/>
              </w:rPr>
              <w:t>软件设置</w:t>
            </w:r>
          </w:p>
          <w:p>
            <w:pPr>
              <w:jc w:val="left"/>
              <w:rPr>
                <w:rFonts w:ascii="宋体" w:hAnsi="宋体"/>
                <w:szCs w:val="21"/>
              </w:rPr>
            </w:pPr>
            <w:r>
              <w:rPr>
                <w:rFonts w:hint="eastAsia" w:ascii="宋体" w:hAnsi="宋体"/>
                <w:szCs w:val="21"/>
              </w:rPr>
              <w:t>应能进行显示设置，参数设置和打印设置。</w:t>
            </w:r>
          </w:p>
        </w:tc>
        <w:tc>
          <w:tcPr>
            <w:tcW w:w="1149" w:type="dxa"/>
            <w:vAlign w:val="center"/>
          </w:tcPr>
          <w:p>
            <w:pPr>
              <w:jc w:val="center"/>
              <w:rPr>
                <w:rFonts w:ascii="宋体" w:hAnsi="宋体"/>
                <w:szCs w:val="21"/>
              </w:rPr>
            </w:pPr>
            <w:r>
              <w:rPr>
                <w:rFonts w:hint="eastAsia" w:ascii="宋体" w:hAnsi="宋体"/>
                <w:szCs w:val="21"/>
              </w:rPr>
              <w:t>基本相同，且对比产品的软件核心功能能覆盖本次申报产品的软件核心功能。</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rPr>
                <w:rFonts w:ascii="宋体" w:hAnsi="宋体"/>
                <w:szCs w:val="21"/>
              </w:rPr>
            </w:pPr>
            <w:r>
              <w:rPr>
                <w:rFonts w:hint="eastAsia" w:ascii="宋体" w:hAnsi="宋体"/>
                <w:color w:val="000000" w:themeColor="text1"/>
                <w:szCs w:val="21"/>
                <w14:textFill>
                  <w14:solidFill>
                    <w14:schemeClr w14:val="tx1"/>
                  </w14:solidFill>
                </w14:textFill>
              </w:rPr>
              <w:t>性能指标</w:t>
            </w:r>
          </w:p>
        </w:tc>
        <w:tc>
          <w:tcPr>
            <w:tcW w:w="5528" w:type="dxa"/>
            <w:vAlign w:val="center"/>
          </w:tcPr>
          <w:p>
            <w:pPr>
              <w:jc w:val="left"/>
              <w:rPr>
                <w:rFonts w:ascii="宋体" w:hAnsi="宋体"/>
                <w:szCs w:val="21"/>
              </w:rPr>
            </w:pPr>
            <w:r>
              <w:rPr>
                <w:rFonts w:hint="eastAsia" w:ascii="宋体" w:hAnsi="宋体"/>
                <w:szCs w:val="21"/>
              </w:rPr>
              <w:t>2</w:t>
            </w:r>
            <w:r>
              <w:rPr>
                <w:rFonts w:hint="eastAsia" w:ascii="宋体" w:hAnsi="宋体"/>
                <w:szCs w:val="21"/>
              </w:rPr>
              <w:tab/>
            </w:r>
            <w:r>
              <w:rPr>
                <w:rFonts w:hint="eastAsia" w:ascii="宋体" w:hAnsi="宋体"/>
                <w:szCs w:val="21"/>
              </w:rPr>
              <w:t>RUSP的要求</w:t>
            </w:r>
          </w:p>
          <w:p>
            <w:pPr>
              <w:jc w:val="left"/>
              <w:rPr>
                <w:rFonts w:ascii="宋体" w:hAnsi="宋体"/>
                <w:szCs w:val="21"/>
              </w:rPr>
            </w:pPr>
            <w:r>
              <w:rPr>
                <w:rFonts w:hint="eastAsia" w:ascii="宋体" w:hAnsi="宋体"/>
                <w:szCs w:val="21"/>
              </w:rPr>
              <w:t>2.1通用要求</w:t>
            </w:r>
          </w:p>
          <w:p>
            <w:pPr>
              <w:jc w:val="left"/>
              <w:rPr>
                <w:rFonts w:ascii="宋体" w:hAnsi="宋体"/>
                <w:szCs w:val="21"/>
              </w:rPr>
            </w:pPr>
            <w:r>
              <w:rPr>
                <w:rFonts w:hint="eastAsia" w:ascii="宋体" w:hAnsi="宋体"/>
                <w:szCs w:val="21"/>
              </w:rPr>
              <w:t>2.1.1 处理对象</w:t>
            </w:r>
          </w:p>
          <w:p>
            <w:pPr>
              <w:jc w:val="left"/>
              <w:rPr>
                <w:rFonts w:ascii="宋体" w:hAnsi="宋体"/>
                <w:szCs w:val="21"/>
              </w:rPr>
            </w:pPr>
            <w:r>
              <w:rPr>
                <w:rFonts w:hint="eastAsia" w:ascii="宋体" w:hAnsi="宋体"/>
                <w:szCs w:val="21"/>
              </w:rPr>
              <w:t>软件的处理对象为.ecg格式的心电数据。</w:t>
            </w:r>
          </w:p>
          <w:p>
            <w:pPr>
              <w:jc w:val="left"/>
              <w:rPr>
                <w:rFonts w:ascii="宋体" w:hAnsi="宋体"/>
                <w:szCs w:val="21"/>
              </w:rPr>
            </w:pPr>
            <w:r>
              <w:rPr>
                <w:rFonts w:hint="eastAsia" w:ascii="宋体" w:hAnsi="宋体"/>
                <w:szCs w:val="21"/>
              </w:rPr>
              <w:t>2.1.2 最大并发数</w:t>
            </w:r>
          </w:p>
          <w:p>
            <w:pPr>
              <w:jc w:val="left"/>
              <w:rPr>
                <w:rFonts w:ascii="宋体" w:hAnsi="宋体"/>
                <w:szCs w:val="21"/>
              </w:rPr>
            </w:pPr>
            <w:r>
              <w:rPr>
                <w:rFonts w:hint="eastAsia" w:ascii="宋体" w:hAnsi="宋体"/>
                <w:szCs w:val="21"/>
              </w:rPr>
              <w:t>最大并发用户数为100个。</w:t>
            </w:r>
          </w:p>
          <w:p>
            <w:pPr>
              <w:jc w:val="left"/>
              <w:rPr>
                <w:rFonts w:ascii="宋体" w:hAnsi="宋体"/>
                <w:szCs w:val="21"/>
              </w:rPr>
            </w:pPr>
            <w:r>
              <w:rPr>
                <w:rFonts w:hint="eastAsia" w:ascii="宋体" w:hAnsi="宋体"/>
                <w:szCs w:val="21"/>
              </w:rPr>
              <w:t>2.1.3 数据接口</w:t>
            </w:r>
          </w:p>
          <w:p>
            <w:pPr>
              <w:jc w:val="left"/>
              <w:rPr>
                <w:rFonts w:ascii="宋体" w:hAnsi="宋体"/>
                <w:szCs w:val="21"/>
              </w:rPr>
            </w:pPr>
            <w:r>
              <w:rPr>
                <w:rFonts w:hint="eastAsia" w:ascii="宋体" w:hAnsi="宋体"/>
                <w:szCs w:val="21"/>
              </w:rPr>
              <w:t>软件通过HTTP协议与服务器进行数据交互，心电文件存储格式为.ecg，分析文件存储格式为.rlt、.ffg。</w:t>
            </w:r>
          </w:p>
          <w:p>
            <w:pPr>
              <w:jc w:val="left"/>
              <w:rPr>
                <w:rFonts w:ascii="宋体" w:hAnsi="宋体"/>
                <w:szCs w:val="21"/>
              </w:rPr>
            </w:pPr>
            <w:r>
              <w:rPr>
                <w:rFonts w:hint="eastAsia" w:ascii="宋体" w:hAnsi="宋体"/>
                <w:szCs w:val="21"/>
              </w:rPr>
              <w:t>2.1.4 特定软硬件</w:t>
            </w:r>
          </w:p>
          <w:p>
            <w:pPr>
              <w:jc w:val="left"/>
              <w:rPr>
                <w:rFonts w:ascii="宋体" w:hAnsi="宋体"/>
                <w:szCs w:val="21"/>
              </w:rPr>
            </w:pPr>
            <w:r>
              <w:rPr>
                <w:rFonts w:hint="eastAsia" w:ascii="宋体" w:hAnsi="宋体"/>
                <w:szCs w:val="21"/>
              </w:rPr>
              <w:t>软件完成预期用途所必备的医疗器械硬件为通心络科（河北）科技有限公司生产的十二导联动态心电记录仪。</w:t>
            </w:r>
          </w:p>
          <w:p>
            <w:pPr>
              <w:jc w:val="left"/>
              <w:rPr>
                <w:rFonts w:ascii="宋体" w:hAnsi="宋体"/>
                <w:szCs w:val="21"/>
              </w:rPr>
            </w:pPr>
            <w:r>
              <w:rPr>
                <w:rFonts w:hint="eastAsia" w:ascii="宋体" w:hAnsi="宋体"/>
                <w:szCs w:val="21"/>
              </w:rPr>
              <w:t>2.1.5 临床功能</w:t>
            </w:r>
          </w:p>
          <w:p>
            <w:pPr>
              <w:jc w:val="left"/>
              <w:rPr>
                <w:rFonts w:ascii="宋体" w:hAnsi="宋体"/>
                <w:szCs w:val="21"/>
              </w:rPr>
            </w:pPr>
            <w:r>
              <w:rPr>
                <w:rFonts w:hint="eastAsia" w:ascii="宋体" w:hAnsi="宋体"/>
                <w:szCs w:val="21"/>
              </w:rPr>
              <w:t>（1）编辑模板，方便对单个心搏类型进行修改。</w:t>
            </w:r>
          </w:p>
          <w:p>
            <w:pPr>
              <w:jc w:val="left"/>
              <w:rPr>
                <w:rFonts w:ascii="宋体" w:hAnsi="宋体"/>
                <w:szCs w:val="21"/>
              </w:rPr>
            </w:pPr>
            <w:r>
              <w:rPr>
                <w:rFonts w:hint="eastAsia" w:ascii="宋体" w:hAnsi="宋体"/>
                <w:szCs w:val="21"/>
              </w:rPr>
              <w:t>（2）散点图功能，按照心搏间期做散点图和相关编辑操作。</w:t>
            </w:r>
          </w:p>
          <w:p>
            <w:pPr>
              <w:jc w:val="left"/>
              <w:rPr>
                <w:rFonts w:ascii="宋体" w:hAnsi="宋体"/>
                <w:szCs w:val="21"/>
              </w:rPr>
            </w:pPr>
            <w:r>
              <w:rPr>
                <w:rFonts w:hint="eastAsia" w:ascii="宋体" w:hAnsi="宋体"/>
                <w:szCs w:val="21"/>
              </w:rPr>
              <w:t>（3）Demix功能，按照心搏数据画重叠图和相关编辑操作。</w:t>
            </w:r>
          </w:p>
          <w:p>
            <w:pPr>
              <w:jc w:val="left"/>
              <w:rPr>
                <w:rFonts w:ascii="宋体" w:hAnsi="宋体"/>
                <w:szCs w:val="21"/>
              </w:rPr>
            </w:pPr>
            <w:r>
              <w:rPr>
                <w:rFonts w:hint="eastAsia" w:ascii="宋体" w:hAnsi="宋体"/>
                <w:szCs w:val="21"/>
              </w:rPr>
              <w:t>（4）模板详细功能，按照分类结果多行多列画心搏数据和相关编辑。</w:t>
            </w:r>
          </w:p>
          <w:p>
            <w:pPr>
              <w:jc w:val="left"/>
              <w:rPr>
                <w:rFonts w:ascii="宋体" w:hAnsi="宋体"/>
                <w:szCs w:val="21"/>
              </w:rPr>
            </w:pPr>
            <w:r>
              <w:rPr>
                <w:rFonts w:hint="eastAsia" w:ascii="宋体" w:hAnsi="宋体"/>
                <w:szCs w:val="21"/>
              </w:rPr>
              <w:t>（5）事件统计，方便查看统计的事件。</w:t>
            </w:r>
          </w:p>
          <w:p>
            <w:pPr>
              <w:jc w:val="left"/>
              <w:rPr>
                <w:rFonts w:ascii="宋体" w:hAnsi="宋体"/>
                <w:szCs w:val="21"/>
              </w:rPr>
            </w:pPr>
            <w:r>
              <w:rPr>
                <w:rFonts w:hint="eastAsia" w:ascii="宋体" w:hAnsi="宋体"/>
                <w:szCs w:val="21"/>
              </w:rPr>
              <w:t>（6）片段图编辑，方便查看所有保存的片段图和描述。</w:t>
            </w:r>
          </w:p>
          <w:p>
            <w:pPr>
              <w:jc w:val="left"/>
              <w:rPr>
                <w:rFonts w:ascii="宋体" w:hAnsi="宋体"/>
                <w:szCs w:val="21"/>
              </w:rPr>
            </w:pPr>
            <w:r>
              <w:rPr>
                <w:rFonts w:hint="eastAsia" w:ascii="宋体" w:hAnsi="宋体"/>
                <w:szCs w:val="21"/>
              </w:rPr>
              <w:t>（7）页扫描，方便快速浏览全程心电数据。</w:t>
            </w:r>
          </w:p>
          <w:p>
            <w:pPr>
              <w:jc w:val="left"/>
              <w:rPr>
                <w:rFonts w:ascii="宋体" w:hAnsi="宋体"/>
                <w:szCs w:val="21"/>
              </w:rPr>
            </w:pPr>
            <w:r>
              <w:rPr>
                <w:rFonts w:hint="eastAsia" w:ascii="宋体" w:hAnsi="宋体"/>
                <w:szCs w:val="21"/>
              </w:rPr>
              <w:t>（8）房颤，辅助判断是否有房颤。</w:t>
            </w:r>
          </w:p>
          <w:p>
            <w:pPr>
              <w:jc w:val="left"/>
              <w:rPr>
                <w:rFonts w:ascii="宋体" w:hAnsi="宋体"/>
                <w:szCs w:val="21"/>
              </w:rPr>
            </w:pPr>
            <w:r>
              <w:rPr>
                <w:rFonts w:hint="eastAsia" w:ascii="宋体" w:hAnsi="宋体"/>
                <w:szCs w:val="21"/>
              </w:rPr>
              <w:t>（9）ST段，辅助判断是否有ST抬高压低。</w:t>
            </w:r>
          </w:p>
          <w:p>
            <w:pPr>
              <w:jc w:val="left"/>
              <w:rPr>
                <w:rFonts w:ascii="宋体" w:hAnsi="宋体"/>
                <w:szCs w:val="21"/>
              </w:rPr>
            </w:pPr>
            <w:r>
              <w:rPr>
                <w:rFonts w:hint="eastAsia" w:ascii="宋体" w:hAnsi="宋体"/>
                <w:szCs w:val="21"/>
              </w:rPr>
              <w:t>（10）HRV，得出HRV时域、频域、非线性参数，供参考。</w:t>
            </w:r>
          </w:p>
          <w:p>
            <w:pPr>
              <w:jc w:val="left"/>
              <w:rPr>
                <w:rFonts w:ascii="宋体" w:hAnsi="宋体"/>
                <w:szCs w:val="21"/>
              </w:rPr>
            </w:pPr>
            <w:r>
              <w:rPr>
                <w:rFonts w:hint="eastAsia" w:ascii="宋体" w:hAnsi="宋体"/>
                <w:szCs w:val="21"/>
              </w:rPr>
              <w:t>（11）直方图，对心搏类型进行RR间期、间期比、心率进行统计分类。</w:t>
            </w:r>
          </w:p>
          <w:p>
            <w:pPr>
              <w:jc w:val="left"/>
              <w:rPr>
                <w:rFonts w:ascii="宋体" w:hAnsi="宋体"/>
                <w:szCs w:val="21"/>
              </w:rPr>
            </w:pPr>
            <w:r>
              <w:rPr>
                <w:rFonts w:hint="eastAsia" w:ascii="宋体" w:hAnsi="宋体"/>
                <w:szCs w:val="21"/>
              </w:rPr>
              <w:t>（12）报告编辑，方便用户查看当前报告数据。</w:t>
            </w:r>
          </w:p>
          <w:p>
            <w:pPr>
              <w:jc w:val="left"/>
              <w:rPr>
                <w:rFonts w:ascii="宋体" w:hAnsi="宋体"/>
                <w:szCs w:val="21"/>
              </w:rPr>
            </w:pPr>
            <w:r>
              <w:rPr>
                <w:rFonts w:hint="eastAsia" w:ascii="宋体" w:hAnsi="宋体"/>
                <w:szCs w:val="21"/>
              </w:rPr>
              <w:t>（13）生成报告功能，对结论进行编辑，并生成报告。</w:t>
            </w:r>
          </w:p>
          <w:p>
            <w:pPr>
              <w:jc w:val="left"/>
              <w:rPr>
                <w:rFonts w:ascii="宋体" w:hAnsi="宋体"/>
                <w:szCs w:val="21"/>
              </w:rPr>
            </w:pPr>
            <w:r>
              <w:rPr>
                <w:rFonts w:hint="eastAsia" w:ascii="宋体" w:hAnsi="宋体"/>
                <w:szCs w:val="21"/>
              </w:rPr>
              <w:t>2.1.6 使用限制</w:t>
            </w:r>
          </w:p>
          <w:p>
            <w:pPr>
              <w:jc w:val="left"/>
              <w:rPr>
                <w:rFonts w:ascii="宋体" w:hAnsi="宋体"/>
                <w:szCs w:val="21"/>
              </w:rPr>
            </w:pPr>
            <w:r>
              <w:rPr>
                <w:rFonts w:hint="eastAsia" w:ascii="宋体" w:hAnsi="宋体"/>
                <w:szCs w:val="21"/>
              </w:rPr>
              <w:t>（1）软件只能处理.ecg格式的心电文件，软件导出分析文件的格式为.rlt、.ffg。</w:t>
            </w:r>
          </w:p>
          <w:p>
            <w:pPr>
              <w:jc w:val="left"/>
              <w:rPr>
                <w:rFonts w:ascii="宋体" w:hAnsi="宋体"/>
                <w:szCs w:val="21"/>
              </w:rPr>
            </w:pPr>
            <w:r>
              <w:rPr>
                <w:rFonts w:hint="eastAsia" w:ascii="宋体" w:hAnsi="宋体"/>
                <w:szCs w:val="21"/>
              </w:rPr>
              <w:t>（2）软件设置参数时必须为在规定范围内的合理数值，</w:t>
            </w:r>
          </w:p>
          <w:p>
            <w:pPr>
              <w:jc w:val="left"/>
              <w:rPr>
                <w:rFonts w:ascii="宋体" w:hAnsi="宋体"/>
                <w:szCs w:val="21"/>
              </w:rPr>
            </w:pPr>
            <w:r>
              <w:rPr>
                <w:rFonts w:hint="eastAsia" w:ascii="宋体" w:hAnsi="宋体"/>
                <w:szCs w:val="21"/>
              </w:rPr>
              <w:t>如下：</w:t>
            </w:r>
          </w:p>
          <w:p>
            <w:pPr>
              <w:jc w:val="left"/>
              <w:rPr>
                <w:rFonts w:ascii="宋体" w:hAnsi="宋体"/>
                <w:szCs w:val="21"/>
              </w:rPr>
            </w:pPr>
            <w:r>
              <w:rPr>
                <w:rFonts w:hint="eastAsia" w:ascii="宋体" w:hAnsi="宋体"/>
                <w:szCs w:val="21"/>
              </w:rPr>
              <w:t>“心动过缓心率(bpm)”，输入范围20~120</w:t>
            </w:r>
          </w:p>
          <w:p>
            <w:pPr>
              <w:jc w:val="left"/>
              <w:rPr>
                <w:rFonts w:ascii="宋体" w:hAnsi="宋体"/>
                <w:szCs w:val="21"/>
              </w:rPr>
            </w:pPr>
            <w:r>
              <w:rPr>
                <w:rFonts w:hint="eastAsia" w:ascii="宋体" w:hAnsi="宋体"/>
                <w:szCs w:val="21"/>
              </w:rPr>
              <w:t>“心动过缓心搏数”，输入范围1~16</w:t>
            </w:r>
          </w:p>
          <w:p>
            <w:pPr>
              <w:jc w:val="left"/>
              <w:rPr>
                <w:rFonts w:ascii="宋体" w:hAnsi="宋体"/>
                <w:szCs w:val="21"/>
              </w:rPr>
            </w:pPr>
            <w:r>
              <w:rPr>
                <w:rFonts w:hint="eastAsia" w:ascii="宋体" w:hAnsi="宋体"/>
                <w:szCs w:val="21"/>
              </w:rPr>
              <w:t>“心动过速心率(bpm)”， 输入范围50~250</w:t>
            </w:r>
          </w:p>
          <w:p>
            <w:pPr>
              <w:jc w:val="left"/>
              <w:rPr>
                <w:rFonts w:ascii="宋体" w:hAnsi="宋体"/>
                <w:szCs w:val="21"/>
              </w:rPr>
            </w:pPr>
            <w:r>
              <w:rPr>
                <w:rFonts w:hint="eastAsia" w:ascii="宋体" w:hAnsi="宋体"/>
                <w:szCs w:val="21"/>
              </w:rPr>
              <w:t>“心动过速心搏数”，输入范围1~16</w:t>
            </w:r>
          </w:p>
          <w:p>
            <w:pPr>
              <w:jc w:val="left"/>
              <w:rPr>
                <w:rFonts w:ascii="宋体" w:hAnsi="宋体"/>
                <w:szCs w:val="21"/>
              </w:rPr>
            </w:pPr>
            <w:r>
              <w:rPr>
                <w:rFonts w:hint="eastAsia" w:ascii="宋体" w:hAnsi="宋体"/>
                <w:szCs w:val="21"/>
              </w:rPr>
              <w:t>“室速心率(bpm)”，输入范围50~150</w:t>
            </w:r>
          </w:p>
          <w:p>
            <w:pPr>
              <w:jc w:val="left"/>
              <w:rPr>
                <w:rFonts w:ascii="宋体" w:hAnsi="宋体"/>
                <w:szCs w:val="21"/>
              </w:rPr>
            </w:pPr>
            <w:r>
              <w:rPr>
                <w:rFonts w:hint="eastAsia" w:ascii="宋体" w:hAnsi="宋体"/>
                <w:szCs w:val="21"/>
              </w:rPr>
              <w:t>“室速心搏数”，输入范围3~20</w:t>
            </w:r>
          </w:p>
          <w:p>
            <w:pPr>
              <w:jc w:val="left"/>
              <w:rPr>
                <w:rFonts w:ascii="宋体" w:hAnsi="宋体"/>
                <w:szCs w:val="21"/>
              </w:rPr>
            </w:pPr>
            <w:r>
              <w:rPr>
                <w:rFonts w:hint="eastAsia" w:ascii="宋体" w:hAnsi="宋体"/>
                <w:szCs w:val="21"/>
              </w:rPr>
              <w:t>“室上早提前量（%）”，输入范围10~99</w:t>
            </w:r>
          </w:p>
          <w:p>
            <w:pPr>
              <w:jc w:val="left"/>
              <w:rPr>
                <w:rFonts w:ascii="宋体" w:hAnsi="宋体"/>
                <w:szCs w:val="21"/>
              </w:rPr>
            </w:pPr>
            <w:r>
              <w:rPr>
                <w:rFonts w:hint="eastAsia" w:ascii="宋体" w:hAnsi="宋体"/>
                <w:szCs w:val="21"/>
              </w:rPr>
              <w:t>“计算参考节律的心搏个数”，输入范围1~50</w:t>
            </w: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w:t>2.1.7 用户访问控制</w:t>
            </w:r>
          </w:p>
          <w:p>
            <w:pPr>
              <w:jc w:val="left"/>
              <w:rPr>
                <w:rFonts w:ascii="宋体" w:hAnsi="宋体"/>
                <w:szCs w:val="21"/>
              </w:rPr>
            </w:pPr>
            <w:r>
              <w:rPr>
                <w:rFonts w:hint="eastAsia" w:ascii="宋体" w:hAnsi="宋体"/>
                <w:szCs w:val="21"/>
              </w:rPr>
              <w:t>软件的用户访问控制管理机制为使用用户名、密码进行软件登录。</w:t>
            </w:r>
          </w:p>
          <w:p>
            <w:pPr>
              <w:jc w:val="left"/>
              <w:rPr>
                <w:rFonts w:ascii="宋体" w:hAnsi="宋体"/>
                <w:szCs w:val="21"/>
              </w:rPr>
            </w:pPr>
            <w:r>
              <w:rPr>
                <w:rFonts w:hint="eastAsia" w:ascii="宋体" w:hAnsi="宋体"/>
                <w:szCs w:val="21"/>
              </w:rPr>
              <w:t>2.1.8 版权保护</w:t>
            </w:r>
          </w:p>
          <w:p>
            <w:pPr>
              <w:jc w:val="left"/>
              <w:rPr>
                <w:rFonts w:ascii="宋体" w:hAnsi="宋体"/>
                <w:szCs w:val="21"/>
              </w:rPr>
            </w:pPr>
            <w:r>
              <w:rPr>
                <w:rFonts w:hint="eastAsia" w:ascii="宋体" w:hAnsi="宋体"/>
                <w:szCs w:val="21"/>
              </w:rPr>
              <w:t>本软件采取用户名、密码的方式进行版权保护。</w:t>
            </w:r>
          </w:p>
          <w:p>
            <w:pPr>
              <w:jc w:val="left"/>
              <w:rPr>
                <w:rFonts w:ascii="宋体" w:hAnsi="宋体"/>
                <w:szCs w:val="21"/>
              </w:rPr>
            </w:pPr>
            <w:r>
              <w:rPr>
                <w:rFonts w:hint="eastAsia" w:ascii="宋体" w:hAnsi="宋体"/>
                <w:szCs w:val="21"/>
              </w:rPr>
              <w:t>2.1.9 用户界面</w:t>
            </w:r>
          </w:p>
          <w:p>
            <w:pPr>
              <w:jc w:val="left"/>
              <w:rPr>
                <w:rFonts w:ascii="宋体" w:hAnsi="宋体"/>
                <w:szCs w:val="21"/>
              </w:rPr>
            </w:pPr>
            <w:r>
              <w:rPr>
                <w:rFonts w:hint="eastAsia" w:ascii="宋体" w:hAnsi="宋体"/>
                <w:szCs w:val="21"/>
              </w:rPr>
              <w:t>本软件使用图形用户界面，功能可通过窗口和按钮操作。具体包括登录界面、记录列表、编辑模板、事件统计、片段图编辑、页扫描、房颤、ST段、HRV、直方图、报告编辑、生成报告界面。</w:t>
            </w:r>
          </w:p>
          <w:p>
            <w:pPr>
              <w:jc w:val="left"/>
              <w:rPr>
                <w:rFonts w:ascii="宋体" w:hAnsi="宋体"/>
                <w:szCs w:val="21"/>
              </w:rPr>
            </w:pPr>
            <w:r>
              <w:rPr>
                <w:rFonts w:hint="eastAsia" w:ascii="宋体" w:hAnsi="宋体"/>
                <w:szCs w:val="21"/>
              </w:rPr>
              <w:t>2.1.10 消息</w:t>
            </w:r>
          </w:p>
          <w:p>
            <w:pPr>
              <w:jc w:val="left"/>
              <w:rPr>
                <w:rFonts w:ascii="宋体" w:hAnsi="宋体"/>
                <w:szCs w:val="21"/>
              </w:rPr>
            </w:pPr>
            <w:r>
              <w:rPr>
                <w:rFonts w:hint="eastAsia" w:ascii="宋体" w:hAnsi="宋体"/>
                <w:szCs w:val="21"/>
              </w:rPr>
              <w:t>本软件使用弹出窗口进行消息提示，包括确认、操作、警告、错误提示。</w:t>
            </w:r>
          </w:p>
          <w:p>
            <w:pPr>
              <w:jc w:val="left"/>
              <w:rPr>
                <w:rFonts w:ascii="宋体" w:hAnsi="宋体"/>
                <w:szCs w:val="21"/>
              </w:rPr>
            </w:pPr>
            <w:r>
              <w:rPr>
                <w:rFonts w:hint="eastAsia" w:ascii="宋体" w:hAnsi="宋体"/>
                <w:szCs w:val="21"/>
              </w:rPr>
              <w:t>（1）确认提示：当修改一整个模板时，弹出“是否要修改心搏类型为窦性心搏”。</w:t>
            </w:r>
          </w:p>
          <w:p>
            <w:pPr>
              <w:jc w:val="left"/>
              <w:rPr>
                <w:rFonts w:ascii="宋体" w:hAnsi="宋体"/>
                <w:szCs w:val="21"/>
              </w:rPr>
            </w:pPr>
            <w:r>
              <w:rPr>
                <w:rFonts w:hint="eastAsia" w:ascii="宋体" w:hAnsi="宋体"/>
                <w:szCs w:val="21"/>
              </w:rPr>
              <w:t>（2）操作提示：在同一台电脑打开两个以上的程序时，提示“程序已经在运行”。</w:t>
            </w:r>
          </w:p>
          <w:p>
            <w:pPr>
              <w:jc w:val="left"/>
              <w:rPr>
                <w:rFonts w:ascii="宋体" w:hAnsi="宋体"/>
                <w:szCs w:val="21"/>
              </w:rPr>
            </w:pPr>
            <w:r>
              <w:rPr>
                <w:rFonts w:hint="eastAsia" w:ascii="宋体" w:hAnsi="宋体"/>
                <w:szCs w:val="21"/>
              </w:rPr>
              <w:t>（3）警告提示：在参数设置时输入值超出规定范围，有警告提示。</w:t>
            </w:r>
          </w:p>
          <w:p>
            <w:pPr>
              <w:jc w:val="left"/>
              <w:rPr>
                <w:rFonts w:ascii="宋体" w:hAnsi="宋体"/>
                <w:szCs w:val="21"/>
              </w:rPr>
            </w:pPr>
            <w:r>
              <w:rPr>
                <w:rFonts w:hint="eastAsia" w:ascii="宋体" w:hAnsi="宋体"/>
                <w:szCs w:val="21"/>
              </w:rPr>
              <w:t>（4）错误提示：当加载的ecg文件为空时，弹出“加载ecg文件为空”。</w:t>
            </w:r>
          </w:p>
          <w:p>
            <w:pPr>
              <w:jc w:val="left"/>
              <w:rPr>
                <w:rFonts w:ascii="宋体" w:hAnsi="宋体"/>
                <w:szCs w:val="21"/>
              </w:rPr>
            </w:pPr>
            <w:r>
              <w:rPr>
                <w:rFonts w:hint="eastAsia" w:ascii="宋体" w:hAnsi="宋体"/>
                <w:szCs w:val="21"/>
              </w:rPr>
              <w:t>2.1.11 可靠性</w:t>
            </w:r>
          </w:p>
          <w:p>
            <w:pPr>
              <w:jc w:val="left"/>
              <w:rPr>
                <w:rFonts w:ascii="宋体" w:hAnsi="宋体"/>
                <w:szCs w:val="21"/>
              </w:rPr>
            </w:pPr>
            <w:r>
              <w:rPr>
                <w:rFonts w:hint="eastAsia" w:ascii="宋体" w:hAnsi="宋体"/>
                <w:szCs w:val="21"/>
              </w:rPr>
              <w:t xml:space="preserve">（1）磁盘空间小于200MB或总存储空间的1%时进行提示。  </w:t>
            </w:r>
          </w:p>
          <w:p>
            <w:pPr>
              <w:jc w:val="left"/>
              <w:rPr>
                <w:rFonts w:ascii="宋体" w:hAnsi="宋体"/>
                <w:szCs w:val="21"/>
              </w:rPr>
            </w:pPr>
            <w:r>
              <w:rPr>
                <w:rFonts w:hint="eastAsia" w:ascii="宋体" w:hAnsi="宋体"/>
                <w:szCs w:val="21"/>
              </w:rPr>
              <w:t xml:space="preserve">（2）网络中断后，继续使用软件会弹出网络故障的提示。网络恢复后，可以正常使用。 </w:t>
            </w:r>
          </w:p>
          <w:p>
            <w:pPr>
              <w:jc w:val="left"/>
              <w:rPr>
                <w:rFonts w:ascii="宋体" w:hAnsi="宋体"/>
                <w:szCs w:val="21"/>
              </w:rPr>
            </w:pPr>
            <w:r>
              <w:rPr>
                <w:rFonts w:hint="eastAsia" w:ascii="宋体" w:hAnsi="宋体"/>
                <w:szCs w:val="21"/>
              </w:rPr>
              <w:t>（3）本地文件丢失，服务器文件不会受到影响，可以重新下载原始心电数据局，如果分析文件和报告已经上传至服务器，也可以重新下载。重要本地数据还可以进行手动备份，需要恢复时，放回原文件路径即可。</w:t>
            </w:r>
          </w:p>
          <w:p>
            <w:pPr>
              <w:jc w:val="left"/>
              <w:rPr>
                <w:rFonts w:ascii="宋体" w:hAnsi="宋体"/>
                <w:szCs w:val="21"/>
              </w:rPr>
            </w:pPr>
          </w:p>
          <w:p>
            <w:pPr>
              <w:jc w:val="left"/>
              <w:rPr>
                <w:rFonts w:ascii="宋体" w:hAnsi="宋体"/>
                <w:szCs w:val="21"/>
              </w:rPr>
            </w:pPr>
            <w:r>
              <w:rPr>
                <w:rFonts w:hint="eastAsia" w:ascii="宋体" w:hAnsi="宋体"/>
                <w:szCs w:val="21"/>
              </w:rPr>
              <w:t>2.1.12 维护性</w:t>
            </w:r>
          </w:p>
          <w:p>
            <w:pPr>
              <w:jc w:val="left"/>
              <w:rPr>
                <w:rFonts w:ascii="宋体" w:hAnsi="宋体"/>
                <w:szCs w:val="21"/>
              </w:rPr>
            </w:pPr>
            <w:r>
              <w:rPr>
                <w:rFonts w:hint="eastAsia" w:ascii="宋体" w:hAnsi="宋体"/>
                <w:szCs w:val="21"/>
              </w:rPr>
              <w:t>动态心电分析软件内置软件版本信息，而且在软件使用过程中，会生成日志文件。当发生故障时，可以参照使用说明书中的联系方式联系专业人员进行维护。</w:t>
            </w:r>
          </w:p>
          <w:p>
            <w:pPr>
              <w:jc w:val="left"/>
              <w:rPr>
                <w:rFonts w:ascii="宋体" w:hAnsi="宋体"/>
                <w:szCs w:val="21"/>
              </w:rPr>
            </w:pPr>
            <w:r>
              <w:rPr>
                <w:rFonts w:hint="eastAsia" w:ascii="宋体" w:hAnsi="宋体"/>
                <w:szCs w:val="21"/>
              </w:rPr>
              <w:t xml:space="preserve">2.1.13 效率 </w:t>
            </w:r>
          </w:p>
          <w:p>
            <w:pPr>
              <w:jc w:val="left"/>
              <w:rPr>
                <w:rFonts w:ascii="宋体" w:hAnsi="宋体"/>
                <w:szCs w:val="21"/>
              </w:rPr>
            </w:pPr>
            <w:r>
              <w:rPr>
                <w:rFonts w:hint="eastAsia" w:ascii="宋体" w:hAnsi="宋体"/>
                <w:szCs w:val="21"/>
              </w:rPr>
              <w:t>软件在2.1.14要求的最低配置条件下、100个用户并发运行，能满足如下要求。</w:t>
            </w:r>
          </w:p>
          <w:p>
            <w:pPr>
              <w:jc w:val="left"/>
              <w:rPr>
                <w:rFonts w:ascii="宋体" w:hAnsi="宋体"/>
                <w:szCs w:val="21"/>
              </w:rPr>
            </w:pPr>
            <w:r>
              <w:rPr>
                <w:rFonts w:hint="eastAsia" w:ascii="宋体" w:hAnsi="宋体"/>
                <w:szCs w:val="21"/>
              </w:rPr>
              <w:t>（1） 非首次分析心电数据（小于等于24小时）的响应时间不超过3分钟；</w:t>
            </w:r>
          </w:p>
          <w:p>
            <w:pPr>
              <w:jc w:val="left"/>
              <w:rPr>
                <w:rFonts w:ascii="宋体" w:hAnsi="宋体"/>
                <w:szCs w:val="21"/>
              </w:rPr>
            </w:pPr>
            <w:r>
              <w:rPr>
                <w:rFonts w:hint="eastAsia" w:ascii="宋体" w:hAnsi="宋体"/>
                <w:szCs w:val="21"/>
              </w:rPr>
              <w:t>（2）登录操作不超过2秒钟。；</w:t>
            </w:r>
          </w:p>
          <w:p>
            <w:pPr>
              <w:jc w:val="left"/>
              <w:rPr>
                <w:rFonts w:ascii="宋体" w:hAnsi="宋体"/>
                <w:szCs w:val="21"/>
              </w:rPr>
            </w:pPr>
            <w:r>
              <w:rPr>
                <w:rFonts w:hint="eastAsia" w:ascii="宋体" w:hAnsi="宋体"/>
                <w:szCs w:val="21"/>
              </w:rPr>
              <w:t>（3）软件CPU使用率最大不超过40%；</w:t>
            </w:r>
          </w:p>
          <w:p>
            <w:pPr>
              <w:jc w:val="left"/>
              <w:rPr>
                <w:rFonts w:ascii="宋体" w:hAnsi="宋体"/>
                <w:szCs w:val="21"/>
              </w:rPr>
            </w:pPr>
            <w:r>
              <w:rPr>
                <w:rFonts w:hint="eastAsia" w:ascii="宋体" w:hAnsi="宋体"/>
                <w:szCs w:val="21"/>
              </w:rPr>
              <w:t>（4）软件内存占用最大不超过2G；。</w:t>
            </w:r>
          </w:p>
          <w:p>
            <w:pPr>
              <w:jc w:val="left"/>
              <w:rPr>
                <w:rFonts w:ascii="宋体" w:hAnsi="宋体"/>
                <w:szCs w:val="21"/>
              </w:rPr>
            </w:pPr>
            <w:r>
              <w:rPr>
                <w:rFonts w:hint="eastAsia" w:ascii="宋体" w:hAnsi="宋体"/>
                <w:szCs w:val="21"/>
              </w:rPr>
              <w:t>注：计算机内存、CPU的真实工作环境，会影响软件的性能效率。</w:t>
            </w:r>
          </w:p>
          <w:p>
            <w:pPr>
              <w:jc w:val="left"/>
              <w:rPr>
                <w:rFonts w:ascii="宋体" w:hAnsi="宋体"/>
                <w:szCs w:val="21"/>
              </w:rPr>
            </w:pPr>
            <w:r>
              <w:rPr>
                <w:rFonts w:hint="eastAsia" w:ascii="宋体" w:hAnsi="宋体"/>
                <w:szCs w:val="21"/>
              </w:rPr>
              <w:t>2.1.14 运行环境</w:t>
            </w:r>
          </w:p>
          <w:p>
            <w:pPr>
              <w:jc w:val="left"/>
              <w:rPr>
                <w:rFonts w:hint="eastAsia" w:ascii="宋体" w:hAnsi="宋体"/>
                <w:szCs w:val="21"/>
              </w:rPr>
            </w:pPr>
            <w:r>
              <w:rPr>
                <w:rFonts w:hint="eastAsia" w:ascii="宋体" w:hAnsi="宋体"/>
                <w:szCs w:val="21"/>
              </w:rPr>
              <w:t>服务器：</w:t>
            </w:r>
          </w:p>
          <w:p>
            <w:pPr>
              <w:jc w:val="left"/>
              <w:rPr>
                <w:rFonts w:hint="eastAsia" w:ascii="宋体" w:hAnsi="宋体"/>
                <w:szCs w:val="21"/>
              </w:rPr>
            </w:pPr>
            <w:r>
              <w:rPr>
                <w:rFonts w:hint="eastAsia" w:ascii="宋体" w:hAnsi="宋体"/>
                <w:szCs w:val="21"/>
              </w:rPr>
              <w:t>CPU：Intel(R) Xeon(R) Gold 6161 CPU @ 2.20GHz 双核及以上</w:t>
            </w:r>
          </w:p>
          <w:p>
            <w:pPr>
              <w:jc w:val="left"/>
              <w:rPr>
                <w:rFonts w:hint="eastAsia" w:ascii="宋体" w:hAnsi="宋体"/>
                <w:szCs w:val="21"/>
              </w:rPr>
            </w:pPr>
            <w:r>
              <w:rPr>
                <w:rFonts w:hint="eastAsia" w:ascii="宋体" w:hAnsi="宋体"/>
                <w:szCs w:val="21"/>
              </w:rPr>
              <w:t xml:space="preserve">内存：4GB及以上 </w:t>
            </w:r>
          </w:p>
          <w:p>
            <w:pPr>
              <w:jc w:val="left"/>
              <w:rPr>
                <w:rFonts w:hint="eastAsia" w:ascii="宋体" w:hAnsi="宋体"/>
                <w:szCs w:val="21"/>
              </w:rPr>
            </w:pPr>
            <w:r>
              <w:rPr>
                <w:rFonts w:hint="eastAsia" w:ascii="宋体" w:hAnsi="宋体"/>
                <w:szCs w:val="21"/>
              </w:rPr>
              <w:t>存储空间：≥50GB，可扩展</w:t>
            </w:r>
          </w:p>
          <w:p>
            <w:pPr>
              <w:jc w:val="left"/>
              <w:rPr>
                <w:rFonts w:hint="eastAsia" w:ascii="宋体" w:hAnsi="宋体"/>
                <w:szCs w:val="21"/>
              </w:rPr>
            </w:pPr>
            <w:r>
              <w:rPr>
                <w:rFonts w:hint="eastAsia" w:ascii="宋体" w:hAnsi="宋体"/>
                <w:szCs w:val="21"/>
              </w:rPr>
              <w:t>操作系统：CentOS7.6 64位</w:t>
            </w:r>
          </w:p>
          <w:p>
            <w:pPr>
              <w:jc w:val="left"/>
              <w:rPr>
                <w:rFonts w:hint="eastAsia" w:ascii="宋体" w:hAnsi="宋体"/>
                <w:szCs w:val="21"/>
              </w:rPr>
            </w:pPr>
            <w:r>
              <w:rPr>
                <w:rFonts w:hint="eastAsia" w:ascii="宋体" w:hAnsi="宋体"/>
                <w:szCs w:val="21"/>
              </w:rPr>
              <w:t>网络速度：上传无限制，下载≥2Mbps；</w:t>
            </w:r>
          </w:p>
          <w:p>
            <w:pPr>
              <w:jc w:val="left"/>
              <w:rPr>
                <w:rFonts w:hint="eastAsia" w:ascii="宋体" w:hAnsi="宋体"/>
                <w:szCs w:val="21"/>
              </w:rPr>
            </w:pPr>
            <w:r>
              <w:rPr>
                <w:rFonts w:hint="eastAsia" w:ascii="宋体" w:hAnsi="宋体"/>
                <w:szCs w:val="21"/>
              </w:rPr>
              <w:t>客户端：</w:t>
            </w:r>
          </w:p>
          <w:p>
            <w:pPr>
              <w:jc w:val="left"/>
              <w:rPr>
                <w:rFonts w:hint="eastAsia" w:ascii="宋体" w:hAnsi="宋体"/>
                <w:szCs w:val="21"/>
              </w:rPr>
            </w:pPr>
            <w:r>
              <w:rPr>
                <w:rFonts w:hint="eastAsia" w:ascii="宋体" w:hAnsi="宋体"/>
                <w:szCs w:val="21"/>
              </w:rPr>
              <w:t>CPU：intel(R) Core(TM) i5-8250 及以上</w:t>
            </w:r>
          </w:p>
          <w:p>
            <w:pPr>
              <w:jc w:val="left"/>
              <w:rPr>
                <w:rFonts w:hint="eastAsia" w:ascii="宋体" w:hAnsi="宋体"/>
                <w:szCs w:val="21"/>
              </w:rPr>
            </w:pPr>
            <w:r>
              <w:rPr>
                <w:rFonts w:hint="eastAsia" w:ascii="宋体" w:hAnsi="宋体"/>
                <w:szCs w:val="21"/>
              </w:rPr>
              <w:t>内存：8GB及以上</w:t>
            </w:r>
          </w:p>
          <w:p>
            <w:pPr>
              <w:jc w:val="left"/>
              <w:rPr>
                <w:rFonts w:hint="eastAsia" w:ascii="宋体" w:hAnsi="宋体"/>
                <w:szCs w:val="21"/>
              </w:rPr>
            </w:pPr>
            <w:r>
              <w:rPr>
                <w:rFonts w:hint="eastAsia" w:ascii="宋体" w:hAnsi="宋体"/>
                <w:szCs w:val="21"/>
              </w:rPr>
              <w:t>硬盘：1000GB及以上</w:t>
            </w:r>
          </w:p>
          <w:p>
            <w:pPr>
              <w:jc w:val="left"/>
              <w:rPr>
                <w:rFonts w:hint="eastAsia" w:ascii="宋体" w:hAnsi="宋体"/>
                <w:szCs w:val="21"/>
              </w:rPr>
            </w:pPr>
            <w:r>
              <w:rPr>
                <w:rFonts w:hint="eastAsia" w:ascii="宋体" w:hAnsi="宋体"/>
                <w:szCs w:val="21"/>
              </w:rPr>
              <w:t>接口：USB2.0及以上</w:t>
            </w:r>
          </w:p>
          <w:p>
            <w:pPr>
              <w:jc w:val="left"/>
              <w:rPr>
                <w:rFonts w:hint="eastAsia" w:ascii="宋体" w:hAnsi="宋体"/>
                <w:szCs w:val="21"/>
              </w:rPr>
            </w:pPr>
            <w:r>
              <w:rPr>
                <w:rFonts w:hint="eastAsia" w:ascii="宋体" w:hAnsi="宋体"/>
                <w:szCs w:val="21"/>
              </w:rPr>
              <w:t>显示器：分辨率1920×1080及以上</w:t>
            </w:r>
          </w:p>
          <w:p>
            <w:pPr>
              <w:jc w:val="left"/>
              <w:rPr>
                <w:rFonts w:hint="eastAsia" w:ascii="宋体" w:hAnsi="宋体"/>
                <w:szCs w:val="21"/>
              </w:rPr>
            </w:pPr>
            <w:r>
              <w:rPr>
                <w:rFonts w:hint="eastAsia" w:ascii="宋体" w:hAnsi="宋体"/>
                <w:szCs w:val="21"/>
              </w:rPr>
              <w:t>操作系统：64位Windows10、64位Windows7操作系统</w:t>
            </w:r>
          </w:p>
          <w:p>
            <w:pPr>
              <w:jc w:val="left"/>
              <w:rPr>
                <w:rFonts w:hint="eastAsia" w:ascii="宋体" w:hAnsi="宋体"/>
                <w:szCs w:val="21"/>
              </w:rPr>
            </w:pPr>
            <w:r>
              <w:rPr>
                <w:rFonts w:hint="eastAsia" w:ascii="宋体" w:hAnsi="宋体"/>
                <w:szCs w:val="21"/>
              </w:rPr>
              <w:t>支持软件：.NET4.7.2版本及其它兼容版本</w:t>
            </w:r>
          </w:p>
          <w:p>
            <w:pPr>
              <w:jc w:val="left"/>
              <w:rPr>
                <w:rFonts w:ascii="宋体" w:hAnsi="宋体"/>
                <w:szCs w:val="21"/>
              </w:rPr>
            </w:pPr>
            <w:r>
              <w:rPr>
                <w:rFonts w:hint="eastAsia" w:ascii="宋体" w:hAnsi="宋体"/>
                <w:szCs w:val="21"/>
              </w:rPr>
              <w:t xml:space="preserve">网络速度： 100Mbps及以上 </w:t>
            </w:r>
          </w:p>
          <w:p>
            <w:pPr>
              <w:jc w:val="left"/>
              <w:rPr>
                <w:rFonts w:ascii="宋体" w:hAnsi="宋体"/>
                <w:szCs w:val="21"/>
              </w:rPr>
            </w:pPr>
            <w:r>
              <w:rPr>
                <w:rFonts w:hint="eastAsia" w:ascii="宋体" w:hAnsi="宋体"/>
                <w:szCs w:val="21"/>
              </w:rPr>
              <w:t>2.2 质量要求</w:t>
            </w:r>
          </w:p>
          <w:p>
            <w:pPr>
              <w:jc w:val="left"/>
              <w:rPr>
                <w:rFonts w:ascii="宋体" w:hAnsi="宋体"/>
                <w:szCs w:val="21"/>
              </w:rPr>
            </w:pPr>
            <w:r>
              <w:rPr>
                <w:rFonts w:hint="eastAsia" w:ascii="宋体" w:hAnsi="宋体"/>
                <w:szCs w:val="21"/>
              </w:rPr>
              <w:t>符合GB/T 25000.51第5章要求。</w:t>
            </w:r>
          </w:p>
          <w:p>
            <w:pPr>
              <w:jc w:val="left"/>
              <w:rPr>
                <w:rFonts w:ascii="宋体" w:hAnsi="宋体"/>
                <w:szCs w:val="21"/>
              </w:rPr>
            </w:pPr>
            <w:r>
              <w:rPr>
                <w:rFonts w:hint="eastAsia" w:ascii="宋体" w:hAnsi="宋体"/>
                <w:szCs w:val="21"/>
              </w:rPr>
              <w:t>2.3 专用要求</w:t>
            </w:r>
          </w:p>
          <w:p>
            <w:pPr>
              <w:jc w:val="left"/>
              <w:rPr>
                <w:rFonts w:ascii="宋体" w:hAnsi="宋体"/>
                <w:szCs w:val="21"/>
              </w:rPr>
            </w:pPr>
            <w:r>
              <w:rPr>
                <w:rFonts w:hint="eastAsia" w:ascii="宋体" w:hAnsi="宋体"/>
                <w:szCs w:val="21"/>
              </w:rPr>
              <w:t>应符合YY 0885-2013的第50章（50.101.2.3见表1、表2）、51.5.13和51.5.14的要求。</w:t>
            </w:r>
          </w:p>
        </w:tc>
        <w:tc>
          <w:tcPr>
            <w:tcW w:w="4253" w:type="dxa"/>
            <w:vAlign w:val="center"/>
          </w:tcPr>
          <w:p>
            <w:pPr>
              <w:jc w:val="left"/>
              <w:rPr>
                <w:rFonts w:ascii="宋体" w:hAnsi="宋体"/>
                <w:szCs w:val="21"/>
              </w:rPr>
            </w:pPr>
            <w:r>
              <w:rPr>
                <w:rFonts w:hint="eastAsia" w:ascii="宋体" w:hAnsi="宋体"/>
                <w:szCs w:val="21"/>
              </w:rPr>
              <w:t>2. 性能指标</w:t>
            </w:r>
          </w:p>
          <w:p>
            <w:pPr>
              <w:jc w:val="left"/>
              <w:rPr>
                <w:rFonts w:ascii="宋体" w:hAnsi="宋体"/>
                <w:szCs w:val="21"/>
              </w:rPr>
            </w:pPr>
            <w:r>
              <w:rPr>
                <w:rFonts w:hint="eastAsia" w:ascii="宋体" w:hAnsi="宋体"/>
                <w:szCs w:val="21"/>
              </w:rPr>
              <w:t>2.1 通用要求</w:t>
            </w:r>
          </w:p>
          <w:p>
            <w:pPr>
              <w:jc w:val="left"/>
              <w:rPr>
                <w:rFonts w:ascii="宋体" w:hAnsi="宋体"/>
                <w:szCs w:val="21"/>
              </w:rPr>
            </w:pPr>
            <w:r>
              <w:rPr>
                <w:rFonts w:hint="eastAsia" w:ascii="宋体" w:hAnsi="宋体"/>
                <w:szCs w:val="21"/>
              </w:rPr>
              <w:t>2.1.1 处理对象</w:t>
            </w:r>
          </w:p>
          <w:p>
            <w:pPr>
              <w:jc w:val="left"/>
              <w:rPr>
                <w:rFonts w:ascii="宋体" w:hAnsi="宋体"/>
                <w:szCs w:val="21"/>
              </w:rPr>
            </w:pPr>
            <w:r>
              <w:rPr>
                <w:rFonts w:hint="eastAsia" w:ascii="宋体" w:hAnsi="宋体"/>
                <w:szCs w:val="21"/>
              </w:rPr>
              <w:t>动态心电数据。</w:t>
            </w:r>
          </w:p>
          <w:p>
            <w:pPr>
              <w:jc w:val="left"/>
              <w:rPr>
                <w:rFonts w:ascii="宋体" w:hAnsi="宋体"/>
                <w:szCs w:val="21"/>
              </w:rPr>
            </w:pPr>
            <w:r>
              <w:rPr>
                <w:rFonts w:hint="eastAsia" w:ascii="宋体" w:hAnsi="宋体"/>
                <w:szCs w:val="21"/>
              </w:rPr>
              <w:t>2.1.2 最大并发数</w:t>
            </w:r>
          </w:p>
          <w:p>
            <w:pPr>
              <w:jc w:val="left"/>
              <w:rPr>
                <w:rFonts w:ascii="宋体" w:hAnsi="宋体"/>
                <w:szCs w:val="21"/>
              </w:rPr>
            </w:pPr>
            <w:r>
              <w:rPr>
                <w:rFonts w:hint="eastAsia" w:ascii="宋体" w:hAnsi="宋体"/>
                <w:szCs w:val="21"/>
              </w:rPr>
              <w:t>软件在单个操作系统上只提供一个最终用户使用。</w:t>
            </w:r>
          </w:p>
          <w:p>
            <w:pPr>
              <w:jc w:val="left"/>
              <w:rPr>
                <w:rFonts w:ascii="宋体" w:hAnsi="宋体"/>
                <w:szCs w:val="21"/>
              </w:rPr>
            </w:pPr>
            <w:r>
              <w:rPr>
                <w:rFonts w:hint="eastAsia" w:ascii="宋体" w:hAnsi="宋体"/>
                <w:szCs w:val="21"/>
              </w:rPr>
              <w:t>2.1.3 数据接口</w:t>
            </w:r>
          </w:p>
          <w:p>
            <w:pPr>
              <w:jc w:val="left"/>
              <w:rPr>
                <w:rFonts w:ascii="宋体" w:hAnsi="宋体"/>
                <w:szCs w:val="21"/>
              </w:rPr>
            </w:pPr>
            <w:r>
              <w:rPr>
                <w:rFonts w:hint="eastAsia" w:ascii="宋体" w:hAnsi="宋体"/>
                <w:szCs w:val="21"/>
              </w:rPr>
              <w:t>软件通过USB 接口，读取动态心电记录仪采集的数据。</w:t>
            </w:r>
          </w:p>
          <w:p>
            <w:pPr>
              <w:jc w:val="left"/>
              <w:rPr>
                <w:rFonts w:ascii="宋体" w:hAnsi="宋体"/>
                <w:szCs w:val="21"/>
              </w:rPr>
            </w:pPr>
            <w:r>
              <w:rPr>
                <w:rFonts w:hint="eastAsia" w:ascii="宋体" w:hAnsi="宋体"/>
                <w:szCs w:val="21"/>
              </w:rPr>
              <w:t>2.1.4 特定软硬件</w:t>
            </w:r>
          </w:p>
          <w:p>
            <w:pPr>
              <w:jc w:val="left"/>
              <w:rPr>
                <w:rFonts w:ascii="宋体" w:hAnsi="宋体"/>
                <w:szCs w:val="21"/>
              </w:rPr>
            </w:pPr>
            <w:r>
              <w:rPr>
                <w:rFonts w:hint="eastAsia" w:ascii="宋体" w:hAnsi="宋体"/>
                <w:szCs w:val="21"/>
              </w:rPr>
              <w:t>软件能与SCI 系列的心电记录仪配合使用。</w:t>
            </w:r>
          </w:p>
          <w:p>
            <w:pPr>
              <w:jc w:val="left"/>
              <w:rPr>
                <w:rFonts w:ascii="宋体" w:hAnsi="宋体"/>
                <w:szCs w:val="21"/>
              </w:rPr>
            </w:pPr>
            <w:r>
              <w:rPr>
                <w:rFonts w:hint="eastAsia" w:ascii="宋体" w:hAnsi="宋体"/>
                <w:szCs w:val="21"/>
              </w:rPr>
              <w:t>2.1.5 临床功能</w:t>
            </w:r>
          </w:p>
          <w:p>
            <w:pPr>
              <w:jc w:val="left"/>
              <w:rPr>
                <w:rFonts w:ascii="宋体" w:hAnsi="宋体"/>
                <w:szCs w:val="21"/>
              </w:rPr>
            </w:pPr>
            <w:r>
              <w:rPr>
                <w:rFonts w:hint="eastAsia" w:ascii="宋体" w:hAnsi="宋体"/>
                <w:szCs w:val="21"/>
              </w:rPr>
              <w:t>2.1.5.1 记录管理功能</w:t>
            </w:r>
          </w:p>
          <w:p>
            <w:pPr>
              <w:jc w:val="left"/>
              <w:rPr>
                <w:rFonts w:ascii="宋体" w:hAnsi="宋体"/>
                <w:szCs w:val="21"/>
              </w:rPr>
            </w:pPr>
            <w:r>
              <w:rPr>
                <w:rFonts w:hint="eastAsia" w:ascii="宋体" w:hAnsi="宋体"/>
                <w:szCs w:val="21"/>
              </w:rPr>
              <w:t>a) 能够支持导入动态心电数据；</w:t>
            </w:r>
          </w:p>
          <w:p>
            <w:pPr>
              <w:jc w:val="left"/>
              <w:rPr>
                <w:rFonts w:ascii="宋体" w:hAnsi="宋体"/>
                <w:szCs w:val="21"/>
              </w:rPr>
            </w:pPr>
            <w:r>
              <w:rPr>
                <w:rFonts w:hint="eastAsia" w:ascii="宋体" w:hAnsi="宋体"/>
                <w:szCs w:val="21"/>
              </w:rPr>
              <w:t>b) 能够删除病人记录；</w:t>
            </w:r>
          </w:p>
          <w:p>
            <w:pPr>
              <w:jc w:val="left"/>
              <w:rPr>
                <w:rFonts w:ascii="宋体" w:hAnsi="宋体"/>
                <w:szCs w:val="21"/>
              </w:rPr>
            </w:pPr>
            <w:r>
              <w:rPr>
                <w:rFonts w:hint="eastAsia" w:ascii="宋体" w:hAnsi="宋体"/>
                <w:szCs w:val="21"/>
              </w:rPr>
              <w:t>c) 能够备份病人记录；</w:t>
            </w:r>
          </w:p>
          <w:p>
            <w:pPr>
              <w:jc w:val="left"/>
              <w:rPr>
                <w:rFonts w:ascii="宋体" w:hAnsi="宋体"/>
                <w:szCs w:val="21"/>
              </w:rPr>
            </w:pPr>
            <w:r>
              <w:rPr>
                <w:rFonts w:hint="eastAsia" w:ascii="宋体" w:hAnsi="宋体"/>
                <w:szCs w:val="21"/>
              </w:rPr>
              <w:t>2.1.5.2 记录编辑功能</w:t>
            </w:r>
          </w:p>
          <w:p>
            <w:pPr>
              <w:jc w:val="left"/>
              <w:rPr>
                <w:rFonts w:ascii="宋体" w:hAnsi="宋体"/>
                <w:szCs w:val="21"/>
              </w:rPr>
            </w:pPr>
            <w:r>
              <w:rPr>
                <w:rFonts w:hint="eastAsia" w:ascii="宋体" w:hAnsi="宋体"/>
                <w:szCs w:val="21"/>
              </w:rPr>
              <w:t>a) 病人基本信息编辑功能</w:t>
            </w:r>
          </w:p>
          <w:p>
            <w:pPr>
              <w:jc w:val="left"/>
              <w:rPr>
                <w:rFonts w:ascii="宋体" w:hAnsi="宋体"/>
                <w:szCs w:val="21"/>
              </w:rPr>
            </w:pPr>
            <w:r>
              <w:rPr>
                <w:rFonts w:hint="eastAsia" w:ascii="宋体" w:hAnsi="宋体"/>
                <w:szCs w:val="21"/>
              </w:rPr>
              <w:t>软件能建立和修改病人的基本信息。包括姓名、年龄、性别、病例号、记录日期及开始记录的时间。</w:t>
            </w:r>
          </w:p>
          <w:p>
            <w:pPr>
              <w:jc w:val="left"/>
              <w:rPr>
                <w:rFonts w:ascii="宋体" w:hAnsi="宋体"/>
                <w:szCs w:val="21"/>
              </w:rPr>
            </w:pPr>
            <w:r>
              <w:rPr>
                <w:rFonts w:hint="eastAsia" w:ascii="宋体" w:hAnsi="宋体"/>
                <w:szCs w:val="21"/>
              </w:rPr>
              <w:t>b) 模板编辑</w:t>
            </w:r>
          </w:p>
          <w:p>
            <w:pPr>
              <w:jc w:val="left"/>
              <w:rPr>
                <w:rFonts w:ascii="宋体" w:hAnsi="宋体"/>
                <w:szCs w:val="21"/>
              </w:rPr>
            </w:pPr>
            <w:r>
              <w:rPr>
                <w:rFonts w:hint="eastAsia" w:ascii="宋体" w:hAnsi="宋体"/>
                <w:szCs w:val="21"/>
              </w:rPr>
              <w:t>i. 软件能够识别并标记心搏：如正常（N）、室性（V）、室上性（S）、伪差（X）、疑问（O）、起搏（P）；</w:t>
            </w:r>
          </w:p>
          <w:p>
            <w:pPr>
              <w:jc w:val="left"/>
              <w:rPr>
                <w:rFonts w:ascii="宋体" w:hAnsi="宋体"/>
                <w:szCs w:val="21"/>
              </w:rPr>
            </w:pPr>
            <w:r>
              <w:rPr>
                <w:rFonts w:hint="eastAsia" w:ascii="宋体" w:hAnsi="宋体"/>
                <w:szCs w:val="21"/>
              </w:rPr>
              <w:t>ii. 能够插入、删除、修改一个心搏标识；</w:t>
            </w:r>
          </w:p>
          <w:p>
            <w:pPr>
              <w:jc w:val="left"/>
              <w:rPr>
                <w:rFonts w:ascii="宋体" w:hAnsi="宋体"/>
                <w:szCs w:val="21"/>
              </w:rPr>
            </w:pPr>
            <w:r>
              <w:rPr>
                <w:rFonts w:hint="eastAsia" w:ascii="宋体" w:hAnsi="宋体"/>
                <w:szCs w:val="21"/>
              </w:rPr>
              <w:t>iii. 应能插入一个心电图片段，并在报告中打印。</w:t>
            </w:r>
          </w:p>
          <w:p>
            <w:pPr>
              <w:jc w:val="left"/>
              <w:rPr>
                <w:rFonts w:ascii="宋体" w:hAnsi="宋体"/>
                <w:szCs w:val="21"/>
              </w:rPr>
            </w:pPr>
            <w:r>
              <w:rPr>
                <w:rFonts w:hint="eastAsia" w:ascii="宋体" w:hAnsi="宋体"/>
                <w:szCs w:val="21"/>
              </w:rPr>
              <w:t>iv. 叠加防混淆编辑，可以将指定个数的QRS 在某个导联上进行叠加，用鼠标选择图形区域的QRS，并修改选中区域QRS 的标识。</w:t>
            </w:r>
          </w:p>
          <w:p>
            <w:pPr>
              <w:jc w:val="left"/>
              <w:rPr>
                <w:rFonts w:ascii="宋体" w:hAnsi="宋体"/>
                <w:szCs w:val="21"/>
              </w:rPr>
            </w:pPr>
            <w:r>
              <w:rPr>
                <w:rFonts w:hint="eastAsia" w:ascii="宋体" w:hAnsi="宋体"/>
                <w:szCs w:val="21"/>
              </w:rPr>
              <w:t>c) 事件编辑</w:t>
            </w:r>
          </w:p>
          <w:p>
            <w:pPr>
              <w:jc w:val="left"/>
              <w:rPr>
                <w:rFonts w:ascii="宋体" w:hAnsi="宋体"/>
                <w:szCs w:val="21"/>
              </w:rPr>
            </w:pPr>
            <w:r>
              <w:rPr>
                <w:rFonts w:hint="eastAsia" w:ascii="宋体" w:hAnsi="宋体"/>
                <w:szCs w:val="21"/>
              </w:rPr>
              <w:t>i. 能够识别病人按钮事件，修改、删除事件，显示事件时刻的心电图条片段；</w:t>
            </w:r>
          </w:p>
          <w:p>
            <w:pPr>
              <w:jc w:val="left"/>
              <w:rPr>
                <w:rFonts w:ascii="宋体" w:hAnsi="宋体"/>
                <w:szCs w:val="21"/>
              </w:rPr>
            </w:pPr>
            <w:r>
              <w:rPr>
                <w:rFonts w:hint="eastAsia" w:ascii="宋体" w:hAnsi="宋体"/>
                <w:szCs w:val="21"/>
              </w:rPr>
              <w:t>ii. 能够识别、修改事件，并手动勾选到打印报告。</w:t>
            </w:r>
          </w:p>
          <w:p>
            <w:pPr>
              <w:jc w:val="left"/>
              <w:rPr>
                <w:rFonts w:ascii="宋体" w:hAnsi="宋体"/>
                <w:szCs w:val="21"/>
              </w:rPr>
            </w:pPr>
            <w:r>
              <w:rPr>
                <w:rFonts w:hint="eastAsia" w:ascii="宋体" w:hAnsi="宋体"/>
                <w:szCs w:val="21"/>
              </w:rPr>
              <w:t>d) ST 编辑和显示</w:t>
            </w:r>
          </w:p>
          <w:p>
            <w:pPr>
              <w:jc w:val="left"/>
              <w:rPr>
                <w:rFonts w:ascii="宋体" w:hAnsi="宋体"/>
                <w:szCs w:val="21"/>
              </w:rPr>
            </w:pPr>
            <w:r>
              <w:rPr>
                <w:rFonts w:hint="eastAsia" w:ascii="宋体" w:hAnsi="宋体"/>
                <w:szCs w:val="21"/>
              </w:rPr>
              <w:t>可以手动设置i 点（QRS 波起点）、J 点（QRS 波终点）和K 点（ST 点）的位置，测量J 至K 点相对位移，能显示ST 段的变化趋势图。</w:t>
            </w:r>
          </w:p>
          <w:p>
            <w:pPr>
              <w:jc w:val="left"/>
              <w:rPr>
                <w:rFonts w:hint="eastAsia" w:ascii="宋体" w:hAnsi="宋体" w:eastAsia="宋体"/>
                <w:szCs w:val="21"/>
                <w:lang w:eastAsia="zh-CN"/>
              </w:rPr>
            </w:pPr>
            <w:r>
              <w:rPr>
                <w:rFonts w:hint="eastAsia" w:ascii="宋体" w:hAnsi="宋体"/>
                <w:szCs w:val="21"/>
              </w:rPr>
              <w:t>e) 心率变异性编辑和显示（HRV）</w:t>
            </w:r>
            <w:r>
              <w:rPr>
                <w:rFonts w:hint="eastAsia" w:ascii="宋体" w:hAnsi="宋体"/>
                <w:szCs w:val="21"/>
                <w:lang w:eastAsia="zh-CN"/>
              </w:rPr>
              <w:t>。</w:t>
            </w:r>
          </w:p>
          <w:p>
            <w:pPr>
              <w:jc w:val="left"/>
              <w:rPr>
                <w:rFonts w:ascii="宋体" w:hAnsi="宋体"/>
                <w:szCs w:val="21"/>
              </w:rPr>
            </w:pPr>
            <w:r>
              <w:rPr>
                <w:rFonts w:hint="eastAsia" w:ascii="宋体" w:hAnsi="宋体"/>
                <w:szCs w:val="21"/>
              </w:rPr>
              <w:t>i. 能够计算指定时间的时域指标，包括：SDNN，rMSSD，SDANN，SDNNindex，pNN50，TRIndex 的数值；</w:t>
            </w:r>
          </w:p>
          <w:p>
            <w:pPr>
              <w:jc w:val="left"/>
              <w:rPr>
                <w:rFonts w:ascii="宋体" w:hAnsi="宋体"/>
                <w:szCs w:val="21"/>
              </w:rPr>
            </w:pPr>
            <w:r>
              <w:rPr>
                <w:rFonts w:hint="eastAsia" w:ascii="宋体" w:hAnsi="宋体"/>
                <w:szCs w:val="21"/>
              </w:rPr>
              <w:t>ii. 能够计算指定时间的频域指标，包括：VLF、LF、HF、LFnu、HFnu、LF/HF的数值；</w:t>
            </w:r>
          </w:p>
          <w:p>
            <w:pPr>
              <w:jc w:val="left"/>
              <w:rPr>
                <w:rFonts w:ascii="宋体" w:hAnsi="宋体"/>
                <w:szCs w:val="21"/>
              </w:rPr>
            </w:pPr>
            <w:r>
              <w:rPr>
                <w:rFonts w:hint="eastAsia" w:ascii="宋体" w:hAnsi="宋体"/>
                <w:szCs w:val="21"/>
              </w:rPr>
              <w:t>iii. 能显示功率谱密度图，分析时间段内的R-R 间期趋势列表及散点图。</w:t>
            </w:r>
          </w:p>
          <w:p>
            <w:pPr>
              <w:jc w:val="left"/>
              <w:rPr>
                <w:rFonts w:ascii="宋体" w:hAnsi="宋体"/>
                <w:szCs w:val="21"/>
              </w:rPr>
            </w:pPr>
            <w:r>
              <w:rPr>
                <w:rFonts w:hint="eastAsia" w:ascii="宋体" w:hAnsi="宋体"/>
                <w:szCs w:val="21"/>
              </w:rPr>
              <w:t>f) QT 编辑和显示</w:t>
            </w:r>
          </w:p>
          <w:p>
            <w:pPr>
              <w:jc w:val="left"/>
              <w:rPr>
                <w:rFonts w:ascii="宋体" w:hAnsi="宋体"/>
                <w:szCs w:val="21"/>
              </w:rPr>
            </w:pPr>
            <w:r>
              <w:rPr>
                <w:rFonts w:hint="eastAsia" w:ascii="宋体" w:hAnsi="宋体"/>
                <w:szCs w:val="21"/>
              </w:rPr>
              <w:t>可计算指定时间内最大QT，平均QT，最小QT，QT 离散度（QTd），校正后的最大QT（最大QTc），平均QT（平均QTc），最小QT（最小QTc），能显示分析时间内QT 间期的数据列表。</w:t>
            </w:r>
          </w:p>
          <w:p>
            <w:pPr>
              <w:jc w:val="left"/>
              <w:rPr>
                <w:rFonts w:ascii="宋体" w:hAnsi="宋体"/>
                <w:szCs w:val="21"/>
              </w:rPr>
            </w:pPr>
            <w:r>
              <w:rPr>
                <w:rFonts w:hint="eastAsia" w:ascii="宋体" w:hAnsi="宋体"/>
                <w:szCs w:val="21"/>
              </w:rPr>
              <w:t>g）心率震荡编辑和显示（HRT）</w:t>
            </w:r>
          </w:p>
          <w:p>
            <w:pPr>
              <w:jc w:val="left"/>
              <w:rPr>
                <w:rFonts w:ascii="宋体" w:hAnsi="宋体"/>
                <w:szCs w:val="21"/>
              </w:rPr>
            </w:pPr>
            <w:r>
              <w:rPr>
                <w:rFonts w:hint="eastAsia" w:ascii="宋体" w:hAnsi="宋体"/>
                <w:szCs w:val="21"/>
              </w:rPr>
              <w:t>可绘制心率震荡曲线图和计算震荡起始（T0）与震荡斜率值（TS）。</w:t>
            </w:r>
          </w:p>
          <w:p>
            <w:pPr>
              <w:jc w:val="left"/>
              <w:rPr>
                <w:rFonts w:ascii="宋体" w:hAnsi="宋体"/>
                <w:szCs w:val="21"/>
              </w:rPr>
            </w:pPr>
            <w:r>
              <w:rPr>
                <w:rFonts w:hint="eastAsia" w:ascii="宋体" w:hAnsi="宋体"/>
                <w:szCs w:val="21"/>
              </w:rPr>
              <w:t>h) T 波电交替技术（TWA）</w:t>
            </w:r>
          </w:p>
          <w:p>
            <w:pPr>
              <w:jc w:val="left"/>
              <w:rPr>
                <w:rFonts w:ascii="宋体" w:hAnsi="宋体"/>
                <w:szCs w:val="21"/>
              </w:rPr>
            </w:pPr>
            <w:r>
              <w:rPr>
                <w:rFonts w:hint="eastAsia" w:ascii="宋体" w:hAnsi="宋体"/>
                <w:szCs w:val="21"/>
              </w:rPr>
              <w:t>可用时域和频域方法计算T 波电交替值，并显示T 波峰值趋势和频域频谱图。</w:t>
            </w:r>
          </w:p>
          <w:p>
            <w:pPr>
              <w:jc w:val="left"/>
              <w:rPr>
                <w:rFonts w:ascii="宋体" w:hAnsi="宋体"/>
                <w:szCs w:val="21"/>
              </w:rPr>
            </w:pPr>
            <w:r>
              <w:rPr>
                <w:rFonts w:hint="eastAsia" w:ascii="宋体" w:hAnsi="宋体"/>
                <w:szCs w:val="21"/>
              </w:rPr>
              <w:t>i) 心电向量显示</w:t>
            </w:r>
          </w:p>
          <w:p>
            <w:pPr>
              <w:jc w:val="left"/>
              <w:rPr>
                <w:rFonts w:ascii="宋体" w:hAnsi="宋体"/>
                <w:szCs w:val="21"/>
              </w:rPr>
            </w:pPr>
            <w:r>
              <w:rPr>
                <w:rFonts w:hint="eastAsia" w:ascii="宋体" w:hAnsi="宋体"/>
                <w:szCs w:val="21"/>
              </w:rPr>
              <w:t>可绘制心搏在横面、侧面和额面的向量环。</w:t>
            </w:r>
          </w:p>
          <w:p>
            <w:pPr>
              <w:jc w:val="left"/>
              <w:rPr>
                <w:rFonts w:ascii="宋体" w:hAnsi="宋体"/>
                <w:szCs w:val="21"/>
              </w:rPr>
            </w:pPr>
            <w:r>
              <w:rPr>
                <w:rFonts w:hint="eastAsia" w:ascii="宋体" w:hAnsi="宋体"/>
                <w:szCs w:val="21"/>
              </w:rPr>
              <w:t>j) 晚电位计算和显示（SAECG）可手动设置起始位置，计算QRS 时限、LAS40 和RMS40。</w:t>
            </w:r>
          </w:p>
          <w:p>
            <w:pPr>
              <w:jc w:val="left"/>
              <w:rPr>
                <w:rFonts w:ascii="宋体" w:hAnsi="宋体"/>
                <w:szCs w:val="21"/>
              </w:rPr>
            </w:pPr>
            <w:r>
              <w:rPr>
                <w:rFonts w:hint="eastAsia" w:ascii="宋体" w:hAnsi="宋体"/>
                <w:szCs w:val="21"/>
              </w:rPr>
              <w:t>k) 全览图显示</w:t>
            </w:r>
          </w:p>
          <w:p>
            <w:pPr>
              <w:jc w:val="left"/>
              <w:rPr>
                <w:rFonts w:ascii="宋体" w:hAnsi="宋体"/>
                <w:szCs w:val="21"/>
              </w:rPr>
            </w:pPr>
            <w:r>
              <w:rPr>
                <w:rFonts w:hint="eastAsia" w:ascii="宋体" w:hAnsi="宋体"/>
                <w:szCs w:val="21"/>
              </w:rPr>
              <w:t>i. 可浏览1 至3 个导联的心电图，并显示导联名称和开始时间。</w:t>
            </w:r>
          </w:p>
          <w:p>
            <w:pPr>
              <w:jc w:val="left"/>
              <w:rPr>
                <w:rFonts w:ascii="宋体" w:hAnsi="宋体"/>
                <w:szCs w:val="21"/>
              </w:rPr>
            </w:pPr>
            <w:r>
              <w:rPr>
                <w:rFonts w:hint="eastAsia" w:ascii="宋体" w:hAnsi="宋体"/>
                <w:szCs w:val="21"/>
              </w:rPr>
              <w:t>ii. 可以按每页不同时间不同走速显示指定导联的波形。</w:t>
            </w:r>
          </w:p>
          <w:p>
            <w:pPr>
              <w:jc w:val="left"/>
              <w:rPr>
                <w:rFonts w:ascii="宋体" w:hAnsi="宋体"/>
                <w:szCs w:val="21"/>
              </w:rPr>
            </w:pPr>
            <w:r>
              <w:rPr>
                <w:rFonts w:hint="eastAsia" w:ascii="宋体" w:hAnsi="宋体"/>
                <w:szCs w:val="21"/>
              </w:rPr>
              <w:t>l) 心率趋势图显示</w:t>
            </w:r>
          </w:p>
          <w:p>
            <w:pPr>
              <w:jc w:val="left"/>
              <w:rPr>
                <w:rFonts w:ascii="宋体" w:hAnsi="宋体"/>
                <w:szCs w:val="21"/>
              </w:rPr>
            </w:pPr>
            <w:r>
              <w:rPr>
                <w:rFonts w:hint="eastAsia" w:ascii="宋体" w:hAnsi="宋体"/>
                <w:szCs w:val="21"/>
              </w:rPr>
              <w:t>可显示记录时间的心率的趋势图，含最快和最慢心率。</w:t>
            </w:r>
          </w:p>
          <w:p>
            <w:pPr>
              <w:jc w:val="left"/>
              <w:rPr>
                <w:rFonts w:ascii="宋体" w:hAnsi="宋体"/>
                <w:szCs w:val="21"/>
              </w:rPr>
            </w:pPr>
            <w:r>
              <w:rPr>
                <w:rFonts w:hint="eastAsia" w:ascii="宋体" w:hAnsi="宋体"/>
                <w:szCs w:val="21"/>
              </w:rPr>
              <w:t>m) 直方图显示</w:t>
            </w:r>
          </w:p>
          <w:p>
            <w:pPr>
              <w:jc w:val="left"/>
              <w:rPr>
                <w:rFonts w:ascii="宋体" w:hAnsi="宋体"/>
                <w:szCs w:val="21"/>
              </w:rPr>
            </w:pPr>
            <w:r>
              <w:rPr>
                <w:rFonts w:hint="eastAsia" w:ascii="宋体" w:hAnsi="宋体"/>
                <w:szCs w:val="21"/>
              </w:rPr>
              <w:t>可显示间期、间期比、心率直方图。</w:t>
            </w:r>
          </w:p>
          <w:p>
            <w:pPr>
              <w:jc w:val="left"/>
              <w:rPr>
                <w:rFonts w:ascii="宋体" w:hAnsi="宋体"/>
                <w:szCs w:val="21"/>
              </w:rPr>
            </w:pPr>
            <w:r>
              <w:rPr>
                <w:rFonts w:hint="eastAsia" w:ascii="宋体" w:hAnsi="宋体"/>
                <w:szCs w:val="21"/>
              </w:rPr>
              <w:t>n) 散点图编辑和显示</w:t>
            </w:r>
          </w:p>
          <w:p>
            <w:pPr>
              <w:jc w:val="left"/>
              <w:rPr>
                <w:rFonts w:ascii="宋体" w:hAnsi="宋体"/>
                <w:szCs w:val="21"/>
              </w:rPr>
            </w:pPr>
            <w:r>
              <w:rPr>
                <w:rFonts w:hint="eastAsia" w:ascii="宋体" w:hAnsi="宋体"/>
                <w:szCs w:val="21"/>
              </w:rPr>
              <w:t>可以选择前后RR 间期绘制散点图，在散点图上鼠标划圈选中，可同时显示叠加效果和模板效果，并可修改QRS 标识。</w:t>
            </w:r>
          </w:p>
          <w:p>
            <w:pPr>
              <w:jc w:val="left"/>
              <w:rPr>
                <w:rFonts w:ascii="宋体" w:hAnsi="宋体"/>
                <w:szCs w:val="21"/>
              </w:rPr>
            </w:pPr>
            <w:r>
              <w:rPr>
                <w:rFonts w:hint="eastAsia" w:ascii="宋体" w:hAnsi="宋体"/>
                <w:szCs w:val="21"/>
              </w:rPr>
              <w:t>o) 瀑布图显示</w:t>
            </w:r>
          </w:p>
          <w:p>
            <w:pPr>
              <w:jc w:val="left"/>
              <w:rPr>
                <w:rFonts w:ascii="宋体" w:hAnsi="宋体"/>
                <w:szCs w:val="21"/>
              </w:rPr>
            </w:pPr>
            <w:r>
              <w:rPr>
                <w:rFonts w:hint="eastAsia" w:ascii="宋体" w:hAnsi="宋体"/>
                <w:szCs w:val="21"/>
              </w:rPr>
              <w:t>将心电图不同的电压值，以R 波为中心，以不同的颜色叠加显示所有QRS 的心电波形。</w:t>
            </w:r>
          </w:p>
          <w:p>
            <w:pPr>
              <w:jc w:val="left"/>
              <w:rPr>
                <w:rFonts w:ascii="宋体" w:hAnsi="宋体"/>
                <w:szCs w:val="21"/>
              </w:rPr>
            </w:pPr>
            <w:r>
              <w:rPr>
                <w:rFonts w:hint="eastAsia" w:ascii="宋体" w:hAnsi="宋体"/>
                <w:szCs w:val="21"/>
              </w:rPr>
              <w:t>p) 起搏器分类显示</w:t>
            </w:r>
          </w:p>
          <w:p>
            <w:pPr>
              <w:jc w:val="left"/>
              <w:rPr>
                <w:rFonts w:ascii="宋体" w:hAnsi="宋体"/>
                <w:szCs w:val="21"/>
              </w:rPr>
            </w:pPr>
            <w:r>
              <w:rPr>
                <w:rFonts w:hint="eastAsia" w:ascii="宋体" w:hAnsi="宋体"/>
                <w:szCs w:val="21"/>
              </w:rPr>
              <w:t>可将起搏信号分类为房性起搏，室性起搏，房室起搏和未夺获。</w:t>
            </w:r>
          </w:p>
          <w:p>
            <w:pPr>
              <w:jc w:val="left"/>
              <w:rPr>
                <w:rFonts w:ascii="宋体" w:hAnsi="宋体"/>
                <w:szCs w:val="21"/>
              </w:rPr>
            </w:pPr>
            <w:r>
              <w:rPr>
                <w:rFonts w:hint="eastAsia" w:ascii="宋体" w:hAnsi="宋体"/>
                <w:szCs w:val="21"/>
              </w:rPr>
              <w:t>q) 诊断图编辑和显示</w:t>
            </w:r>
          </w:p>
          <w:p>
            <w:pPr>
              <w:jc w:val="left"/>
              <w:rPr>
                <w:rFonts w:ascii="宋体" w:hAnsi="宋体"/>
                <w:szCs w:val="21"/>
              </w:rPr>
            </w:pPr>
            <w:r>
              <w:rPr>
                <w:rFonts w:hint="eastAsia" w:ascii="宋体" w:hAnsi="宋体"/>
                <w:szCs w:val="21"/>
              </w:rPr>
              <w:t>可显示指定开始时间指定导联的心电图，具有心博编辑和波形测量功能。</w:t>
            </w:r>
          </w:p>
          <w:p>
            <w:pPr>
              <w:jc w:val="left"/>
              <w:rPr>
                <w:rFonts w:ascii="宋体" w:hAnsi="宋体"/>
                <w:szCs w:val="21"/>
              </w:rPr>
            </w:pPr>
            <w:r>
              <w:rPr>
                <w:rFonts w:hint="eastAsia" w:ascii="宋体" w:hAnsi="宋体"/>
                <w:szCs w:val="21"/>
              </w:rPr>
              <w:t>r) 统计功能</w:t>
            </w:r>
          </w:p>
          <w:p>
            <w:pPr>
              <w:jc w:val="left"/>
              <w:rPr>
                <w:rFonts w:ascii="宋体" w:hAnsi="宋体"/>
                <w:szCs w:val="21"/>
              </w:rPr>
            </w:pPr>
            <w:r>
              <w:rPr>
                <w:rFonts w:hint="eastAsia" w:ascii="宋体" w:hAnsi="宋体"/>
                <w:szCs w:val="21"/>
              </w:rPr>
              <w:t>应能按小时统计异常心律失常事件列表，并能进行编辑和修改。</w:t>
            </w:r>
          </w:p>
          <w:p>
            <w:pPr>
              <w:jc w:val="left"/>
              <w:rPr>
                <w:rFonts w:ascii="宋体" w:hAnsi="宋体"/>
                <w:szCs w:val="21"/>
              </w:rPr>
            </w:pPr>
            <w:r>
              <w:rPr>
                <w:rFonts w:hint="eastAsia" w:ascii="宋体" w:hAnsi="宋体"/>
                <w:szCs w:val="21"/>
              </w:rPr>
              <w:t>2.1.5.3 报告打印</w:t>
            </w:r>
          </w:p>
          <w:p>
            <w:pPr>
              <w:jc w:val="left"/>
              <w:rPr>
                <w:rFonts w:ascii="宋体" w:hAnsi="宋体"/>
                <w:szCs w:val="21"/>
              </w:rPr>
            </w:pPr>
            <w:r>
              <w:rPr>
                <w:rFonts w:hint="eastAsia" w:ascii="宋体" w:hAnsi="宋体"/>
                <w:szCs w:val="21"/>
              </w:rPr>
              <w:t>a) 报告编辑</w:t>
            </w:r>
          </w:p>
          <w:p>
            <w:pPr>
              <w:jc w:val="left"/>
              <w:rPr>
                <w:rFonts w:ascii="宋体" w:hAnsi="宋体"/>
                <w:szCs w:val="21"/>
              </w:rPr>
            </w:pPr>
            <w:r>
              <w:rPr>
                <w:rFonts w:hint="eastAsia" w:ascii="宋体" w:hAnsi="宋体"/>
                <w:szCs w:val="21"/>
              </w:rPr>
              <w:t>应能编辑报告内容，且能设置打印报告的抬头。</w:t>
            </w:r>
          </w:p>
          <w:p>
            <w:pPr>
              <w:jc w:val="left"/>
              <w:rPr>
                <w:rFonts w:ascii="宋体" w:hAnsi="宋体"/>
                <w:szCs w:val="21"/>
              </w:rPr>
            </w:pPr>
            <w:r>
              <w:rPr>
                <w:rFonts w:hint="eastAsia" w:ascii="宋体" w:hAnsi="宋体"/>
                <w:szCs w:val="21"/>
              </w:rPr>
              <w:t>b) 报告预览</w:t>
            </w:r>
          </w:p>
          <w:p>
            <w:pPr>
              <w:jc w:val="left"/>
              <w:rPr>
                <w:rFonts w:ascii="宋体" w:hAnsi="宋体"/>
                <w:szCs w:val="21"/>
              </w:rPr>
            </w:pPr>
            <w:r>
              <w:rPr>
                <w:rFonts w:hint="eastAsia" w:ascii="宋体" w:hAnsi="宋体"/>
                <w:szCs w:val="21"/>
              </w:rPr>
              <w:t>可以预览报告内容。</w:t>
            </w:r>
          </w:p>
          <w:p>
            <w:pPr>
              <w:jc w:val="left"/>
              <w:rPr>
                <w:rFonts w:ascii="宋体" w:hAnsi="宋体"/>
                <w:szCs w:val="21"/>
              </w:rPr>
            </w:pPr>
            <w:r>
              <w:rPr>
                <w:rFonts w:hint="eastAsia" w:ascii="宋体" w:hAnsi="宋体"/>
                <w:szCs w:val="21"/>
              </w:rPr>
              <w:t>c) 报告打印</w:t>
            </w:r>
          </w:p>
          <w:p>
            <w:pPr>
              <w:jc w:val="left"/>
              <w:rPr>
                <w:rFonts w:ascii="宋体" w:hAnsi="宋体"/>
                <w:szCs w:val="21"/>
              </w:rPr>
            </w:pPr>
            <w:r>
              <w:rPr>
                <w:rFonts w:hint="eastAsia" w:ascii="宋体" w:hAnsi="宋体"/>
                <w:szCs w:val="21"/>
              </w:rPr>
              <w:t>应能打印动态心电图报告。</w:t>
            </w:r>
          </w:p>
          <w:p>
            <w:pPr>
              <w:jc w:val="left"/>
              <w:rPr>
                <w:rFonts w:ascii="宋体" w:hAnsi="宋体"/>
                <w:szCs w:val="21"/>
              </w:rPr>
            </w:pPr>
            <w:r>
              <w:rPr>
                <w:rFonts w:hint="eastAsia" w:ascii="宋体" w:hAnsi="宋体"/>
                <w:szCs w:val="21"/>
              </w:rPr>
              <w:t>2.1.5.4 软件设置</w:t>
            </w:r>
          </w:p>
          <w:p>
            <w:pPr>
              <w:jc w:val="left"/>
              <w:rPr>
                <w:rFonts w:ascii="宋体" w:hAnsi="宋体"/>
                <w:szCs w:val="21"/>
              </w:rPr>
            </w:pPr>
            <w:r>
              <w:rPr>
                <w:rFonts w:hint="eastAsia" w:ascii="宋体" w:hAnsi="宋体"/>
                <w:szCs w:val="21"/>
              </w:rPr>
              <w:t>应能进行显示设置，参数设置和打印设置。</w:t>
            </w:r>
          </w:p>
          <w:p>
            <w:pPr>
              <w:jc w:val="left"/>
              <w:rPr>
                <w:rFonts w:ascii="宋体" w:hAnsi="宋体"/>
                <w:szCs w:val="21"/>
              </w:rPr>
            </w:pPr>
            <w:r>
              <w:rPr>
                <w:rFonts w:hint="eastAsia" w:ascii="宋体" w:hAnsi="宋体"/>
                <w:szCs w:val="21"/>
              </w:rPr>
              <w:t>2.1.6 使用限制</w:t>
            </w:r>
          </w:p>
          <w:p>
            <w:pPr>
              <w:jc w:val="left"/>
              <w:rPr>
                <w:rFonts w:ascii="宋体" w:hAnsi="宋体"/>
                <w:szCs w:val="21"/>
              </w:rPr>
            </w:pPr>
            <w:r>
              <w:rPr>
                <w:rFonts w:hint="eastAsia" w:ascii="宋体" w:hAnsi="宋体"/>
                <w:szCs w:val="21"/>
              </w:rPr>
              <w:t>a)软件最大支持12 导数据。</w:t>
            </w:r>
          </w:p>
          <w:p>
            <w:pPr>
              <w:jc w:val="left"/>
              <w:rPr>
                <w:rFonts w:ascii="宋体" w:hAnsi="宋体"/>
                <w:szCs w:val="21"/>
              </w:rPr>
            </w:pPr>
            <w:r>
              <w:rPr>
                <w:rFonts w:hint="eastAsia" w:ascii="宋体" w:hAnsi="宋体"/>
                <w:szCs w:val="21"/>
              </w:rPr>
              <w:t>b)软件最大可支持15 天的动态心电数据。</w:t>
            </w:r>
          </w:p>
          <w:p>
            <w:pPr>
              <w:jc w:val="left"/>
              <w:rPr>
                <w:rFonts w:ascii="宋体" w:hAnsi="宋体"/>
                <w:szCs w:val="21"/>
              </w:rPr>
            </w:pPr>
            <w:r>
              <w:rPr>
                <w:rFonts w:hint="eastAsia" w:ascii="宋体" w:hAnsi="宋体"/>
                <w:szCs w:val="21"/>
              </w:rPr>
              <w:t>2.1.7 用户访问控制</w:t>
            </w:r>
          </w:p>
          <w:p>
            <w:pPr>
              <w:jc w:val="left"/>
              <w:rPr>
                <w:rFonts w:ascii="宋体" w:hAnsi="宋体"/>
                <w:szCs w:val="21"/>
              </w:rPr>
            </w:pPr>
            <w:r>
              <w:rPr>
                <w:rFonts w:hint="eastAsia" w:ascii="宋体" w:hAnsi="宋体"/>
                <w:szCs w:val="21"/>
              </w:rPr>
              <w:t>软件提供了硬件加密狗，用来控制用户访问权限。</w:t>
            </w:r>
          </w:p>
          <w:p>
            <w:pPr>
              <w:jc w:val="left"/>
              <w:rPr>
                <w:rFonts w:ascii="宋体" w:hAnsi="宋体"/>
                <w:szCs w:val="21"/>
              </w:rPr>
            </w:pPr>
            <w:r>
              <w:rPr>
                <w:rFonts w:hint="eastAsia" w:ascii="宋体" w:hAnsi="宋体"/>
                <w:szCs w:val="21"/>
              </w:rPr>
              <w:t>2.1.8 版权保护</w:t>
            </w:r>
          </w:p>
          <w:p>
            <w:pPr>
              <w:jc w:val="left"/>
              <w:rPr>
                <w:rFonts w:ascii="宋体" w:hAnsi="宋体"/>
                <w:szCs w:val="21"/>
              </w:rPr>
            </w:pPr>
            <w:r>
              <w:rPr>
                <w:rFonts w:hint="eastAsia" w:ascii="宋体" w:hAnsi="宋体"/>
                <w:szCs w:val="21"/>
              </w:rPr>
              <w:t>软件内部提供软件研发制造商信息。</w:t>
            </w:r>
          </w:p>
          <w:p>
            <w:pPr>
              <w:jc w:val="left"/>
              <w:rPr>
                <w:rFonts w:ascii="宋体" w:hAnsi="宋体"/>
                <w:szCs w:val="21"/>
              </w:rPr>
            </w:pPr>
            <w:r>
              <w:rPr>
                <w:rFonts w:hint="eastAsia" w:ascii="宋体" w:hAnsi="宋体"/>
                <w:szCs w:val="21"/>
              </w:rPr>
              <w:t>2.1.9 用户界面</w:t>
            </w:r>
          </w:p>
          <w:p>
            <w:pPr>
              <w:jc w:val="left"/>
              <w:rPr>
                <w:rFonts w:ascii="宋体" w:hAnsi="宋体"/>
                <w:szCs w:val="21"/>
              </w:rPr>
            </w:pPr>
            <w:r>
              <w:rPr>
                <w:rFonts w:hint="eastAsia" w:ascii="宋体" w:hAnsi="宋体"/>
                <w:szCs w:val="21"/>
              </w:rPr>
              <w:t>软件基于Windows 实现了标准的图形用户界面，为用户呈现了图形菜单的视窗操作环境。</w:t>
            </w:r>
          </w:p>
          <w:p>
            <w:pPr>
              <w:jc w:val="left"/>
              <w:rPr>
                <w:rFonts w:ascii="宋体" w:hAnsi="宋体"/>
                <w:szCs w:val="21"/>
              </w:rPr>
            </w:pPr>
            <w:r>
              <w:rPr>
                <w:rFonts w:hint="eastAsia" w:ascii="宋体" w:hAnsi="宋体"/>
                <w:szCs w:val="21"/>
              </w:rPr>
              <w:t>2.1.10 消息</w:t>
            </w:r>
          </w:p>
          <w:p>
            <w:pPr>
              <w:jc w:val="left"/>
              <w:rPr>
                <w:rFonts w:ascii="宋体" w:hAnsi="宋体"/>
                <w:szCs w:val="21"/>
              </w:rPr>
            </w:pPr>
            <w:r>
              <w:rPr>
                <w:rFonts w:hint="eastAsia" w:ascii="宋体" w:hAnsi="宋体"/>
                <w:szCs w:val="21"/>
              </w:rPr>
              <w:t>软件内置有帮助文档，用户可以在使用过程中随时查阅。</w:t>
            </w:r>
          </w:p>
          <w:p>
            <w:pPr>
              <w:jc w:val="left"/>
              <w:rPr>
                <w:rFonts w:ascii="宋体" w:hAnsi="宋体"/>
                <w:szCs w:val="21"/>
              </w:rPr>
            </w:pPr>
            <w:r>
              <w:rPr>
                <w:rFonts w:hint="eastAsia" w:ascii="宋体" w:hAnsi="宋体"/>
                <w:szCs w:val="21"/>
              </w:rPr>
              <w:t>软件同时提供警告类型和提示类型两种消息，这些信息由对话框，文字，图标组成。</w:t>
            </w:r>
          </w:p>
          <w:p>
            <w:pPr>
              <w:jc w:val="left"/>
              <w:rPr>
                <w:rFonts w:ascii="宋体" w:hAnsi="宋体"/>
                <w:szCs w:val="21"/>
              </w:rPr>
            </w:pPr>
            <w:r>
              <w:rPr>
                <w:rFonts w:hint="eastAsia" w:ascii="宋体" w:hAnsi="宋体"/>
                <w:szCs w:val="21"/>
              </w:rPr>
              <w:t>2.1.11 可靠性</w:t>
            </w:r>
          </w:p>
          <w:p>
            <w:pPr>
              <w:jc w:val="left"/>
              <w:rPr>
                <w:rFonts w:ascii="宋体" w:hAnsi="宋体"/>
                <w:szCs w:val="21"/>
              </w:rPr>
            </w:pPr>
            <w:r>
              <w:rPr>
                <w:rFonts w:hint="eastAsia" w:ascii="宋体" w:hAnsi="宋体"/>
                <w:szCs w:val="21"/>
              </w:rPr>
              <w:t>软件支持数据的备份，并支持用户恢复所备份的数据。</w:t>
            </w:r>
          </w:p>
          <w:p>
            <w:pPr>
              <w:jc w:val="left"/>
              <w:rPr>
                <w:rFonts w:ascii="宋体" w:hAnsi="宋体"/>
                <w:szCs w:val="21"/>
              </w:rPr>
            </w:pPr>
            <w:r>
              <w:rPr>
                <w:rFonts w:hint="eastAsia" w:ascii="宋体" w:hAnsi="宋体"/>
                <w:szCs w:val="21"/>
              </w:rPr>
              <w:t>2.1.12 维护性</w:t>
            </w:r>
          </w:p>
          <w:p>
            <w:pPr>
              <w:jc w:val="left"/>
              <w:rPr>
                <w:rFonts w:ascii="宋体" w:hAnsi="宋体"/>
                <w:szCs w:val="21"/>
              </w:rPr>
            </w:pPr>
            <w:r>
              <w:rPr>
                <w:rFonts w:hint="eastAsia" w:ascii="宋体" w:hAnsi="宋体"/>
                <w:szCs w:val="21"/>
              </w:rPr>
              <w:t>软件支持运行时生成日志记录文件，用于分析定位软件问题。</w:t>
            </w:r>
          </w:p>
          <w:p>
            <w:pPr>
              <w:jc w:val="left"/>
              <w:rPr>
                <w:rFonts w:ascii="宋体" w:hAnsi="宋体"/>
                <w:szCs w:val="21"/>
              </w:rPr>
            </w:pPr>
            <w:r>
              <w:rPr>
                <w:rFonts w:hint="eastAsia" w:ascii="宋体" w:hAnsi="宋体"/>
                <w:szCs w:val="21"/>
              </w:rPr>
              <w:t>2.1.13 效率</w:t>
            </w:r>
          </w:p>
          <w:p>
            <w:pPr>
              <w:jc w:val="left"/>
              <w:rPr>
                <w:rFonts w:ascii="宋体" w:hAnsi="宋体"/>
                <w:szCs w:val="21"/>
              </w:rPr>
            </w:pPr>
            <w:r>
              <w:rPr>
                <w:rFonts w:hint="eastAsia" w:ascii="宋体" w:hAnsi="宋体"/>
                <w:szCs w:val="21"/>
              </w:rPr>
              <w:t>对于12 导联的24 小时的动态心电数据：软件读取单个记录的数据时间不超过60 秒。软件分析单个记录的数据时间不超过60 秒。</w:t>
            </w:r>
          </w:p>
          <w:p>
            <w:pPr>
              <w:jc w:val="left"/>
              <w:rPr>
                <w:rFonts w:ascii="宋体" w:hAnsi="宋体"/>
                <w:szCs w:val="21"/>
              </w:rPr>
            </w:pPr>
            <w:r>
              <w:rPr>
                <w:rFonts w:hint="eastAsia" w:ascii="宋体" w:hAnsi="宋体"/>
                <w:szCs w:val="21"/>
              </w:rPr>
              <w:t>对于3 导联的24 小时的动态心电数据：软件读取单个记录的数据时间不超过80秒。软件分析单个记录的数据时间不超过60 秒。</w:t>
            </w:r>
          </w:p>
          <w:p>
            <w:pPr>
              <w:jc w:val="left"/>
              <w:rPr>
                <w:rFonts w:ascii="宋体" w:hAnsi="宋体"/>
                <w:szCs w:val="21"/>
              </w:rPr>
            </w:pPr>
            <w:r>
              <w:rPr>
                <w:rFonts w:hint="eastAsia" w:ascii="宋体" w:hAnsi="宋体"/>
                <w:szCs w:val="21"/>
              </w:rPr>
              <w:t>对于单导联的15 天的动态心电数据：软件读取单个记录的数据时间不超过900秒。软件分析单个记录的数据时间不超过900 秒。</w:t>
            </w:r>
          </w:p>
          <w:p>
            <w:pPr>
              <w:jc w:val="left"/>
              <w:rPr>
                <w:rFonts w:ascii="宋体" w:hAnsi="宋体"/>
                <w:szCs w:val="21"/>
              </w:rPr>
            </w:pPr>
            <w:r>
              <w:rPr>
                <w:rFonts w:hint="eastAsia" w:ascii="宋体" w:hAnsi="宋体"/>
                <w:szCs w:val="21"/>
              </w:rPr>
              <w:t>2.1.14 运行环境</w:t>
            </w:r>
          </w:p>
          <w:p>
            <w:pPr>
              <w:jc w:val="left"/>
              <w:rPr>
                <w:rFonts w:ascii="宋体" w:hAnsi="宋体"/>
                <w:szCs w:val="21"/>
              </w:rPr>
            </w:pPr>
            <w:r>
              <w:rPr>
                <w:rFonts w:hint="eastAsia" w:ascii="宋体" w:hAnsi="宋体"/>
                <w:szCs w:val="21"/>
              </w:rPr>
              <w:t>硬件配置：</w:t>
            </w:r>
          </w:p>
          <w:p>
            <w:pPr>
              <w:jc w:val="left"/>
              <w:rPr>
                <w:rFonts w:ascii="宋体" w:hAnsi="宋体"/>
                <w:szCs w:val="21"/>
              </w:rPr>
            </w:pPr>
            <w:r>
              <w:rPr>
                <w:rFonts w:hint="eastAsia" w:ascii="宋体" w:hAnsi="宋体"/>
                <w:szCs w:val="21"/>
              </w:rPr>
              <w:t>CUP：英特尔G4560T，2.9GHz 及以上。</w:t>
            </w:r>
          </w:p>
          <w:p>
            <w:pPr>
              <w:jc w:val="left"/>
              <w:rPr>
                <w:rFonts w:ascii="宋体" w:hAnsi="宋体"/>
                <w:szCs w:val="21"/>
              </w:rPr>
            </w:pPr>
            <w:r>
              <w:rPr>
                <w:rFonts w:hint="eastAsia" w:ascii="宋体" w:hAnsi="宋体"/>
                <w:szCs w:val="21"/>
              </w:rPr>
              <w:t>内存：4GB 及以上。</w:t>
            </w:r>
          </w:p>
          <w:p>
            <w:pPr>
              <w:jc w:val="left"/>
              <w:rPr>
                <w:rFonts w:ascii="宋体" w:hAnsi="宋体"/>
                <w:szCs w:val="21"/>
              </w:rPr>
            </w:pPr>
            <w:r>
              <w:rPr>
                <w:rFonts w:hint="eastAsia" w:ascii="宋体" w:hAnsi="宋体"/>
                <w:szCs w:val="21"/>
              </w:rPr>
              <w:t>显示器：19.4 寸显示器，分辨率1440*900 及以上。</w:t>
            </w:r>
          </w:p>
          <w:p>
            <w:pPr>
              <w:jc w:val="left"/>
              <w:rPr>
                <w:rFonts w:ascii="宋体" w:hAnsi="宋体"/>
                <w:szCs w:val="21"/>
              </w:rPr>
            </w:pPr>
            <w:r>
              <w:rPr>
                <w:rFonts w:hint="eastAsia" w:ascii="宋体" w:hAnsi="宋体"/>
                <w:szCs w:val="21"/>
              </w:rPr>
              <w:t>硬盘：至少有2GB 用于软件安装，10GB 用于记录的存储。</w:t>
            </w:r>
          </w:p>
          <w:p>
            <w:pPr>
              <w:jc w:val="left"/>
              <w:rPr>
                <w:rFonts w:ascii="宋体" w:hAnsi="宋体"/>
                <w:szCs w:val="21"/>
              </w:rPr>
            </w:pPr>
            <w:r>
              <w:rPr>
                <w:rFonts w:hint="eastAsia" w:ascii="宋体" w:hAnsi="宋体"/>
                <w:szCs w:val="21"/>
              </w:rPr>
              <w:t>至少有2 个(2.0 或3.0)USB 接口。</w:t>
            </w:r>
          </w:p>
          <w:p>
            <w:pPr>
              <w:jc w:val="left"/>
              <w:rPr>
                <w:rFonts w:ascii="宋体" w:hAnsi="宋体"/>
                <w:szCs w:val="21"/>
              </w:rPr>
            </w:pPr>
            <w:r>
              <w:rPr>
                <w:rFonts w:hint="eastAsia" w:ascii="宋体" w:hAnsi="宋体"/>
                <w:szCs w:val="21"/>
              </w:rPr>
              <w:t>软件环境：Windows7 及以上版本的操作系统。</w:t>
            </w:r>
          </w:p>
          <w:p>
            <w:pPr>
              <w:jc w:val="left"/>
              <w:rPr>
                <w:rFonts w:ascii="宋体" w:hAnsi="宋体"/>
                <w:szCs w:val="21"/>
              </w:rPr>
            </w:pPr>
            <w:r>
              <w:rPr>
                <w:rFonts w:hint="eastAsia" w:ascii="宋体" w:hAnsi="宋体"/>
                <w:szCs w:val="21"/>
              </w:rPr>
              <w:t>2.1.15 联网</w:t>
            </w:r>
          </w:p>
          <w:p>
            <w:pPr>
              <w:jc w:val="left"/>
              <w:rPr>
                <w:rFonts w:ascii="宋体" w:hAnsi="宋体"/>
                <w:szCs w:val="21"/>
              </w:rPr>
            </w:pPr>
            <w:r>
              <w:rPr>
                <w:rFonts w:hint="eastAsia" w:ascii="宋体" w:hAnsi="宋体"/>
                <w:szCs w:val="21"/>
              </w:rPr>
              <w:t>支持通过网络方式将软件本地心电数据上传到服务器。</w:t>
            </w:r>
          </w:p>
          <w:p>
            <w:pPr>
              <w:jc w:val="left"/>
              <w:rPr>
                <w:rFonts w:ascii="宋体" w:hAnsi="宋体"/>
                <w:szCs w:val="21"/>
              </w:rPr>
            </w:pPr>
            <w:r>
              <w:rPr>
                <w:rFonts w:hint="eastAsia" w:ascii="宋体" w:hAnsi="宋体"/>
                <w:szCs w:val="21"/>
              </w:rPr>
              <w:t>支持通过网络方式将服务器的心电数据下载到本地。</w:t>
            </w:r>
          </w:p>
          <w:p>
            <w:pPr>
              <w:jc w:val="left"/>
              <w:rPr>
                <w:rFonts w:ascii="宋体" w:hAnsi="宋体"/>
                <w:szCs w:val="21"/>
              </w:rPr>
            </w:pPr>
            <w:r>
              <w:rPr>
                <w:rFonts w:hint="eastAsia" w:ascii="宋体" w:hAnsi="宋体"/>
                <w:szCs w:val="21"/>
              </w:rPr>
              <w:t>2.2 质量要求</w:t>
            </w:r>
          </w:p>
          <w:p>
            <w:pPr>
              <w:jc w:val="left"/>
              <w:rPr>
                <w:rFonts w:ascii="宋体" w:hAnsi="宋体"/>
                <w:szCs w:val="21"/>
              </w:rPr>
            </w:pPr>
            <w:r>
              <w:rPr>
                <w:rFonts w:hint="eastAsia" w:ascii="宋体" w:hAnsi="宋体"/>
                <w:szCs w:val="21"/>
              </w:rPr>
              <w:t>符合GB/T 25000.51-2016《系统与软件工程系统与软件质量要求和评价（SQuaRE）第51 部分：就绪可用软件产品（RUSP）的质量要求和测试细则》第5 章（5.3.9～5.3.13 除外）要求。</w:t>
            </w:r>
          </w:p>
          <w:p>
            <w:pPr>
              <w:jc w:val="left"/>
              <w:rPr>
                <w:rFonts w:ascii="宋体" w:hAnsi="宋体"/>
                <w:szCs w:val="21"/>
              </w:rPr>
            </w:pPr>
            <w:r>
              <w:rPr>
                <w:rFonts w:hint="eastAsia" w:ascii="宋体" w:hAnsi="宋体"/>
                <w:szCs w:val="21"/>
              </w:rPr>
              <w:t>2.3 专用要求</w:t>
            </w:r>
          </w:p>
          <w:p>
            <w:pPr>
              <w:jc w:val="left"/>
              <w:rPr>
                <w:rFonts w:ascii="宋体" w:hAnsi="宋体"/>
                <w:szCs w:val="21"/>
              </w:rPr>
            </w:pPr>
            <w:r>
              <w:rPr>
                <w:rFonts w:hint="eastAsia" w:ascii="宋体" w:hAnsi="宋体"/>
                <w:szCs w:val="21"/>
              </w:rPr>
              <w:t>2.3.1 说明书要求</w:t>
            </w:r>
          </w:p>
          <w:p>
            <w:pPr>
              <w:jc w:val="left"/>
              <w:rPr>
                <w:rFonts w:ascii="宋体" w:hAnsi="宋体"/>
                <w:szCs w:val="21"/>
              </w:rPr>
            </w:pPr>
            <w:r>
              <w:rPr>
                <w:rFonts w:hint="eastAsia" w:ascii="宋体" w:hAnsi="宋体"/>
                <w:szCs w:val="21"/>
              </w:rPr>
              <w:t>满足YY0885-2013 中6.8.2 dd）ee）ff）gg）的要求。</w:t>
            </w:r>
          </w:p>
          <w:p>
            <w:pPr>
              <w:jc w:val="left"/>
              <w:rPr>
                <w:rFonts w:ascii="宋体" w:hAnsi="宋体"/>
                <w:szCs w:val="21"/>
              </w:rPr>
            </w:pPr>
            <w:r>
              <w:rPr>
                <w:rFonts w:hint="eastAsia" w:ascii="宋体" w:hAnsi="宋体"/>
                <w:szCs w:val="21"/>
              </w:rPr>
              <w:t>2.3.2 工作数据的分析准确性</w:t>
            </w:r>
          </w:p>
          <w:p>
            <w:pPr>
              <w:jc w:val="left"/>
              <w:rPr>
                <w:rFonts w:ascii="宋体" w:hAnsi="宋体"/>
                <w:szCs w:val="21"/>
              </w:rPr>
            </w:pPr>
            <w:r>
              <w:rPr>
                <w:rFonts w:hint="eastAsia" w:ascii="宋体" w:hAnsi="宋体"/>
                <w:szCs w:val="21"/>
              </w:rPr>
              <w:t>满足YY0885-2013 第50 章的要求。</w:t>
            </w:r>
          </w:p>
          <w:p>
            <w:pPr>
              <w:jc w:val="left"/>
              <w:rPr>
                <w:rFonts w:ascii="宋体" w:hAnsi="宋体"/>
                <w:szCs w:val="21"/>
              </w:rPr>
            </w:pPr>
            <w:r>
              <w:rPr>
                <w:rFonts w:hint="eastAsia" w:ascii="宋体" w:hAnsi="宋体"/>
                <w:szCs w:val="21"/>
              </w:rPr>
              <w:t>2.4 外观</w:t>
            </w:r>
          </w:p>
          <w:p>
            <w:pPr>
              <w:jc w:val="left"/>
              <w:rPr>
                <w:rFonts w:ascii="宋体" w:hAnsi="宋体"/>
                <w:szCs w:val="21"/>
              </w:rPr>
            </w:pPr>
            <w:r>
              <w:rPr>
                <w:rFonts w:hint="eastAsia" w:ascii="宋体" w:hAnsi="宋体"/>
                <w:szCs w:val="21"/>
              </w:rPr>
              <w:t>2.4.1 软件安装光盘的表面应无划痕、破损和变形缺陷。</w:t>
            </w:r>
          </w:p>
          <w:p>
            <w:pPr>
              <w:jc w:val="left"/>
              <w:rPr>
                <w:rFonts w:ascii="宋体" w:hAnsi="宋体"/>
                <w:szCs w:val="21"/>
              </w:rPr>
            </w:pPr>
            <w:r>
              <w:rPr>
                <w:rFonts w:hint="eastAsia" w:ascii="宋体" w:hAnsi="宋体"/>
                <w:szCs w:val="21"/>
              </w:rPr>
              <w:t>2.4.2 软件安装光盘及其外包装上应有软件名称、软件版本号，生产厂家的标识。</w:t>
            </w:r>
          </w:p>
          <w:p>
            <w:pPr>
              <w:jc w:val="left"/>
              <w:rPr>
                <w:rFonts w:ascii="宋体" w:hAnsi="宋体"/>
                <w:szCs w:val="21"/>
              </w:rPr>
            </w:pPr>
          </w:p>
        </w:tc>
        <w:tc>
          <w:tcPr>
            <w:tcW w:w="1149" w:type="dxa"/>
            <w:vAlign w:val="center"/>
          </w:tcPr>
          <w:p>
            <w:pPr>
              <w:jc w:val="center"/>
              <w:rPr>
                <w:rFonts w:ascii="宋体" w:hAnsi="宋体"/>
                <w:szCs w:val="21"/>
              </w:rPr>
            </w:pPr>
            <w:r>
              <w:rPr>
                <w:rFonts w:hint="eastAsia" w:ascii="宋体" w:hAnsi="宋体"/>
                <w:szCs w:val="21"/>
              </w:rPr>
              <w:t>基本相同，均符合《医疗器械软件注册技术审查指导原则（2015年第50号）》和GB/T 25000.51-2016中的要求。</w:t>
            </w:r>
          </w:p>
        </w:tc>
        <w:tc>
          <w:tcPr>
            <w:tcW w:w="1835" w:type="dxa"/>
            <w:vMerge w:val="continue"/>
            <w:vAlign w:val="center"/>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宋体" w:hAnsi="宋体"/>
                <w:color w:val="FF0000"/>
                <w:szCs w:val="21"/>
              </w:rPr>
              <w:t>适用范围</w:t>
            </w:r>
          </w:p>
        </w:tc>
        <w:tc>
          <w:tcPr>
            <w:tcW w:w="5528" w:type="dxa"/>
            <w:vAlign w:val="center"/>
          </w:tcPr>
          <w:p>
            <w:pPr>
              <w:jc w:val="left"/>
              <w:rPr>
                <w:rFonts w:ascii="宋体" w:hAnsi="宋体"/>
                <w:szCs w:val="21"/>
              </w:rPr>
            </w:pPr>
            <w:r>
              <w:rPr>
                <w:rFonts w:hint="eastAsia" w:ascii="宋体" w:hAnsi="宋体"/>
                <w:szCs w:val="21"/>
              </w:rPr>
              <w:t>用于动态心电图数据的传输、显示和分析</w:t>
            </w:r>
            <w:commentRangeStart w:id="2"/>
            <w:r>
              <w:rPr>
                <w:rFonts w:hint="eastAsia" w:ascii="宋体" w:hAnsi="宋体"/>
                <w:szCs w:val="21"/>
              </w:rPr>
              <w:t>。</w:t>
            </w:r>
            <w:commentRangeEnd w:id="2"/>
            <w:r>
              <w:rPr>
                <w:rStyle w:val="22"/>
              </w:rPr>
              <w:commentReference w:id="2"/>
            </w:r>
          </w:p>
        </w:tc>
        <w:tc>
          <w:tcPr>
            <w:tcW w:w="4253" w:type="dxa"/>
            <w:vAlign w:val="center"/>
          </w:tcPr>
          <w:p>
            <w:pPr>
              <w:jc w:val="left"/>
              <w:rPr>
                <w:rFonts w:ascii="宋体" w:hAnsi="宋体"/>
                <w:szCs w:val="21"/>
              </w:rPr>
            </w:pPr>
            <w:r>
              <w:rPr>
                <w:rFonts w:hint="eastAsia" w:ascii="宋体" w:hAnsi="宋体"/>
                <w:szCs w:val="21"/>
              </w:rPr>
              <w:t>适用于动态心电图数据的分析，分析的结果将用于协助医务人员进行临床分析和诊断。</w:t>
            </w:r>
          </w:p>
        </w:tc>
        <w:tc>
          <w:tcPr>
            <w:tcW w:w="1149" w:type="dxa"/>
            <w:vAlign w:val="center"/>
          </w:tcPr>
          <w:p>
            <w:pPr>
              <w:jc w:val="center"/>
              <w:rPr>
                <w:rFonts w:ascii="宋体" w:hAnsi="宋体"/>
                <w:szCs w:val="21"/>
              </w:rPr>
            </w:pP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3" w:hRule="atLeast"/>
          <w:jc w:val="center"/>
        </w:trPr>
        <w:tc>
          <w:tcPr>
            <w:tcW w:w="704" w:type="dxa"/>
            <w:vAlign w:val="center"/>
          </w:tcPr>
          <w:p>
            <w:pPr>
              <w:jc w:val="center"/>
              <w:rPr>
                <w:rFonts w:ascii="宋体" w:hAnsi="宋体"/>
                <w:szCs w:val="21"/>
              </w:rPr>
            </w:pPr>
            <w:r>
              <w:rPr>
                <w:rFonts w:hint="eastAsia" w:ascii="宋体" w:hAnsi="宋体"/>
                <w:color w:val="FF0000"/>
                <w:szCs w:val="21"/>
              </w:rPr>
              <w:t>参考标准</w:t>
            </w:r>
          </w:p>
        </w:tc>
        <w:tc>
          <w:tcPr>
            <w:tcW w:w="5528" w:type="dxa"/>
            <w:vAlign w:val="center"/>
          </w:tcPr>
          <w:p>
            <w:pPr>
              <w:autoSpaceDE w:val="0"/>
              <w:autoSpaceDN w:val="0"/>
              <w:adjustRightInd w:val="0"/>
              <w:jc w:val="left"/>
              <w:rPr>
                <w:rFonts w:ascii="宋体" w:hAnsi="宋体"/>
                <w:szCs w:val="21"/>
              </w:rPr>
            </w:pPr>
            <w:r>
              <w:rPr>
                <w:rFonts w:hint="eastAsia" w:ascii="宋体" w:hAnsi="宋体"/>
                <w:szCs w:val="21"/>
              </w:rPr>
              <w:t>GB/T 25000.10-2016 软件工程 软件产品质量要求与评价(SquaRE)商业现货(COTS)软件产品的质量要求和测试细则</w:t>
            </w:r>
          </w:p>
          <w:p>
            <w:pPr>
              <w:autoSpaceDE w:val="0"/>
              <w:autoSpaceDN w:val="0"/>
              <w:adjustRightInd w:val="0"/>
              <w:jc w:val="left"/>
              <w:rPr>
                <w:rFonts w:ascii="宋体" w:hAnsi="宋体"/>
                <w:szCs w:val="21"/>
              </w:rPr>
            </w:pPr>
            <w:r>
              <w:rPr>
                <w:rFonts w:hint="eastAsia" w:ascii="宋体" w:hAnsi="宋体"/>
                <w:szCs w:val="21"/>
              </w:rPr>
              <w:t>YY 0885-2013 《动态心电图系统安全和基本性能专用要求》</w:t>
            </w:r>
          </w:p>
        </w:tc>
        <w:tc>
          <w:tcPr>
            <w:tcW w:w="4253" w:type="dxa"/>
            <w:vAlign w:val="center"/>
          </w:tcPr>
          <w:p>
            <w:pPr>
              <w:autoSpaceDE w:val="0"/>
              <w:autoSpaceDN w:val="0"/>
              <w:adjustRightInd w:val="0"/>
              <w:jc w:val="left"/>
              <w:rPr>
                <w:rFonts w:ascii="宋体" w:hAnsi="宋体"/>
                <w:szCs w:val="21"/>
              </w:rPr>
            </w:pPr>
            <w:r>
              <w:rPr>
                <w:rFonts w:hint="eastAsia" w:ascii="宋体" w:hAnsi="宋体"/>
                <w:szCs w:val="21"/>
              </w:rPr>
              <w:t>GB/T 25000.10-2016 软件工程 软件产品质量要求与评价(SquaRE)商业现货(COTS)软件产品的质量要求和测试细则</w:t>
            </w:r>
          </w:p>
          <w:p>
            <w:pPr>
              <w:autoSpaceDE w:val="0"/>
              <w:autoSpaceDN w:val="0"/>
              <w:adjustRightInd w:val="0"/>
              <w:jc w:val="center"/>
              <w:rPr>
                <w:rFonts w:ascii="宋体" w:hAnsi="宋体"/>
                <w:szCs w:val="21"/>
              </w:rPr>
            </w:pPr>
            <w:r>
              <w:rPr>
                <w:rFonts w:hint="eastAsia" w:ascii="宋体" w:hAnsi="宋体"/>
                <w:szCs w:val="21"/>
              </w:rPr>
              <w:t>YY 0885-2013 《动态心电图系统安全和基本性能专用要求》</w:t>
            </w:r>
          </w:p>
        </w:tc>
        <w:tc>
          <w:tcPr>
            <w:tcW w:w="1149" w:type="dxa"/>
            <w:vAlign w:val="center"/>
          </w:tcPr>
          <w:p>
            <w:pPr>
              <w:jc w:val="center"/>
              <w:rPr>
                <w:rFonts w:ascii="宋体" w:hAnsi="宋体"/>
                <w:szCs w:val="21"/>
              </w:rPr>
            </w:pP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4" w:hRule="atLeast"/>
          <w:jc w:val="center"/>
        </w:trPr>
        <w:tc>
          <w:tcPr>
            <w:tcW w:w="704" w:type="dxa"/>
            <w:vAlign w:val="center"/>
          </w:tcPr>
          <w:p>
            <w:pPr>
              <w:jc w:val="center"/>
              <w:rPr>
                <w:rFonts w:ascii="宋体" w:hAnsi="宋体"/>
                <w:szCs w:val="21"/>
              </w:rPr>
            </w:pPr>
            <w:r>
              <w:rPr>
                <w:rFonts w:hint="eastAsia" w:ascii="Times New Roman" w:hAnsi="Times New Roman"/>
                <w:bCs/>
                <w:color w:val="FF0000"/>
                <w:szCs w:val="21"/>
              </w:rPr>
              <w:t>使用方法</w:t>
            </w:r>
          </w:p>
        </w:tc>
        <w:tc>
          <w:tcPr>
            <w:tcW w:w="5528" w:type="dxa"/>
            <w:vAlign w:val="center"/>
          </w:tcPr>
          <w:p>
            <w:pPr>
              <w:jc w:val="left"/>
              <w:rPr>
                <w:rFonts w:ascii="宋体" w:hAnsi="宋体"/>
                <w:szCs w:val="21"/>
              </w:rPr>
            </w:pPr>
            <w:commentRangeStart w:id="3"/>
            <w:r>
              <w:rPr>
                <w:rFonts w:hint="eastAsia" w:ascii="宋体" w:hAnsi="宋体"/>
                <w:szCs w:val="21"/>
              </w:rPr>
              <w:t>具体操作方法参考说明书：</w:t>
            </w:r>
          </w:p>
          <w:p>
            <w:pPr>
              <w:jc w:val="left"/>
              <w:rPr>
                <w:rFonts w:ascii="宋体" w:hAnsi="宋体"/>
                <w:szCs w:val="21"/>
              </w:rPr>
            </w:pPr>
            <w:r>
              <w:rPr>
                <w:rFonts w:hint="eastAsia" w:ascii="宋体" w:hAnsi="宋体"/>
                <w:szCs w:val="21"/>
              </w:rPr>
              <w:t>2 启动</w:t>
            </w:r>
          </w:p>
          <w:p>
            <w:pPr>
              <w:jc w:val="left"/>
              <w:rPr>
                <w:rFonts w:ascii="宋体" w:hAnsi="宋体"/>
                <w:szCs w:val="21"/>
              </w:rPr>
            </w:pPr>
            <w:r>
              <w:rPr>
                <w:rFonts w:hint="eastAsia" w:ascii="宋体" w:hAnsi="宋体"/>
                <w:szCs w:val="21"/>
              </w:rPr>
              <w:t>3 访问存档病例</w:t>
            </w:r>
          </w:p>
          <w:p>
            <w:pPr>
              <w:jc w:val="left"/>
              <w:rPr>
                <w:rFonts w:ascii="宋体" w:hAnsi="宋体"/>
                <w:szCs w:val="21"/>
              </w:rPr>
            </w:pPr>
            <w:r>
              <w:rPr>
                <w:rFonts w:hint="eastAsia" w:ascii="宋体" w:hAnsi="宋体"/>
                <w:szCs w:val="21"/>
              </w:rPr>
              <w:t>4 参数设置</w:t>
            </w:r>
          </w:p>
          <w:p>
            <w:pPr>
              <w:jc w:val="left"/>
              <w:rPr>
                <w:rFonts w:ascii="宋体" w:hAnsi="宋体"/>
                <w:szCs w:val="21"/>
              </w:rPr>
            </w:pPr>
            <w:r>
              <w:rPr>
                <w:rFonts w:hint="eastAsia" w:ascii="宋体" w:hAnsi="宋体"/>
                <w:szCs w:val="21"/>
              </w:rPr>
              <w:t>5 编辑分析</w:t>
            </w:r>
          </w:p>
          <w:p>
            <w:pPr>
              <w:jc w:val="left"/>
              <w:rPr>
                <w:rFonts w:ascii="宋体" w:hAnsi="宋体"/>
                <w:szCs w:val="21"/>
              </w:rPr>
            </w:pPr>
            <w:r>
              <w:rPr>
                <w:rFonts w:hint="eastAsia" w:ascii="宋体" w:hAnsi="宋体"/>
                <w:szCs w:val="21"/>
              </w:rPr>
              <w:t>6 报告预览/打印</w:t>
            </w:r>
            <w:commentRangeEnd w:id="3"/>
            <w:r>
              <w:rPr>
                <w:rStyle w:val="22"/>
              </w:rPr>
              <w:commentReference w:id="3"/>
            </w:r>
          </w:p>
        </w:tc>
        <w:tc>
          <w:tcPr>
            <w:tcW w:w="4253" w:type="dxa"/>
            <w:vAlign w:val="center"/>
          </w:tcPr>
          <w:p>
            <w:pPr>
              <w:jc w:val="left"/>
              <w:rPr>
                <w:rFonts w:ascii="宋体" w:hAnsi="宋体"/>
                <w:szCs w:val="21"/>
              </w:rPr>
            </w:pPr>
            <w:commentRangeStart w:id="4"/>
            <w:r>
              <w:rPr>
                <w:rFonts w:hint="eastAsia" w:ascii="宋体" w:hAnsi="宋体"/>
                <w:szCs w:val="21"/>
              </w:rPr>
              <w:t>1、</w:t>
            </w:r>
            <w:commentRangeEnd w:id="4"/>
            <w:r>
              <w:rPr>
                <w:rStyle w:val="22"/>
              </w:rPr>
              <w:commentReference w:id="4"/>
            </w:r>
          </w:p>
        </w:tc>
        <w:tc>
          <w:tcPr>
            <w:tcW w:w="1149" w:type="dxa"/>
            <w:vAlign w:val="center"/>
          </w:tcPr>
          <w:p>
            <w:pPr>
              <w:jc w:val="center"/>
              <w:rPr>
                <w:rFonts w:ascii="宋体" w:hAnsi="宋体"/>
                <w:szCs w:val="21"/>
              </w:rPr>
            </w:pPr>
            <w:r>
              <w:rPr>
                <w:rFonts w:hint="eastAsia" w:ascii="宋体" w:hAnsi="宋体"/>
                <w:szCs w:val="21"/>
              </w:rPr>
              <w:t>基本相同</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rPr>
            </w:pPr>
            <w:r>
              <w:rPr>
                <w:rFonts w:hint="eastAsia" w:ascii="Times New Roman" w:hAnsi="Times New Roman"/>
                <w:bCs/>
                <w:color w:val="000000" w:themeColor="text1"/>
                <w:szCs w:val="21"/>
                <w14:textFill>
                  <w14:solidFill>
                    <w14:schemeClr w14:val="tx1"/>
                  </w14:solidFill>
                </w14:textFill>
              </w:rPr>
              <w:t>禁忌症</w:t>
            </w:r>
          </w:p>
        </w:tc>
        <w:tc>
          <w:tcPr>
            <w:tcW w:w="5528" w:type="dxa"/>
            <w:vAlign w:val="center"/>
          </w:tcPr>
          <w:p>
            <w:pPr>
              <w:jc w:val="center"/>
              <w:rPr>
                <w:rFonts w:ascii="宋体" w:hAnsi="宋体"/>
                <w:szCs w:val="21"/>
              </w:rPr>
            </w:pPr>
            <w:r>
              <w:rPr>
                <w:rFonts w:hint="eastAsia" w:ascii="宋体" w:hAnsi="宋体"/>
                <w:szCs w:val="21"/>
              </w:rPr>
              <w:t>尚无明确禁忌症。</w:t>
            </w:r>
          </w:p>
        </w:tc>
        <w:tc>
          <w:tcPr>
            <w:tcW w:w="4253" w:type="dxa"/>
            <w:vAlign w:val="center"/>
          </w:tcPr>
          <w:p>
            <w:pPr>
              <w:jc w:val="center"/>
              <w:rPr>
                <w:rFonts w:ascii="宋体" w:hAnsi="宋体"/>
                <w:szCs w:val="21"/>
              </w:rPr>
            </w:pPr>
            <w:r>
              <w:rPr>
                <w:rFonts w:hint="eastAsia" w:ascii="宋体" w:hAnsi="宋体"/>
                <w:szCs w:val="21"/>
              </w:rPr>
              <w:t>尚无明确禁忌症。</w:t>
            </w:r>
          </w:p>
        </w:tc>
        <w:tc>
          <w:tcPr>
            <w:tcW w:w="1149" w:type="dxa"/>
            <w:vAlign w:val="center"/>
          </w:tcPr>
          <w:p>
            <w:pPr>
              <w:jc w:val="center"/>
              <w:rPr>
                <w:rFonts w:ascii="宋体" w:hAnsi="宋体"/>
                <w:szCs w:val="21"/>
              </w:rPr>
            </w:pPr>
            <w:r>
              <w:rPr>
                <w:rFonts w:hint="eastAsia" w:ascii="宋体" w:hAnsi="宋体"/>
                <w:szCs w:val="21"/>
              </w:rPr>
              <w:t>相同</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jc w:val="center"/>
        </w:trPr>
        <w:tc>
          <w:tcPr>
            <w:tcW w:w="704" w:type="dxa"/>
            <w:vAlign w:val="center"/>
          </w:tcPr>
          <w:p>
            <w:pPr>
              <w:jc w:val="center"/>
              <w:rPr>
                <w:rFonts w:ascii="宋体" w:hAnsi="宋体"/>
                <w:szCs w:val="21"/>
              </w:rPr>
            </w:pPr>
            <w:r>
              <w:rPr>
                <w:rFonts w:hint="eastAsia" w:ascii="Times New Roman" w:hAnsi="Times New Roman"/>
                <w:bCs/>
                <w:color w:val="FF0000"/>
                <w:szCs w:val="21"/>
              </w:rPr>
              <w:t>防范措施和警告</w:t>
            </w:r>
          </w:p>
        </w:tc>
        <w:tc>
          <w:tcPr>
            <w:tcW w:w="5528" w:type="dxa"/>
            <w:vAlign w:val="center"/>
          </w:tcPr>
          <w:p>
            <w:pPr>
              <w:rPr>
                <w:rFonts w:ascii="宋体" w:hAnsi="宋体"/>
                <w:szCs w:val="21"/>
              </w:rPr>
            </w:pPr>
            <w:r>
              <w:rPr>
                <w:rFonts w:hint="eastAsia" w:ascii="宋体" w:hAnsi="宋体"/>
                <w:szCs w:val="21"/>
              </w:rPr>
              <w:t>注意：如果电脑主机不是在本公司购买，本公司将不提供电脑硬件及操作系统方面的维护。</w:t>
            </w:r>
            <w:bookmarkStart w:id="12" w:name="_GoBack"/>
            <w:bookmarkEnd w:id="12"/>
          </w:p>
        </w:tc>
        <w:tc>
          <w:tcPr>
            <w:tcW w:w="4253" w:type="dxa"/>
            <w:vAlign w:val="center"/>
          </w:tcPr>
          <w:p>
            <w:pPr>
              <w:jc w:val="left"/>
              <w:rPr>
                <w:rFonts w:ascii="宋体" w:hAnsi="宋体"/>
                <w:szCs w:val="21"/>
              </w:rPr>
            </w:pPr>
            <w:commentRangeStart w:id="5"/>
            <w:r>
              <w:rPr>
                <w:rFonts w:hint="eastAsia" w:ascii="宋体" w:hAnsi="宋体"/>
                <w:szCs w:val="21"/>
              </w:rPr>
              <w:t>注意：如果电脑主机不是在本公司购买，本公司将不提供电脑硬件及操作系统方面的维护。</w:t>
            </w:r>
            <w:commentRangeEnd w:id="5"/>
            <w:r>
              <w:rPr>
                <w:rStyle w:val="22"/>
              </w:rPr>
              <w:commentReference w:id="5"/>
            </w:r>
          </w:p>
          <w:p>
            <w:pPr>
              <w:jc w:val="left"/>
              <w:rPr>
                <w:rFonts w:ascii="宋体" w:hAnsi="宋体"/>
                <w:szCs w:val="21"/>
              </w:rPr>
            </w:pPr>
          </w:p>
        </w:tc>
        <w:tc>
          <w:tcPr>
            <w:tcW w:w="1149" w:type="dxa"/>
            <w:vAlign w:val="center"/>
          </w:tcPr>
          <w:p>
            <w:pPr>
              <w:jc w:val="center"/>
              <w:rPr>
                <w:rFonts w:ascii="宋体" w:hAnsi="宋体"/>
                <w:szCs w:val="21"/>
              </w:rPr>
            </w:pPr>
            <w:r>
              <w:rPr>
                <w:rFonts w:hint="eastAsia" w:ascii="宋体" w:hAnsi="宋体"/>
                <w:szCs w:val="21"/>
              </w:rPr>
              <w:t>基本相同</w:t>
            </w:r>
          </w:p>
        </w:tc>
        <w:tc>
          <w:tcPr>
            <w:tcW w:w="1835" w:type="dxa"/>
            <w:vMerge w:val="continue"/>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jc w:val="center"/>
        </w:trPr>
        <w:tc>
          <w:tcPr>
            <w:tcW w:w="704" w:type="dxa"/>
            <w:vAlign w:val="center"/>
          </w:tcPr>
          <w:p>
            <w:pPr>
              <w:jc w:val="center"/>
              <w:rPr>
                <w:rFonts w:ascii="宋体" w:hAnsi="宋体"/>
                <w:color w:val="FF0000"/>
                <w:szCs w:val="21"/>
              </w:rPr>
            </w:pPr>
            <w:r>
              <w:rPr>
                <w:rFonts w:hint="eastAsia" w:ascii="Times New Roman" w:hAnsi="Times New Roman"/>
                <w:bCs/>
                <w:color w:val="FF0000"/>
                <w:szCs w:val="21"/>
              </w:rPr>
              <w:t>灭菌/消毒方式</w:t>
            </w:r>
          </w:p>
        </w:tc>
        <w:tc>
          <w:tcPr>
            <w:tcW w:w="5528" w:type="dxa"/>
            <w:vAlign w:val="center"/>
          </w:tcPr>
          <w:p>
            <w:pPr>
              <w:jc w:val="center"/>
              <w:rPr>
                <w:rFonts w:ascii="宋体" w:hAnsi="宋体"/>
                <w:szCs w:val="21"/>
              </w:rPr>
            </w:pPr>
            <w:r>
              <w:rPr>
                <w:rFonts w:hint="eastAsia" w:ascii="宋体" w:hAnsi="宋体"/>
                <w:szCs w:val="21"/>
              </w:rPr>
              <w:t>不适用</w:t>
            </w:r>
          </w:p>
        </w:tc>
        <w:tc>
          <w:tcPr>
            <w:tcW w:w="4253" w:type="dxa"/>
            <w:vAlign w:val="center"/>
          </w:tcPr>
          <w:p>
            <w:pPr>
              <w:jc w:val="center"/>
              <w:rPr>
                <w:rFonts w:ascii="宋体" w:hAnsi="宋体"/>
                <w:szCs w:val="21"/>
              </w:rPr>
            </w:pPr>
            <w:r>
              <w:rPr>
                <w:rFonts w:hint="eastAsia" w:ascii="宋体" w:hAnsi="宋体"/>
                <w:szCs w:val="21"/>
              </w:rPr>
              <w:t>不适用</w:t>
            </w:r>
          </w:p>
        </w:tc>
        <w:tc>
          <w:tcPr>
            <w:tcW w:w="1149" w:type="dxa"/>
            <w:vAlign w:val="center"/>
          </w:tcPr>
          <w:p>
            <w:pPr>
              <w:jc w:val="center"/>
              <w:rPr>
                <w:rFonts w:ascii="宋体" w:hAnsi="宋体"/>
                <w:szCs w:val="21"/>
              </w:rPr>
            </w:pPr>
            <w:r>
              <w:rPr>
                <w:rFonts w:hint="eastAsia" w:ascii="宋体" w:hAnsi="宋体"/>
                <w:szCs w:val="21"/>
              </w:rPr>
              <w:t>相同</w:t>
            </w:r>
          </w:p>
        </w:tc>
        <w:tc>
          <w:tcPr>
            <w:tcW w:w="1835" w:type="dxa"/>
            <w:vMerge w:val="continue"/>
            <w:vAlign w:val="center"/>
          </w:tcPr>
          <w:p>
            <w:pPr>
              <w:jc w:val="center"/>
              <w:rPr>
                <w:rFonts w:ascii="宋体" w:hAnsi="宋体"/>
                <w:szCs w:val="21"/>
              </w:rPr>
            </w:pPr>
          </w:p>
        </w:tc>
      </w:tr>
    </w:tbl>
    <w:p>
      <w:pPr>
        <w:jc w:val="center"/>
        <w:rPr>
          <w:rFonts w:ascii="Times New Roman" w:hAnsi="Times New Roman"/>
          <w:bCs/>
          <w:szCs w:val="21"/>
        </w:rPr>
      </w:pPr>
    </w:p>
    <w:p>
      <w:pPr>
        <w:rPr>
          <w:rFonts w:ascii="Times New Roman" w:hAnsi="Times New Roman"/>
          <w:bCs/>
          <w:szCs w:val="21"/>
        </w:rPr>
      </w:pPr>
    </w:p>
    <w:p>
      <w:pPr>
        <w:rPr>
          <w:rFonts w:ascii="Times New Roman" w:hAnsi="Times New Roman"/>
          <w:bCs/>
          <w:szCs w:val="21"/>
        </w:rPr>
        <w:sectPr>
          <w:headerReference r:id="rId7" w:type="default"/>
          <w:pgSz w:w="16838" w:h="11906" w:orient="landscape"/>
          <w:pgMar w:top="1800" w:right="1440" w:bottom="1800" w:left="1440" w:header="851" w:footer="992" w:gutter="0"/>
          <w:cols w:space="720" w:num="1"/>
          <w:docGrid w:type="lines" w:linePitch="312" w:charSpace="0"/>
        </w:sectPr>
      </w:pPr>
    </w:p>
    <w:bookmarkEnd w:id="9"/>
    <w:p>
      <w:pPr>
        <w:pStyle w:val="2"/>
        <w:keepNext w:val="0"/>
        <w:keepLines w:val="0"/>
        <w:numPr>
          <w:ilvl w:val="255"/>
          <w:numId w:val="0"/>
        </w:numPr>
        <w:spacing w:before="156" w:beforeLines="50" w:after="156" w:afterLines="50" w:line="360" w:lineRule="auto"/>
        <w:rPr>
          <w:rFonts w:ascii="Times New Roman" w:hAnsi="Times New Roman" w:eastAsia="黑体"/>
          <w:b w:val="0"/>
          <w:bCs w:val="0"/>
          <w:kern w:val="2"/>
          <w:sz w:val="28"/>
          <w:szCs w:val="28"/>
        </w:rPr>
      </w:pPr>
      <w:bookmarkStart w:id="10" w:name="_Toc21317"/>
      <w:r>
        <w:rPr>
          <w:rFonts w:hint="eastAsia" w:ascii="Times New Roman" w:hAnsi="Times New Roman" w:eastAsia="黑体"/>
          <w:b w:val="0"/>
          <w:bCs w:val="0"/>
          <w:kern w:val="2"/>
          <w:sz w:val="28"/>
          <w:szCs w:val="28"/>
        </w:rPr>
        <w:t>3 同类产品不良事件情况说明</w:t>
      </w:r>
      <w:bookmarkEnd w:id="10"/>
    </w:p>
    <w:p>
      <w:pPr>
        <w:spacing w:line="312" w:lineRule="auto"/>
        <w:ind w:firstLine="480" w:firstLineChars="200"/>
        <w:rPr>
          <w:rFonts w:ascii="Times New Roman" w:hAnsi="Times New Roman"/>
          <w:sz w:val="24"/>
          <w:szCs w:val="24"/>
        </w:rPr>
      </w:pPr>
      <w:r>
        <w:rPr>
          <w:rFonts w:hint="eastAsia" w:ascii="Times New Roman" w:hAnsi="Times New Roman"/>
          <w:sz w:val="24"/>
          <w:szCs w:val="24"/>
        </w:rPr>
        <w:t>本产品为国内首次申请注册，尚未上市销售。因此没有上市后相关临床数据。</w:t>
      </w:r>
    </w:p>
    <w:p>
      <w:pPr>
        <w:spacing w:line="312" w:lineRule="auto"/>
        <w:ind w:firstLine="480" w:firstLineChars="200"/>
        <w:rPr>
          <w:rFonts w:ascii="Times New Roman" w:hAnsi="Times New Roman"/>
          <w:sz w:val="24"/>
          <w:szCs w:val="24"/>
        </w:rPr>
      </w:pPr>
      <w:r>
        <w:rPr>
          <w:rFonts w:hint="eastAsia" w:ascii="Times New Roman" w:hAnsi="Times New Roman"/>
          <w:sz w:val="24"/>
          <w:szCs w:val="24"/>
        </w:rPr>
        <w:t>同时，经检索国家药监等政府主管机构数据库未找到此类产品的不良事件报告记录。</w:t>
      </w:r>
      <w:bookmarkStart w:id="11" w:name="_Toc4710"/>
    </w:p>
    <w:p>
      <w:pPr>
        <w:spacing w:line="312" w:lineRule="auto"/>
        <w:ind w:firstLine="480" w:firstLineChars="200"/>
        <w:rPr>
          <w:rFonts w:ascii="Times New Roman" w:hAnsi="Times New Roman"/>
          <w:sz w:val="24"/>
          <w:szCs w:val="24"/>
        </w:rPr>
      </w:pPr>
    </w:p>
    <w:p>
      <w:pPr>
        <w:pStyle w:val="2"/>
        <w:keepNext w:val="0"/>
        <w:keepLines w:val="0"/>
        <w:numPr>
          <w:ilvl w:val="255"/>
          <w:numId w:val="0"/>
        </w:numPr>
        <w:spacing w:before="156" w:beforeLines="50" w:after="156" w:afterLines="50" w:line="360" w:lineRule="auto"/>
        <w:rPr>
          <w:rFonts w:ascii="Times New Roman" w:hAnsi="Times New Roman" w:eastAsia="黑体"/>
          <w:b w:val="0"/>
          <w:bCs w:val="0"/>
          <w:kern w:val="2"/>
          <w:sz w:val="28"/>
          <w:szCs w:val="28"/>
        </w:rPr>
      </w:pPr>
      <w:r>
        <w:rPr>
          <w:rFonts w:hint="eastAsia" w:ascii="Times New Roman" w:hAnsi="Times New Roman" w:eastAsia="黑体"/>
          <w:b w:val="0"/>
          <w:bCs w:val="0"/>
          <w:kern w:val="2"/>
          <w:sz w:val="28"/>
          <w:szCs w:val="28"/>
        </w:rPr>
        <w:t>4 结论</w:t>
      </w:r>
      <w:bookmarkEnd w:id="11"/>
    </w:p>
    <w:p>
      <w:pPr>
        <w:spacing w:line="360" w:lineRule="auto"/>
        <w:ind w:firstLine="480" w:firstLineChars="200"/>
        <w:rPr>
          <w:rFonts w:ascii="宋体" w:hAnsi="宋体" w:cs="Arial"/>
          <w:color w:val="000000"/>
          <w:sz w:val="24"/>
          <w:szCs w:val="24"/>
        </w:rPr>
      </w:pPr>
      <w:r>
        <w:rPr>
          <w:rFonts w:hint="eastAsia" w:ascii="宋体" w:hAnsi="宋体" w:cs="Arial"/>
          <w:color w:val="000000"/>
          <w:sz w:val="24"/>
          <w:szCs w:val="24"/>
        </w:rPr>
        <w:t>动态心电分析软件是一种成熟的，风险级别低的医疗器械，因此通过实验室性能测试和质量控制程序可以保证其安全性和有效性。</w:t>
      </w: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r>
        <w:rPr>
          <w:rFonts w:hint="eastAsia" w:ascii="宋体" w:hAnsi="宋体" w:cs="Arial"/>
          <w:color w:val="000000"/>
          <w:sz w:val="24"/>
          <w:szCs w:val="24"/>
        </w:rPr>
        <w:t>已（在我国境内）上市的同类产品相关信息介绍如下：</w:t>
      </w:r>
    </w:p>
    <w:tbl>
      <w:tblPr>
        <w:tblStyle w:val="16"/>
        <w:tblW w:w="5010" w:type="pct"/>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526"/>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编号</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粤械注准20202211234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注册人名称</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深圳星康医疗科技有限公司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注册人住所</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深圳市南山区粤海街道高新区社区高新南七道022号高新工业村B栋301-3C/3D室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生产地址</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深圳市宝安区沙井街道后亭社区后亭茅洲山工业园全至科技创新园叁号楼5层U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产品名称</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动态心电分析软件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管理类别</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第二类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型号规格</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aECGMap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结构及组成/主要组成成分</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产品由光盘和加密装置组成。软件由记录管理模块、记录编辑模块、报告打印模块、系统设置模块组成。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适用范围/预期用途</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适用于动态心电图数据的分析，分析的结果将用于协助医务人员进行临床分析和诊断。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产品储存条件及有效期</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附件</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其他内容</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备注</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审批部门</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广东省药品监督管理局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批准日期</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2020-08-17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有效期至</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000000"/>
                <w:spacing w:val="0"/>
                <w:kern w:val="0"/>
                <w:sz w:val="21"/>
                <w:szCs w:val="21"/>
                <w:u w:val="none"/>
                <w:lang w:val="en-US" w:eastAsia="zh-CN" w:bidi="ar"/>
              </w:rPr>
            </w:pPr>
            <w:r>
              <w:rPr>
                <w:rFonts w:hint="eastAsia" w:ascii="宋体" w:hAnsi="宋体" w:eastAsia="宋体" w:cs="宋体"/>
                <w:i w:val="0"/>
                <w:caps w:val="0"/>
                <w:color w:val="000000"/>
                <w:spacing w:val="0"/>
                <w:kern w:val="0"/>
                <w:sz w:val="21"/>
                <w:szCs w:val="21"/>
                <w:u w:val="none"/>
                <w:lang w:val="en-US" w:eastAsia="zh-CN" w:bidi="ar"/>
              </w:rPr>
              <w:t>2025-08-16</w:t>
            </w:r>
          </w:p>
        </w:tc>
      </w:tr>
    </w:tbl>
    <w:p>
      <w:pPr>
        <w:spacing w:line="360" w:lineRule="auto"/>
        <w:ind w:firstLine="480" w:firstLineChars="200"/>
        <w:rPr>
          <w:rFonts w:ascii="宋体" w:hAnsi="宋体" w:cs="Arial"/>
          <w:color w:val="000000"/>
          <w:sz w:val="24"/>
          <w:szCs w:val="24"/>
        </w:rPr>
      </w:pPr>
    </w:p>
    <w:p>
      <w:pPr>
        <w:spacing w:line="360" w:lineRule="auto"/>
        <w:ind w:firstLine="480" w:firstLineChars="200"/>
        <w:rPr>
          <w:rFonts w:ascii="宋体" w:hAnsi="宋体" w:cs="Arial"/>
          <w:color w:val="000000"/>
          <w:sz w:val="24"/>
          <w:szCs w:val="24"/>
        </w:rPr>
      </w:pPr>
    </w:p>
    <w:sectPr>
      <w:headerReference r:id="rId8"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o Beata" w:date="2020-09-08T15:56:00Z" w:initials="HB">
    <w:p w14:paraId="161742B0">
      <w:pPr>
        <w:pStyle w:val="5"/>
        <w:numPr>
          <w:ilvl w:val="0"/>
          <w:numId w:val="2"/>
        </w:numPr>
      </w:pPr>
      <w:r>
        <w:rPr>
          <w:rFonts w:hint="eastAsia"/>
        </w:rPr>
        <w:t>产品描述建议删除“与十二导联动态心……电配合使用”。</w:t>
      </w:r>
    </w:p>
    <w:p w14:paraId="29793553">
      <w:pPr>
        <w:pStyle w:val="5"/>
        <w:numPr>
          <w:ilvl w:val="0"/>
          <w:numId w:val="2"/>
        </w:numPr>
      </w:pPr>
      <w:r>
        <w:rPr>
          <w:rFonts w:hint="eastAsia"/>
        </w:rPr>
        <w:t>建议参考目录中的描述结合对比产品对产品描述进行重新描述。</w:t>
      </w:r>
    </w:p>
  </w:comment>
  <w:comment w:id="1" w:author="Huo Beata" w:date="2020-09-08T15:58:00Z" w:initials="HB">
    <w:p w14:paraId="42AE3CE7">
      <w:pPr>
        <w:pStyle w:val="5"/>
      </w:pPr>
      <w:r>
        <w:rPr>
          <w:rFonts w:hint="eastAsia"/>
        </w:rPr>
        <w:t>请对本产品和对比产品的工作原理进行描述。</w:t>
      </w:r>
    </w:p>
  </w:comment>
  <w:comment w:id="2" w:author="Huo Beata" w:date="2020-09-08T16:09:00Z" w:initials="HB">
    <w:p w14:paraId="5EC20219">
      <w:pPr>
        <w:pStyle w:val="5"/>
      </w:pPr>
      <w:r>
        <w:rPr>
          <w:rFonts w:hint="eastAsia"/>
        </w:rPr>
        <w:t>请结合目录中的描述及对比产品对适用范围进行描述。</w:t>
      </w:r>
    </w:p>
  </w:comment>
  <w:comment w:id="3" w:author="Huo Beata" w:date="2020-09-08T16:10:00Z" w:initials="HB">
    <w:p w14:paraId="1AFE1077">
      <w:pPr>
        <w:pStyle w:val="5"/>
      </w:pPr>
      <w:r>
        <w:rPr>
          <w:rFonts w:hint="eastAsia"/>
        </w:rPr>
        <w:t>请简述使用方法，尽量不要</w:t>
      </w:r>
    </w:p>
  </w:comment>
  <w:comment w:id="4" w:author="Huo Beata" w:date="2020-09-08T16:21:00Z" w:initials="HB">
    <w:p w14:paraId="156A7865">
      <w:pPr>
        <w:pStyle w:val="5"/>
      </w:pPr>
      <w:r>
        <w:rPr>
          <w:rFonts w:hint="eastAsia"/>
        </w:rPr>
        <w:t>请根据本产品的性能指标对使用方法进行描述。</w:t>
      </w:r>
    </w:p>
  </w:comment>
  <w:comment w:id="5" w:author="Huo Beata" w:date="2020-09-09T11:10:00Z" w:initials="HB">
    <w:p w14:paraId="46525A22">
      <w:pPr>
        <w:pStyle w:val="5"/>
        <w:rPr>
          <w:rFonts w:hint="eastAsia"/>
        </w:rPr>
      </w:pPr>
      <w:r>
        <w:rPr>
          <w:rFonts w:hint="eastAsia"/>
        </w:rPr>
        <w:t>请根据对对比产品的了解描述防范措施。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9793553" w15:done="0"/>
  <w15:commentEx w15:paraId="42AE3CE7" w15:done="0"/>
  <w15:commentEx w15:paraId="5EC20219" w15:done="0"/>
  <w15:commentEx w15:paraId="1AFE1077" w15:done="0"/>
  <w15:commentEx w15:paraId="156A7865" w15:done="0"/>
  <w15:commentEx w15:paraId="46525A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11DF"/>
    <w:multiLevelType w:val="multilevel"/>
    <w:tmpl w:val="19CA11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C91163"/>
    <w:multiLevelType w:val="multilevel"/>
    <w:tmpl w:val="1FC91163"/>
    <w:lvl w:ilvl="0" w:tentative="0">
      <w:start w:val="1"/>
      <w:numFmt w:val="decimal"/>
      <w:pStyle w:val="52"/>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5"/>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lang w:eastAsia="zh-CN"/>
        <w14:shadow w14:blurRad="0" w14:dist="0" w14:dir="0" w14:sx="0" w14:sy="0" w14:kx="0" w14:ky="0" w14:algn="none">
          <w14:srgbClr w14:val="000000"/>
        </w14:shadow>
      </w:rPr>
    </w:lvl>
    <w:lvl w:ilvl="2" w:tentative="0">
      <w:start w:val="1"/>
      <w:numFmt w:val="decimal"/>
      <w:pStyle w:val="44"/>
      <w:suff w:val="nothing"/>
      <w:lvlText w:val="%1.%2.%3　"/>
      <w:lvlJc w:val="left"/>
      <w:pPr>
        <w:ind w:left="426" w:firstLine="0"/>
      </w:pPr>
      <w:rPr>
        <w:rFonts w:hint="eastAsia" w:ascii="黑体" w:hAnsi="Times New Roman" w:eastAsia="黑体"/>
        <w:b w:val="0"/>
        <w:i w:val="0"/>
        <w:sz w:val="21"/>
      </w:rPr>
    </w:lvl>
    <w:lvl w:ilvl="3" w:tentative="0">
      <w:start w:val="1"/>
      <w:numFmt w:val="decimal"/>
      <w:pStyle w:val="43"/>
      <w:suff w:val="nothing"/>
      <w:lvlText w:val="%1.%2.%3.%4　"/>
      <w:lvlJc w:val="left"/>
      <w:pPr>
        <w:ind w:left="0" w:firstLine="0"/>
      </w:pPr>
      <w:rPr>
        <w:rFonts w:hint="eastAsia" w:ascii="黑体" w:hAnsi="Times New Roman" w:eastAsia="黑体"/>
        <w:b w:val="0"/>
        <w:i w:val="0"/>
        <w:sz w:val="21"/>
      </w:rPr>
    </w:lvl>
    <w:lvl w:ilvl="4" w:tentative="0">
      <w:start w:val="1"/>
      <w:numFmt w:val="decimal"/>
      <w:pStyle w:val="46"/>
      <w:suff w:val="nothing"/>
      <w:lvlText w:val="%1.%2.%3.%4.%5　"/>
      <w:lvlJc w:val="left"/>
      <w:pPr>
        <w:ind w:left="0" w:firstLine="0"/>
      </w:pPr>
      <w:rPr>
        <w:rFonts w:hint="eastAsia" w:ascii="黑体" w:hAnsi="Times New Roman" w:eastAsia="黑体"/>
        <w:b w:val="0"/>
        <w:i w:val="0"/>
        <w:sz w:val="21"/>
      </w:rPr>
    </w:lvl>
    <w:lvl w:ilvl="5" w:tentative="0">
      <w:start w:val="1"/>
      <w:numFmt w:val="decimal"/>
      <w:pStyle w:val="56"/>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29B6554D"/>
    <w:multiLevelType w:val="multilevel"/>
    <w:tmpl w:val="29B6554D"/>
    <w:lvl w:ilvl="0" w:tentative="0">
      <w:start w:val="1"/>
      <w:numFmt w:val="decimal"/>
      <w:lvlText w:val="%1."/>
      <w:lvlJc w:val="left"/>
      <w:pPr>
        <w:ind w:left="420" w:hanging="420"/>
      </w:pPr>
    </w:lvl>
    <w:lvl w:ilvl="1" w:tentative="0">
      <w:start w:val="1"/>
      <w:numFmt w:val="decimal"/>
      <w:isLgl/>
      <w:lvlText w:val="%1.%2"/>
      <w:lvlJc w:val="left"/>
      <w:pPr>
        <w:ind w:left="960" w:hanging="960"/>
      </w:pPr>
      <w:rPr>
        <w:rFonts w:hint="default"/>
      </w:rPr>
    </w:lvl>
    <w:lvl w:ilvl="2" w:tentative="0">
      <w:start w:val="5"/>
      <w:numFmt w:val="decimal"/>
      <w:isLgl/>
      <w:lvlText w:val="%1.%2.%3"/>
      <w:lvlJc w:val="left"/>
      <w:pPr>
        <w:ind w:left="960" w:hanging="960"/>
      </w:pPr>
      <w:rPr>
        <w:rFonts w:hint="default"/>
      </w:rPr>
    </w:lvl>
    <w:lvl w:ilvl="3" w:tentative="0">
      <w:start w:val="1"/>
      <w:numFmt w:val="decimal"/>
      <w:lvlText w:val="%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o Beata">
    <w15:presenceInfo w15:providerId="Windows Live" w15:userId="221a78516fc4c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D4"/>
    <w:rsid w:val="00004FC3"/>
    <w:rsid w:val="00005AAE"/>
    <w:rsid w:val="000071F5"/>
    <w:rsid w:val="00013E21"/>
    <w:rsid w:val="0001663A"/>
    <w:rsid w:val="00022F40"/>
    <w:rsid w:val="00026C55"/>
    <w:rsid w:val="00031763"/>
    <w:rsid w:val="00031FE3"/>
    <w:rsid w:val="00034FB5"/>
    <w:rsid w:val="0003627F"/>
    <w:rsid w:val="0004433A"/>
    <w:rsid w:val="000472C2"/>
    <w:rsid w:val="00052A0F"/>
    <w:rsid w:val="00065376"/>
    <w:rsid w:val="000664C8"/>
    <w:rsid w:val="0006777F"/>
    <w:rsid w:val="000717CA"/>
    <w:rsid w:val="00071D05"/>
    <w:rsid w:val="0008236B"/>
    <w:rsid w:val="000836A9"/>
    <w:rsid w:val="0008419A"/>
    <w:rsid w:val="000921E4"/>
    <w:rsid w:val="00092567"/>
    <w:rsid w:val="000A3946"/>
    <w:rsid w:val="000B3545"/>
    <w:rsid w:val="000B4E54"/>
    <w:rsid w:val="000D103C"/>
    <w:rsid w:val="000E5DA1"/>
    <w:rsid w:val="000F1A3F"/>
    <w:rsid w:val="000F21AE"/>
    <w:rsid w:val="000F57CA"/>
    <w:rsid w:val="000F7769"/>
    <w:rsid w:val="001036EA"/>
    <w:rsid w:val="00105F35"/>
    <w:rsid w:val="0010676F"/>
    <w:rsid w:val="00112D77"/>
    <w:rsid w:val="00116CCB"/>
    <w:rsid w:val="00124CC3"/>
    <w:rsid w:val="00124E26"/>
    <w:rsid w:val="001279DD"/>
    <w:rsid w:val="0013112E"/>
    <w:rsid w:val="00142145"/>
    <w:rsid w:val="00142521"/>
    <w:rsid w:val="00151AAA"/>
    <w:rsid w:val="001525AA"/>
    <w:rsid w:val="00156F89"/>
    <w:rsid w:val="001641FD"/>
    <w:rsid w:val="0016543E"/>
    <w:rsid w:val="00176003"/>
    <w:rsid w:val="0017678F"/>
    <w:rsid w:val="00182D69"/>
    <w:rsid w:val="00193226"/>
    <w:rsid w:val="001A1F93"/>
    <w:rsid w:val="001A3818"/>
    <w:rsid w:val="001B031D"/>
    <w:rsid w:val="001B486C"/>
    <w:rsid w:val="001B68D8"/>
    <w:rsid w:val="001C598D"/>
    <w:rsid w:val="001D1E9D"/>
    <w:rsid w:val="001D51FC"/>
    <w:rsid w:val="001F4516"/>
    <w:rsid w:val="00200153"/>
    <w:rsid w:val="0020021B"/>
    <w:rsid w:val="002066C2"/>
    <w:rsid w:val="00207AAA"/>
    <w:rsid w:val="00214949"/>
    <w:rsid w:val="00215598"/>
    <w:rsid w:val="00217E51"/>
    <w:rsid w:val="00221915"/>
    <w:rsid w:val="00222F15"/>
    <w:rsid w:val="00223187"/>
    <w:rsid w:val="0022573B"/>
    <w:rsid w:val="00226057"/>
    <w:rsid w:val="002331E4"/>
    <w:rsid w:val="0023326F"/>
    <w:rsid w:val="0023380B"/>
    <w:rsid w:val="00240547"/>
    <w:rsid w:val="00243182"/>
    <w:rsid w:val="00243D95"/>
    <w:rsid w:val="00246EA4"/>
    <w:rsid w:val="0025081A"/>
    <w:rsid w:val="002536D8"/>
    <w:rsid w:val="002551AC"/>
    <w:rsid w:val="002619B7"/>
    <w:rsid w:val="00265592"/>
    <w:rsid w:val="00267139"/>
    <w:rsid w:val="00273F22"/>
    <w:rsid w:val="00275F69"/>
    <w:rsid w:val="002762F7"/>
    <w:rsid w:val="00277BC3"/>
    <w:rsid w:val="00280876"/>
    <w:rsid w:val="00293776"/>
    <w:rsid w:val="002A4BA5"/>
    <w:rsid w:val="002B18F6"/>
    <w:rsid w:val="002B5068"/>
    <w:rsid w:val="002B567D"/>
    <w:rsid w:val="002C57A4"/>
    <w:rsid w:val="002C5C09"/>
    <w:rsid w:val="002D30E3"/>
    <w:rsid w:val="002D39C6"/>
    <w:rsid w:val="002D3BB8"/>
    <w:rsid w:val="002D515A"/>
    <w:rsid w:val="002E192E"/>
    <w:rsid w:val="002E23A7"/>
    <w:rsid w:val="002E2F5E"/>
    <w:rsid w:val="002F018A"/>
    <w:rsid w:val="002F3900"/>
    <w:rsid w:val="002F7365"/>
    <w:rsid w:val="0030204B"/>
    <w:rsid w:val="00302F4D"/>
    <w:rsid w:val="00304A0F"/>
    <w:rsid w:val="00307927"/>
    <w:rsid w:val="00312ACE"/>
    <w:rsid w:val="00324976"/>
    <w:rsid w:val="003253A6"/>
    <w:rsid w:val="00332DC1"/>
    <w:rsid w:val="00333329"/>
    <w:rsid w:val="003429AE"/>
    <w:rsid w:val="003466D2"/>
    <w:rsid w:val="003512B0"/>
    <w:rsid w:val="00353C75"/>
    <w:rsid w:val="00355F21"/>
    <w:rsid w:val="0035698D"/>
    <w:rsid w:val="003578AB"/>
    <w:rsid w:val="00360668"/>
    <w:rsid w:val="00366C4A"/>
    <w:rsid w:val="0037075E"/>
    <w:rsid w:val="00371E13"/>
    <w:rsid w:val="003837DB"/>
    <w:rsid w:val="00391AF3"/>
    <w:rsid w:val="003A0DD0"/>
    <w:rsid w:val="003A68E7"/>
    <w:rsid w:val="003A7C15"/>
    <w:rsid w:val="003A7DEB"/>
    <w:rsid w:val="003B5BB8"/>
    <w:rsid w:val="003C0D91"/>
    <w:rsid w:val="003C29CC"/>
    <w:rsid w:val="003C31FA"/>
    <w:rsid w:val="003C71FF"/>
    <w:rsid w:val="003C7F1F"/>
    <w:rsid w:val="003D09E3"/>
    <w:rsid w:val="003E1D24"/>
    <w:rsid w:val="003F0439"/>
    <w:rsid w:val="003F7992"/>
    <w:rsid w:val="00403337"/>
    <w:rsid w:val="004048D5"/>
    <w:rsid w:val="0041006F"/>
    <w:rsid w:val="004150C6"/>
    <w:rsid w:val="00415A8E"/>
    <w:rsid w:val="00423F29"/>
    <w:rsid w:val="0043328F"/>
    <w:rsid w:val="00434AEA"/>
    <w:rsid w:val="00436AFE"/>
    <w:rsid w:val="004409DA"/>
    <w:rsid w:val="00443D62"/>
    <w:rsid w:val="00444058"/>
    <w:rsid w:val="0044532A"/>
    <w:rsid w:val="00452159"/>
    <w:rsid w:val="004534D3"/>
    <w:rsid w:val="004538F6"/>
    <w:rsid w:val="004544A3"/>
    <w:rsid w:val="004546C4"/>
    <w:rsid w:val="004603EB"/>
    <w:rsid w:val="00472F4D"/>
    <w:rsid w:val="00476DB8"/>
    <w:rsid w:val="0048504A"/>
    <w:rsid w:val="00490043"/>
    <w:rsid w:val="00493940"/>
    <w:rsid w:val="004A40F2"/>
    <w:rsid w:val="004A4B6E"/>
    <w:rsid w:val="004B1553"/>
    <w:rsid w:val="004B7BC7"/>
    <w:rsid w:val="004C4D73"/>
    <w:rsid w:val="004D2D9C"/>
    <w:rsid w:val="004D6EDC"/>
    <w:rsid w:val="004E0F05"/>
    <w:rsid w:val="004E38ED"/>
    <w:rsid w:val="004F7895"/>
    <w:rsid w:val="00502486"/>
    <w:rsid w:val="00506829"/>
    <w:rsid w:val="00507C24"/>
    <w:rsid w:val="00510E73"/>
    <w:rsid w:val="00512324"/>
    <w:rsid w:val="00512DB7"/>
    <w:rsid w:val="005132FC"/>
    <w:rsid w:val="00515FAE"/>
    <w:rsid w:val="00516898"/>
    <w:rsid w:val="00521975"/>
    <w:rsid w:val="005245F9"/>
    <w:rsid w:val="00527F32"/>
    <w:rsid w:val="00550046"/>
    <w:rsid w:val="0055087A"/>
    <w:rsid w:val="0055253A"/>
    <w:rsid w:val="00552854"/>
    <w:rsid w:val="005552AB"/>
    <w:rsid w:val="00560698"/>
    <w:rsid w:val="00560BAA"/>
    <w:rsid w:val="00582E7F"/>
    <w:rsid w:val="00590130"/>
    <w:rsid w:val="00591F09"/>
    <w:rsid w:val="00595C5C"/>
    <w:rsid w:val="00596FF5"/>
    <w:rsid w:val="005B258B"/>
    <w:rsid w:val="005B4FD7"/>
    <w:rsid w:val="005B5928"/>
    <w:rsid w:val="005C272B"/>
    <w:rsid w:val="005C6064"/>
    <w:rsid w:val="005C6FE6"/>
    <w:rsid w:val="005D654B"/>
    <w:rsid w:val="005F06A8"/>
    <w:rsid w:val="005F286E"/>
    <w:rsid w:val="005F2ECB"/>
    <w:rsid w:val="005F5E42"/>
    <w:rsid w:val="005F6122"/>
    <w:rsid w:val="00600490"/>
    <w:rsid w:val="006044E3"/>
    <w:rsid w:val="00606D49"/>
    <w:rsid w:val="0061301D"/>
    <w:rsid w:val="0061629A"/>
    <w:rsid w:val="0062176F"/>
    <w:rsid w:val="00625D38"/>
    <w:rsid w:val="006346B3"/>
    <w:rsid w:val="00634917"/>
    <w:rsid w:val="00635A51"/>
    <w:rsid w:val="00635C32"/>
    <w:rsid w:val="00636C46"/>
    <w:rsid w:val="0064743E"/>
    <w:rsid w:val="006506B7"/>
    <w:rsid w:val="00661244"/>
    <w:rsid w:val="00662190"/>
    <w:rsid w:val="00665E7A"/>
    <w:rsid w:val="0067189B"/>
    <w:rsid w:val="00674AA5"/>
    <w:rsid w:val="0068620F"/>
    <w:rsid w:val="006965F7"/>
    <w:rsid w:val="006A4409"/>
    <w:rsid w:val="006A501D"/>
    <w:rsid w:val="006B090A"/>
    <w:rsid w:val="006B0C86"/>
    <w:rsid w:val="006B3F51"/>
    <w:rsid w:val="006B7521"/>
    <w:rsid w:val="006B7718"/>
    <w:rsid w:val="006D1204"/>
    <w:rsid w:val="006D2C9F"/>
    <w:rsid w:val="006D2E5C"/>
    <w:rsid w:val="006E0E89"/>
    <w:rsid w:val="006E46D0"/>
    <w:rsid w:val="006F500A"/>
    <w:rsid w:val="00702F9A"/>
    <w:rsid w:val="00705346"/>
    <w:rsid w:val="00707962"/>
    <w:rsid w:val="00707C42"/>
    <w:rsid w:val="0071048B"/>
    <w:rsid w:val="00714D09"/>
    <w:rsid w:val="0072178C"/>
    <w:rsid w:val="007266FE"/>
    <w:rsid w:val="00727213"/>
    <w:rsid w:val="00736FDB"/>
    <w:rsid w:val="00742D4F"/>
    <w:rsid w:val="007601FF"/>
    <w:rsid w:val="00762014"/>
    <w:rsid w:val="00763664"/>
    <w:rsid w:val="00763864"/>
    <w:rsid w:val="00777EE7"/>
    <w:rsid w:val="00785687"/>
    <w:rsid w:val="0078630C"/>
    <w:rsid w:val="007877A3"/>
    <w:rsid w:val="00792484"/>
    <w:rsid w:val="0079567F"/>
    <w:rsid w:val="007A0A2B"/>
    <w:rsid w:val="007A4E1A"/>
    <w:rsid w:val="007A6409"/>
    <w:rsid w:val="007A7D9F"/>
    <w:rsid w:val="007B0D94"/>
    <w:rsid w:val="007C055F"/>
    <w:rsid w:val="007C1941"/>
    <w:rsid w:val="007C6FD4"/>
    <w:rsid w:val="007D03A7"/>
    <w:rsid w:val="007D14C4"/>
    <w:rsid w:val="007D1B1F"/>
    <w:rsid w:val="007D1B59"/>
    <w:rsid w:val="007D5376"/>
    <w:rsid w:val="007E0519"/>
    <w:rsid w:val="007E15E0"/>
    <w:rsid w:val="007F4D36"/>
    <w:rsid w:val="007F55C8"/>
    <w:rsid w:val="00801C63"/>
    <w:rsid w:val="00804B8C"/>
    <w:rsid w:val="00807ED6"/>
    <w:rsid w:val="00817839"/>
    <w:rsid w:val="0082088C"/>
    <w:rsid w:val="0082647A"/>
    <w:rsid w:val="00827030"/>
    <w:rsid w:val="00827719"/>
    <w:rsid w:val="008322EB"/>
    <w:rsid w:val="00833023"/>
    <w:rsid w:val="008333D3"/>
    <w:rsid w:val="00834B7A"/>
    <w:rsid w:val="0083585F"/>
    <w:rsid w:val="00843FB7"/>
    <w:rsid w:val="00844F8D"/>
    <w:rsid w:val="00851065"/>
    <w:rsid w:val="008511EE"/>
    <w:rsid w:val="008628A7"/>
    <w:rsid w:val="00863ACB"/>
    <w:rsid w:val="00866085"/>
    <w:rsid w:val="00875F55"/>
    <w:rsid w:val="00881441"/>
    <w:rsid w:val="00883424"/>
    <w:rsid w:val="0088770A"/>
    <w:rsid w:val="00891734"/>
    <w:rsid w:val="008A0007"/>
    <w:rsid w:val="008A18EA"/>
    <w:rsid w:val="008A3680"/>
    <w:rsid w:val="008B52AD"/>
    <w:rsid w:val="008B7D14"/>
    <w:rsid w:val="008C0DCD"/>
    <w:rsid w:val="008C2434"/>
    <w:rsid w:val="008C3D71"/>
    <w:rsid w:val="008C6975"/>
    <w:rsid w:val="008D735A"/>
    <w:rsid w:val="008E05B9"/>
    <w:rsid w:val="008E564A"/>
    <w:rsid w:val="008F4541"/>
    <w:rsid w:val="0090406D"/>
    <w:rsid w:val="009054C2"/>
    <w:rsid w:val="00906A58"/>
    <w:rsid w:val="0091178B"/>
    <w:rsid w:val="00920A8E"/>
    <w:rsid w:val="00922BC2"/>
    <w:rsid w:val="00924362"/>
    <w:rsid w:val="009247AC"/>
    <w:rsid w:val="0092605A"/>
    <w:rsid w:val="0093306B"/>
    <w:rsid w:val="00940BB3"/>
    <w:rsid w:val="00940C4D"/>
    <w:rsid w:val="00941261"/>
    <w:rsid w:val="009427B6"/>
    <w:rsid w:val="009535D9"/>
    <w:rsid w:val="00955D8E"/>
    <w:rsid w:val="00962745"/>
    <w:rsid w:val="00963B7C"/>
    <w:rsid w:val="00964A0B"/>
    <w:rsid w:val="009729FA"/>
    <w:rsid w:val="009769BA"/>
    <w:rsid w:val="00976C83"/>
    <w:rsid w:val="00982FD4"/>
    <w:rsid w:val="009922E1"/>
    <w:rsid w:val="009924F4"/>
    <w:rsid w:val="009934F7"/>
    <w:rsid w:val="009966DB"/>
    <w:rsid w:val="009B4596"/>
    <w:rsid w:val="009B6BC2"/>
    <w:rsid w:val="009C31E0"/>
    <w:rsid w:val="009D24E7"/>
    <w:rsid w:val="009E6C10"/>
    <w:rsid w:val="009E6D65"/>
    <w:rsid w:val="00A11359"/>
    <w:rsid w:val="00A13F0F"/>
    <w:rsid w:val="00A203FE"/>
    <w:rsid w:val="00A22076"/>
    <w:rsid w:val="00A23330"/>
    <w:rsid w:val="00A24C22"/>
    <w:rsid w:val="00A25AF7"/>
    <w:rsid w:val="00A30869"/>
    <w:rsid w:val="00A32DFF"/>
    <w:rsid w:val="00A454E8"/>
    <w:rsid w:val="00A52528"/>
    <w:rsid w:val="00A54EB3"/>
    <w:rsid w:val="00A55369"/>
    <w:rsid w:val="00A724C9"/>
    <w:rsid w:val="00A8001B"/>
    <w:rsid w:val="00A806E8"/>
    <w:rsid w:val="00A833CA"/>
    <w:rsid w:val="00A84CCF"/>
    <w:rsid w:val="00A87AEE"/>
    <w:rsid w:val="00A91346"/>
    <w:rsid w:val="00A91DBF"/>
    <w:rsid w:val="00AA3FC8"/>
    <w:rsid w:val="00AA61E8"/>
    <w:rsid w:val="00AC3CFA"/>
    <w:rsid w:val="00AC3D58"/>
    <w:rsid w:val="00AC4F9B"/>
    <w:rsid w:val="00AD089F"/>
    <w:rsid w:val="00AD0B78"/>
    <w:rsid w:val="00AD6B15"/>
    <w:rsid w:val="00AD6FD0"/>
    <w:rsid w:val="00AD74BB"/>
    <w:rsid w:val="00AE5837"/>
    <w:rsid w:val="00AE6DDB"/>
    <w:rsid w:val="00AF454D"/>
    <w:rsid w:val="00AF4BD4"/>
    <w:rsid w:val="00B07D0E"/>
    <w:rsid w:val="00B11265"/>
    <w:rsid w:val="00B22D57"/>
    <w:rsid w:val="00B31C1E"/>
    <w:rsid w:val="00B32D5D"/>
    <w:rsid w:val="00B34D4F"/>
    <w:rsid w:val="00B36BB9"/>
    <w:rsid w:val="00B41672"/>
    <w:rsid w:val="00B466B9"/>
    <w:rsid w:val="00B46E15"/>
    <w:rsid w:val="00B53225"/>
    <w:rsid w:val="00B66A24"/>
    <w:rsid w:val="00B8523B"/>
    <w:rsid w:val="00B91F67"/>
    <w:rsid w:val="00B93E2D"/>
    <w:rsid w:val="00B95BB6"/>
    <w:rsid w:val="00BA1CEF"/>
    <w:rsid w:val="00BC1301"/>
    <w:rsid w:val="00BC2030"/>
    <w:rsid w:val="00BD4F34"/>
    <w:rsid w:val="00BD6E59"/>
    <w:rsid w:val="00BE24A1"/>
    <w:rsid w:val="00BE4A5B"/>
    <w:rsid w:val="00BF2C1D"/>
    <w:rsid w:val="00BF2E1C"/>
    <w:rsid w:val="00BF59BF"/>
    <w:rsid w:val="00C0009B"/>
    <w:rsid w:val="00C03C07"/>
    <w:rsid w:val="00C06D44"/>
    <w:rsid w:val="00C10EA0"/>
    <w:rsid w:val="00C1423A"/>
    <w:rsid w:val="00C167C7"/>
    <w:rsid w:val="00C17388"/>
    <w:rsid w:val="00C266DC"/>
    <w:rsid w:val="00C336BB"/>
    <w:rsid w:val="00C33722"/>
    <w:rsid w:val="00C34D56"/>
    <w:rsid w:val="00C34DDA"/>
    <w:rsid w:val="00C42309"/>
    <w:rsid w:val="00C42A9E"/>
    <w:rsid w:val="00C44766"/>
    <w:rsid w:val="00C44939"/>
    <w:rsid w:val="00C51E74"/>
    <w:rsid w:val="00C56E7E"/>
    <w:rsid w:val="00C570C2"/>
    <w:rsid w:val="00C65EDF"/>
    <w:rsid w:val="00C724C9"/>
    <w:rsid w:val="00C73B86"/>
    <w:rsid w:val="00C87AA0"/>
    <w:rsid w:val="00C91FC8"/>
    <w:rsid w:val="00C93DA7"/>
    <w:rsid w:val="00CA123B"/>
    <w:rsid w:val="00CB0540"/>
    <w:rsid w:val="00CB06C0"/>
    <w:rsid w:val="00CB2D4F"/>
    <w:rsid w:val="00CB38C4"/>
    <w:rsid w:val="00CB71D0"/>
    <w:rsid w:val="00CC019E"/>
    <w:rsid w:val="00CC3B1E"/>
    <w:rsid w:val="00CC742C"/>
    <w:rsid w:val="00CF27F6"/>
    <w:rsid w:val="00CF5E87"/>
    <w:rsid w:val="00D0172C"/>
    <w:rsid w:val="00D12594"/>
    <w:rsid w:val="00D1282A"/>
    <w:rsid w:val="00D45BF0"/>
    <w:rsid w:val="00D544F3"/>
    <w:rsid w:val="00D62A80"/>
    <w:rsid w:val="00D85BEC"/>
    <w:rsid w:val="00DA6957"/>
    <w:rsid w:val="00DB282B"/>
    <w:rsid w:val="00DB41C0"/>
    <w:rsid w:val="00DC5392"/>
    <w:rsid w:val="00DC79A3"/>
    <w:rsid w:val="00DD0169"/>
    <w:rsid w:val="00DD0F2D"/>
    <w:rsid w:val="00DD52C2"/>
    <w:rsid w:val="00DD7134"/>
    <w:rsid w:val="00DD79BF"/>
    <w:rsid w:val="00DF1797"/>
    <w:rsid w:val="00DF26AB"/>
    <w:rsid w:val="00DF3D2B"/>
    <w:rsid w:val="00DF6C5C"/>
    <w:rsid w:val="00E15D91"/>
    <w:rsid w:val="00E25D54"/>
    <w:rsid w:val="00E27757"/>
    <w:rsid w:val="00E27A7F"/>
    <w:rsid w:val="00E3296C"/>
    <w:rsid w:val="00E33E40"/>
    <w:rsid w:val="00E364B8"/>
    <w:rsid w:val="00E44118"/>
    <w:rsid w:val="00E4537A"/>
    <w:rsid w:val="00E534AA"/>
    <w:rsid w:val="00E5358E"/>
    <w:rsid w:val="00E54B5C"/>
    <w:rsid w:val="00E64722"/>
    <w:rsid w:val="00E754CB"/>
    <w:rsid w:val="00E75CAC"/>
    <w:rsid w:val="00E76761"/>
    <w:rsid w:val="00E82306"/>
    <w:rsid w:val="00E87BE5"/>
    <w:rsid w:val="00E936F2"/>
    <w:rsid w:val="00E94659"/>
    <w:rsid w:val="00E96501"/>
    <w:rsid w:val="00E97A91"/>
    <w:rsid w:val="00EA2805"/>
    <w:rsid w:val="00EA77EC"/>
    <w:rsid w:val="00EB6F77"/>
    <w:rsid w:val="00EB7CD4"/>
    <w:rsid w:val="00EC01FE"/>
    <w:rsid w:val="00EC09B2"/>
    <w:rsid w:val="00EC36AF"/>
    <w:rsid w:val="00EC4A82"/>
    <w:rsid w:val="00EC5E42"/>
    <w:rsid w:val="00EC6247"/>
    <w:rsid w:val="00EC773B"/>
    <w:rsid w:val="00ED222A"/>
    <w:rsid w:val="00EE40F0"/>
    <w:rsid w:val="00EE5AB4"/>
    <w:rsid w:val="00EF21A2"/>
    <w:rsid w:val="00F0165E"/>
    <w:rsid w:val="00F1457F"/>
    <w:rsid w:val="00F24995"/>
    <w:rsid w:val="00F25946"/>
    <w:rsid w:val="00F30527"/>
    <w:rsid w:val="00F30DB8"/>
    <w:rsid w:val="00F3590D"/>
    <w:rsid w:val="00F3671C"/>
    <w:rsid w:val="00F369ED"/>
    <w:rsid w:val="00F413E2"/>
    <w:rsid w:val="00F439E6"/>
    <w:rsid w:val="00F44726"/>
    <w:rsid w:val="00F447C7"/>
    <w:rsid w:val="00F45C9A"/>
    <w:rsid w:val="00F53C46"/>
    <w:rsid w:val="00F54F09"/>
    <w:rsid w:val="00F55CF3"/>
    <w:rsid w:val="00F714E2"/>
    <w:rsid w:val="00F75E2C"/>
    <w:rsid w:val="00F7634C"/>
    <w:rsid w:val="00F91328"/>
    <w:rsid w:val="00FA280E"/>
    <w:rsid w:val="00FA4948"/>
    <w:rsid w:val="00FA4FC4"/>
    <w:rsid w:val="00FA5E37"/>
    <w:rsid w:val="00FB654D"/>
    <w:rsid w:val="00FC15B8"/>
    <w:rsid w:val="00FC4C3E"/>
    <w:rsid w:val="00FD5983"/>
    <w:rsid w:val="00FE130A"/>
    <w:rsid w:val="00FE251B"/>
    <w:rsid w:val="00FE4B40"/>
    <w:rsid w:val="00FF0AC5"/>
    <w:rsid w:val="00FF1C6F"/>
    <w:rsid w:val="00FF2831"/>
    <w:rsid w:val="024F5791"/>
    <w:rsid w:val="03327D06"/>
    <w:rsid w:val="05AF7D56"/>
    <w:rsid w:val="06BB7EF6"/>
    <w:rsid w:val="084A529C"/>
    <w:rsid w:val="096E61D9"/>
    <w:rsid w:val="09E1160D"/>
    <w:rsid w:val="0A4303EC"/>
    <w:rsid w:val="0AF84455"/>
    <w:rsid w:val="0BA06A6A"/>
    <w:rsid w:val="0BE91E8E"/>
    <w:rsid w:val="0ED85756"/>
    <w:rsid w:val="0F81096A"/>
    <w:rsid w:val="0FC27FAC"/>
    <w:rsid w:val="14394DB3"/>
    <w:rsid w:val="15F858F7"/>
    <w:rsid w:val="16265B95"/>
    <w:rsid w:val="170E5F87"/>
    <w:rsid w:val="1B6B12B1"/>
    <w:rsid w:val="1BDE19F3"/>
    <w:rsid w:val="1C7F63C7"/>
    <w:rsid w:val="1F700507"/>
    <w:rsid w:val="1FAC6353"/>
    <w:rsid w:val="204C32B6"/>
    <w:rsid w:val="22730D36"/>
    <w:rsid w:val="242C15DB"/>
    <w:rsid w:val="25F90C8E"/>
    <w:rsid w:val="27B042AB"/>
    <w:rsid w:val="282C5EEC"/>
    <w:rsid w:val="28F46018"/>
    <w:rsid w:val="29176206"/>
    <w:rsid w:val="29C46012"/>
    <w:rsid w:val="2A8354DF"/>
    <w:rsid w:val="2C5F3401"/>
    <w:rsid w:val="2C803777"/>
    <w:rsid w:val="2D156EFC"/>
    <w:rsid w:val="30EF71A1"/>
    <w:rsid w:val="310312B6"/>
    <w:rsid w:val="32384926"/>
    <w:rsid w:val="33993F8D"/>
    <w:rsid w:val="35A50241"/>
    <w:rsid w:val="35C7660D"/>
    <w:rsid w:val="361F3AEE"/>
    <w:rsid w:val="37B40B01"/>
    <w:rsid w:val="380339B7"/>
    <w:rsid w:val="38323762"/>
    <w:rsid w:val="39C35C60"/>
    <w:rsid w:val="3B827031"/>
    <w:rsid w:val="3CA9659A"/>
    <w:rsid w:val="3DCD22E5"/>
    <w:rsid w:val="3E7B3A0E"/>
    <w:rsid w:val="4254491D"/>
    <w:rsid w:val="42A83AA7"/>
    <w:rsid w:val="43646B02"/>
    <w:rsid w:val="464C5A48"/>
    <w:rsid w:val="46EE4C55"/>
    <w:rsid w:val="47CF0CEA"/>
    <w:rsid w:val="47EF59E6"/>
    <w:rsid w:val="4B7306BB"/>
    <w:rsid w:val="4B96350B"/>
    <w:rsid w:val="50E1331F"/>
    <w:rsid w:val="5155101A"/>
    <w:rsid w:val="53E26AC7"/>
    <w:rsid w:val="544213F6"/>
    <w:rsid w:val="55337A1E"/>
    <w:rsid w:val="561F1C96"/>
    <w:rsid w:val="56A711B0"/>
    <w:rsid w:val="595C56EC"/>
    <w:rsid w:val="59984A12"/>
    <w:rsid w:val="59A03AC4"/>
    <w:rsid w:val="5AA85EDA"/>
    <w:rsid w:val="5B5B3809"/>
    <w:rsid w:val="5BF55D5F"/>
    <w:rsid w:val="5DCA1E31"/>
    <w:rsid w:val="5E233E98"/>
    <w:rsid w:val="5F2E1479"/>
    <w:rsid w:val="67077F7E"/>
    <w:rsid w:val="6765234C"/>
    <w:rsid w:val="68576C89"/>
    <w:rsid w:val="69176D4E"/>
    <w:rsid w:val="69505C3A"/>
    <w:rsid w:val="697D743E"/>
    <w:rsid w:val="69F24DC2"/>
    <w:rsid w:val="6C2255DA"/>
    <w:rsid w:val="6CD50CD5"/>
    <w:rsid w:val="6DD229E2"/>
    <w:rsid w:val="6E24581D"/>
    <w:rsid w:val="6EF5699A"/>
    <w:rsid w:val="6F5B3EA8"/>
    <w:rsid w:val="72BF2F76"/>
    <w:rsid w:val="76AC4B69"/>
    <w:rsid w:val="79873F3F"/>
    <w:rsid w:val="7B450F15"/>
    <w:rsid w:val="7D5B33A0"/>
    <w:rsid w:val="7EF7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5">
    <w:name w:val="annotation text"/>
    <w:basedOn w:val="1"/>
    <w:link w:val="33"/>
    <w:unhideWhenUsed/>
    <w:qFormat/>
    <w:uiPriority w:val="99"/>
    <w:pPr>
      <w:jc w:val="left"/>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7"/>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Subtitle"/>
    <w:basedOn w:val="1"/>
    <w:next w:val="1"/>
    <w:link w:val="32"/>
    <w:qFormat/>
    <w:uiPriority w:val="0"/>
    <w:pPr>
      <w:spacing w:before="240" w:after="60" w:line="312" w:lineRule="auto"/>
      <w:jc w:val="center"/>
      <w:outlineLvl w:val="1"/>
    </w:pPr>
    <w:rPr>
      <w:rFonts w:ascii="Cambria" w:hAnsi="Cambria"/>
      <w:b/>
      <w:bCs/>
      <w:kern w:val="28"/>
      <w:sz w:val="32"/>
      <w:szCs w:val="32"/>
    </w:rPr>
  </w:style>
  <w:style w:type="paragraph" w:styleId="12">
    <w:name w:val="toc 2"/>
    <w:basedOn w:val="1"/>
    <w:next w:val="1"/>
    <w:unhideWhenUsed/>
    <w:qFormat/>
    <w:uiPriority w:val="39"/>
    <w:pPr>
      <w:widowControl/>
      <w:spacing w:after="100" w:line="276" w:lineRule="auto"/>
      <w:ind w:left="220"/>
      <w:jc w:val="left"/>
    </w:pPr>
    <w:rPr>
      <w:kern w:val="0"/>
      <w:sz w:val="22"/>
    </w:rPr>
  </w:style>
  <w:style w:type="paragraph" w:styleId="13">
    <w:name w:val="Normal (Web)"/>
    <w:basedOn w:val="1"/>
    <w:qFormat/>
    <w:uiPriority w:val="99"/>
    <w:pPr>
      <w:spacing w:before="100" w:beforeAutospacing="1" w:after="100" w:afterAutospacing="1"/>
      <w:jc w:val="left"/>
    </w:pPr>
    <w:rPr>
      <w:rFonts w:ascii="Times New Roman" w:hAnsi="Times New Roman"/>
      <w:kern w:val="0"/>
      <w:sz w:val="24"/>
      <w:szCs w:val="20"/>
    </w:rPr>
  </w:style>
  <w:style w:type="paragraph" w:styleId="14">
    <w:name w:val="Title"/>
    <w:basedOn w:val="1"/>
    <w:next w:val="1"/>
    <w:link w:val="24"/>
    <w:qFormat/>
    <w:uiPriority w:val="10"/>
    <w:pPr>
      <w:spacing w:before="240" w:after="60"/>
      <w:jc w:val="center"/>
      <w:outlineLvl w:val="0"/>
    </w:pPr>
    <w:rPr>
      <w:rFonts w:ascii="Calibri Light" w:hAnsi="Calibri Light"/>
      <w:b/>
      <w:bCs/>
      <w:sz w:val="32"/>
      <w:szCs w:val="32"/>
    </w:rPr>
  </w:style>
  <w:style w:type="paragraph" w:styleId="15">
    <w:name w:val="annotation subject"/>
    <w:basedOn w:val="5"/>
    <w:next w:val="5"/>
    <w:link w:val="36"/>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unhideWhenUsed/>
    <w:qFormat/>
    <w:uiPriority w:val="99"/>
    <w:rPr>
      <w:color w:val="800080"/>
      <w:u w:val="single"/>
    </w:rPr>
  </w:style>
  <w:style w:type="character" w:styleId="20">
    <w:name w:val="Emphasis"/>
    <w:qFormat/>
    <w:uiPriority w:val="20"/>
    <w:rPr>
      <w:rFonts w:cs="Times New Roman"/>
      <w:color w:val="DD4B39"/>
    </w:rPr>
  </w:style>
  <w:style w:type="character" w:styleId="21">
    <w:name w:val="Hyperlink"/>
    <w:basedOn w:val="18"/>
    <w:unhideWhenUsed/>
    <w:qFormat/>
    <w:uiPriority w:val="99"/>
    <w:rPr>
      <w:rFonts w:ascii="Arial" w:hAnsi="Arial" w:cs="Arial"/>
      <w:color w:val="0000FF"/>
      <w:u w:val="single"/>
    </w:rPr>
  </w:style>
  <w:style w:type="character" w:styleId="22">
    <w:name w:val="annotation reference"/>
    <w:unhideWhenUsed/>
    <w:qFormat/>
    <w:uiPriority w:val="99"/>
    <w:rPr>
      <w:sz w:val="21"/>
      <w:szCs w:val="21"/>
    </w:rPr>
  </w:style>
  <w:style w:type="character" w:customStyle="1" w:styleId="23">
    <w:name w:val="页脚 字符"/>
    <w:link w:val="8"/>
    <w:qFormat/>
    <w:locked/>
    <w:uiPriority w:val="99"/>
    <w:rPr>
      <w:rFonts w:cs="Times New Roman"/>
      <w:sz w:val="18"/>
      <w:szCs w:val="18"/>
    </w:rPr>
  </w:style>
  <w:style w:type="character" w:customStyle="1" w:styleId="24">
    <w:name w:val="标题 字符"/>
    <w:link w:val="14"/>
    <w:qFormat/>
    <w:uiPriority w:val="10"/>
    <w:rPr>
      <w:rFonts w:ascii="Calibri Light" w:hAnsi="Calibri Light" w:cs="Times New Roman"/>
      <w:b/>
      <w:bCs/>
      <w:kern w:val="2"/>
      <w:sz w:val="32"/>
      <w:szCs w:val="32"/>
    </w:rPr>
  </w:style>
  <w:style w:type="character" w:customStyle="1" w:styleId="25">
    <w:name w:val="标题 2 字符"/>
    <w:link w:val="3"/>
    <w:qFormat/>
    <w:locked/>
    <w:uiPriority w:val="9"/>
    <w:rPr>
      <w:rFonts w:ascii="Cambria" w:hAnsi="Cambria" w:eastAsia="宋体" w:cs="Times New Roman"/>
      <w:b/>
      <w:bCs/>
      <w:sz w:val="32"/>
      <w:szCs w:val="32"/>
    </w:rPr>
  </w:style>
  <w:style w:type="character" w:customStyle="1" w:styleId="26">
    <w:name w:val="st1"/>
    <w:qFormat/>
    <w:uiPriority w:val="0"/>
    <w:rPr>
      <w:rFonts w:cs="Times New Roman"/>
    </w:rPr>
  </w:style>
  <w:style w:type="character" w:customStyle="1" w:styleId="27">
    <w:name w:val="批注框文本 字符"/>
    <w:link w:val="7"/>
    <w:semiHidden/>
    <w:qFormat/>
    <w:locked/>
    <w:uiPriority w:val="99"/>
    <w:rPr>
      <w:rFonts w:cs="Times New Roman"/>
      <w:sz w:val="18"/>
      <w:szCs w:val="18"/>
    </w:rPr>
  </w:style>
  <w:style w:type="character" w:customStyle="1" w:styleId="28">
    <w:name w:val="highlight"/>
    <w:qFormat/>
    <w:uiPriority w:val="0"/>
  </w:style>
  <w:style w:type="character" w:customStyle="1" w:styleId="29">
    <w:name w:val="tw4winMark"/>
    <w:qFormat/>
    <w:uiPriority w:val="0"/>
    <w:rPr>
      <w:rFonts w:ascii="Courier New" w:hAnsi="Courier New"/>
      <w:vanish/>
      <w:color w:val="800080"/>
      <w:vertAlign w:val="subscript"/>
    </w:rPr>
  </w:style>
  <w:style w:type="character" w:customStyle="1" w:styleId="30">
    <w:name w:val="high-light-bg"/>
    <w:qFormat/>
    <w:uiPriority w:val="0"/>
  </w:style>
  <w:style w:type="character" w:customStyle="1" w:styleId="31">
    <w:name w:val="apple-converted-space"/>
    <w:qFormat/>
    <w:uiPriority w:val="0"/>
  </w:style>
  <w:style w:type="character" w:customStyle="1" w:styleId="32">
    <w:name w:val="副标题 字符"/>
    <w:link w:val="11"/>
    <w:qFormat/>
    <w:uiPriority w:val="0"/>
    <w:rPr>
      <w:rFonts w:ascii="Cambria" w:hAnsi="Cambria"/>
      <w:b/>
      <w:bCs/>
      <w:kern w:val="28"/>
      <w:sz w:val="32"/>
      <w:szCs w:val="32"/>
    </w:rPr>
  </w:style>
  <w:style w:type="character" w:customStyle="1" w:styleId="33">
    <w:name w:val="批注文字 字符"/>
    <w:link w:val="5"/>
    <w:semiHidden/>
    <w:qFormat/>
    <w:uiPriority w:val="99"/>
    <w:rPr>
      <w:kern w:val="2"/>
      <w:sz w:val="21"/>
      <w:szCs w:val="22"/>
    </w:rPr>
  </w:style>
  <w:style w:type="character" w:customStyle="1" w:styleId="34">
    <w:name w:val="标题 3 字符"/>
    <w:link w:val="4"/>
    <w:semiHidden/>
    <w:qFormat/>
    <w:uiPriority w:val="9"/>
    <w:rPr>
      <w:b/>
      <w:bCs/>
      <w:kern w:val="2"/>
      <w:sz w:val="32"/>
      <w:szCs w:val="32"/>
    </w:rPr>
  </w:style>
  <w:style w:type="character" w:customStyle="1" w:styleId="35">
    <w:name w:val="标题 1 字符"/>
    <w:link w:val="2"/>
    <w:qFormat/>
    <w:locked/>
    <w:uiPriority w:val="9"/>
    <w:rPr>
      <w:rFonts w:cs="Times New Roman"/>
      <w:b/>
      <w:bCs/>
      <w:kern w:val="44"/>
      <w:sz w:val="44"/>
      <w:szCs w:val="44"/>
    </w:rPr>
  </w:style>
  <w:style w:type="character" w:customStyle="1" w:styleId="36">
    <w:name w:val="批注主题 字符"/>
    <w:link w:val="15"/>
    <w:semiHidden/>
    <w:qFormat/>
    <w:uiPriority w:val="99"/>
    <w:rPr>
      <w:b/>
      <w:bCs/>
      <w:kern w:val="2"/>
      <w:sz w:val="21"/>
      <w:szCs w:val="22"/>
    </w:rPr>
  </w:style>
  <w:style w:type="character" w:customStyle="1" w:styleId="37">
    <w:name w:val="l"/>
    <w:qFormat/>
    <w:uiPriority w:val="0"/>
  </w:style>
  <w:style w:type="character" w:customStyle="1" w:styleId="38">
    <w:name w:val="页眉 字符"/>
    <w:link w:val="9"/>
    <w:qFormat/>
    <w:locked/>
    <w:uiPriority w:val="99"/>
    <w:rPr>
      <w:rFonts w:cs="Times New Roman"/>
      <w:sz w:val="18"/>
      <w:szCs w:val="18"/>
    </w:rPr>
  </w:style>
  <w:style w:type="character" w:customStyle="1" w:styleId="39">
    <w:name w:val="段 Char"/>
    <w:link w:val="40"/>
    <w:qFormat/>
    <w:uiPriority w:val="0"/>
    <w:rPr>
      <w:rFonts w:ascii="宋体" w:hAnsi="Times New Roman"/>
      <w:sz w:val="21"/>
      <w:lang w:val="en-US" w:eastAsia="zh-CN"/>
    </w:rPr>
  </w:style>
  <w:style w:type="paragraph" w:customStyle="1" w:styleId="40">
    <w:name w:val="段"/>
    <w:link w:val="39"/>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41">
    <w:name w:val="affiliatio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2">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43">
    <w:name w:val="三级条标题"/>
    <w:basedOn w:val="44"/>
    <w:next w:val="40"/>
    <w:qFormat/>
    <w:uiPriority w:val="99"/>
    <w:pPr>
      <w:numPr>
        <w:ilvl w:val="3"/>
      </w:numPr>
      <w:outlineLvl w:val="4"/>
    </w:pPr>
  </w:style>
  <w:style w:type="paragraph" w:customStyle="1" w:styleId="44">
    <w:name w:val="二级条标题"/>
    <w:basedOn w:val="45"/>
    <w:next w:val="40"/>
    <w:qFormat/>
    <w:uiPriority w:val="99"/>
    <w:pPr>
      <w:numPr>
        <w:ilvl w:val="2"/>
      </w:numPr>
      <w:spacing w:before="50" w:after="50"/>
      <w:outlineLvl w:val="3"/>
    </w:pPr>
  </w:style>
  <w:style w:type="paragraph" w:customStyle="1" w:styleId="45">
    <w:name w:val="一级条标题"/>
    <w:next w:val="40"/>
    <w:qFormat/>
    <w:uiPriority w:val="99"/>
    <w:pPr>
      <w:numPr>
        <w:ilvl w:val="1"/>
        <w:numId w:val="1"/>
      </w:numPr>
      <w:spacing w:beforeLines="50" w:afterLines="50"/>
      <w:ind w:left="0"/>
      <w:outlineLvl w:val="2"/>
    </w:pPr>
    <w:rPr>
      <w:rFonts w:ascii="黑体" w:hAnsi="Times New Roman" w:eastAsia="黑体" w:cs="Times New Roman"/>
      <w:sz w:val="21"/>
      <w:szCs w:val="21"/>
      <w:lang w:val="en-US" w:eastAsia="zh-CN" w:bidi="ar-SA"/>
    </w:rPr>
  </w:style>
  <w:style w:type="paragraph" w:customStyle="1" w:styleId="46">
    <w:name w:val="四级条标题"/>
    <w:basedOn w:val="43"/>
    <w:next w:val="40"/>
    <w:qFormat/>
    <w:uiPriority w:val="99"/>
    <w:pPr>
      <w:numPr>
        <w:ilvl w:val="4"/>
      </w:numPr>
      <w:outlineLvl w:val="5"/>
    </w:pPr>
  </w:style>
  <w:style w:type="paragraph" w:customStyle="1" w:styleId="47">
    <w:name w:val="标题2"/>
    <w:basedOn w:val="2"/>
    <w:qFormat/>
    <w:uiPriority w:val="0"/>
    <w:pPr>
      <w:keepNext w:val="0"/>
      <w:keepLines w:val="0"/>
      <w:autoSpaceDE w:val="0"/>
      <w:autoSpaceDN w:val="0"/>
      <w:adjustRightInd w:val="0"/>
      <w:spacing w:before="312" w:beforeLines="100" w:after="312" w:afterLines="100" w:line="240" w:lineRule="auto"/>
      <w:jc w:val="left"/>
      <w:outlineLvl w:val="1"/>
    </w:pPr>
    <w:rPr>
      <w:rFonts w:ascii="Arial" w:hAnsi="Arial"/>
      <w:kern w:val="0"/>
      <w:sz w:val="24"/>
      <w:szCs w:val="28"/>
      <w:u w:val="single"/>
      <w:lang w:val="zh-CN" w:bidi="hi-IN"/>
    </w:rPr>
  </w:style>
  <w:style w:type="paragraph" w:customStyle="1" w:styleId="48">
    <w:name w:val="ordinary-outpu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9">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0">
    <w:name w:val="列出段落1"/>
    <w:basedOn w:val="1"/>
    <w:qFormat/>
    <w:uiPriority w:val="34"/>
    <w:pPr>
      <w:spacing w:line="300" w:lineRule="auto"/>
      <w:ind w:firstLine="420" w:firstLineChars="200"/>
    </w:pPr>
  </w:style>
  <w:style w:type="paragraph" w:styleId="51">
    <w:name w:val="List Paragraph"/>
    <w:basedOn w:val="1"/>
    <w:qFormat/>
    <w:uiPriority w:val="34"/>
    <w:pPr>
      <w:ind w:firstLine="420" w:firstLineChars="200"/>
    </w:pPr>
  </w:style>
  <w:style w:type="paragraph" w:customStyle="1" w:styleId="52">
    <w:name w:val="章标题"/>
    <w:next w:val="40"/>
    <w:qFormat/>
    <w:uiPriority w:val="99"/>
    <w:pPr>
      <w:numPr>
        <w:ilvl w:val="0"/>
        <w:numId w:val="1"/>
      </w:numPr>
      <w:spacing w:beforeLines="100" w:afterLines="100"/>
      <w:jc w:val="both"/>
      <w:outlineLvl w:val="1"/>
    </w:pPr>
    <w:rPr>
      <w:rFonts w:ascii="黑体" w:hAnsi="Times New Roman" w:eastAsia="黑体" w:cs="Times New Roman"/>
      <w:sz w:val="21"/>
      <w:lang w:val="en-US" w:eastAsia="zh-CN" w:bidi="ar-SA"/>
    </w:rPr>
  </w:style>
  <w:style w:type="paragraph" w:customStyle="1" w:styleId="53">
    <w:name w:val="修订1"/>
    <w:semiHidden/>
    <w:qFormat/>
    <w:uiPriority w:val="99"/>
    <w:rPr>
      <w:rFonts w:ascii="Calibri" w:hAnsi="Calibri" w:eastAsia="宋体" w:cs="Times New Roman"/>
      <w:kern w:val="2"/>
      <w:sz w:val="21"/>
      <w:szCs w:val="22"/>
      <w:lang w:val="en-US" w:eastAsia="zh-CN" w:bidi="ar-SA"/>
    </w:rPr>
  </w:style>
  <w:style w:type="paragraph" w:customStyle="1" w:styleId="54">
    <w:name w:val="abstrac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5">
    <w:name w:val="abstracts"/>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6">
    <w:name w:val="五级条标题"/>
    <w:basedOn w:val="46"/>
    <w:next w:val="40"/>
    <w:qFormat/>
    <w:uiPriority w:val="99"/>
    <w:pPr>
      <w:numPr>
        <w:ilvl w:val="5"/>
      </w:numPr>
      <w:outlineLvl w:val="6"/>
    </w:pPr>
  </w:style>
  <w:style w:type="table" w:customStyle="1" w:styleId="57">
    <w:name w:val="Table Grid1"/>
    <w:basedOn w:val="16"/>
    <w:qFormat/>
    <w:uiPriority w:val="59"/>
    <w:pPr>
      <w:ind w:firstLine="200" w:firstLineChars="200"/>
      <w:jc w:val="both"/>
    </w:pPr>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thinkpad's</Company>
  <Pages>21</Pages>
  <Words>1392</Words>
  <Characters>7935</Characters>
  <Lines>66</Lines>
  <Paragraphs>18</Paragraphs>
  <TotalTime>17</TotalTime>
  <ScaleCrop>false</ScaleCrop>
  <LinksUpToDate>false</LinksUpToDate>
  <CharactersWithSpaces>9309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2019-11-08T00:09:00Z</dcterms:created>
  <dc:creator>Chuanyong Hu</dc:creator>
  <cp:lastModifiedBy>zhangting</cp:lastModifiedBy>
  <cp:lastPrinted>2019-02-28T08:20:00Z</cp:lastPrinted>
  <dcterms:modified xsi:type="dcterms:W3CDTF">2020-09-17T06:17:18Z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