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color w:val="auto"/>
        </w:rPr>
      </w:pPr>
    </w:p>
    <w:p>
      <w:pPr>
        <w:spacing w:line="360" w:lineRule="auto"/>
        <w:rPr>
          <w:color w:val="auto"/>
        </w:rPr>
      </w:pPr>
    </w:p>
    <w:p>
      <w:pPr>
        <w:spacing w:line="360" w:lineRule="auto"/>
        <w:rPr>
          <w:color w:val="auto"/>
        </w:rPr>
      </w:pPr>
    </w:p>
    <w:p>
      <w:pPr>
        <w:spacing w:line="360" w:lineRule="auto"/>
        <w:rPr>
          <w:color w:val="auto"/>
        </w:rPr>
      </w:pPr>
    </w:p>
    <w:p>
      <w:pPr>
        <w:spacing w:line="360" w:lineRule="auto"/>
        <w:rPr>
          <w:color w:val="auto"/>
        </w:rPr>
      </w:pPr>
    </w:p>
    <w:p>
      <w:pPr>
        <w:spacing w:line="360" w:lineRule="auto"/>
        <w:rPr>
          <w:color w:val="auto"/>
        </w:rPr>
      </w:pPr>
    </w:p>
    <w:p>
      <w:pPr>
        <w:spacing w:line="360" w:lineRule="auto"/>
        <w:jc w:val="center"/>
        <w:rPr>
          <w:b/>
          <w:color w:val="auto"/>
          <w:sz w:val="52"/>
          <w:szCs w:val="52"/>
        </w:rPr>
      </w:pPr>
    </w:p>
    <w:p>
      <w:pPr>
        <w:spacing w:line="360" w:lineRule="auto"/>
        <w:jc w:val="center"/>
        <w:rPr>
          <w:rFonts w:hint="default" w:eastAsia="黑体"/>
          <w:bCs/>
          <w:color w:val="auto"/>
          <w:sz w:val="44"/>
          <w:szCs w:val="44"/>
          <w:lang w:val="en-US" w:eastAsia="zh-CN"/>
        </w:rPr>
      </w:pPr>
      <w:r>
        <w:rPr>
          <w:rFonts w:hint="eastAsia" w:eastAsia="黑体"/>
          <w:bCs/>
          <w:color w:val="auto"/>
          <w:sz w:val="44"/>
          <w:szCs w:val="44"/>
          <w:lang w:val="en-US" w:eastAsia="zh-CN"/>
        </w:rPr>
        <w:t>动态心电分析软件</w:t>
      </w:r>
    </w:p>
    <w:p>
      <w:pPr>
        <w:jc w:val="center"/>
        <w:rPr>
          <w:b/>
          <w:color w:val="auto"/>
          <w:sz w:val="24"/>
        </w:rPr>
      </w:pPr>
    </w:p>
    <w:p>
      <w:pPr>
        <w:jc w:val="center"/>
        <w:rPr>
          <w:b/>
          <w:color w:val="auto"/>
          <w:sz w:val="24"/>
        </w:rPr>
      </w:pPr>
      <w:r>
        <w:rPr>
          <w:rFonts w:hint="eastAsia"/>
          <w:b/>
          <w:color w:val="auto"/>
          <w:sz w:val="48"/>
          <w:szCs w:val="48"/>
        </w:rPr>
        <w:t>产品运输包装验证报告</w:t>
      </w:r>
    </w:p>
    <w:p>
      <w:pPr>
        <w:jc w:val="center"/>
        <w:rPr>
          <w:b/>
          <w:color w:val="auto"/>
          <w:sz w:val="28"/>
          <w:szCs w:val="28"/>
        </w:rPr>
      </w:pPr>
    </w:p>
    <w:p>
      <w:pPr>
        <w:jc w:val="center"/>
        <w:rPr>
          <w:b/>
          <w:color w:val="auto"/>
          <w:sz w:val="32"/>
          <w:szCs w:val="32"/>
        </w:rPr>
      </w:pPr>
    </w:p>
    <w:p>
      <w:pPr>
        <w:jc w:val="center"/>
        <w:rPr>
          <w:b/>
          <w:color w:val="auto"/>
          <w:sz w:val="32"/>
          <w:szCs w:val="32"/>
        </w:rPr>
      </w:pPr>
    </w:p>
    <w:p>
      <w:pPr>
        <w:jc w:val="center"/>
        <w:rPr>
          <w:b/>
          <w:color w:val="auto"/>
          <w:sz w:val="32"/>
          <w:szCs w:val="32"/>
        </w:rPr>
      </w:pPr>
    </w:p>
    <w:p>
      <w:pPr>
        <w:jc w:val="center"/>
        <w:rPr>
          <w:b/>
          <w:color w:val="auto"/>
          <w:sz w:val="32"/>
          <w:szCs w:val="32"/>
        </w:rPr>
      </w:pPr>
    </w:p>
    <w:p>
      <w:pPr>
        <w:jc w:val="center"/>
        <w:rPr>
          <w:b/>
          <w:color w:val="auto"/>
          <w:sz w:val="32"/>
          <w:szCs w:val="32"/>
        </w:rPr>
      </w:pPr>
    </w:p>
    <w:p>
      <w:pPr>
        <w:jc w:val="center"/>
        <w:rPr>
          <w:b/>
          <w:color w:val="auto"/>
          <w:sz w:val="32"/>
          <w:szCs w:val="32"/>
        </w:rPr>
      </w:pPr>
    </w:p>
    <w:p>
      <w:pPr>
        <w:jc w:val="center"/>
        <w:rPr>
          <w:b/>
          <w:color w:val="auto"/>
          <w:sz w:val="32"/>
          <w:szCs w:val="32"/>
        </w:rPr>
      </w:pPr>
    </w:p>
    <w:p>
      <w:pPr>
        <w:jc w:val="center"/>
        <w:rPr>
          <w:b/>
          <w:color w:val="auto"/>
          <w:sz w:val="32"/>
          <w:szCs w:val="32"/>
        </w:rPr>
      </w:pPr>
    </w:p>
    <w:p>
      <w:pPr>
        <w:jc w:val="center"/>
        <w:rPr>
          <w:b/>
          <w:color w:val="auto"/>
          <w:sz w:val="32"/>
          <w:szCs w:val="32"/>
        </w:rPr>
      </w:pPr>
    </w:p>
    <w:p>
      <w:pPr>
        <w:jc w:val="center"/>
        <w:rPr>
          <w:b/>
          <w:color w:val="auto"/>
          <w:sz w:val="28"/>
          <w:szCs w:val="28"/>
        </w:rPr>
      </w:pPr>
      <w:r>
        <w:rPr>
          <w:b/>
          <w:color w:val="auto"/>
          <w:sz w:val="28"/>
          <w:szCs w:val="28"/>
        </w:rPr>
        <w:t>通心络科（河北）科技有限公司</w:t>
      </w:r>
    </w:p>
    <w:p>
      <w:pPr>
        <w:spacing w:after="200"/>
        <w:rPr>
          <w:rFonts w:ascii="黑体" w:hAnsi="宋体" w:eastAsia="黑体"/>
          <w:bCs/>
          <w:color w:val="auto"/>
          <w:sz w:val="28"/>
          <w:szCs w:val="28"/>
        </w:rPr>
      </w:pPr>
    </w:p>
    <w:p>
      <w:pPr>
        <w:numPr>
          <w:ilvl w:val="0"/>
          <w:numId w:val="1"/>
        </w:numPr>
        <w:spacing w:line="360" w:lineRule="auto"/>
        <w:rPr>
          <w:rFonts w:eastAsia="黑体"/>
          <w:bCs/>
          <w:color w:val="auto"/>
          <w:sz w:val="28"/>
          <w:szCs w:val="28"/>
        </w:rPr>
        <w:sectPr>
          <w:headerReference r:id="rId5" w:type="first"/>
          <w:footerReference r:id="rId7" w:type="first"/>
          <w:headerReference r:id="rId3" w:type="default"/>
          <w:footerReference r:id="rId6" w:type="default"/>
          <w:headerReference r:id="rId4" w:type="even"/>
          <w:pgSz w:w="11906" w:h="16838"/>
          <w:pgMar w:top="1418" w:right="1418" w:bottom="1418" w:left="1418" w:header="851" w:footer="992" w:gutter="0"/>
          <w:cols w:space="425" w:num="1"/>
          <w:docGrid w:type="lines" w:linePitch="312" w:charSpace="0"/>
        </w:sectPr>
      </w:pPr>
    </w:p>
    <w:p>
      <w:pPr>
        <w:spacing w:line="360" w:lineRule="auto"/>
        <w:jc w:val="center"/>
        <w:rPr>
          <w:bCs/>
          <w:color w:val="auto"/>
          <w:sz w:val="24"/>
        </w:rPr>
      </w:pPr>
      <w:r>
        <w:rPr>
          <w:bCs/>
          <w:color w:val="auto"/>
          <w:sz w:val="24"/>
        </w:rPr>
        <w:t>目</w:t>
      </w:r>
      <w:r>
        <w:rPr>
          <w:rFonts w:hint="eastAsia"/>
          <w:bCs/>
          <w:color w:val="auto"/>
          <w:sz w:val="24"/>
        </w:rPr>
        <w:t xml:space="preserve"> </w:t>
      </w:r>
      <w:r>
        <w:rPr>
          <w:bCs/>
          <w:color w:val="auto"/>
          <w:sz w:val="24"/>
        </w:rPr>
        <w:t xml:space="preserve">   录</w:t>
      </w:r>
    </w:p>
    <w:p>
      <w:pPr>
        <w:pStyle w:val="8"/>
        <w:rPr>
          <w:color w:val="auto"/>
          <w:sz w:val="24"/>
        </w:rPr>
      </w:pPr>
      <w:r>
        <w:rPr>
          <w:bCs/>
          <w:color w:val="auto"/>
          <w:sz w:val="24"/>
        </w:rPr>
        <w:fldChar w:fldCharType="begin"/>
      </w:r>
      <w:r>
        <w:rPr>
          <w:bCs/>
          <w:color w:val="auto"/>
          <w:sz w:val="24"/>
        </w:rPr>
        <w:instrText xml:space="preserve">TOC \o "1-1" \h \z \u</w:instrText>
      </w:r>
      <w:r>
        <w:rPr>
          <w:bCs/>
          <w:color w:val="auto"/>
          <w:sz w:val="24"/>
        </w:rPr>
        <w:fldChar w:fldCharType="separate"/>
      </w:r>
      <w:r>
        <w:rPr>
          <w:color w:val="auto"/>
        </w:rPr>
        <w:fldChar w:fldCharType="begin"/>
      </w:r>
      <w:r>
        <w:rPr>
          <w:color w:val="auto"/>
        </w:rPr>
        <w:instrText xml:space="preserve"> HYPERLINK \l "_Toc45124521" </w:instrText>
      </w:r>
      <w:r>
        <w:rPr>
          <w:color w:val="auto"/>
        </w:rPr>
        <w:fldChar w:fldCharType="separate"/>
      </w:r>
      <w:r>
        <w:rPr>
          <w:rStyle w:val="14"/>
          <w:color w:val="auto"/>
          <w:sz w:val="24"/>
        </w:rPr>
        <w:t>1</w:t>
      </w:r>
      <w:r>
        <w:rPr>
          <w:color w:val="auto"/>
          <w:sz w:val="24"/>
        </w:rPr>
        <w:tab/>
      </w:r>
      <w:r>
        <w:rPr>
          <w:rStyle w:val="14"/>
          <w:color w:val="auto"/>
          <w:sz w:val="24"/>
        </w:rPr>
        <w:t>目的</w:t>
      </w:r>
      <w:r>
        <w:rPr>
          <w:color w:val="auto"/>
          <w:sz w:val="24"/>
        </w:rPr>
        <w:tab/>
      </w:r>
      <w:r>
        <w:rPr>
          <w:color w:val="auto"/>
          <w:sz w:val="24"/>
        </w:rPr>
        <w:fldChar w:fldCharType="begin"/>
      </w:r>
      <w:r>
        <w:rPr>
          <w:color w:val="auto"/>
          <w:sz w:val="24"/>
        </w:rPr>
        <w:instrText xml:space="preserve"> PAGEREF _Toc45124521 \h </w:instrText>
      </w:r>
      <w:r>
        <w:rPr>
          <w:color w:val="auto"/>
          <w:sz w:val="24"/>
        </w:rPr>
        <w:fldChar w:fldCharType="separate"/>
      </w:r>
      <w:r>
        <w:rPr>
          <w:color w:val="auto"/>
          <w:sz w:val="24"/>
        </w:rPr>
        <w:t>1</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"_Toc45124522" </w:instrText>
      </w:r>
      <w:r>
        <w:rPr>
          <w:color w:val="auto"/>
        </w:rPr>
        <w:fldChar w:fldCharType="separate"/>
      </w:r>
      <w:r>
        <w:rPr>
          <w:rStyle w:val="14"/>
          <w:color w:val="auto"/>
          <w:sz w:val="24"/>
        </w:rPr>
        <w:t>2</w:t>
      </w:r>
      <w:r>
        <w:rPr>
          <w:color w:val="auto"/>
          <w:sz w:val="24"/>
        </w:rPr>
        <w:tab/>
      </w:r>
      <w:r>
        <w:rPr>
          <w:rStyle w:val="14"/>
          <w:color w:val="auto"/>
          <w:sz w:val="24"/>
        </w:rPr>
        <w:t>范围</w:t>
      </w:r>
      <w:r>
        <w:rPr>
          <w:color w:val="auto"/>
          <w:sz w:val="24"/>
        </w:rPr>
        <w:tab/>
      </w:r>
      <w:r>
        <w:rPr>
          <w:color w:val="auto"/>
          <w:sz w:val="24"/>
        </w:rPr>
        <w:fldChar w:fldCharType="begin"/>
      </w:r>
      <w:r>
        <w:rPr>
          <w:color w:val="auto"/>
          <w:sz w:val="24"/>
        </w:rPr>
        <w:instrText xml:space="preserve"> PAGEREF _Toc45124522 \h </w:instrText>
      </w:r>
      <w:r>
        <w:rPr>
          <w:color w:val="auto"/>
          <w:sz w:val="24"/>
        </w:rPr>
        <w:fldChar w:fldCharType="separate"/>
      </w:r>
      <w:r>
        <w:rPr>
          <w:color w:val="auto"/>
          <w:sz w:val="24"/>
        </w:rPr>
        <w:t>1</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"_Toc45124523" </w:instrText>
      </w:r>
      <w:r>
        <w:rPr>
          <w:color w:val="auto"/>
        </w:rPr>
        <w:fldChar w:fldCharType="separate"/>
      </w:r>
      <w:r>
        <w:rPr>
          <w:rStyle w:val="14"/>
          <w:color w:val="auto"/>
          <w:sz w:val="24"/>
        </w:rPr>
        <w:t>3</w:t>
      </w:r>
      <w:r>
        <w:rPr>
          <w:color w:val="auto"/>
          <w:sz w:val="24"/>
        </w:rPr>
        <w:tab/>
      </w:r>
      <w:r>
        <w:rPr>
          <w:rStyle w:val="14"/>
          <w:color w:val="auto"/>
          <w:sz w:val="24"/>
        </w:rPr>
        <w:t>背景</w:t>
      </w:r>
      <w:r>
        <w:rPr>
          <w:color w:val="auto"/>
          <w:sz w:val="24"/>
        </w:rPr>
        <w:tab/>
      </w:r>
      <w:r>
        <w:rPr>
          <w:color w:val="auto"/>
          <w:sz w:val="24"/>
        </w:rPr>
        <w:fldChar w:fldCharType="begin"/>
      </w:r>
      <w:r>
        <w:rPr>
          <w:color w:val="auto"/>
          <w:sz w:val="24"/>
        </w:rPr>
        <w:instrText xml:space="preserve"> PAGEREF _Toc45124523 \h </w:instrText>
      </w:r>
      <w:r>
        <w:rPr>
          <w:color w:val="auto"/>
          <w:sz w:val="24"/>
        </w:rPr>
        <w:fldChar w:fldCharType="separate"/>
      </w:r>
      <w:r>
        <w:rPr>
          <w:color w:val="auto"/>
          <w:sz w:val="24"/>
        </w:rPr>
        <w:t>1</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"_Toc45124524" </w:instrText>
      </w:r>
      <w:r>
        <w:rPr>
          <w:color w:val="auto"/>
        </w:rPr>
        <w:fldChar w:fldCharType="separate"/>
      </w:r>
      <w:r>
        <w:rPr>
          <w:rStyle w:val="14"/>
          <w:color w:val="auto"/>
          <w:sz w:val="24"/>
        </w:rPr>
        <w:t>4</w:t>
      </w:r>
      <w:r>
        <w:rPr>
          <w:color w:val="auto"/>
          <w:sz w:val="24"/>
        </w:rPr>
        <w:tab/>
      </w:r>
      <w:r>
        <w:rPr>
          <w:rStyle w:val="14"/>
          <w:color w:val="auto"/>
          <w:sz w:val="24"/>
        </w:rPr>
        <w:t>参考文件</w:t>
      </w:r>
      <w:r>
        <w:rPr>
          <w:color w:val="auto"/>
          <w:sz w:val="24"/>
        </w:rPr>
        <w:tab/>
      </w:r>
      <w:r>
        <w:rPr>
          <w:color w:val="auto"/>
          <w:sz w:val="24"/>
        </w:rPr>
        <w:fldChar w:fldCharType="begin"/>
      </w:r>
      <w:r>
        <w:rPr>
          <w:color w:val="auto"/>
          <w:sz w:val="24"/>
        </w:rPr>
        <w:instrText xml:space="preserve"> PAGEREF _Toc45124524 \h </w:instrText>
      </w:r>
      <w:r>
        <w:rPr>
          <w:color w:val="auto"/>
          <w:sz w:val="24"/>
        </w:rPr>
        <w:fldChar w:fldCharType="separate"/>
      </w:r>
      <w:r>
        <w:rPr>
          <w:color w:val="auto"/>
          <w:sz w:val="24"/>
        </w:rPr>
        <w:t>1</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"_Toc45124525" </w:instrText>
      </w:r>
      <w:r>
        <w:rPr>
          <w:color w:val="auto"/>
        </w:rPr>
        <w:fldChar w:fldCharType="separate"/>
      </w:r>
      <w:r>
        <w:rPr>
          <w:rStyle w:val="14"/>
          <w:color w:val="auto"/>
          <w:sz w:val="24"/>
        </w:rPr>
        <w:t>5</w:t>
      </w:r>
      <w:r>
        <w:rPr>
          <w:color w:val="auto"/>
          <w:sz w:val="24"/>
        </w:rPr>
        <w:tab/>
      </w:r>
      <w:r>
        <w:rPr>
          <w:rStyle w:val="14"/>
          <w:color w:val="auto"/>
          <w:sz w:val="24"/>
        </w:rPr>
        <w:t>术语或缩写词</w:t>
      </w:r>
      <w:r>
        <w:rPr>
          <w:color w:val="auto"/>
          <w:sz w:val="24"/>
        </w:rPr>
        <w:tab/>
      </w:r>
      <w:r>
        <w:rPr>
          <w:color w:val="auto"/>
          <w:sz w:val="24"/>
        </w:rPr>
        <w:fldChar w:fldCharType="begin"/>
      </w:r>
      <w:r>
        <w:rPr>
          <w:color w:val="auto"/>
          <w:sz w:val="24"/>
        </w:rPr>
        <w:instrText xml:space="preserve"> PAGEREF _Toc45124525 \h </w:instrText>
      </w:r>
      <w:r>
        <w:rPr>
          <w:color w:val="auto"/>
          <w:sz w:val="24"/>
        </w:rPr>
        <w:fldChar w:fldCharType="separate"/>
      </w:r>
      <w:r>
        <w:rPr>
          <w:color w:val="auto"/>
          <w:sz w:val="24"/>
        </w:rPr>
        <w:t>1</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"_Toc45124526" </w:instrText>
      </w:r>
      <w:r>
        <w:rPr>
          <w:color w:val="auto"/>
        </w:rPr>
        <w:fldChar w:fldCharType="separate"/>
      </w:r>
      <w:r>
        <w:rPr>
          <w:rStyle w:val="14"/>
          <w:color w:val="auto"/>
          <w:sz w:val="24"/>
        </w:rPr>
        <w:t>6</w:t>
      </w:r>
      <w:r>
        <w:rPr>
          <w:color w:val="auto"/>
          <w:sz w:val="24"/>
        </w:rPr>
        <w:tab/>
      </w:r>
      <w:r>
        <w:rPr>
          <w:rStyle w:val="14"/>
          <w:color w:val="auto"/>
          <w:sz w:val="24"/>
        </w:rPr>
        <w:t>文件的更新要求</w:t>
      </w:r>
      <w:r>
        <w:rPr>
          <w:color w:val="auto"/>
          <w:sz w:val="24"/>
        </w:rPr>
        <w:tab/>
      </w:r>
      <w:r>
        <w:rPr>
          <w:color w:val="auto"/>
          <w:sz w:val="24"/>
        </w:rPr>
        <w:fldChar w:fldCharType="begin"/>
      </w:r>
      <w:r>
        <w:rPr>
          <w:color w:val="auto"/>
          <w:sz w:val="24"/>
        </w:rPr>
        <w:instrText xml:space="preserve"> PAGEREF _Toc45124526 \h </w:instrText>
      </w:r>
      <w:r>
        <w:rPr>
          <w:color w:val="auto"/>
          <w:sz w:val="24"/>
        </w:rPr>
        <w:fldChar w:fldCharType="separate"/>
      </w:r>
      <w:r>
        <w:rPr>
          <w:color w:val="auto"/>
          <w:sz w:val="24"/>
        </w:rPr>
        <w:t>1</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"_Toc45124527" </w:instrText>
      </w:r>
      <w:r>
        <w:rPr>
          <w:color w:val="auto"/>
        </w:rPr>
        <w:fldChar w:fldCharType="separate"/>
      </w:r>
      <w:r>
        <w:rPr>
          <w:rStyle w:val="14"/>
          <w:color w:val="auto"/>
          <w:sz w:val="24"/>
        </w:rPr>
        <w:t>7</w:t>
      </w:r>
      <w:r>
        <w:rPr>
          <w:color w:val="auto"/>
          <w:sz w:val="24"/>
        </w:rPr>
        <w:tab/>
      </w:r>
      <w:r>
        <w:rPr>
          <w:rStyle w:val="14"/>
          <w:color w:val="auto"/>
          <w:sz w:val="24"/>
        </w:rPr>
        <w:t>人员职责</w:t>
      </w:r>
      <w:r>
        <w:rPr>
          <w:color w:val="auto"/>
          <w:sz w:val="24"/>
        </w:rPr>
        <w:tab/>
      </w:r>
      <w:r>
        <w:rPr>
          <w:color w:val="auto"/>
          <w:sz w:val="24"/>
        </w:rPr>
        <w:fldChar w:fldCharType="begin"/>
      </w:r>
      <w:r>
        <w:rPr>
          <w:color w:val="auto"/>
          <w:sz w:val="24"/>
        </w:rPr>
        <w:instrText xml:space="preserve"> PAGEREF _Toc45124527 \h </w:instrText>
      </w:r>
      <w:r>
        <w:rPr>
          <w:color w:val="auto"/>
          <w:sz w:val="24"/>
        </w:rPr>
        <w:fldChar w:fldCharType="separate"/>
      </w:r>
      <w:r>
        <w:rPr>
          <w:color w:val="auto"/>
          <w:sz w:val="24"/>
        </w:rPr>
        <w:t>2</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"_Toc45124528" </w:instrText>
      </w:r>
      <w:r>
        <w:rPr>
          <w:color w:val="auto"/>
        </w:rPr>
        <w:fldChar w:fldCharType="separate"/>
      </w:r>
      <w:r>
        <w:rPr>
          <w:rStyle w:val="14"/>
          <w:color w:val="auto"/>
          <w:sz w:val="24"/>
        </w:rPr>
        <w:t>8</w:t>
      </w:r>
      <w:r>
        <w:rPr>
          <w:color w:val="auto"/>
          <w:sz w:val="24"/>
        </w:rPr>
        <w:tab/>
      </w:r>
      <w:r>
        <w:rPr>
          <w:rStyle w:val="14"/>
          <w:color w:val="auto"/>
          <w:sz w:val="24"/>
        </w:rPr>
        <w:t>样品信息</w:t>
      </w:r>
      <w:r>
        <w:rPr>
          <w:color w:val="auto"/>
          <w:sz w:val="24"/>
        </w:rPr>
        <w:tab/>
      </w:r>
      <w:r>
        <w:rPr>
          <w:color w:val="auto"/>
          <w:sz w:val="24"/>
        </w:rPr>
        <w:fldChar w:fldCharType="begin"/>
      </w:r>
      <w:r>
        <w:rPr>
          <w:color w:val="auto"/>
          <w:sz w:val="24"/>
        </w:rPr>
        <w:instrText xml:space="preserve"> PAGEREF _Toc45124528 \h </w:instrText>
      </w:r>
      <w:r>
        <w:rPr>
          <w:color w:val="auto"/>
          <w:sz w:val="24"/>
        </w:rPr>
        <w:fldChar w:fldCharType="separate"/>
      </w:r>
      <w:r>
        <w:rPr>
          <w:color w:val="auto"/>
          <w:sz w:val="24"/>
        </w:rPr>
        <w:t>2</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"_Toc45124529" </w:instrText>
      </w:r>
      <w:r>
        <w:rPr>
          <w:color w:val="auto"/>
        </w:rPr>
        <w:fldChar w:fldCharType="separate"/>
      </w:r>
      <w:r>
        <w:rPr>
          <w:rStyle w:val="14"/>
          <w:color w:val="auto"/>
          <w:sz w:val="24"/>
        </w:rPr>
        <w:t>9</w:t>
      </w:r>
      <w:r>
        <w:rPr>
          <w:color w:val="auto"/>
          <w:sz w:val="24"/>
        </w:rPr>
        <w:tab/>
      </w:r>
      <w:r>
        <w:rPr>
          <w:rStyle w:val="14"/>
          <w:color w:val="auto"/>
          <w:sz w:val="24"/>
        </w:rPr>
        <w:t>样品准备</w:t>
      </w:r>
      <w:r>
        <w:rPr>
          <w:color w:val="auto"/>
          <w:sz w:val="24"/>
        </w:rPr>
        <w:tab/>
      </w:r>
      <w:r>
        <w:rPr>
          <w:color w:val="auto"/>
          <w:sz w:val="24"/>
        </w:rPr>
        <w:fldChar w:fldCharType="begin"/>
      </w:r>
      <w:r>
        <w:rPr>
          <w:color w:val="auto"/>
          <w:sz w:val="24"/>
        </w:rPr>
        <w:instrText xml:space="preserve"> PAGEREF _Toc45124529 \h </w:instrText>
      </w:r>
      <w:r>
        <w:rPr>
          <w:color w:val="auto"/>
          <w:sz w:val="24"/>
        </w:rPr>
        <w:fldChar w:fldCharType="separate"/>
      </w:r>
      <w:r>
        <w:rPr>
          <w:color w:val="auto"/>
          <w:sz w:val="24"/>
        </w:rPr>
        <w:t>2</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"_Toc45124530" </w:instrText>
      </w:r>
      <w:r>
        <w:rPr>
          <w:color w:val="auto"/>
        </w:rPr>
        <w:fldChar w:fldCharType="separate"/>
      </w:r>
      <w:r>
        <w:rPr>
          <w:rStyle w:val="14"/>
          <w:color w:val="auto"/>
          <w:sz w:val="24"/>
        </w:rPr>
        <w:t>10</w:t>
      </w:r>
      <w:r>
        <w:rPr>
          <w:color w:val="auto"/>
          <w:sz w:val="24"/>
        </w:rPr>
        <w:tab/>
      </w:r>
      <w:r>
        <w:rPr>
          <w:rStyle w:val="14"/>
          <w:color w:val="auto"/>
          <w:sz w:val="24"/>
        </w:rPr>
        <w:t>验证项目、验证方法和接受标准</w:t>
      </w:r>
      <w:r>
        <w:rPr>
          <w:color w:val="auto"/>
          <w:sz w:val="24"/>
        </w:rPr>
        <w:tab/>
      </w:r>
      <w:r>
        <w:rPr>
          <w:color w:val="auto"/>
          <w:sz w:val="24"/>
        </w:rPr>
        <w:fldChar w:fldCharType="begin"/>
      </w:r>
      <w:r>
        <w:rPr>
          <w:color w:val="auto"/>
          <w:sz w:val="24"/>
        </w:rPr>
        <w:instrText xml:space="preserve"> PAGEREF _Toc45124530 \h </w:instrText>
      </w:r>
      <w:r>
        <w:rPr>
          <w:color w:val="auto"/>
          <w:sz w:val="24"/>
        </w:rPr>
        <w:fldChar w:fldCharType="separate"/>
      </w:r>
      <w:r>
        <w:rPr>
          <w:color w:val="auto"/>
          <w:sz w:val="24"/>
        </w:rPr>
        <w:t>2</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"_Toc45124531" </w:instrText>
      </w:r>
      <w:r>
        <w:rPr>
          <w:color w:val="auto"/>
        </w:rPr>
        <w:fldChar w:fldCharType="separate"/>
      </w:r>
      <w:r>
        <w:rPr>
          <w:rStyle w:val="14"/>
          <w:color w:val="auto"/>
          <w:sz w:val="24"/>
        </w:rPr>
        <w:t>11</w:t>
      </w:r>
      <w:r>
        <w:rPr>
          <w:color w:val="auto"/>
          <w:sz w:val="24"/>
        </w:rPr>
        <w:tab/>
      </w:r>
      <w:r>
        <w:rPr>
          <w:rStyle w:val="14"/>
          <w:color w:val="auto"/>
          <w:sz w:val="24"/>
        </w:rPr>
        <w:t>测试结果</w:t>
      </w:r>
      <w:r>
        <w:rPr>
          <w:color w:val="auto"/>
          <w:sz w:val="24"/>
        </w:rPr>
        <w:tab/>
      </w:r>
      <w:r>
        <w:rPr>
          <w:color w:val="auto"/>
          <w:sz w:val="24"/>
        </w:rPr>
        <w:fldChar w:fldCharType="begin"/>
      </w:r>
      <w:r>
        <w:rPr>
          <w:color w:val="auto"/>
          <w:sz w:val="24"/>
        </w:rPr>
        <w:instrText xml:space="preserve"> PAGEREF _Toc45124531 \h </w:instrText>
      </w:r>
      <w:r>
        <w:rPr>
          <w:color w:val="auto"/>
          <w:sz w:val="24"/>
        </w:rPr>
        <w:fldChar w:fldCharType="separate"/>
      </w:r>
      <w:r>
        <w:rPr>
          <w:color w:val="auto"/>
          <w:sz w:val="24"/>
        </w:rPr>
        <w:t>4</w:t>
      </w:r>
      <w:r>
        <w:rPr>
          <w:color w:val="auto"/>
          <w:sz w:val="24"/>
        </w:rPr>
        <w:fldChar w:fldCharType="end"/>
      </w:r>
      <w:r>
        <w:rPr>
          <w:color w:val="auto"/>
          <w:sz w:val="24"/>
        </w:rPr>
        <w:fldChar w:fldCharType="end"/>
      </w:r>
    </w:p>
    <w:p>
      <w:pPr>
        <w:pStyle w:val="8"/>
        <w:rPr>
          <w:color w:val="auto"/>
          <w:sz w:val="24"/>
        </w:rPr>
      </w:pPr>
      <w:r>
        <w:rPr>
          <w:color w:val="auto"/>
        </w:rPr>
        <w:fldChar w:fldCharType="begin"/>
      </w:r>
      <w:r>
        <w:rPr>
          <w:color w:val="auto"/>
        </w:rPr>
        <w:instrText xml:space="preserve"> HYPERLINK \l "_Toc45124553" </w:instrText>
      </w:r>
      <w:r>
        <w:rPr>
          <w:color w:val="auto"/>
        </w:rPr>
        <w:fldChar w:fldCharType="separate"/>
      </w:r>
      <w:r>
        <w:rPr>
          <w:rStyle w:val="14"/>
          <w:color w:val="auto"/>
          <w:sz w:val="24"/>
        </w:rPr>
        <w:t>12</w:t>
      </w:r>
      <w:r>
        <w:rPr>
          <w:color w:val="auto"/>
          <w:sz w:val="24"/>
        </w:rPr>
        <w:tab/>
      </w:r>
      <w:r>
        <w:rPr>
          <w:rStyle w:val="14"/>
          <w:color w:val="auto"/>
          <w:sz w:val="24"/>
        </w:rPr>
        <w:t>结论</w:t>
      </w:r>
      <w:r>
        <w:rPr>
          <w:color w:val="auto"/>
          <w:sz w:val="24"/>
        </w:rPr>
        <w:tab/>
      </w:r>
      <w:r>
        <w:rPr>
          <w:color w:val="auto"/>
          <w:sz w:val="24"/>
        </w:rPr>
        <w:fldChar w:fldCharType="begin"/>
      </w:r>
      <w:r>
        <w:rPr>
          <w:color w:val="auto"/>
          <w:sz w:val="24"/>
        </w:rPr>
        <w:instrText xml:space="preserve"> PAGEREF _Toc45124553 \h </w:instrText>
      </w:r>
      <w:r>
        <w:rPr>
          <w:color w:val="auto"/>
          <w:sz w:val="24"/>
        </w:rPr>
        <w:fldChar w:fldCharType="separate"/>
      </w:r>
      <w:r>
        <w:rPr>
          <w:color w:val="auto"/>
          <w:sz w:val="24"/>
        </w:rPr>
        <w:t>6</w:t>
      </w:r>
      <w:r>
        <w:rPr>
          <w:color w:val="auto"/>
          <w:sz w:val="24"/>
        </w:rPr>
        <w:fldChar w:fldCharType="end"/>
      </w:r>
      <w:r>
        <w:rPr>
          <w:color w:val="auto"/>
          <w:sz w:val="24"/>
        </w:rPr>
        <w:fldChar w:fldCharType="end"/>
      </w:r>
    </w:p>
    <w:p>
      <w:pPr>
        <w:spacing w:line="360" w:lineRule="auto"/>
        <w:jc w:val="center"/>
        <w:rPr>
          <w:rFonts w:eastAsia="黑体"/>
          <w:bCs/>
          <w:color w:val="auto"/>
          <w:sz w:val="28"/>
          <w:szCs w:val="28"/>
        </w:rPr>
      </w:pPr>
      <w:r>
        <w:rPr>
          <w:bCs/>
          <w:color w:val="auto"/>
          <w:sz w:val="24"/>
        </w:rPr>
        <w:fldChar w:fldCharType="end"/>
      </w:r>
    </w:p>
    <w:p>
      <w:pPr>
        <w:spacing w:line="360" w:lineRule="auto"/>
        <w:jc w:val="center"/>
        <w:rPr>
          <w:rFonts w:eastAsia="黑体"/>
          <w:bCs/>
          <w:color w:val="auto"/>
          <w:sz w:val="28"/>
          <w:szCs w:val="28"/>
        </w:rPr>
      </w:pPr>
    </w:p>
    <w:p>
      <w:pPr>
        <w:rPr>
          <w:rFonts w:eastAsia="黑体"/>
          <w:color w:val="auto"/>
          <w:sz w:val="28"/>
          <w:szCs w:val="28"/>
        </w:rPr>
      </w:pPr>
    </w:p>
    <w:p>
      <w:pPr>
        <w:rPr>
          <w:rFonts w:eastAsia="黑体"/>
          <w:color w:val="auto"/>
          <w:sz w:val="28"/>
          <w:szCs w:val="28"/>
        </w:rPr>
      </w:pPr>
    </w:p>
    <w:p>
      <w:pPr>
        <w:rPr>
          <w:rFonts w:eastAsia="黑体"/>
          <w:color w:val="auto"/>
          <w:sz w:val="28"/>
          <w:szCs w:val="28"/>
        </w:rPr>
      </w:pPr>
    </w:p>
    <w:p>
      <w:pPr>
        <w:tabs>
          <w:tab w:val="left" w:pos="1763"/>
        </w:tabs>
        <w:rPr>
          <w:rFonts w:eastAsia="黑体"/>
          <w:color w:val="auto"/>
          <w:sz w:val="28"/>
          <w:szCs w:val="28"/>
        </w:rPr>
      </w:pPr>
      <w:r>
        <w:rPr>
          <w:rFonts w:eastAsia="黑体"/>
          <w:color w:val="auto"/>
          <w:sz w:val="28"/>
          <w:szCs w:val="28"/>
        </w:rPr>
        <w:tab/>
      </w:r>
    </w:p>
    <w:p>
      <w:pPr>
        <w:rPr>
          <w:rFonts w:eastAsia="黑体"/>
          <w:color w:val="auto"/>
          <w:sz w:val="28"/>
          <w:szCs w:val="28"/>
        </w:rPr>
      </w:pPr>
    </w:p>
    <w:p>
      <w:pPr>
        <w:rPr>
          <w:rFonts w:eastAsia="黑体"/>
          <w:color w:val="auto"/>
          <w:sz w:val="28"/>
          <w:szCs w:val="28"/>
        </w:rPr>
      </w:pPr>
    </w:p>
    <w:p>
      <w:pPr>
        <w:rPr>
          <w:rFonts w:eastAsia="黑体"/>
          <w:color w:val="auto"/>
          <w:sz w:val="28"/>
          <w:szCs w:val="28"/>
        </w:rPr>
        <w:sectPr>
          <w:pgSz w:w="11906" w:h="16838"/>
          <w:pgMar w:top="1440" w:right="1800" w:bottom="1440" w:left="1800" w:header="851" w:footer="992" w:gutter="0"/>
          <w:cols w:space="425" w:num="1"/>
          <w:docGrid w:type="lines" w:linePitch="312" w:charSpace="0"/>
        </w:sectPr>
      </w:pPr>
    </w:p>
    <w:p>
      <w:pPr>
        <w:numPr>
          <w:ilvl w:val="0"/>
          <w:numId w:val="1"/>
        </w:numPr>
        <w:tabs>
          <w:tab w:val="left" w:pos="425"/>
        </w:tabs>
        <w:spacing w:line="360" w:lineRule="auto"/>
        <w:contextualSpacing/>
        <w:outlineLvl w:val="0"/>
        <w:rPr>
          <w:rFonts w:eastAsiaTheme="minorEastAsia"/>
          <w:b/>
          <w:bCs/>
          <w:color w:val="auto"/>
          <w:sz w:val="28"/>
          <w:szCs w:val="28"/>
        </w:rPr>
      </w:pPr>
      <w:bookmarkStart w:id="0" w:name="_Toc45124521"/>
      <w:bookmarkStart w:id="1" w:name="_Toc350952579"/>
      <w:r>
        <w:rPr>
          <w:rFonts w:eastAsiaTheme="minorEastAsia"/>
          <w:b/>
          <w:bCs/>
          <w:color w:val="auto"/>
          <w:sz w:val="28"/>
          <w:szCs w:val="28"/>
        </w:rPr>
        <w:t>目的</w:t>
      </w:r>
      <w:bookmarkEnd w:id="0"/>
      <w:bookmarkEnd w:id="1"/>
    </w:p>
    <w:p>
      <w:pPr>
        <w:spacing w:line="360" w:lineRule="auto"/>
        <w:ind w:firstLine="480" w:firstLineChars="200"/>
        <w:contextualSpacing/>
        <w:rPr>
          <w:rFonts w:eastAsiaTheme="minorEastAsia"/>
          <w:bCs/>
          <w:color w:val="auto"/>
          <w:sz w:val="24"/>
        </w:rPr>
      </w:pPr>
      <w:r>
        <w:rPr>
          <w:rFonts w:eastAsiaTheme="minorEastAsia"/>
          <w:bCs/>
          <w:color w:val="auto"/>
          <w:sz w:val="24"/>
        </w:rPr>
        <w:t>验证运输包装箱对</w:t>
      </w:r>
      <w:r>
        <w:rPr>
          <w:rFonts w:hint="eastAsia" w:eastAsiaTheme="minorEastAsia"/>
          <w:bCs/>
          <w:color w:val="auto"/>
          <w:sz w:val="24"/>
          <w:lang w:eastAsia="zh-CN"/>
        </w:rPr>
        <w:t>动态心电分析软件</w:t>
      </w:r>
      <w:r>
        <w:rPr>
          <w:rFonts w:eastAsiaTheme="minorEastAsia"/>
          <w:bCs/>
          <w:color w:val="auto"/>
          <w:sz w:val="24"/>
        </w:rPr>
        <w:t>在运输途中能够保护作用，保证产品在运输途中不会受到损坏。</w:t>
      </w:r>
    </w:p>
    <w:p>
      <w:pPr>
        <w:numPr>
          <w:ilvl w:val="0"/>
          <w:numId w:val="1"/>
        </w:numPr>
        <w:tabs>
          <w:tab w:val="left" w:pos="425"/>
        </w:tabs>
        <w:spacing w:line="360" w:lineRule="auto"/>
        <w:contextualSpacing/>
        <w:outlineLvl w:val="0"/>
        <w:rPr>
          <w:rFonts w:eastAsiaTheme="minorEastAsia"/>
          <w:b/>
          <w:bCs/>
          <w:color w:val="auto"/>
          <w:sz w:val="28"/>
          <w:szCs w:val="28"/>
        </w:rPr>
      </w:pPr>
      <w:bookmarkStart w:id="2" w:name="_Toc45124522"/>
      <w:r>
        <w:rPr>
          <w:rFonts w:eastAsiaTheme="minorEastAsia"/>
          <w:b/>
          <w:bCs/>
          <w:color w:val="auto"/>
          <w:sz w:val="28"/>
          <w:szCs w:val="28"/>
        </w:rPr>
        <w:t>范围</w:t>
      </w:r>
      <w:bookmarkEnd w:id="2"/>
    </w:p>
    <w:p>
      <w:pPr>
        <w:spacing w:line="360" w:lineRule="auto"/>
        <w:ind w:firstLine="480" w:firstLineChars="200"/>
        <w:contextualSpacing/>
        <w:rPr>
          <w:rFonts w:eastAsiaTheme="minorEastAsia"/>
          <w:bCs/>
          <w:color w:val="auto"/>
          <w:sz w:val="24"/>
        </w:rPr>
      </w:pPr>
      <w:r>
        <w:rPr>
          <w:rFonts w:hint="eastAsia" w:eastAsiaTheme="minorEastAsia"/>
          <w:bCs/>
          <w:color w:val="auto"/>
          <w:sz w:val="24"/>
        </w:rPr>
        <w:t>对</w:t>
      </w:r>
      <w:r>
        <w:rPr>
          <w:rFonts w:hint="eastAsia" w:eastAsiaTheme="minorEastAsia"/>
          <w:bCs/>
          <w:color w:val="auto"/>
          <w:sz w:val="24"/>
          <w:lang w:eastAsia="zh-CN"/>
        </w:rPr>
        <w:t>动态心电分析软件</w:t>
      </w:r>
      <w:r>
        <w:rPr>
          <w:rFonts w:hint="eastAsia" w:eastAsiaTheme="minorEastAsia"/>
          <w:bCs/>
          <w:color w:val="auto"/>
          <w:sz w:val="24"/>
        </w:rPr>
        <w:t>的产品包装进行验证。</w:t>
      </w:r>
    </w:p>
    <w:p>
      <w:pPr>
        <w:numPr>
          <w:ilvl w:val="0"/>
          <w:numId w:val="1"/>
        </w:numPr>
        <w:tabs>
          <w:tab w:val="left" w:pos="425"/>
        </w:tabs>
        <w:spacing w:line="360" w:lineRule="auto"/>
        <w:contextualSpacing/>
        <w:outlineLvl w:val="0"/>
        <w:rPr>
          <w:rFonts w:eastAsiaTheme="minorEastAsia"/>
          <w:b/>
          <w:bCs/>
          <w:color w:val="auto"/>
          <w:sz w:val="28"/>
          <w:szCs w:val="28"/>
        </w:rPr>
      </w:pPr>
      <w:bookmarkStart w:id="3" w:name="_Toc45124523"/>
      <w:r>
        <w:rPr>
          <w:rFonts w:eastAsiaTheme="minorEastAsia"/>
          <w:b/>
          <w:bCs/>
          <w:color w:val="auto"/>
          <w:sz w:val="28"/>
          <w:szCs w:val="28"/>
        </w:rPr>
        <w:t>背景</w:t>
      </w:r>
      <w:bookmarkEnd w:id="3"/>
    </w:p>
    <w:p>
      <w:pPr>
        <w:spacing w:line="360" w:lineRule="auto"/>
        <w:ind w:firstLine="480" w:firstLineChars="200"/>
        <w:contextualSpacing/>
        <w:rPr>
          <w:rFonts w:eastAsiaTheme="minorEastAsia"/>
          <w:bCs/>
          <w:color w:val="auto"/>
          <w:sz w:val="24"/>
        </w:rPr>
      </w:pPr>
      <w:r>
        <w:rPr>
          <w:rFonts w:hint="eastAsia" w:eastAsiaTheme="minorEastAsia"/>
          <w:bCs/>
          <w:color w:val="auto"/>
          <w:sz w:val="24"/>
        </w:rPr>
        <w:t>产品的外包装,它的主要作用是保护产品以承受流通过程中各种机械因素和气候因素影响，从而保证产品不会受到损坏</w:t>
      </w:r>
      <w:r>
        <w:rPr>
          <w:rFonts w:eastAsiaTheme="minorEastAsia"/>
          <w:bCs/>
          <w:color w:val="auto"/>
          <w:sz w:val="24"/>
        </w:rPr>
        <w:t>。</w:t>
      </w:r>
    </w:p>
    <w:p>
      <w:pPr>
        <w:numPr>
          <w:ilvl w:val="0"/>
          <w:numId w:val="1"/>
        </w:numPr>
        <w:tabs>
          <w:tab w:val="left" w:pos="425"/>
        </w:tabs>
        <w:spacing w:line="360" w:lineRule="auto"/>
        <w:contextualSpacing/>
        <w:outlineLvl w:val="0"/>
        <w:rPr>
          <w:rFonts w:eastAsiaTheme="minorEastAsia"/>
          <w:b/>
          <w:bCs/>
          <w:color w:val="auto"/>
          <w:sz w:val="28"/>
          <w:szCs w:val="28"/>
        </w:rPr>
      </w:pPr>
      <w:bookmarkStart w:id="4" w:name="_Toc45124524"/>
      <w:r>
        <w:rPr>
          <w:rFonts w:eastAsiaTheme="minorEastAsia"/>
          <w:b/>
          <w:bCs/>
          <w:color w:val="auto"/>
          <w:sz w:val="28"/>
          <w:szCs w:val="28"/>
        </w:rPr>
        <w:t>参考文件</w:t>
      </w:r>
      <w:bookmarkEnd w:id="4"/>
    </w:p>
    <w:p>
      <w:pPr>
        <w:numPr>
          <w:ilvl w:val="1"/>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GB</w:t>
      </w:r>
      <w:r>
        <w:rPr>
          <w:rFonts w:hint="eastAsia" w:eastAsiaTheme="minorEastAsia"/>
          <w:bCs/>
          <w:color w:val="auto"/>
          <w:sz w:val="24"/>
        </w:rPr>
        <w:t>/</w:t>
      </w:r>
      <w:r>
        <w:rPr>
          <w:rFonts w:eastAsiaTheme="minorEastAsia"/>
          <w:bCs/>
          <w:color w:val="auto"/>
          <w:sz w:val="24"/>
        </w:rPr>
        <w:t>T 4857.1-1992《包装 运输包装件 试验时各部位的标示方法》</w:t>
      </w:r>
    </w:p>
    <w:p>
      <w:pPr>
        <w:numPr>
          <w:ilvl w:val="1"/>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GB</w:t>
      </w:r>
      <w:r>
        <w:rPr>
          <w:rFonts w:hint="eastAsia" w:eastAsiaTheme="minorEastAsia"/>
          <w:bCs/>
          <w:color w:val="auto"/>
          <w:sz w:val="24"/>
        </w:rPr>
        <w:t>/</w:t>
      </w:r>
      <w:r>
        <w:rPr>
          <w:rFonts w:eastAsiaTheme="minorEastAsia"/>
          <w:bCs/>
          <w:color w:val="auto"/>
          <w:sz w:val="24"/>
        </w:rPr>
        <w:t>T 4857.5-1992《包装运输包装件跌落试验方法》</w:t>
      </w:r>
    </w:p>
    <w:p>
      <w:pPr>
        <w:numPr>
          <w:ilvl w:val="1"/>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GB</w:t>
      </w:r>
      <w:r>
        <w:rPr>
          <w:rFonts w:hint="eastAsia" w:eastAsiaTheme="minorEastAsia"/>
          <w:bCs/>
          <w:color w:val="auto"/>
          <w:sz w:val="24"/>
        </w:rPr>
        <w:t>/</w:t>
      </w:r>
      <w:r>
        <w:rPr>
          <w:rFonts w:eastAsiaTheme="minorEastAsia"/>
          <w:bCs/>
          <w:color w:val="auto"/>
          <w:sz w:val="24"/>
        </w:rPr>
        <w:t>T 4857.23-2012《包装 运输包装件基本试验 第23部分：随机振动试验方法》</w:t>
      </w:r>
    </w:p>
    <w:p>
      <w:pPr>
        <w:numPr>
          <w:ilvl w:val="1"/>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GB</w:t>
      </w:r>
      <w:r>
        <w:rPr>
          <w:rFonts w:hint="eastAsia" w:eastAsiaTheme="minorEastAsia"/>
          <w:bCs/>
          <w:color w:val="auto"/>
          <w:sz w:val="24"/>
        </w:rPr>
        <w:t>/</w:t>
      </w:r>
      <w:r>
        <w:rPr>
          <w:rFonts w:eastAsiaTheme="minorEastAsia"/>
          <w:bCs/>
          <w:color w:val="auto"/>
          <w:sz w:val="24"/>
        </w:rPr>
        <w:t>T 4857.17-92《包装 运输包装件 编制性能试验大纲的一般原理》</w:t>
      </w:r>
    </w:p>
    <w:p>
      <w:pPr>
        <w:numPr>
          <w:ilvl w:val="1"/>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GB</w:t>
      </w:r>
      <w:r>
        <w:rPr>
          <w:rFonts w:hint="eastAsia" w:eastAsiaTheme="minorEastAsia"/>
          <w:bCs/>
          <w:color w:val="auto"/>
          <w:sz w:val="24"/>
        </w:rPr>
        <w:t>/</w:t>
      </w:r>
      <w:r>
        <w:rPr>
          <w:rFonts w:eastAsiaTheme="minorEastAsia"/>
          <w:bCs/>
          <w:color w:val="auto"/>
          <w:sz w:val="24"/>
        </w:rPr>
        <w:t>T 4857.18-92《包装 运输包装件 编制性能试验大纲的定量数据》</w:t>
      </w:r>
    </w:p>
    <w:p>
      <w:pPr>
        <w:numPr>
          <w:ilvl w:val="0"/>
          <w:numId w:val="1"/>
        </w:numPr>
        <w:tabs>
          <w:tab w:val="left" w:pos="425"/>
        </w:tabs>
        <w:spacing w:line="360" w:lineRule="auto"/>
        <w:contextualSpacing/>
        <w:outlineLvl w:val="0"/>
        <w:rPr>
          <w:rFonts w:eastAsiaTheme="minorEastAsia"/>
          <w:b/>
          <w:bCs/>
          <w:color w:val="auto"/>
          <w:sz w:val="28"/>
          <w:szCs w:val="28"/>
        </w:rPr>
      </w:pPr>
      <w:bookmarkStart w:id="5" w:name="_Toc45124525"/>
      <w:r>
        <w:rPr>
          <w:rFonts w:eastAsiaTheme="minorEastAsia"/>
          <w:b/>
          <w:bCs/>
          <w:color w:val="auto"/>
          <w:sz w:val="28"/>
          <w:szCs w:val="28"/>
        </w:rPr>
        <w:t>术语或缩写词</w:t>
      </w:r>
      <w:bookmarkEnd w:id="5"/>
    </w:p>
    <w:p>
      <w:pPr>
        <w:numPr>
          <w:ilvl w:val="1"/>
          <w:numId w:val="1"/>
        </w:numPr>
        <w:spacing w:line="360" w:lineRule="auto"/>
        <w:ind w:left="0" w:firstLine="480" w:firstLineChars="200"/>
        <w:contextualSpacing/>
        <w:rPr>
          <w:rFonts w:eastAsiaTheme="minorEastAsia"/>
          <w:bCs/>
          <w:color w:val="auto"/>
          <w:sz w:val="24"/>
        </w:rPr>
      </w:pPr>
      <w:bookmarkStart w:id="6" w:name="_Toc477957082"/>
      <w:r>
        <w:rPr>
          <w:rFonts w:hint="eastAsia" w:eastAsiaTheme="minorEastAsia"/>
          <w:bCs/>
          <w:color w:val="auto"/>
          <w:sz w:val="24"/>
          <w:lang w:eastAsia="zh-CN"/>
        </w:rPr>
        <w:t>动态心电分析软件</w:t>
      </w:r>
      <w:r>
        <w:rPr>
          <w:rFonts w:hint="eastAsia" w:eastAsiaTheme="minorEastAsia"/>
          <w:bCs/>
          <w:color w:val="auto"/>
          <w:sz w:val="24"/>
        </w:rPr>
        <w:t>单包装盒简称单包装盒</w:t>
      </w:r>
    </w:p>
    <w:p>
      <w:pPr>
        <w:numPr>
          <w:ilvl w:val="1"/>
          <w:numId w:val="1"/>
        </w:numPr>
        <w:spacing w:line="360" w:lineRule="auto"/>
        <w:ind w:left="0" w:firstLine="480" w:firstLineChars="200"/>
        <w:contextualSpacing/>
        <w:rPr>
          <w:rFonts w:eastAsiaTheme="minorEastAsia"/>
          <w:bCs/>
          <w:color w:val="auto"/>
          <w:sz w:val="24"/>
        </w:rPr>
      </w:pPr>
      <w:r>
        <w:rPr>
          <w:rFonts w:hint="eastAsia" w:eastAsiaTheme="minorEastAsia"/>
          <w:bCs/>
          <w:color w:val="auto"/>
          <w:sz w:val="24"/>
          <w:lang w:eastAsia="zh-CN"/>
        </w:rPr>
        <w:t>动态心电分析软件</w:t>
      </w:r>
      <w:r>
        <w:rPr>
          <w:rFonts w:eastAsiaTheme="minorEastAsia"/>
          <w:bCs/>
          <w:color w:val="auto"/>
          <w:sz w:val="24"/>
        </w:rPr>
        <w:t>运输包装箱简称运输包装箱</w:t>
      </w:r>
      <w:bookmarkEnd w:id="6"/>
    </w:p>
    <w:p>
      <w:pPr>
        <w:numPr>
          <w:ilvl w:val="0"/>
          <w:numId w:val="1"/>
        </w:numPr>
        <w:tabs>
          <w:tab w:val="left" w:pos="425"/>
        </w:tabs>
        <w:spacing w:line="360" w:lineRule="auto"/>
        <w:contextualSpacing/>
        <w:outlineLvl w:val="0"/>
        <w:rPr>
          <w:rFonts w:eastAsiaTheme="minorEastAsia"/>
          <w:b/>
          <w:bCs/>
          <w:color w:val="auto"/>
          <w:sz w:val="28"/>
          <w:szCs w:val="28"/>
        </w:rPr>
      </w:pPr>
      <w:bookmarkStart w:id="7" w:name="_Toc45124526"/>
      <w:r>
        <w:rPr>
          <w:rFonts w:eastAsiaTheme="minorEastAsia"/>
          <w:b/>
          <w:bCs/>
          <w:color w:val="auto"/>
          <w:sz w:val="28"/>
          <w:szCs w:val="28"/>
        </w:rPr>
        <w:t>文件的更新要求</w:t>
      </w:r>
      <w:bookmarkEnd w:id="7"/>
    </w:p>
    <w:p>
      <w:pPr>
        <w:numPr>
          <w:ilvl w:val="1"/>
          <w:numId w:val="1"/>
        </w:numPr>
        <w:spacing w:line="360" w:lineRule="auto"/>
        <w:ind w:left="0" w:firstLine="480" w:firstLineChars="200"/>
        <w:contextualSpacing/>
        <w:rPr>
          <w:rFonts w:eastAsiaTheme="minorEastAsia"/>
          <w:color w:val="auto"/>
          <w:kern w:val="0"/>
          <w:sz w:val="24"/>
        </w:rPr>
      </w:pPr>
      <w:r>
        <w:rPr>
          <w:rFonts w:eastAsiaTheme="minorEastAsia"/>
          <w:color w:val="auto"/>
          <w:kern w:val="0"/>
          <w:sz w:val="24"/>
        </w:rPr>
        <w:t>当触发以下事件时应考虑更新文件：</w:t>
      </w:r>
    </w:p>
    <w:p>
      <w:pPr>
        <w:numPr>
          <w:ilvl w:val="0"/>
          <w:numId w:val="2"/>
        </w:numPr>
        <w:spacing w:line="360" w:lineRule="auto"/>
        <w:ind w:left="0" w:firstLine="480" w:firstLineChars="200"/>
        <w:contextualSpacing/>
        <w:rPr>
          <w:rFonts w:eastAsiaTheme="minorEastAsia"/>
          <w:color w:val="auto"/>
          <w:kern w:val="0"/>
          <w:sz w:val="24"/>
        </w:rPr>
      </w:pPr>
      <w:r>
        <w:rPr>
          <w:rFonts w:hint="eastAsia" w:eastAsiaTheme="minorEastAsia"/>
          <w:bCs/>
          <w:color w:val="auto"/>
          <w:sz w:val="24"/>
          <w:lang w:eastAsia="zh-CN"/>
        </w:rPr>
        <w:t>动态心电分析软件</w:t>
      </w:r>
      <w:r>
        <w:rPr>
          <w:rFonts w:eastAsiaTheme="minorEastAsia"/>
          <w:bCs/>
          <w:color w:val="auto"/>
          <w:sz w:val="24"/>
        </w:rPr>
        <w:t>对包装的</w:t>
      </w:r>
      <w:r>
        <w:rPr>
          <w:rFonts w:eastAsiaTheme="minorEastAsia"/>
          <w:color w:val="auto"/>
          <w:kern w:val="0"/>
          <w:sz w:val="24"/>
        </w:rPr>
        <w:t>预期用途或要求发生变化；</w:t>
      </w:r>
    </w:p>
    <w:p>
      <w:pPr>
        <w:numPr>
          <w:ilvl w:val="0"/>
          <w:numId w:val="2"/>
        </w:numPr>
        <w:spacing w:line="360" w:lineRule="auto"/>
        <w:ind w:left="0" w:firstLine="480" w:firstLineChars="200"/>
        <w:contextualSpacing/>
        <w:rPr>
          <w:rFonts w:eastAsiaTheme="minorEastAsia"/>
          <w:color w:val="auto"/>
          <w:kern w:val="0"/>
          <w:sz w:val="24"/>
        </w:rPr>
      </w:pPr>
      <w:r>
        <w:rPr>
          <w:rFonts w:eastAsiaTheme="minorEastAsia"/>
          <w:color w:val="auto"/>
          <w:kern w:val="0"/>
          <w:sz w:val="24"/>
        </w:rPr>
        <w:t>适用的标准、法规发生变化，需要强制改变的。</w:t>
      </w:r>
    </w:p>
    <w:p>
      <w:pPr>
        <w:numPr>
          <w:ilvl w:val="1"/>
          <w:numId w:val="1"/>
        </w:numPr>
        <w:spacing w:line="360" w:lineRule="auto"/>
        <w:ind w:left="0" w:firstLine="480" w:firstLineChars="200"/>
        <w:contextualSpacing/>
        <w:rPr>
          <w:rFonts w:eastAsiaTheme="minorEastAsia"/>
          <w:color w:val="auto"/>
          <w:kern w:val="0"/>
          <w:sz w:val="24"/>
        </w:rPr>
      </w:pPr>
      <w:r>
        <w:rPr>
          <w:rFonts w:eastAsiaTheme="minorEastAsia"/>
          <w:color w:val="auto"/>
          <w:kern w:val="0"/>
          <w:sz w:val="24"/>
        </w:rPr>
        <w:t>本文件更新时应考虑对以下文件的影响：</w:t>
      </w:r>
    </w:p>
    <w:p>
      <w:pPr>
        <w:numPr>
          <w:ilvl w:val="0"/>
          <w:numId w:val="2"/>
        </w:numPr>
        <w:spacing w:line="360" w:lineRule="auto"/>
        <w:ind w:left="0" w:firstLine="480" w:firstLineChars="200"/>
        <w:contextualSpacing/>
        <w:rPr>
          <w:rFonts w:eastAsiaTheme="minorEastAsia"/>
          <w:bCs/>
          <w:color w:val="auto"/>
          <w:sz w:val="24"/>
        </w:rPr>
      </w:pPr>
      <w:r>
        <w:rPr>
          <w:rFonts w:eastAsiaTheme="minorEastAsia"/>
          <w:bCs/>
          <w:color w:val="auto"/>
          <w:sz w:val="24"/>
        </w:rPr>
        <w:t>设计验证报告；</w:t>
      </w:r>
    </w:p>
    <w:p>
      <w:pPr>
        <w:numPr>
          <w:ilvl w:val="0"/>
          <w:numId w:val="2"/>
        </w:numPr>
        <w:spacing w:line="360" w:lineRule="auto"/>
        <w:ind w:left="0" w:firstLine="480" w:firstLineChars="200"/>
        <w:contextualSpacing/>
        <w:rPr>
          <w:rFonts w:eastAsiaTheme="minorEastAsia"/>
          <w:bCs/>
          <w:color w:val="auto"/>
          <w:sz w:val="24"/>
        </w:rPr>
      </w:pPr>
      <w:r>
        <w:rPr>
          <w:rFonts w:eastAsiaTheme="minorEastAsia"/>
          <w:bCs/>
          <w:color w:val="auto"/>
          <w:sz w:val="24"/>
        </w:rPr>
        <w:t>产品质量标准及检验操作规程；</w:t>
      </w:r>
    </w:p>
    <w:p>
      <w:pPr>
        <w:numPr>
          <w:ilvl w:val="0"/>
          <w:numId w:val="2"/>
        </w:numPr>
        <w:spacing w:line="360" w:lineRule="auto"/>
        <w:ind w:left="0" w:firstLine="480" w:firstLineChars="200"/>
        <w:contextualSpacing/>
        <w:rPr>
          <w:rFonts w:eastAsiaTheme="minorEastAsia"/>
          <w:bCs/>
          <w:color w:val="auto"/>
          <w:sz w:val="24"/>
        </w:rPr>
      </w:pPr>
      <w:r>
        <w:rPr>
          <w:rFonts w:eastAsiaTheme="minorEastAsia"/>
          <w:bCs/>
          <w:color w:val="auto"/>
          <w:sz w:val="24"/>
        </w:rPr>
        <w:t>风险管理相关文件。</w:t>
      </w:r>
    </w:p>
    <w:p>
      <w:pPr>
        <w:spacing w:line="360" w:lineRule="auto"/>
        <w:contextualSpacing/>
        <w:rPr>
          <w:rFonts w:eastAsiaTheme="minorEastAsia"/>
          <w:bCs/>
          <w:color w:val="auto"/>
          <w:sz w:val="24"/>
        </w:rPr>
      </w:pPr>
    </w:p>
    <w:p>
      <w:pPr>
        <w:spacing w:line="360" w:lineRule="auto"/>
        <w:contextualSpacing/>
        <w:rPr>
          <w:rFonts w:eastAsiaTheme="minorEastAsia"/>
          <w:bCs/>
          <w:color w:val="auto"/>
          <w:sz w:val="24"/>
        </w:rPr>
      </w:pPr>
    </w:p>
    <w:p>
      <w:pPr>
        <w:numPr>
          <w:ilvl w:val="0"/>
          <w:numId w:val="1"/>
        </w:numPr>
        <w:tabs>
          <w:tab w:val="left" w:pos="425"/>
        </w:tabs>
        <w:spacing w:line="360" w:lineRule="auto"/>
        <w:contextualSpacing/>
        <w:outlineLvl w:val="0"/>
        <w:rPr>
          <w:rFonts w:eastAsiaTheme="minorEastAsia"/>
          <w:b/>
          <w:bCs/>
          <w:color w:val="auto"/>
          <w:sz w:val="28"/>
          <w:szCs w:val="28"/>
        </w:rPr>
      </w:pPr>
      <w:bookmarkStart w:id="8" w:name="_Toc45124527"/>
      <w:r>
        <w:rPr>
          <w:rFonts w:eastAsiaTheme="minorEastAsia"/>
          <w:b/>
          <w:bCs/>
          <w:color w:val="auto"/>
          <w:sz w:val="28"/>
          <w:szCs w:val="28"/>
        </w:rPr>
        <w:t>人员职责</w:t>
      </w:r>
      <w:bookmarkEnd w:id="8"/>
    </w:p>
    <w:tbl>
      <w:tblPr>
        <w:tblStyle w:val="10"/>
        <w:tblW w:w="89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513"/>
        <w:gridCol w:w="2098"/>
        <w:gridCol w:w="4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204" w:type="dxa"/>
          </w:tcPr>
          <w:p>
            <w:pPr>
              <w:pStyle w:val="26"/>
              <w:keepNext w:val="0"/>
              <w:keepLines w:val="0"/>
              <w:suppressLineNumbers w:val="0"/>
              <w:spacing w:before="0" w:beforeAutospacing="0" w:after="0" w:afterAutospacing="0"/>
              <w:ind w:left="0" w:right="0"/>
              <w:jc w:val="center"/>
              <w:rPr>
                <w:rFonts w:hint="default" w:ascii="Times New Roman" w:hAnsi="Times New Roman"/>
                <w:b/>
                <w:color w:val="auto"/>
                <w:sz w:val="22"/>
                <w:szCs w:val="24"/>
              </w:rPr>
            </w:pPr>
            <w:r>
              <w:rPr>
                <w:rFonts w:hint="default" w:ascii="Times New Roman" w:hAnsi="Times New Roman"/>
                <w:b/>
                <w:color w:val="auto"/>
                <w:sz w:val="22"/>
                <w:szCs w:val="24"/>
              </w:rPr>
              <w:t>人员</w:t>
            </w:r>
          </w:p>
        </w:tc>
        <w:tc>
          <w:tcPr>
            <w:tcW w:w="1513" w:type="dxa"/>
          </w:tcPr>
          <w:p>
            <w:pPr>
              <w:pStyle w:val="26"/>
              <w:keepNext w:val="0"/>
              <w:keepLines w:val="0"/>
              <w:suppressLineNumbers w:val="0"/>
              <w:spacing w:before="0" w:beforeAutospacing="0" w:after="0" w:afterAutospacing="0"/>
              <w:ind w:left="0" w:right="0"/>
              <w:jc w:val="center"/>
              <w:rPr>
                <w:rFonts w:hint="default" w:ascii="Times New Roman" w:hAnsi="Times New Roman"/>
                <w:b/>
                <w:color w:val="auto"/>
                <w:sz w:val="22"/>
                <w:szCs w:val="24"/>
              </w:rPr>
            </w:pPr>
            <w:r>
              <w:rPr>
                <w:rFonts w:hint="default" w:ascii="Times New Roman" w:hAnsi="Times New Roman"/>
                <w:b/>
                <w:color w:val="auto"/>
                <w:sz w:val="22"/>
                <w:szCs w:val="24"/>
              </w:rPr>
              <w:t>部门</w:t>
            </w:r>
          </w:p>
        </w:tc>
        <w:tc>
          <w:tcPr>
            <w:tcW w:w="2098" w:type="dxa"/>
          </w:tcPr>
          <w:p>
            <w:pPr>
              <w:pStyle w:val="26"/>
              <w:keepNext w:val="0"/>
              <w:keepLines w:val="0"/>
              <w:suppressLineNumbers w:val="0"/>
              <w:spacing w:before="0" w:beforeAutospacing="0" w:after="0" w:afterAutospacing="0"/>
              <w:ind w:left="0" w:right="0"/>
              <w:jc w:val="center"/>
              <w:rPr>
                <w:rFonts w:hint="default" w:ascii="Times New Roman" w:hAnsi="Times New Roman"/>
                <w:b/>
                <w:color w:val="auto"/>
                <w:sz w:val="22"/>
                <w:szCs w:val="24"/>
              </w:rPr>
            </w:pPr>
            <w:r>
              <w:rPr>
                <w:rFonts w:hint="default" w:ascii="Times New Roman" w:hAnsi="Times New Roman"/>
                <w:b/>
                <w:color w:val="auto"/>
                <w:sz w:val="22"/>
                <w:szCs w:val="24"/>
              </w:rPr>
              <w:t>职位</w:t>
            </w:r>
          </w:p>
        </w:tc>
        <w:tc>
          <w:tcPr>
            <w:tcW w:w="4090" w:type="dxa"/>
          </w:tcPr>
          <w:p>
            <w:pPr>
              <w:pStyle w:val="26"/>
              <w:keepNext w:val="0"/>
              <w:keepLines w:val="0"/>
              <w:suppressLineNumbers w:val="0"/>
              <w:spacing w:before="0" w:beforeAutospacing="0" w:after="0" w:afterAutospacing="0"/>
              <w:ind w:left="0" w:right="0"/>
              <w:jc w:val="center"/>
              <w:rPr>
                <w:rFonts w:hint="default" w:ascii="Times New Roman" w:hAnsi="Times New Roman"/>
                <w:b/>
                <w:color w:val="auto"/>
                <w:sz w:val="22"/>
                <w:szCs w:val="24"/>
              </w:rPr>
            </w:pPr>
            <w:r>
              <w:rPr>
                <w:rFonts w:hint="default" w:ascii="Times New Roman" w:hAnsi="Times New Roman"/>
                <w:b/>
                <w:color w:val="auto"/>
                <w:sz w:val="22"/>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204" w:type="dxa"/>
            <w:vAlign w:val="center"/>
          </w:tcPr>
          <w:p>
            <w:pPr>
              <w:keepNext w:val="0"/>
              <w:keepLines w:val="0"/>
              <w:suppressLineNumbers w:val="0"/>
              <w:spacing w:before="0" w:beforeAutospacing="0" w:after="0" w:afterAutospacing="0" w:line="276" w:lineRule="auto"/>
              <w:ind w:left="0" w:right="0"/>
              <w:jc w:val="center"/>
              <w:rPr>
                <w:rFonts w:hint="default" w:eastAsiaTheme="minorEastAsia"/>
                <w:bCs/>
                <w:color w:val="auto"/>
                <w:sz w:val="22"/>
              </w:rPr>
            </w:pPr>
            <w:r>
              <w:rPr>
                <w:rFonts w:hint="eastAsia"/>
                <w:bCs/>
                <w:color w:val="auto"/>
                <w:kern w:val="0"/>
              </w:rPr>
              <w:t>张乔</w:t>
            </w:r>
          </w:p>
        </w:tc>
        <w:tc>
          <w:tcPr>
            <w:tcW w:w="1513" w:type="dxa"/>
            <w:vAlign w:val="center"/>
          </w:tcPr>
          <w:p>
            <w:pPr>
              <w:keepNext w:val="0"/>
              <w:keepLines w:val="0"/>
              <w:suppressLineNumbers w:val="0"/>
              <w:spacing w:before="0" w:beforeAutospacing="0" w:after="0" w:afterAutospacing="0" w:line="276" w:lineRule="auto"/>
              <w:ind w:left="0" w:right="0"/>
              <w:jc w:val="center"/>
              <w:rPr>
                <w:rFonts w:hint="default"/>
                <w:bCs/>
                <w:color w:val="auto"/>
                <w:sz w:val="22"/>
              </w:rPr>
            </w:pPr>
            <w:r>
              <w:rPr>
                <w:rFonts w:hint="eastAsia"/>
                <w:bCs/>
                <w:color w:val="auto"/>
                <w:kern w:val="0"/>
              </w:rPr>
              <w:t>品质注册部</w:t>
            </w:r>
          </w:p>
        </w:tc>
        <w:tc>
          <w:tcPr>
            <w:tcW w:w="2098" w:type="dxa"/>
            <w:vAlign w:val="center"/>
          </w:tcPr>
          <w:p>
            <w:pPr>
              <w:pStyle w:val="20"/>
              <w:keepNext w:val="0"/>
              <w:keepLines w:val="0"/>
              <w:suppressLineNumbers w:val="0"/>
              <w:spacing w:before="0" w:beforeAutospacing="0" w:afterAutospacing="0" w:line="240" w:lineRule="auto"/>
              <w:ind w:right="0"/>
              <w:contextualSpacing/>
              <w:jc w:val="center"/>
              <w:rPr>
                <w:rFonts w:hint="default" w:eastAsiaTheme="minorEastAsia"/>
                <w:bCs/>
                <w:color w:val="auto"/>
                <w:sz w:val="22"/>
                <w:szCs w:val="24"/>
              </w:rPr>
            </w:pPr>
            <w:r>
              <w:rPr>
                <w:rFonts w:hint="default" w:eastAsiaTheme="minorEastAsia"/>
                <w:bCs/>
                <w:color w:val="auto"/>
                <w:sz w:val="22"/>
                <w:szCs w:val="24"/>
              </w:rPr>
              <w:t>质量工程师</w:t>
            </w:r>
          </w:p>
        </w:tc>
        <w:tc>
          <w:tcPr>
            <w:tcW w:w="4090" w:type="dxa"/>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bCs/>
                <w:color w:val="auto"/>
                <w:sz w:val="22"/>
              </w:rPr>
            </w:pPr>
            <w:r>
              <w:rPr>
                <w:rFonts w:hint="eastAsia" w:asciiTheme="minorEastAsia" w:hAnsiTheme="minorEastAsia" w:eastAsiaTheme="minorEastAsia"/>
                <w:bCs/>
                <w:color w:val="auto"/>
                <w:sz w:val="22"/>
              </w:rPr>
              <w:t>编制《验证方案》和《验证报告》，并组织进行相应实施。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204" w:type="dxa"/>
            <w:vAlign w:val="center"/>
          </w:tcPr>
          <w:p>
            <w:pPr>
              <w:keepNext w:val="0"/>
              <w:keepLines w:val="0"/>
              <w:suppressLineNumbers w:val="0"/>
              <w:spacing w:before="0" w:beforeAutospacing="0" w:after="0" w:afterAutospacing="0" w:line="276" w:lineRule="auto"/>
              <w:ind w:left="0" w:right="0"/>
              <w:jc w:val="center"/>
              <w:rPr>
                <w:rFonts w:hint="default" w:eastAsiaTheme="minorEastAsia"/>
                <w:bCs/>
                <w:color w:val="auto"/>
                <w:sz w:val="22"/>
              </w:rPr>
            </w:pPr>
            <w:r>
              <w:rPr>
                <w:rFonts w:hint="eastAsia"/>
                <w:bCs/>
                <w:color w:val="auto"/>
                <w:kern w:val="0"/>
              </w:rPr>
              <w:t>孟祥思</w:t>
            </w:r>
          </w:p>
        </w:tc>
        <w:tc>
          <w:tcPr>
            <w:tcW w:w="1513" w:type="dxa"/>
            <w:vAlign w:val="center"/>
          </w:tcPr>
          <w:p>
            <w:pPr>
              <w:keepNext w:val="0"/>
              <w:keepLines w:val="0"/>
              <w:suppressLineNumbers w:val="0"/>
              <w:spacing w:before="0" w:beforeAutospacing="0" w:after="0" w:afterAutospacing="0" w:line="276" w:lineRule="auto"/>
              <w:ind w:left="0" w:right="0"/>
              <w:jc w:val="center"/>
              <w:rPr>
                <w:rFonts w:hint="default" w:eastAsiaTheme="minorEastAsia"/>
                <w:bCs/>
                <w:color w:val="auto"/>
                <w:sz w:val="22"/>
              </w:rPr>
            </w:pPr>
            <w:r>
              <w:rPr>
                <w:rFonts w:hint="eastAsia"/>
                <w:bCs/>
                <w:color w:val="auto"/>
                <w:kern w:val="0"/>
              </w:rPr>
              <w:t>品质注册部</w:t>
            </w:r>
          </w:p>
        </w:tc>
        <w:tc>
          <w:tcPr>
            <w:tcW w:w="2098" w:type="dxa"/>
            <w:vAlign w:val="center"/>
          </w:tcPr>
          <w:p>
            <w:pPr>
              <w:pStyle w:val="20"/>
              <w:keepNext w:val="0"/>
              <w:keepLines w:val="0"/>
              <w:suppressLineNumbers w:val="0"/>
              <w:spacing w:before="0" w:beforeAutospacing="0" w:afterAutospacing="0" w:line="240" w:lineRule="auto"/>
              <w:ind w:right="0"/>
              <w:contextualSpacing/>
              <w:jc w:val="center"/>
              <w:rPr>
                <w:rFonts w:hint="default" w:eastAsiaTheme="minorEastAsia"/>
                <w:bCs/>
                <w:color w:val="auto"/>
                <w:sz w:val="22"/>
                <w:szCs w:val="24"/>
              </w:rPr>
            </w:pPr>
            <w:r>
              <w:rPr>
                <w:rFonts w:hint="default" w:eastAsiaTheme="minorEastAsia"/>
                <w:bCs/>
                <w:color w:val="auto"/>
                <w:sz w:val="22"/>
                <w:szCs w:val="24"/>
              </w:rPr>
              <w:t>QC工程师</w:t>
            </w:r>
          </w:p>
        </w:tc>
        <w:tc>
          <w:tcPr>
            <w:tcW w:w="4090" w:type="dxa"/>
            <w:vAlign w:val="center"/>
          </w:tcPr>
          <w:p>
            <w:pPr>
              <w:keepNext w:val="0"/>
              <w:keepLines w:val="0"/>
              <w:suppressLineNumbers w:val="0"/>
              <w:spacing w:before="0" w:beforeAutospacing="0" w:after="0" w:afterAutospacing="0"/>
              <w:ind w:left="0" w:right="0"/>
              <w:jc w:val="left"/>
              <w:rPr>
                <w:rFonts w:hint="default" w:asciiTheme="minorEastAsia" w:hAnsiTheme="minorEastAsia" w:eastAsiaTheme="minorEastAsia"/>
                <w:bCs/>
                <w:color w:val="auto"/>
                <w:sz w:val="22"/>
              </w:rPr>
            </w:pPr>
            <w:r>
              <w:rPr>
                <w:rFonts w:hint="eastAsia" w:asciiTheme="minorEastAsia" w:hAnsiTheme="minorEastAsia" w:eastAsiaTheme="minorEastAsia"/>
                <w:bCs/>
                <w:color w:val="auto"/>
                <w:sz w:val="22"/>
              </w:rPr>
              <w:t>按照方案内容进行测试，并形成、汇总检验记录，协助编制《验证报告》。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204" w:type="dxa"/>
            <w:vAlign w:val="center"/>
          </w:tcPr>
          <w:p>
            <w:pPr>
              <w:pStyle w:val="20"/>
              <w:keepNext w:val="0"/>
              <w:keepLines w:val="0"/>
              <w:suppressLineNumbers w:val="0"/>
              <w:spacing w:before="0" w:beforeAutospacing="0" w:afterAutospacing="0" w:line="240" w:lineRule="auto"/>
              <w:ind w:right="0"/>
              <w:contextualSpacing/>
              <w:jc w:val="center"/>
              <w:rPr>
                <w:rFonts w:hint="default" w:eastAsiaTheme="minorEastAsia"/>
                <w:bCs/>
                <w:color w:val="auto"/>
                <w:sz w:val="22"/>
                <w:szCs w:val="24"/>
              </w:rPr>
            </w:pPr>
            <w:r>
              <w:rPr>
                <w:rFonts w:hint="eastAsia" w:eastAsiaTheme="minorEastAsia"/>
                <w:bCs/>
                <w:color w:val="auto"/>
                <w:sz w:val="22"/>
                <w:szCs w:val="24"/>
              </w:rPr>
              <w:t>马军</w:t>
            </w:r>
          </w:p>
        </w:tc>
        <w:tc>
          <w:tcPr>
            <w:tcW w:w="1513" w:type="dxa"/>
            <w:vAlign w:val="center"/>
          </w:tcPr>
          <w:p>
            <w:pPr>
              <w:pStyle w:val="20"/>
              <w:keepNext w:val="0"/>
              <w:keepLines w:val="0"/>
              <w:suppressLineNumbers w:val="0"/>
              <w:spacing w:before="0" w:beforeAutospacing="0" w:afterAutospacing="0" w:line="240" w:lineRule="auto"/>
              <w:ind w:right="0"/>
              <w:contextualSpacing/>
              <w:jc w:val="center"/>
              <w:rPr>
                <w:rFonts w:hint="default" w:eastAsiaTheme="minorEastAsia"/>
                <w:bCs/>
                <w:color w:val="auto"/>
                <w:sz w:val="22"/>
                <w:szCs w:val="24"/>
              </w:rPr>
            </w:pPr>
            <w:r>
              <w:rPr>
                <w:rFonts w:hint="eastAsia" w:eastAsiaTheme="minorEastAsia"/>
                <w:bCs/>
                <w:color w:val="auto"/>
                <w:sz w:val="22"/>
                <w:szCs w:val="24"/>
              </w:rPr>
              <w:t>品质注册部</w:t>
            </w:r>
          </w:p>
        </w:tc>
        <w:tc>
          <w:tcPr>
            <w:tcW w:w="2098" w:type="dxa"/>
            <w:vAlign w:val="center"/>
          </w:tcPr>
          <w:p>
            <w:pPr>
              <w:pStyle w:val="20"/>
              <w:keepNext w:val="0"/>
              <w:keepLines w:val="0"/>
              <w:suppressLineNumbers w:val="0"/>
              <w:spacing w:before="0" w:beforeAutospacing="0" w:afterAutospacing="0" w:line="240" w:lineRule="auto"/>
              <w:ind w:right="0"/>
              <w:contextualSpacing/>
              <w:jc w:val="center"/>
              <w:rPr>
                <w:rFonts w:hint="default" w:eastAsiaTheme="minorEastAsia"/>
                <w:bCs/>
                <w:color w:val="auto"/>
                <w:sz w:val="22"/>
                <w:szCs w:val="24"/>
              </w:rPr>
            </w:pPr>
            <w:r>
              <w:rPr>
                <w:rFonts w:hint="eastAsia" w:eastAsiaTheme="minorEastAsia"/>
                <w:bCs/>
                <w:color w:val="auto"/>
                <w:sz w:val="22"/>
                <w:szCs w:val="24"/>
              </w:rPr>
              <w:t>质量</w:t>
            </w:r>
            <w:r>
              <w:rPr>
                <w:rFonts w:hint="default" w:eastAsiaTheme="minorEastAsia"/>
                <w:bCs/>
                <w:color w:val="auto"/>
                <w:sz w:val="22"/>
                <w:szCs w:val="24"/>
              </w:rPr>
              <w:t>负责人</w:t>
            </w:r>
          </w:p>
        </w:tc>
        <w:tc>
          <w:tcPr>
            <w:tcW w:w="4090" w:type="dxa"/>
            <w:vAlign w:val="center"/>
          </w:tcPr>
          <w:p>
            <w:pPr>
              <w:pStyle w:val="20"/>
              <w:keepNext w:val="0"/>
              <w:keepLines w:val="0"/>
              <w:suppressLineNumbers w:val="0"/>
              <w:spacing w:before="0" w:beforeAutospacing="0" w:afterAutospacing="0" w:line="240" w:lineRule="auto"/>
              <w:ind w:left="29" w:leftChars="14" w:right="0"/>
              <w:jc w:val="left"/>
              <w:rPr>
                <w:rFonts w:hint="default" w:asciiTheme="minorEastAsia" w:hAnsiTheme="minorEastAsia" w:eastAsiaTheme="minorEastAsia"/>
                <w:bCs/>
                <w:color w:val="auto"/>
                <w:sz w:val="22"/>
                <w:szCs w:val="24"/>
              </w:rPr>
            </w:pPr>
            <w:r>
              <w:rPr>
                <w:rFonts w:hint="eastAsia" w:asciiTheme="minorEastAsia" w:hAnsiTheme="minorEastAsia" w:eastAsiaTheme="minorEastAsia"/>
                <w:bCs/>
                <w:color w:val="auto"/>
                <w:sz w:val="22"/>
                <w:szCs w:val="24"/>
              </w:rPr>
              <w:t>会审《验证方案》和《验证报告》。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jc w:val="center"/>
        </w:trPr>
        <w:tc>
          <w:tcPr>
            <w:tcW w:w="1204" w:type="dxa"/>
            <w:vAlign w:val="center"/>
          </w:tcPr>
          <w:p>
            <w:pPr>
              <w:pStyle w:val="20"/>
              <w:keepNext w:val="0"/>
              <w:keepLines w:val="0"/>
              <w:suppressLineNumbers w:val="0"/>
              <w:spacing w:before="0" w:beforeAutospacing="0" w:afterAutospacing="0" w:line="240" w:lineRule="auto"/>
              <w:ind w:right="0"/>
              <w:jc w:val="center"/>
              <w:rPr>
                <w:rFonts w:hint="default" w:eastAsiaTheme="minorEastAsia"/>
                <w:bCs/>
                <w:color w:val="auto"/>
                <w:sz w:val="22"/>
                <w:szCs w:val="24"/>
              </w:rPr>
            </w:pPr>
            <w:r>
              <w:rPr>
                <w:rFonts w:hint="eastAsia" w:eastAsiaTheme="minorEastAsia"/>
                <w:bCs/>
                <w:color w:val="auto"/>
                <w:sz w:val="22"/>
                <w:szCs w:val="24"/>
              </w:rPr>
              <w:t>张永宝</w:t>
            </w:r>
          </w:p>
        </w:tc>
        <w:tc>
          <w:tcPr>
            <w:tcW w:w="1513" w:type="dxa"/>
          </w:tcPr>
          <w:p>
            <w:pPr>
              <w:pStyle w:val="20"/>
              <w:keepNext w:val="0"/>
              <w:keepLines w:val="0"/>
              <w:suppressLineNumbers w:val="0"/>
              <w:spacing w:before="0" w:beforeAutospacing="0" w:afterAutospacing="0" w:line="240" w:lineRule="auto"/>
              <w:ind w:right="0"/>
              <w:jc w:val="center"/>
              <w:rPr>
                <w:rFonts w:hint="eastAsia" w:eastAsiaTheme="minorEastAsia"/>
                <w:bCs/>
                <w:color w:val="auto"/>
                <w:sz w:val="22"/>
                <w:szCs w:val="24"/>
                <w:lang w:eastAsia="zh-CN"/>
              </w:rPr>
            </w:pPr>
            <w:r>
              <w:rPr>
                <w:rFonts w:hint="eastAsia" w:eastAsiaTheme="minorEastAsia"/>
                <w:bCs/>
                <w:color w:val="auto"/>
                <w:sz w:val="22"/>
                <w:szCs w:val="24"/>
                <w:lang w:val="en-US" w:eastAsia="zh-CN"/>
              </w:rPr>
              <w:t>研发部</w:t>
            </w:r>
          </w:p>
        </w:tc>
        <w:tc>
          <w:tcPr>
            <w:tcW w:w="2098" w:type="dxa"/>
            <w:vAlign w:val="center"/>
          </w:tcPr>
          <w:p>
            <w:pPr>
              <w:pStyle w:val="20"/>
              <w:keepNext w:val="0"/>
              <w:keepLines w:val="0"/>
              <w:suppressLineNumbers w:val="0"/>
              <w:spacing w:before="0" w:beforeAutospacing="0" w:afterAutospacing="0" w:line="240" w:lineRule="auto"/>
              <w:ind w:right="0"/>
              <w:jc w:val="center"/>
              <w:rPr>
                <w:rFonts w:hint="default" w:eastAsiaTheme="minorEastAsia"/>
                <w:bCs/>
                <w:color w:val="auto"/>
                <w:sz w:val="22"/>
                <w:szCs w:val="24"/>
              </w:rPr>
            </w:pPr>
            <w:r>
              <w:rPr>
                <w:rFonts w:hint="default" w:eastAsiaTheme="minorEastAsia"/>
                <w:bCs/>
                <w:color w:val="auto"/>
                <w:sz w:val="22"/>
                <w:szCs w:val="24"/>
              </w:rPr>
              <w:t>项目负责人</w:t>
            </w:r>
          </w:p>
        </w:tc>
        <w:tc>
          <w:tcPr>
            <w:tcW w:w="4090" w:type="dxa"/>
            <w:vAlign w:val="center"/>
          </w:tcPr>
          <w:p>
            <w:pPr>
              <w:pStyle w:val="20"/>
              <w:keepNext w:val="0"/>
              <w:keepLines w:val="0"/>
              <w:suppressLineNumbers w:val="0"/>
              <w:spacing w:before="0" w:beforeAutospacing="0" w:afterAutospacing="0" w:line="240" w:lineRule="auto"/>
              <w:ind w:left="29" w:leftChars="14" w:right="0"/>
              <w:jc w:val="left"/>
              <w:rPr>
                <w:rFonts w:hint="default" w:asciiTheme="minorEastAsia" w:hAnsiTheme="minorEastAsia" w:eastAsiaTheme="minorEastAsia"/>
                <w:bCs/>
                <w:color w:val="auto"/>
                <w:sz w:val="22"/>
                <w:szCs w:val="24"/>
              </w:rPr>
            </w:pPr>
            <w:r>
              <w:rPr>
                <w:rFonts w:hint="eastAsia" w:asciiTheme="minorEastAsia" w:hAnsiTheme="minorEastAsia" w:eastAsiaTheme="minorEastAsia"/>
                <w:bCs/>
                <w:color w:val="auto"/>
                <w:sz w:val="22"/>
                <w:szCs w:val="24"/>
              </w:rPr>
              <w:t>批准《验证方案》和《验证报告》。</w:t>
            </w:r>
          </w:p>
        </w:tc>
      </w:tr>
    </w:tbl>
    <w:p>
      <w:pPr>
        <w:numPr>
          <w:ilvl w:val="0"/>
          <w:numId w:val="1"/>
        </w:numPr>
        <w:tabs>
          <w:tab w:val="left" w:pos="425"/>
        </w:tabs>
        <w:spacing w:line="360" w:lineRule="auto"/>
        <w:contextualSpacing/>
        <w:outlineLvl w:val="0"/>
        <w:rPr>
          <w:rFonts w:eastAsiaTheme="minorEastAsia"/>
          <w:b/>
          <w:bCs/>
          <w:color w:val="auto"/>
          <w:sz w:val="28"/>
          <w:szCs w:val="28"/>
        </w:rPr>
      </w:pPr>
      <w:bookmarkStart w:id="9" w:name="_Toc45124528"/>
      <w:r>
        <w:rPr>
          <w:rFonts w:eastAsiaTheme="minorEastAsia"/>
          <w:b/>
          <w:bCs/>
          <w:color w:val="auto"/>
          <w:sz w:val="28"/>
          <w:szCs w:val="28"/>
        </w:rPr>
        <w:t>样品</w:t>
      </w:r>
      <w:r>
        <w:rPr>
          <w:rFonts w:hint="eastAsia" w:eastAsiaTheme="minorEastAsia"/>
          <w:b/>
          <w:bCs/>
          <w:color w:val="auto"/>
          <w:sz w:val="28"/>
          <w:szCs w:val="28"/>
        </w:rPr>
        <w:t>信息</w:t>
      </w:r>
      <w:bookmarkEnd w:id="9"/>
    </w:p>
    <w:tbl>
      <w:tblPr>
        <w:tblStyle w:val="11"/>
        <w:tblpPr w:leftFromText="180" w:rightFromText="180" w:vertAnchor="text" w:horzAnchor="margin" w:tblpXSpec="center" w:tblpY="324"/>
        <w:tblW w:w="85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2227"/>
        <w:gridCol w:w="2064"/>
        <w:gridCol w:w="1811"/>
        <w:gridCol w:w="872"/>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727" w:type="dxa"/>
            <w:vAlign w:val="center"/>
          </w:tcPr>
          <w:p>
            <w:pPr>
              <w:keepNext w:val="0"/>
              <w:keepLines w:val="0"/>
              <w:suppressLineNumbers w:val="0"/>
              <w:tabs>
                <w:tab w:val="left" w:pos="425"/>
              </w:tabs>
              <w:spacing w:before="0" w:beforeAutospacing="0" w:after="0" w:afterAutospacing="0"/>
              <w:ind w:left="0" w:right="0"/>
              <w:contextualSpacing/>
              <w:jc w:val="center"/>
              <w:rPr>
                <w:rFonts w:hint="default" w:eastAsiaTheme="minorEastAsia"/>
                <w:b/>
                <w:bCs/>
                <w:color w:val="auto"/>
                <w:szCs w:val="21"/>
              </w:rPr>
            </w:pPr>
            <w:r>
              <w:rPr>
                <w:rFonts w:hint="default" w:eastAsiaTheme="minorEastAsia"/>
                <w:b/>
                <w:bCs/>
                <w:color w:val="auto"/>
                <w:szCs w:val="21"/>
              </w:rPr>
              <w:t>序号</w:t>
            </w:r>
          </w:p>
        </w:tc>
        <w:tc>
          <w:tcPr>
            <w:tcW w:w="2227" w:type="dxa"/>
            <w:vAlign w:val="center"/>
          </w:tcPr>
          <w:p>
            <w:pPr>
              <w:keepNext w:val="0"/>
              <w:keepLines w:val="0"/>
              <w:suppressLineNumbers w:val="0"/>
              <w:tabs>
                <w:tab w:val="left" w:pos="425"/>
              </w:tabs>
              <w:spacing w:before="0" w:beforeAutospacing="0" w:after="0" w:afterAutospacing="0"/>
              <w:ind w:left="0" w:right="0"/>
              <w:contextualSpacing/>
              <w:jc w:val="center"/>
              <w:rPr>
                <w:rFonts w:hint="default" w:eastAsiaTheme="minorEastAsia"/>
                <w:b/>
                <w:bCs/>
                <w:color w:val="auto"/>
                <w:szCs w:val="21"/>
              </w:rPr>
            </w:pPr>
            <w:r>
              <w:rPr>
                <w:rFonts w:hint="eastAsia" w:eastAsiaTheme="minorEastAsia"/>
                <w:b/>
                <w:bCs/>
                <w:color w:val="auto"/>
                <w:szCs w:val="21"/>
              </w:rPr>
              <w:t>产品</w:t>
            </w:r>
            <w:r>
              <w:rPr>
                <w:rFonts w:hint="default" w:eastAsiaTheme="minorEastAsia"/>
                <w:b/>
                <w:bCs/>
                <w:color w:val="auto"/>
                <w:szCs w:val="21"/>
              </w:rPr>
              <w:t>名称</w:t>
            </w:r>
          </w:p>
        </w:tc>
        <w:tc>
          <w:tcPr>
            <w:tcW w:w="2064" w:type="dxa"/>
            <w:vAlign w:val="center"/>
          </w:tcPr>
          <w:p>
            <w:pPr>
              <w:keepNext w:val="0"/>
              <w:keepLines w:val="0"/>
              <w:suppressLineNumbers w:val="0"/>
              <w:tabs>
                <w:tab w:val="left" w:pos="425"/>
              </w:tabs>
              <w:spacing w:before="0" w:beforeAutospacing="0" w:after="0" w:afterAutospacing="0"/>
              <w:ind w:left="0" w:right="0"/>
              <w:contextualSpacing/>
              <w:jc w:val="center"/>
              <w:rPr>
                <w:rFonts w:hint="default" w:eastAsiaTheme="minorEastAsia"/>
                <w:b/>
                <w:bCs/>
                <w:color w:val="auto"/>
                <w:szCs w:val="21"/>
              </w:rPr>
            </w:pPr>
            <w:r>
              <w:rPr>
                <w:rFonts w:hint="eastAsia" w:eastAsiaTheme="minorEastAsia"/>
                <w:b/>
                <w:bCs/>
                <w:color w:val="auto"/>
                <w:szCs w:val="21"/>
              </w:rPr>
              <w:t>产品型号</w:t>
            </w:r>
          </w:p>
        </w:tc>
        <w:tc>
          <w:tcPr>
            <w:tcW w:w="1811" w:type="dxa"/>
            <w:vAlign w:val="center"/>
          </w:tcPr>
          <w:p>
            <w:pPr>
              <w:keepNext w:val="0"/>
              <w:keepLines w:val="0"/>
              <w:suppressLineNumbers w:val="0"/>
              <w:tabs>
                <w:tab w:val="left" w:pos="425"/>
              </w:tabs>
              <w:spacing w:before="0" w:beforeAutospacing="0" w:after="0" w:afterAutospacing="0"/>
              <w:ind w:left="0" w:right="0"/>
              <w:contextualSpacing/>
              <w:jc w:val="center"/>
              <w:rPr>
                <w:rFonts w:hint="eastAsia" w:eastAsiaTheme="minorEastAsia"/>
                <w:b/>
                <w:bCs/>
                <w:color w:val="auto"/>
                <w:szCs w:val="21"/>
                <w:lang w:eastAsia="zh-CN"/>
              </w:rPr>
            </w:pPr>
            <w:r>
              <w:rPr>
                <w:rFonts w:hint="eastAsia" w:eastAsiaTheme="minorEastAsia"/>
                <w:b/>
                <w:bCs/>
                <w:color w:val="auto"/>
                <w:szCs w:val="21"/>
              </w:rPr>
              <w:t>产品</w:t>
            </w:r>
            <w:r>
              <w:rPr>
                <w:rFonts w:hint="eastAsia" w:eastAsiaTheme="minorEastAsia"/>
                <w:b/>
                <w:bCs/>
                <w:color w:val="auto"/>
                <w:szCs w:val="21"/>
                <w:lang w:val="en-US" w:eastAsia="zh-CN"/>
              </w:rPr>
              <w:t>批号</w:t>
            </w:r>
          </w:p>
        </w:tc>
        <w:tc>
          <w:tcPr>
            <w:tcW w:w="872" w:type="dxa"/>
            <w:vAlign w:val="center"/>
          </w:tcPr>
          <w:p>
            <w:pPr>
              <w:keepNext w:val="0"/>
              <w:keepLines w:val="0"/>
              <w:suppressLineNumbers w:val="0"/>
              <w:tabs>
                <w:tab w:val="left" w:pos="425"/>
              </w:tabs>
              <w:spacing w:before="0" w:beforeAutospacing="0" w:after="0" w:afterAutospacing="0"/>
              <w:ind w:left="0" w:leftChars="0" w:right="0" w:rightChars="0"/>
              <w:contextualSpacing/>
              <w:jc w:val="center"/>
              <w:rPr>
                <w:rFonts w:hint="default" w:ascii="Times New Roman" w:hAnsi="Times New Roman" w:cs="Times New Roman" w:eastAsiaTheme="minorEastAsia"/>
                <w:b/>
                <w:bCs/>
                <w:color w:val="auto"/>
                <w:kern w:val="2"/>
                <w:sz w:val="21"/>
                <w:szCs w:val="21"/>
                <w:lang w:val="en-US" w:eastAsia="zh-CN" w:bidi="ar-SA"/>
              </w:rPr>
            </w:pPr>
            <w:r>
              <w:rPr>
                <w:rFonts w:hint="eastAsia" w:cs="Times New Roman" w:eastAsiaTheme="minorEastAsia"/>
                <w:b/>
                <w:bCs/>
                <w:color w:val="auto"/>
                <w:kern w:val="2"/>
                <w:sz w:val="21"/>
                <w:szCs w:val="21"/>
                <w:lang w:val="en-US" w:eastAsia="zh-CN" w:bidi="ar-SA"/>
              </w:rPr>
              <w:t>数量</w:t>
            </w:r>
          </w:p>
        </w:tc>
        <w:tc>
          <w:tcPr>
            <w:tcW w:w="872" w:type="dxa"/>
            <w:vAlign w:val="center"/>
          </w:tcPr>
          <w:p>
            <w:pPr>
              <w:keepNext w:val="0"/>
              <w:keepLines w:val="0"/>
              <w:suppressLineNumbers w:val="0"/>
              <w:tabs>
                <w:tab w:val="left" w:pos="425"/>
              </w:tabs>
              <w:spacing w:before="0" w:beforeAutospacing="0" w:after="0" w:afterAutospacing="0"/>
              <w:ind w:left="0" w:leftChars="0" w:right="0" w:rightChars="0"/>
              <w:contextualSpacing/>
              <w:jc w:val="center"/>
              <w:rPr>
                <w:rFonts w:hint="default" w:ascii="Times New Roman" w:hAnsi="Times New Roman" w:cs="Times New Roman" w:eastAsiaTheme="minorEastAsia"/>
                <w:b/>
                <w:bCs/>
                <w:color w:val="auto"/>
                <w:kern w:val="2"/>
                <w:sz w:val="21"/>
                <w:szCs w:val="21"/>
                <w:lang w:val="en-US" w:eastAsia="zh-CN" w:bidi="ar-SA"/>
              </w:rPr>
            </w:pPr>
            <w:r>
              <w:rPr>
                <w:rFonts w:hint="default" w:eastAsiaTheme="minorEastAsia"/>
                <w:b/>
                <w:bCs/>
                <w:color w:val="auto"/>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727" w:type="dxa"/>
            <w:vMerge w:val="restart"/>
            <w:vAlign w:val="center"/>
          </w:tcPr>
          <w:p>
            <w:pPr>
              <w:keepNext w:val="0"/>
              <w:keepLines w:val="0"/>
              <w:suppressLineNumbers w:val="0"/>
              <w:tabs>
                <w:tab w:val="left" w:pos="425"/>
              </w:tabs>
              <w:spacing w:before="0" w:beforeAutospacing="0" w:after="0" w:afterAutospacing="0"/>
              <w:ind w:left="0" w:right="0"/>
              <w:contextualSpacing/>
              <w:jc w:val="center"/>
              <w:rPr>
                <w:rFonts w:hint="default" w:eastAsiaTheme="minorEastAsia"/>
                <w:bCs/>
                <w:color w:val="auto"/>
                <w:szCs w:val="21"/>
              </w:rPr>
            </w:pPr>
            <w:r>
              <w:rPr>
                <w:rFonts w:hint="default" w:eastAsiaTheme="minorEastAsia"/>
                <w:bCs/>
                <w:color w:val="auto"/>
                <w:szCs w:val="21"/>
              </w:rPr>
              <w:t>1</w:t>
            </w:r>
          </w:p>
        </w:tc>
        <w:tc>
          <w:tcPr>
            <w:tcW w:w="2227" w:type="dxa"/>
            <w:vMerge w:val="restart"/>
            <w:vAlign w:val="center"/>
          </w:tcPr>
          <w:p>
            <w:pPr>
              <w:keepNext w:val="0"/>
              <w:keepLines w:val="0"/>
              <w:suppressLineNumbers w:val="0"/>
              <w:tabs>
                <w:tab w:val="left" w:pos="425"/>
              </w:tabs>
              <w:spacing w:before="0" w:beforeAutospacing="0" w:after="0" w:afterAutospacing="0"/>
              <w:ind w:left="0" w:right="0"/>
              <w:contextualSpacing/>
              <w:jc w:val="center"/>
              <w:rPr>
                <w:rFonts w:hint="eastAsia" w:eastAsiaTheme="minorEastAsia"/>
                <w:bCs/>
                <w:color w:val="auto"/>
                <w:szCs w:val="21"/>
                <w:lang w:eastAsia="zh-CN"/>
              </w:rPr>
            </w:pPr>
            <w:r>
              <w:rPr>
                <w:rFonts w:hint="eastAsia" w:eastAsiaTheme="minorEastAsia"/>
                <w:bCs/>
                <w:color w:val="auto"/>
                <w:szCs w:val="21"/>
                <w:lang w:eastAsia="zh-CN"/>
              </w:rPr>
              <w:t>动态心电分析软件</w:t>
            </w:r>
          </w:p>
        </w:tc>
        <w:tc>
          <w:tcPr>
            <w:tcW w:w="2064" w:type="dxa"/>
            <w:vMerge w:val="restart"/>
            <w:vAlign w:val="center"/>
          </w:tcPr>
          <w:p>
            <w:pPr>
              <w:keepNext w:val="0"/>
              <w:keepLines w:val="0"/>
              <w:suppressLineNumbers w:val="0"/>
              <w:tabs>
                <w:tab w:val="left" w:pos="425"/>
              </w:tabs>
              <w:spacing w:before="0" w:beforeAutospacing="0" w:after="0" w:afterAutospacing="0"/>
              <w:ind w:left="0" w:right="0"/>
              <w:contextualSpacing/>
              <w:jc w:val="center"/>
              <w:rPr>
                <w:rFonts w:hint="default" w:eastAsiaTheme="minorEastAsia"/>
                <w:bCs/>
                <w:color w:val="auto"/>
                <w:szCs w:val="21"/>
              </w:rPr>
            </w:pPr>
            <w:r>
              <w:rPr>
                <w:rFonts w:hint="eastAsia" w:eastAsiaTheme="minorEastAsia"/>
                <w:bCs/>
                <w:color w:val="auto"/>
                <w:szCs w:val="21"/>
              </w:rPr>
              <w:t>ECG Analyst</w:t>
            </w:r>
          </w:p>
        </w:tc>
        <w:tc>
          <w:tcPr>
            <w:tcW w:w="1811" w:type="dxa"/>
            <w:vAlign w:val="center"/>
          </w:tcPr>
          <w:p>
            <w:pPr>
              <w:keepNext w:val="0"/>
              <w:keepLines w:val="0"/>
              <w:suppressLineNumbers w:val="0"/>
              <w:spacing w:before="0" w:beforeAutospacing="0" w:after="0" w:afterAutospacing="0"/>
              <w:ind w:left="0" w:right="0"/>
              <w:jc w:val="center"/>
              <w:rPr>
                <w:rFonts w:hint="default" w:eastAsiaTheme="minorEastAsia"/>
                <w:bCs/>
                <w:color w:val="auto"/>
                <w:szCs w:val="21"/>
                <w:lang w:val="en-US" w:eastAsia="zh-CN"/>
              </w:rPr>
            </w:pPr>
            <w:r>
              <w:rPr>
                <w:rFonts w:hint="eastAsia" w:eastAsiaTheme="minorEastAsia"/>
                <w:bCs/>
                <w:color w:val="auto"/>
                <w:szCs w:val="21"/>
                <w:lang w:val="en-US" w:eastAsia="zh-CN"/>
              </w:rPr>
              <w:t>20200401</w:t>
            </w:r>
          </w:p>
        </w:tc>
        <w:tc>
          <w:tcPr>
            <w:tcW w:w="872" w:type="dxa"/>
            <w:vAlign w:val="center"/>
          </w:tcPr>
          <w:p>
            <w:pPr>
              <w:keepNext w:val="0"/>
              <w:keepLines w:val="0"/>
              <w:suppressLineNumbers w:val="0"/>
              <w:tabs>
                <w:tab w:val="left" w:pos="425"/>
              </w:tabs>
              <w:spacing w:before="0" w:beforeAutospacing="0" w:after="0" w:afterAutospacing="0"/>
              <w:ind w:left="0" w:leftChars="0" w:right="0" w:rightChars="0"/>
              <w:contextualSpacing/>
              <w:jc w:val="center"/>
              <w:rPr>
                <w:rFonts w:hint="default" w:ascii="Times New Roman" w:hAnsi="Times New Roman" w:cs="Times New Roman" w:eastAsiaTheme="minorEastAsia"/>
                <w:bCs/>
                <w:color w:val="auto"/>
                <w:kern w:val="2"/>
                <w:sz w:val="21"/>
                <w:szCs w:val="21"/>
                <w:lang w:val="en-US" w:eastAsia="zh-CN" w:bidi="ar-SA"/>
              </w:rPr>
            </w:pPr>
            <w:r>
              <w:rPr>
                <w:rFonts w:hint="eastAsia" w:cs="Times New Roman" w:eastAsiaTheme="minorEastAsia"/>
                <w:bCs/>
                <w:color w:val="auto"/>
                <w:kern w:val="2"/>
                <w:sz w:val="21"/>
                <w:szCs w:val="21"/>
                <w:lang w:val="en-US" w:eastAsia="zh-CN" w:bidi="ar-SA"/>
              </w:rPr>
              <w:t>2</w:t>
            </w:r>
          </w:p>
        </w:tc>
        <w:tc>
          <w:tcPr>
            <w:tcW w:w="872" w:type="dxa"/>
            <w:vMerge w:val="restart"/>
            <w:vAlign w:val="center"/>
          </w:tcPr>
          <w:p>
            <w:pPr>
              <w:keepNext w:val="0"/>
              <w:keepLines w:val="0"/>
              <w:suppressLineNumbers w:val="0"/>
              <w:tabs>
                <w:tab w:val="left" w:pos="425"/>
              </w:tabs>
              <w:spacing w:before="0" w:beforeAutospacing="0" w:after="0" w:afterAutospacing="0"/>
              <w:ind w:left="0" w:leftChars="0" w:right="0" w:rightChars="0"/>
              <w:contextualSpacing/>
              <w:jc w:val="center"/>
              <w:rPr>
                <w:rFonts w:hint="eastAsia" w:ascii="Times New Roman" w:hAnsi="Times New Roman" w:cs="Times New Roman" w:eastAsiaTheme="minorEastAsia"/>
                <w:bCs/>
                <w:color w:val="auto"/>
                <w:kern w:val="2"/>
                <w:sz w:val="21"/>
                <w:szCs w:val="21"/>
                <w:lang w:val="en-US" w:eastAsia="zh-CN" w:bidi="ar-SA"/>
              </w:rPr>
            </w:pPr>
            <w:r>
              <w:rPr>
                <w:rFonts w:hint="eastAsia" w:eastAsiaTheme="minorEastAsia"/>
                <w:bCs/>
                <w:color w:val="auto"/>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727" w:type="dxa"/>
            <w:vMerge w:val="continue"/>
            <w:vAlign w:val="center"/>
          </w:tcPr>
          <w:p>
            <w:pPr>
              <w:keepNext w:val="0"/>
              <w:keepLines w:val="0"/>
              <w:suppressLineNumbers w:val="0"/>
              <w:tabs>
                <w:tab w:val="left" w:pos="425"/>
              </w:tabs>
              <w:spacing w:before="0" w:beforeAutospacing="0" w:after="0" w:afterAutospacing="0"/>
              <w:ind w:left="0" w:right="0"/>
              <w:contextualSpacing/>
              <w:jc w:val="center"/>
              <w:rPr>
                <w:rFonts w:hint="default" w:eastAsiaTheme="minorEastAsia"/>
                <w:bCs/>
                <w:color w:val="auto"/>
                <w:szCs w:val="21"/>
              </w:rPr>
            </w:pPr>
          </w:p>
        </w:tc>
        <w:tc>
          <w:tcPr>
            <w:tcW w:w="2227" w:type="dxa"/>
            <w:vMerge w:val="continue"/>
            <w:vAlign w:val="center"/>
          </w:tcPr>
          <w:p>
            <w:pPr>
              <w:keepNext w:val="0"/>
              <w:keepLines w:val="0"/>
              <w:suppressLineNumbers w:val="0"/>
              <w:tabs>
                <w:tab w:val="left" w:pos="425"/>
              </w:tabs>
              <w:spacing w:before="0" w:beforeAutospacing="0" w:after="0" w:afterAutospacing="0"/>
              <w:ind w:left="0" w:right="0"/>
              <w:contextualSpacing/>
              <w:jc w:val="center"/>
              <w:rPr>
                <w:rFonts w:hint="eastAsia" w:eastAsiaTheme="minorEastAsia"/>
                <w:bCs/>
                <w:color w:val="auto"/>
                <w:szCs w:val="21"/>
                <w:lang w:eastAsia="zh-CN"/>
              </w:rPr>
            </w:pPr>
          </w:p>
        </w:tc>
        <w:tc>
          <w:tcPr>
            <w:tcW w:w="2064" w:type="dxa"/>
            <w:vMerge w:val="continue"/>
            <w:vAlign w:val="center"/>
          </w:tcPr>
          <w:p>
            <w:pPr>
              <w:keepNext w:val="0"/>
              <w:keepLines w:val="0"/>
              <w:suppressLineNumbers w:val="0"/>
              <w:tabs>
                <w:tab w:val="left" w:pos="425"/>
              </w:tabs>
              <w:spacing w:before="0" w:beforeAutospacing="0" w:after="0" w:afterAutospacing="0"/>
              <w:ind w:left="0" w:right="0"/>
              <w:contextualSpacing/>
              <w:jc w:val="center"/>
              <w:rPr>
                <w:rFonts w:hint="eastAsia" w:eastAsiaTheme="minorEastAsia"/>
                <w:bCs/>
                <w:color w:val="auto"/>
                <w:szCs w:val="21"/>
              </w:rPr>
            </w:pPr>
          </w:p>
        </w:tc>
        <w:tc>
          <w:tcPr>
            <w:tcW w:w="1811" w:type="dxa"/>
            <w:vAlign w:val="center"/>
          </w:tcPr>
          <w:p>
            <w:pPr>
              <w:keepNext w:val="0"/>
              <w:keepLines w:val="0"/>
              <w:suppressLineNumbers w:val="0"/>
              <w:spacing w:before="0" w:beforeAutospacing="0" w:after="0" w:afterAutospacing="0"/>
              <w:ind w:left="0" w:right="0"/>
              <w:jc w:val="center"/>
              <w:rPr>
                <w:rFonts w:hint="eastAsia" w:eastAsiaTheme="minorEastAsia"/>
                <w:bCs/>
                <w:color w:val="auto"/>
                <w:szCs w:val="21"/>
                <w:lang w:val="en-US" w:eastAsia="zh-CN"/>
              </w:rPr>
            </w:pPr>
            <w:r>
              <w:rPr>
                <w:rFonts w:hint="eastAsia" w:eastAsiaTheme="minorEastAsia"/>
                <w:bCs/>
                <w:color w:val="auto"/>
                <w:szCs w:val="21"/>
                <w:lang w:val="en-US" w:eastAsia="zh-CN"/>
              </w:rPr>
              <w:t>20200402</w:t>
            </w:r>
          </w:p>
        </w:tc>
        <w:tc>
          <w:tcPr>
            <w:tcW w:w="872" w:type="dxa"/>
            <w:vAlign w:val="center"/>
          </w:tcPr>
          <w:p>
            <w:pPr>
              <w:keepNext w:val="0"/>
              <w:keepLines w:val="0"/>
              <w:suppressLineNumbers w:val="0"/>
              <w:tabs>
                <w:tab w:val="left" w:pos="425"/>
              </w:tabs>
              <w:spacing w:before="0" w:beforeAutospacing="0" w:after="0" w:afterAutospacing="0"/>
              <w:ind w:left="0" w:leftChars="0" w:right="0" w:rightChars="0"/>
              <w:contextualSpacing/>
              <w:jc w:val="center"/>
              <w:rPr>
                <w:rFonts w:hint="default" w:ascii="Times New Roman" w:hAnsi="Times New Roman" w:cs="Times New Roman" w:eastAsiaTheme="minorEastAsia"/>
                <w:bCs/>
                <w:color w:val="auto"/>
                <w:kern w:val="2"/>
                <w:sz w:val="21"/>
                <w:szCs w:val="21"/>
                <w:lang w:val="en-US" w:eastAsia="zh-CN" w:bidi="ar-SA"/>
              </w:rPr>
            </w:pPr>
            <w:r>
              <w:rPr>
                <w:rFonts w:hint="eastAsia" w:cs="Times New Roman" w:eastAsiaTheme="minorEastAsia"/>
                <w:bCs/>
                <w:color w:val="auto"/>
                <w:kern w:val="2"/>
                <w:sz w:val="21"/>
                <w:szCs w:val="21"/>
                <w:lang w:val="en-US" w:eastAsia="zh-CN" w:bidi="ar-SA"/>
              </w:rPr>
              <w:t>2</w:t>
            </w:r>
          </w:p>
        </w:tc>
        <w:tc>
          <w:tcPr>
            <w:tcW w:w="872" w:type="dxa"/>
            <w:vMerge w:val="continue"/>
            <w:vAlign w:val="center"/>
          </w:tcPr>
          <w:p>
            <w:pPr>
              <w:keepNext w:val="0"/>
              <w:keepLines w:val="0"/>
              <w:suppressLineNumbers w:val="0"/>
              <w:tabs>
                <w:tab w:val="left" w:pos="425"/>
              </w:tabs>
              <w:spacing w:before="0" w:beforeAutospacing="0" w:after="0" w:afterAutospacing="0"/>
              <w:ind w:left="0" w:leftChars="0" w:right="0" w:rightChars="0"/>
              <w:contextualSpacing/>
              <w:jc w:val="center"/>
              <w:rPr>
                <w:rFonts w:hint="eastAsia" w:eastAsiaTheme="minorEastAsia"/>
                <w:bCs/>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727" w:type="dxa"/>
            <w:vMerge w:val="continue"/>
            <w:vAlign w:val="center"/>
          </w:tcPr>
          <w:p>
            <w:pPr>
              <w:keepNext w:val="0"/>
              <w:keepLines w:val="0"/>
              <w:suppressLineNumbers w:val="0"/>
              <w:tabs>
                <w:tab w:val="left" w:pos="425"/>
              </w:tabs>
              <w:spacing w:before="0" w:beforeAutospacing="0" w:after="0" w:afterAutospacing="0"/>
              <w:ind w:left="0" w:right="0"/>
              <w:contextualSpacing/>
              <w:jc w:val="center"/>
              <w:rPr>
                <w:rFonts w:hint="default" w:eastAsiaTheme="minorEastAsia"/>
                <w:bCs/>
                <w:color w:val="auto"/>
                <w:szCs w:val="21"/>
              </w:rPr>
            </w:pPr>
          </w:p>
        </w:tc>
        <w:tc>
          <w:tcPr>
            <w:tcW w:w="2227" w:type="dxa"/>
            <w:vMerge w:val="continue"/>
            <w:vAlign w:val="center"/>
          </w:tcPr>
          <w:p>
            <w:pPr>
              <w:keepNext w:val="0"/>
              <w:keepLines w:val="0"/>
              <w:suppressLineNumbers w:val="0"/>
              <w:tabs>
                <w:tab w:val="left" w:pos="425"/>
              </w:tabs>
              <w:spacing w:before="0" w:beforeAutospacing="0" w:after="0" w:afterAutospacing="0"/>
              <w:ind w:left="0" w:right="0"/>
              <w:contextualSpacing/>
              <w:jc w:val="center"/>
              <w:rPr>
                <w:rFonts w:hint="eastAsia" w:eastAsiaTheme="minorEastAsia"/>
                <w:bCs/>
                <w:color w:val="auto"/>
                <w:szCs w:val="21"/>
                <w:lang w:eastAsia="zh-CN"/>
              </w:rPr>
            </w:pPr>
          </w:p>
        </w:tc>
        <w:tc>
          <w:tcPr>
            <w:tcW w:w="2064" w:type="dxa"/>
            <w:vMerge w:val="continue"/>
            <w:vAlign w:val="center"/>
          </w:tcPr>
          <w:p>
            <w:pPr>
              <w:keepNext w:val="0"/>
              <w:keepLines w:val="0"/>
              <w:suppressLineNumbers w:val="0"/>
              <w:tabs>
                <w:tab w:val="left" w:pos="425"/>
              </w:tabs>
              <w:spacing w:before="0" w:beforeAutospacing="0" w:after="0" w:afterAutospacing="0"/>
              <w:ind w:left="0" w:right="0"/>
              <w:contextualSpacing/>
              <w:jc w:val="center"/>
              <w:rPr>
                <w:rFonts w:hint="eastAsia" w:eastAsiaTheme="minorEastAsia"/>
                <w:bCs/>
                <w:color w:val="auto"/>
                <w:szCs w:val="21"/>
              </w:rPr>
            </w:pPr>
          </w:p>
        </w:tc>
        <w:tc>
          <w:tcPr>
            <w:tcW w:w="1811" w:type="dxa"/>
            <w:vAlign w:val="center"/>
          </w:tcPr>
          <w:p>
            <w:pPr>
              <w:keepNext w:val="0"/>
              <w:keepLines w:val="0"/>
              <w:suppressLineNumbers w:val="0"/>
              <w:spacing w:before="0" w:beforeAutospacing="0" w:after="0" w:afterAutospacing="0"/>
              <w:ind w:left="0" w:right="0"/>
              <w:jc w:val="center"/>
              <w:rPr>
                <w:rFonts w:hint="eastAsia" w:eastAsiaTheme="minorEastAsia"/>
                <w:bCs/>
                <w:color w:val="auto"/>
                <w:szCs w:val="21"/>
                <w:lang w:val="en-US" w:eastAsia="zh-CN"/>
              </w:rPr>
            </w:pPr>
            <w:r>
              <w:rPr>
                <w:rFonts w:hint="eastAsia" w:eastAsiaTheme="minorEastAsia"/>
                <w:bCs/>
                <w:color w:val="auto"/>
                <w:szCs w:val="21"/>
                <w:lang w:val="en-US" w:eastAsia="zh-CN"/>
              </w:rPr>
              <w:t>20200403</w:t>
            </w:r>
          </w:p>
        </w:tc>
        <w:tc>
          <w:tcPr>
            <w:tcW w:w="872" w:type="dxa"/>
            <w:vAlign w:val="center"/>
          </w:tcPr>
          <w:p>
            <w:pPr>
              <w:keepNext w:val="0"/>
              <w:keepLines w:val="0"/>
              <w:suppressLineNumbers w:val="0"/>
              <w:tabs>
                <w:tab w:val="left" w:pos="425"/>
              </w:tabs>
              <w:spacing w:before="0" w:beforeAutospacing="0" w:after="0" w:afterAutospacing="0"/>
              <w:ind w:left="0" w:leftChars="0" w:right="0" w:rightChars="0"/>
              <w:contextualSpacing/>
              <w:jc w:val="center"/>
              <w:rPr>
                <w:rFonts w:hint="default" w:ascii="Times New Roman" w:hAnsi="Times New Roman" w:cs="Times New Roman" w:eastAsiaTheme="minorEastAsia"/>
                <w:bCs/>
                <w:color w:val="auto"/>
                <w:kern w:val="2"/>
                <w:sz w:val="21"/>
                <w:szCs w:val="21"/>
                <w:lang w:val="en-US" w:eastAsia="zh-CN" w:bidi="ar-SA"/>
              </w:rPr>
            </w:pPr>
            <w:r>
              <w:rPr>
                <w:rFonts w:hint="eastAsia" w:cs="Times New Roman" w:eastAsiaTheme="minorEastAsia"/>
                <w:bCs/>
                <w:color w:val="auto"/>
                <w:kern w:val="2"/>
                <w:sz w:val="21"/>
                <w:szCs w:val="21"/>
                <w:lang w:val="en-US" w:eastAsia="zh-CN" w:bidi="ar-SA"/>
              </w:rPr>
              <w:t>1</w:t>
            </w:r>
          </w:p>
        </w:tc>
        <w:tc>
          <w:tcPr>
            <w:tcW w:w="872" w:type="dxa"/>
            <w:vMerge w:val="continue"/>
            <w:vAlign w:val="center"/>
          </w:tcPr>
          <w:p>
            <w:pPr>
              <w:keepNext w:val="0"/>
              <w:keepLines w:val="0"/>
              <w:suppressLineNumbers w:val="0"/>
              <w:tabs>
                <w:tab w:val="left" w:pos="425"/>
              </w:tabs>
              <w:spacing w:before="0" w:beforeAutospacing="0" w:after="0" w:afterAutospacing="0"/>
              <w:ind w:left="0" w:leftChars="0" w:right="0" w:rightChars="0"/>
              <w:contextualSpacing/>
              <w:jc w:val="center"/>
              <w:rPr>
                <w:rFonts w:hint="eastAsia" w:eastAsiaTheme="minorEastAsia"/>
                <w:bCs/>
                <w:color w:val="auto"/>
                <w:szCs w:val="21"/>
              </w:rPr>
            </w:pPr>
          </w:p>
        </w:tc>
      </w:tr>
    </w:tbl>
    <w:p>
      <w:pPr>
        <w:spacing w:line="360" w:lineRule="auto"/>
        <w:ind w:left="480"/>
        <w:contextualSpacing/>
        <w:rPr>
          <w:rFonts w:eastAsiaTheme="minorEastAsia"/>
          <w:bCs/>
          <w:color w:val="auto"/>
          <w:sz w:val="24"/>
        </w:rPr>
      </w:pPr>
      <w:bookmarkStart w:id="10" w:name="_Hlk22559692"/>
      <w:r>
        <w:rPr>
          <w:rFonts w:hint="eastAsia" w:eastAsiaTheme="minorEastAsia"/>
          <w:bCs/>
          <w:color w:val="auto"/>
          <w:szCs w:val="21"/>
          <w:lang w:eastAsia="zh-CN"/>
        </w:rPr>
        <w:t>动态心电分析软件</w:t>
      </w:r>
      <w:r>
        <w:rPr>
          <w:rFonts w:eastAsiaTheme="minorEastAsia"/>
          <w:bCs/>
          <w:color w:val="auto"/>
          <w:szCs w:val="21"/>
        </w:rPr>
        <w:t>运输包装箱</w:t>
      </w:r>
      <w:r>
        <w:rPr>
          <w:rFonts w:hint="eastAsia" w:eastAsiaTheme="minorEastAsia"/>
          <w:bCs/>
          <w:color w:val="auto"/>
          <w:szCs w:val="21"/>
        </w:rPr>
        <w:t xml:space="preserve"> 采用顺丰包装箱（</w:t>
      </w:r>
      <w:r>
        <w:rPr>
          <w:rFonts w:hint="eastAsia" w:eastAsiaTheme="minorEastAsia"/>
          <w:bCs/>
          <w:color w:val="auto"/>
          <w:szCs w:val="21"/>
          <w:lang w:val="en-US" w:eastAsia="zh-CN"/>
        </w:rPr>
        <w:t>2</w:t>
      </w:r>
      <w:r>
        <w:rPr>
          <w:rFonts w:hint="eastAsia" w:eastAsiaTheme="minorEastAsia"/>
          <w:bCs/>
          <w:color w:val="auto"/>
          <w:szCs w:val="21"/>
        </w:rPr>
        <w:t>00*</w:t>
      </w:r>
      <w:r>
        <w:rPr>
          <w:rFonts w:hint="eastAsia" w:eastAsiaTheme="minorEastAsia"/>
          <w:bCs/>
          <w:color w:val="auto"/>
          <w:szCs w:val="21"/>
          <w:lang w:val="en-US" w:eastAsia="zh-CN"/>
        </w:rPr>
        <w:t>15</w:t>
      </w:r>
      <w:r>
        <w:rPr>
          <w:rFonts w:eastAsiaTheme="minorEastAsia"/>
          <w:bCs/>
          <w:color w:val="auto"/>
          <w:szCs w:val="21"/>
        </w:rPr>
        <w:t>0</w:t>
      </w:r>
      <w:r>
        <w:rPr>
          <w:rFonts w:hint="eastAsia" w:eastAsiaTheme="minorEastAsia"/>
          <w:bCs/>
          <w:color w:val="auto"/>
          <w:szCs w:val="21"/>
        </w:rPr>
        <w:t>*</w:t>
      </w:r>
      <w:r>
        <w:rPr>
          <w:rFonts w:hint="eastAsia" w:eastAsiaTheme="minorEastAsia"/>
          <w:bCs/>
          <w:color w:val="auto"/>
          <w:szCs w:val="21"/>
          <w:lang w:val="en-US" w:eastAsia="zh-CN"/>
        </w:rPr>
        <w:t>10</w:t>
      </w:r>
      <w:r>
        <w:rPr>
          <w:rFonts w:eastAsiaTheme="minorEastAsia"/>
          <w:bCs/>
          <w:color w:val="auto"/>
          <w:szCs w:val="21"/>
        </w:rPr>
        <w:t>0mm</w:t>
      </w:r>
      <w:r>
        <w:rPr>
          <w:rFonts w:hint="eastAsia" w:eastAsiaTheme="minorEastAsia"/>
          <w:bCs/>
          <w:color w:val="auto"/>
          <w:szCs w:val="21"/>
        </w:rPr>
        <w:t>）</w:t>
      </w:r>
      <w:bookmarkEnd w:id="10"/>
    </w:p>
    <w:p>
      <w:pPr>
        <w:numPr>
          <w:ilvl w:val="0"/>
          <w:numId w:val="1"/>
        </w:numPr>
        <w:tabs>
          <w:tab w:val="left" w:pos="425"/>
        </w:tabs>
        <w:spacing w:line="360" w:lineRule="auto"/>
        <w:contextualSpacing/>
        <w:outlineLvl w:val="0"/>
        <w:rPr>
          <w:rFonts w:eastAsiaTheme="minorEastAsia"/>
          <w:b/>
          <w:bCs/>
          <w:color w:val="auto"/>
          <w:sz w:val="28"/>
          <w:szCs w:val="28"/>
        </w:rPr>
      </w:pPr>
      <w:bookmarkStart w:id="11" w:name="_Toc45124529"/>
      <w:r>
        <w:rPr>
          <w:rFonts w:eastAsiaTheme="minorEastAsia"/>
          <w:b/>
          <w:bCs/>
          <w:color w:val="auto"/>
          <w:sz w:val="28"/>
          <w:szCs w:val="28"/>
        </w:rPr>
        <w:t>样品准备</w:t>
      </w:r>
      <w:bookmarkEnd w:id="11"/>
    </w:p>
    <w:p>
      <w:pPr>
        <w:numPr>
          <w:ilvl w:val="1"/>
          <w:numId w:val="1"/>
        </w:numPr>
        <w:spacing w:line="360" w:lineRule="auto"/>
        <w:ind w:firstLine="480" w:firstLineChars="200"/>
        <w:contextualSpacing/>
        <w:rPr>
          <w:rFonts w:eastAsiaTheme="minorEastAsia"/>
          <w:bCs/>
          <w:color w:val="auto"/>
          <w:sz w:val="24"/>
        </w:rPr>
      </w:pPr>
      <w:r>
        <w:rPr>
          <w:rFonts w:hint="eastAsia" w:eastAsiaTheme="minorEastAsia"/>
          <w:bCs/>
          <w:color w:val="auto"/>
          <w:sz w:val="24"/>
          <w:lang w:eastAsia="zh-CN"/>
        </w:rPr>
        <w:t>动态心电分析软件</w:t>
      </w:r>
      <w:r>
        <w:rPr>
          <w:rFonts w:eastAsiaTheme="minorEastAsia"/>
          <w:bCs/>
          <w:color w:val="auto"/>
          <w:sz w:val="24"/>
        </w:rPr>
        <w:t>包装至</w:t>
      </w:r>
      <w:r>
        <w:rPr>
          <w:rFonts w:hint="eastAsia" w:eastAsiaTheme="minorEastAsia"/>
          <w:bCs/>
          <w:color w:val="auto"/>
          <w:sz w:val="24"/>
          <w:lang w:eastAsia="zh-CN"/>
        </w:rPr>
        <w:t>动态心电分析软件</w:t>
      </w:r>
      <w:r>
        <w:rPr>
          <w:rFonts w:eastAsiaTheme="minorEastAsia"/>
          <w:bCs/>
          <w:color w:val="auto"/>
          <w:sz w:val="24"/>
        </w:rPr>
        <w:t>运输包装箱内</w:t>
      </w:r>
      <w:r>
        <w:rPr>
          <w:rFonts w:hint="eastAsia" w:eastAsiaTheme="minorEastAsia"/>
          <w:bCs/>
          <w:color w:val="auto"/>
          <w:sz w:val="24"/>
        </w:rPr>
        <w:t>。</w:t>
      </w:r>
    </w:p>
    <w:p>
      <w:pPr>
        <w:numPr>
          <w:ilvl w:val="1"/>
          <w:numId w:val="1"/>
        </w:numPr>
        <w:spacing w:line="360" w:lineRule="auto"/>
        <w:ind w:firstLine="480" w:firstLineChars="200"/>
        <w:contextualSpacing/>
        <w:rPr>
          <w:rFonts w:eastAsiaTheme="minorEastAsia"/>
          <w:bCs/>
          <w:color w:val="auto"/>
          <w:sz w:val="24"/>
        </w:rPr>
      </w:pPr>
      <w:r>
        <w:rPr>
          <w:rFonts w:hint="eastAsia" w:eastAsiaTheme="minorEastAsia"/>
          <w:bCs/>
          <w:color w:val="auto"/>
          <w:sz w:val="24"/>
          <w:lang w:eastAsia="zh-CN"/>
        </w:rPr>
        <w:t>动态心电分析软件</w:t>
      </w:r>
      <w:r>
        <w:rPr>
          <w:rFonts w:eastAsiaTheme="minorEastAsia"/>
          <w:bCs/>
          <w:color w:val="auto"/>
          <w:sz w:val="24"/>
          <w:szCs w:val="28"/>
        </w:rPr>
        <w:t>运输包装</w:t>
      </w:r>
      <w:r>
        <w:rPr>
          <w:rFonts w:eastAsiaTheme="minorEastAsia"/>
          <w:bCs/>
          <w:color w:val="auto"/>
          <w:sz w:val="24"/>
        </w:rPr>
        <w:t>箱尺寸</w:t>
      </w:r>
      <w:r>
        <w:rPr>
          <w:rFonts w:hint="eastAsia" w:eastAsiaTheme="minorEastAsia"/>
          <w:bCs/>
          <w:color w:val="auto"/>
          <w:sz w:val="24"/>
        </w:rPr>
        <w:t>：</w:t>
      </w:r>
    </w:p>
    <w:tbl>
      <w:tblPr>
        <w:tblStyle w:val="11"/>
        <w:tblW w:w="89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2650"/>
        <w:gridCol w:w="3239"/>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847" w:type="dxa"/>
            <w:shd w:val="clear" w:color="auto" w:fill="BEBEBE" w:themeFill="background1" w:themeFillShade="BF"/>
          </w:tcPr>
          <w:p>
            <w:pPr>
              <w:keepNext w:val="0"/>
              <w:keepLines w:val="0"/>
              <w:suppressLineNumbers w:val="0"/>
              <w:spacing w:before="0" w:beforeAutospacing="0" w:after="0" w:afterAutospacing="0"/>
              <w:ind w:left="0" w:right="0"/>
              <w:contextualSpacing/>
              <w:jc w:val="center"/>
              <w:rPr>
                <w:rFonts w:hint="default" w:eastAsiaTheme="minorEastAsia"/>
                <w:b/>
                <w:bCs/>
                <w:color w:val="auto"/>
                <w:szCs w:val="21"/>
              </w:rPr>
            </w:pPr>
            <w:r>
              <w:rPr>
                <w:rFonts w:hint="default" w:eastAsiaTheme="minorEastAsia"/>
                <w:b/>
                <w:bCs/>
                <w:color w:val="auto"/>
                <w:szCs w:val="21"/>
              </w:rPr>
              <w:t>序号</w:t>
            </w:r>
          </w:p>
        </w:tc>
        <w:tc>
          <w:tcPr>
            <w:tcW w:w="2650" w:type="dxa"/>
            <w:shd w:val="clear" w:color="auto" w:fill="BEBEBE" w:themeFill="background1" w:themeFillShade="BF"/>
          </w:tcPr>
          <w:p>
            <w:pPr>
              <w:keepNext w:val="0"/>
              <w:keepLines w:val="0"/>
              <w:suppressLineNumbers w:val="0"/>
              <w:spacing w:before="0" w:beforeAutospacing="0" w:after="0" w:afterAutospacing="0"/>
              <w:ind w:left="0" w:right="0"/>
              <w:contextualSpacing/>
              <w:jc w:val="center"/>
              <w:rPr>
                <w:rFonts w:hint="default" w:eastAsiaTheme="minorEastAsia"/>
                <w:b/>
                <w:bCs/>
                <w:color w:val="auto"/>
                <w:szCs w:val="21"/>
              </w:rPr>
            </w:pPr>
            <w:r>
              <w:rPr>
                <w:rFonts w:hint="default" w:eastAsiaTheme="minorEastAsia"/>
                <w:b/>
                <w:bCs/>
                <w:color w:val="auto"/>
                <w:szCs w:val="21"/>
              </w:rPr>
              <w:t>型号</w:t>
            </w:r>
          </w:p>
        </w:tc>
        <w:tc>
          <w:tcPr>
            <w:tcW w:w="3239" w:type="dxa"/>
            <w:shd w:val="clear" w:color="auto" w:fill="BEBEBE" w:themeFill="background1" w:themeFillShade="BF"/>
          </w:tcPr>
          <w:p>
            <w:pPr>
              <w:keepNext w:val="0"/>
              <w:keepLines w:val="0"/>
              <w:suppressLineNumbers w:val="0"/>
              <w:spacing w:before="0" w:beforeAutospacing="0" w:after="0" w:afterAutospacing="0"/>
              <w:ind w:left="0" w:right="0"/>
              <w:contextualSpacing/>
              <w:jc w:val="center"/>
              <w:rPr>
                <w:rFonts w:hint="default" w:eastAsiaTheme="minorEastAsia"/>
                <w:b/>
                <w:bCs/>
                <w:color w:val="auto"/>
                <w:szCs w:val="21"/>
              </w:rPr>
            </w:pPr>
            <w:r>
              <w:rPr>
                <w:rFonts w:hint="default" w:eastAsiaTheme="minorEastAsia"/>
                <w:b/>
                <w:bCs/>
                <w:color w:val="auto"/>
                <w:szCs w:val="21"/>
              </w:rPr>
              <w:t>尺寸规格</w:t>
            </w:r>
          </w:p>
        </w:tc>
        <w:tc>
          <w:tcPr>
            <w:tcW w:w="2208" w:type="dxa"/>
            <w:shd w:val="clear" w:color="auto" w:fill="BEBEBE" w:themeFill="background1" w:themeFillShade="BF"/>
          </w:tcPr>
          <w:p>
            <w:pPr>
              <w:keepNext w:val="0"/>
              <w:keepLines w:val="0"/>
              <w:suppressLineNumbers w:val="0"/>
              <w:spacing w:before="0" w:beforeAutospacing="0" w:after="0" w:afterAutospacing="0"/>
              <w:ind w:left="0" w:right="0"/>
              <w:contextualSpacing/>
              <w:jc w:val="center"/>
              <w:rPr>
                <w:rFonts w:hint="default" w:eastAsiaTheme="minorEastAsia"/>
                <w:b/>
                <w:bCs/>
                <w:color w:val="auto"/>
                <w:szCs w:val="21"/>
              </w:rPr>
            </w:pPr>
            <w:r>
              <w:rPr>
                <w:rFonts w:hint="default" w:eastAsiaTheme="minorEastAsia"/>
                <w:b/>
                <w:bCs/>
                <w:color w:val="auto"/>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jc w:val="center"/>
        </w:trPr>
        <w:tc>
          <w:tcPr>
            <w:tcW w:w="847" w:type="dxa"/>
          </w:tcPr>
          <w:p>
            <w:pPr>
              <w:keepNext w:val="0"/>
              <w:keepLines w:val="0"/>
              <w:suppressLineNumbers w:val="0"/>
              <w:spacing w:before="0" w:beforeAutospacing="0" w:after="0" w:afterAutospacing="0"/>
              <w:ind w:left="0" w:right="0"/>
              <w:contextualSpacing/>
              <w:jc w:val="center"/>
              <w:rPr>
                <w:rFonts w:hint="default" w:eastAsiaTheme="minorEastAsia"/>
                <w:bCs/>
                <w:color w:val="auto"/>
                <w:szCs w:val="21"/>
              </w:rPr>
            </w:pPr>
            <w:r>
              <w:rPr>
                <w:rFonts w:hint="default" w:eastAsiaTheme="minorEastAsia"/>
                <w:bCs/>
                <w:color w:val="auto"/>
                <w:szCs w:val="21"/>
              </w:rPr>
              <w:t>1</w:t>
            </w:r>
          </w:p>
        </w:tc>
        <w:tc>
          <w:tcPr>
            <w:tcW w:w="2650" w:type="dxa"/>
          </w:tcPr>
          <w:p>
            <w:pPr>
              <w:keepNext w:val="0"/>
              <w:keepLines w:val="0"/>
              <w:suppressLineNumbers w:val="0"/>
              <w:spacing w:before="0" w:beforeAutospacing="0" w:after="0" w:afterAutospacing="0"/>
              <w:ind w:left="0" w:right="0"/>
              <w:contextualSpacing/>
              <w:jc w:val="center"/>
              <w:rPr>
                <w:rFonts w:hint="default"/>
                <w:bCs/>
                <w:color w:val="auto"/>
                <w:szCs w:val="21"/>
              </w:rPr>
            </w:pPr>
            <w:r>
              <w:rPr>
                <w:rFonts w:hint="eastAsia" w:eastAsiaTheme="minorEastAsia"/>
                <w:bCs/>
                <w:color w:val="auto"/>
                <w:szCs w:val="21"/>
              </w:rPr>
              <w:t>采用顺丰包装箱</w:t>
            </w:r>
          </w:p>
        </w:tc>
        <w:tc>
          <w:tcPr>
            <w:tcW w:w="3239" w:type="dxa"/>
          </w:tcPr>
          <w:p>
            <w:pPr>
              <w:keepNext w:val="0"/>
              <w:keepLines w:val="0"/>
              <w:suppressLineNumbers w:val="0"/>
              <w:spacing w:before="0" w:beforeAutospacing="0" w:after="0" w:afterAutospacing="0"/>
              <w:ind w:left="0" w:right="0"/>
              <w:contextualSpacing/>
              <w:jc w:val="center"/>
              <w:rPr>
                <w:rFonts w:hint="default" w:eastAsia="微软雅黑"/>
                <w:color w:val="auto"/>
                <w:kern w:val="0"/>
                <w:szCs w:val="21"/>
              </w:rPr>
            </w:pPr>
            <w:r>
              <w:rPr>
                <w:rFonts w:hint="eastAsia" w:eastAsiaTheme="minorEastAsia"/>
                <w:bCs/>
                <w:color w:val="auto"/>
                <w:szCs w:val="21"/>
                <w:lang w:val="en-US" w:eastAsia="zh-CN"/>
              </w:rPr>
              <w:t>2</w:t>
            </w:r>
            <w:r>
              <w:rPr>
                <w:rFonts w:hint="eastAsia" w:eastAsiaTheme="minorEastAsia"/>
                <w:bCs/>
                <w:color w:val="auto"/>
                <w:szCs w:val="21"/>
              </w:rPr>
              <w:t>00*</w:t>
            </w:r>
            <w:r>
              <w:rPr>
                <w:rFonts w:hint="eastAsia" w:eastAsiaTheme="minorEastAsia"/>
                <w:bCs/>
                <w:color w:val="auto"/>
                <w:szCs w:val="21"/>
                <w:lang w:val="en-US" w:eastAsia="zh-CN"/>
              </w:rPr>
              <w:t>15</w:t>
            </w:r>
            <w:r>
              <w:rPr>
                <w:rFonts w:hint="default" w:eastAsiaTheme="minorEastAsia"/>
                <w:bCs/>
                <w:color w:val="auto"/>
                <w:szCs w:val="21"/>
              </w:rPr>
              <w:t>0</w:t>
            </w:r>
            <w:r>
              <w:rPr>
                <w:rFonts w:hint="eastAsia" w:eastAsiaTheme="minorEastAsia"/>
                <w:bCs/>
                <w:color w:val="auto"/>
                <w:szCs w:val="21"/>
              </w:rPr>
              <w:t>*</w:t>
            </w:r>
            <w:r>
              <w:rPr>
                <w:rFonts w:hint="eastAsia" w:eastAsiaTheme="minorEastAsia"/>
                <w:bCs/>
                <w:color w:val="auto"/>
                <w:szCs w:val="21"/>
                <w:lang w:val="en-US" w:eastAsia="zh-CN"/>
              </w:rPr>
              <w:t>10</w:t>
            </w:r>
            <w:r>
              <w:rPr>
                <w:rFonts w:hint="default" w:eastAsiaTheme="minorEastAsia"/>
                <w:bCs/>
                <w:color w:val="auto"/>
                <w:szCs w:val="21"/>
              </w:rPr>
              <w:t>0mm</w:t>
            </w:r>
          </w:p>
        </w:tc>
        <w:tc>
          <w:tcPr>
            <w:tcW w:w="2208" w:type="dxa"/>
          </w:tcPr>
          <w:p>
            <w:pPr>
              <w:keepNext w:val="0"/>
              <w:keepLines w:val="0"/>
              <w:suppressLineNumbers w:val="0"/>
              <w:spacing w:before="0" w:beforeAutospacing="0" w:after="0" w:afterAutospacing="0"/>
              <w:ind w:left="0" w:right="0"/>
              <w:contextualSpacing/>
              <w:jc w:val="center"/>
              <w:rPr>
                <w:rFonts w:hint="default" w:eastAsiaTheme="minorEastAsia"/>
                <w:bCs/>
                <w:color w:val="auto"/>
                <w:szCs w:val="21"/>
              </w:rPr>
            </w:pPr>
            <w:r>
              <w:rPr>
                <w:rFonts w:hint="eastAsia" w:eastAsiaTheme="minorEastAsia"/>
                <w:bCs/>
                <w:color w:val="auto"/>
                <w:szCs w:val="21"/>
              </w:rPr>
              <w:t>运输公司提供</w:t>
            </w:r>
          </w:p>
        </w:tc>
      </w:tr>
    </w:tbl>
    <w:p>
      <w:pPr>
        <w:numPr>
          <w:ilvl w:val="1"/>
          <w:numId w:val="1"/>
        </w:numPr>
        <w:spacing w:line="360" w:lineRule="auto"/>
        <w:ind w:firstLine="480" w:firstLineChars="200"/>
        <w:contextualSpacing/>
        <w:rPr>
          <w:rFonts w:eastAsiaTheme="minorEastAsia"/>
          <w:bCs/>
          <w:color w:val="auto"/>
          <w:sz w:val="24"/>
        </w:rPr>
      </w:pPr>
      <w:r>
        <w:rPr>
          <w:rFonts w:eastAsiaTheme="minorEastAsia"/>
          <w:bCs/>
          <w:color w:val="auto"/>
          <w:sz w:val="24"/>
        </w:rPr>
        <w:t>根据此</w:t>
      </w:r>
      <w:r>
        <w:rPr>
          <w:rFonts w:eastAsiaTheme="minorEastAsia"/>
          <w:bCs/>
          <w:color w:val="auto"/>
          <w:sz w:val="24"/>
          <w:szCs w:val="28"/>
        </w:rPr>
        <w:t>包装</w:t>
      </w:r>
      <w:r>
        <w:rPr>
          <w:rFonts w:eastAsiaTheme="minorEastAsia"/>
          <w:bCs/>
          <w:color w:val="auto"/>
          <w:sz w:val="24"/>
        </w:rPr>
        <w:t>方式，共计</w:t>
      </w:r>
      <w:r>
        <w:rPr>
          <w:rFonts w:hint="eastAsia" w:eastAsiaTheme="minorEastAsia"/>
          <w:bCs/>
          <w:color w:val="auto"/>
          <w:sz w:val="24"/>
          <w:lang w:val="en-US" w:eastAsia="zh-CN"/>
        </w:rPr>
        <w:t>5个</w:t>
      </w:r>
      <w:r>
        <w:rPr>
          <w:rFonts w:hint="eastAsia" w:eastAsiaTheme="minorEastAsia"/>
          <w:bCs/>
          <w:color w:val="auto"/>
          <w:sz w:val="24"/>
          <w:lang w:eastAsia="zh-CN"/>
        </w:rPr>
        <w:t>动态心电分析软件</w:t>
      </w:r>
      <w:r>
        <w:rPr>
          <w:rFonts w:hint="eastAsia" w:eastAsiaTheme="minorEastAsia"/>
          <w:bCs/>
          <w:color w:val="auto"/>
          <w:sz w:val="24"/>
        </w:rPr>
        <w:t>。</w:t>
      </w:r>
    </w:p>
    <w:p>
      <w:pPr>
        <w:numPr>
          <w:ilvl w:val="0"/>
          <w:numId w:val="1"/>
        </w:numPr>
        <w:tabs>
          <w:tab w:val="left" w:pos="425"/>
        </w:tabs>
        <w:spacing w:line="360" w:lineRule="auto"/>
        <w:contextualSpacing/>
        <w:outlineLvl w:val="0"/>
        <w:rPr>
          <w:rFonts w:eastAsiaTheme="minorEastAsia"/>
          <w:b/>
          <w:bCs/>
          <w:color w:val="auto"/>
          <w:sz w:val="28"/>
          <w:szCs w:val="28"/>
        </w:rPr>
      </w:pPr>
      <w:bookmarkStart w:id="12" w:name="_Toc45124530"/>
      <w:r>
        <w:rPr>
          <w:rFonts w:eastAsiaTheme="minorEastAsia"/>
          <w:b/>
          <w:bCs/>
          <w:color w:val="auto"/>
          <w:sz w:val="28"/>
          <w:szCs w:val="28"/>
        </w:rPr>
        <w:t>验证项目、验证方法和接受标准</w:t>
      </w:r>
      <w:bookmarkEnd w:id="12"/>
    </w:p>
    <w:p>
      <w:pPr>
        <w:numPr>
          <w:ilvl w:val="1"/>
          <w:numId w:val="1"/>
        </w:numPr>
        <w:spacing w:line="360" w:lineRule="auto"/>
        <w:ind w:left="0" w:firstLine="480" w:firstLineChars="200"/>
        <w:contextualSpacing/>
        <w:rPr>
          <w:rFonts w:eastAsiaTheme="minorEastAsia"/>
          <w:b/>
          <w:bCs/>
          <w:color w:val="auto"/>
          <w:sz w:val="24"/>
        </w:rPr>
      </w:pPr>
      <w:r>
        <w:rPr>
          <w:rFonts w:eastAsiaTheme="minorEastAsia"/>
          <w:bCs/>
          <w:color w:val="auto"/>
          <w:sz w:val="24"/>
        </w:rPr>
        <w:t>测试设备</w:t>
      </w:r>
    </w:p>
    <w:tbl>
      <w:tblPr>
        <w:tblStyle w:val="11"/>
        <w:tblW w:w="819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4881"/>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957" w:type="dxa"/>
            <w:shd w:val="clear" w:color="auto" w:fill="BEBEBE" w:themeFill="background1" w:themeFillShade="BF"/>
          </w:tcPr>
          <w:p>
            <w:pPr>
              <w:keepNext w:val="0"/>
              <w:keepLines w:val="0"/>
              <w:suppressLineNumbers w:val="0"/>
              <w:spacing w:before="0" w:beforeAutospacing="0" w:after="0" w:afterAutospacing="0"/>
              <w:ind w:left="0" w:right="0"/>
              <w:jc w:val="center"/>
              <w:rPr>
                <w:rFonts w:hint="default"/>
                <w:b/>
                <w:color w:val="auto"/>
                <w:kern w:val="0"/>
                <w:szCs w:val="21"/>
              </w:rPr>
            </w:pPr>
            <w:r>
              <w:rPr>
                <w:rFonts w:hint="eastAsia"/>
                <w:b/>
                <w:color w:val="auto"/>
                <w:kern w:val="0"/>
                <w:szCs w:val="21"/>
              </w:rPr>
              <w:t>序号</w:t>
            </w:r>
          </w:p>
        </w:tc>
        <w:tc>
          <w:tcPr>
            <w:tcW w:w="4881" w:type="dxa"/>
            <w:shd w:val="clear" w:color="auto" w:fill="BEBEBE" w:themeFill="background1" w:themeFillShade="BF"/>
          </w:tcPr>
          <w:p>
            <w:pPr>
              <w:keepNext w:val="0"/>
              <w:keepLines w:val="0"/>
              <w:suppressLineNumbers w:val="0"/>
              <w:spacing w:before="0" w:beforeAutospacing="0" w:after="0" w:afterAutospacing="0"/>
              <w:ind w:left="0" w:right="0"/>
              <w:jc w:val="center"/>
              <w:rPr>
                <w:rFonts w:hint="default"/>
                <w:b/>
                <w:color w:val="auto"/>
                <w:kern w:val="0"/>
                <w:szCs w:val="21"/>
              </w:rPr>
            </w:pPr>
            <w:r>
              <w:rPr>
                <w:rFonts w:hint="eastAsia"/>
                <w:b/>
                <w:color w:val="auto"/>
                <w:kern w:val="0"/>
                <w:szCs w:val="21"/>
              </w:rPr>
              <w:t>设备名称</w:t>
            </w:r>
          </w:p>
        </w:tc>
        <w:tc>
          <w:tcPr>
            <w:tcW w:w="2361" w:type="dxa"/>
            <w:shd w:val="clear" w:color="auto" w:fill="BEBEBE" w:themeFill="background1" w:themeFillShade="BF"/>
          </w:tcPr>
          <w:p>
            <w:pPr>
              <w:keepNext w:val="0"/>
              <w:keepLines w:val="0"/>
              <w:suppressLineNumbers w:val="0"/>
              <w:spacing w:before="0" w:beforeAutospacing="0" w:after="0" w:afterAutospacing="0"/>
              <w:ind w:left="0" w:right="0"/>
              <w:jc w:val="center"/>
              <w:rPr>
                <w:rFonts w:hint="default"/>
                <w:b/>
                <w:color w:val="auto"/>
                <w:kern w:val="0"/>
                <w:szCs w:val="21"/>
              </w:rPr>
            </w:pPr>
            <w:r>
              <w:rPr>
                <w:rFonts w:hint="eastAsia"/>
                <w:b/>
                <w:color w:val="auto"/>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jc w:val="center"/>
        </w:trPr>
        <w:tc>
          <w:tcPr>
            <w:tcW w:w="957" w:type="dxa"/>
            <w:vAlign w:val="top"/>
          </w:tcPr>
          <w:p>
            <w:pPr>
              <w:keepNext w:val="0"/>
              <w:keepLines w:val="0"/>
              <w:suppressLineNumbers w:val="0"/>
              <w:spacing w:before="0" w:beforeAutospacing="0" w:after="0" w:afterAutospacing="0"/>
              <w:ind w:left="0" w:right="0"/>
              <w:jc w:val="center"/>
              <w:rPr>
                <w:rFonts w:hint="default"/>
                <w:color w:val="auto"/>
                <w:kern w:val="0"/>
                <w:szCs w:val="21"/>
              </w:rPr>
            </w:pPr>
            <w:r>
              <w:rPr>
                <w:rFonts w:hint="eastAsia"/>
                <w:color w:val="auto"/>
                <w:kern w:val="0"/>
                <w:szCs w:val="21"/>
              </w:rPr>
              <w:t>1</w:t>
            </w:r>
          </w:p>
        </w:tc>
        <w:tc>
          <w:tcPr>
            <w:tcW w:w="4881" w:type="dxa"/>
            <w:vAlign w:val="top"/>
          </w:tcPr>
          <w:p>
            <w:pPr>
              <w:keepNext w:val="0"/>
              <w:keepLines w:val="0"/>
              <w:suppressLineNumbers w:val="0"/>
              <w:spacing w:before="0" w:beforeAutospacing="0" w:after="0" w:afterAutospacing="0"/>
              <w:ind w:left="0" w:right="0"/>
              <w:jc w:val="center"/>
              <w:rPr>
                <w:rFonts w:hint="default"/>
                <w:color w:val="auto"/>
                <w:kern w:val="0"/>
                <w:szCs w:val="21"/>
              </w:rPr>
            </w:pPr>
            <w:r>
              <w:rPr>
                <w:rFonts w:hint="eastAsia"/>
                <w:color w:val="auto"/>
                <w:szCs w:val="21"/>
              </w:rPr>
              <w:t>计算机</w:t>
            </w:r>
          </w:p>
        </w:tc>
        <w:tc>
          <w:tcPr>
            <w:tcW w:w="2361" w:type="dxa"/>
            <w:vAlign w:val="top"/>
          </w:tcPr>
          <w:p>
            <w:pPr>
              <w:keepNext w:val="0"/>
              <w:keepLines w:val="0"/>
              <w:suppressLineNumbers w:val="0"/>
              <w:spacing w:before="0" w:beforeAutospacing="0" w:after="0" w:afterAutospacing="0"/>
              <w:ind w:left="0" w:right="0"/>
              <w:jc w:val="center"/>
              <w:rPr>
                <w:rFonts w:hint="default"/>
                <w:color w:val="auto"/>
                <w:kern w:val="0"/>
                <w:szCs w:val="21"/>
              </w:rPr>
            </w:pPr>
            <w:r>
              <w:rPr>
                <w:rFonts w:hint="eastAsia"/>
                <w:color w:val="auto"/>
                <w:kern w:val="0"/>
                <w:szCs w:val="21"/>
              </w:rPr>
              <w:t>/</w:t>
            </w:r>
          </w:p>
        </w:tc>
      </w:tr>
    </w:tbl>
    <w:p>
      <w:pPr>
        <w:numPr>
          <w:ilvl w:val="1"/>
          <w:numId w:val="1"/>
        </w:numPr>
        <w:spacing w:line="360" w:lineRule="auto"/>
        <w:ind w:left="0" w:firstLine="560" w:firstLineChars="200"/>
        <w:contextualSpacing/>
        <w:rPr>
          <w:rFonts w:eastAsiaTheme="minorEastAsia"/>
          <w:bCs/>
          <w:color w:val="auto"/>
          <w:sz w:val="24"/>
        </w:rPr>
      </w:pPr>
      <w:r>
        <w:rPr>
          <w:rFonts w:eastAsiaTheme="minorEastAsia"/>
          <w:bCs/>
          <w:color w:val="auto"/>
          <w:sz w:val="28"/>
          <w:szCs w:val="28"/>
        </w:rPr>
        <w:t xml:space="preserve"> </w:t>
      </w:r>
      <w:r>
        <w:rPr>
          <w:rFonts w:eastAsiaTheme="minorEastAsia"/>
          <w:bCs/>
          <w:color w:val="auto"/>
          <w:sz w:val="24"/>
        </w:rPr>
        <w:t>验证项目</w:t>
      </w:r>
      <w:bookmarkStart w:id="13" w:name="_Toc421194843"/>
    </w:p>
    <w:bookmarkEnd w:id="13"/>
    <w:p>
      <w:pPr>
        <w:numPr>
          <w:ilvl w:val="2"/>
          <w:numId w:val="1"/>
        </w:numPr>
        <w:spacing w:line="360" w:lineRule="auto"/>
        <w:ind w:firstLine="480" w:firstLineChars="200"/>
        <w:contextualSpacing/>
        <w:rPr>
          <w:rFonts w:eastAsiaTheme="minorEastAsia"/>
          <w:bCs/>
          <w:color w:val="auto"/>
          <w:sz w:val="24"/>
        </w:rPr>
      </w:pPr>
      <w:bookmarkStart w:id="14" w:name="_Hlk523228102"/>
      <w:r>
        <w:rPr>
          <w:rFonts w:hint="eastAsia" w:eastAsiaTheme="minorEastAsia"/>
          <w:bCs/>
          <w:color w:val="auto"/>
          <w:sz w:val="24"/>
        </w:rPr>
        <w:t>单包装的随机振动性能验证；</w:t>
      </w:r>
    </w:p>
    <w:p>
      <w:pPr>
        <w:numPr>
          <w:ilvl w:val="2"/>
          <w:numId w:val="1"/>
        </w:numPr>
        <w:spacing w:line="360" w:lineRule="auto"/>
        <w:ind w:firstLine="480" w:firstLineChars="200"/>
        <w:contextualSpacing/>
        <w:rPr>
          <w:rFonts w:eastAsiaTheme="minorEastAsia"/>
          <w:bCs/>
          <w:color w:val="auto"/>
          <w:sz w:val="24"/>
        </w:rPr>
      </w:pPr>
      <w:r>
        <w:rPr>
          <w:rFonts w:hint="eastAsia" w:eastAsiaTheme="minorEastAsia"/>
          <w:bCs/>
          <w:color w:val="auto"/>
          <w:sz w:val="24"/>
        </w:rPr>
        <w:t>单包装的跌落性能验证；</w:t>
      </w:r>
    </w:p>
    <w:p>
      <w:pPr>
        <w:numPr>
          <w:ilvl w:val="2"/>
          <w:numId w:val="1"/>
        </w:numPr>
        <w:spacing w:line="360" w:lineRule="auto"/>
        <w:ind w:firstLine="480" w:firstLineChars="200"/>
        <w:contextualSpacing/>
        <w:rPr>
          <w:rFonts w:eastAsiaTheme="minorEastAsia"/>
          <w:bCs/>
          <w:color w:val="auto"/>
          <w:sz w:val="24"/>
        </w:rPr>
      </w:pPr>
      <w:r>
        <w:rPr>
          <w:rFonts w:hint="eastAsia" w:eastAsiaTheme="minorEastAsia"/>
          <w:bCs/>
          <w:color w:val="auto"/>
          <w:sz w:val="24"/>
        </w:rPr>
        <w:t>运输包装箱的随机振动性能验证；</w:t>
      </w:r>
    </w:p>
    <w:p>
      <w:pPr>
        <w:numPr>
          <w:ilvl w:val="2"/>
          <w:numId w:val="1"/>
        </w:numPr>
        <w:spacing w:line="360" w:lineRule="auto"/>
        <w:ind w:firstLine="480" w:firstLineChars="200"/>
        <w:contextualSpacing/>
        <w:rPr>
          <w:rFonts w:eastAsiaTheme="minorEastAsia"/>
          <w:bCs/>
          <w:color w:val="auto"/>
          <w:sz w:val="24"/>
        </w:rPr>
      </w:pPr>
      <w:r>
        <w:rPr>
          <w:rFonts w:hint="eastAsia" w:eastAsiaTheme="minorEastAsia"/>
          <w:bCs/>
          <w:color w:val="auto"/>
          <w:sz w:val="24"/>
        </w:rPr>
        <w:t>运输包装箱的跌落性能验证</w:t>
      </w:r>
      <w:bookmarkEnd w:id="14"/>
      <w:r>
        <w:rPr>
          <w:rFonts w:hint="eastAsia" w:eastAsiaTheme="minorEastAsia"/>
          <w:bCs/>
          <w:color w:val="auto"/>
          <w:sz w:val="24"/>
        </w:rPr>
        <w:t>。</w:t>
      </w:r>
    </w:p>
    <w:p>
      <w:pPr>
        <w:numPr>
          <w:ilvl w:val="2"/>
          <w:numId w:val="1"/>
        </w:numPr>
        <w:spacing w:line="360" w:lineRule="auto"/>
        <w:ind w:firstLine="480" w:firstLineChars="200"/>
        <w:contextualSpacing/>
        <w:rPr>
          <w:rFonts w:eastAsiaTheme="minorEastAsia"/>
          <w:bCs/>
          <w:color w:val="auto"/>
          <w:sz w:val="24"/>
        </w:rPr>
      </w:pPr>
      <w:r>
        <w:rPr>
          <w:rFonts w:hint="eastAsia" w:eastAsiaTheme="minorEastAsia"/>
          <w:bCs/>
          <w:color w:val="auto"/>
          <w:sz w:val="24"/>
        </w:rPr>
        <w:t>基本试验测试后，对产品进行性能验证</w:t>
      </w:r>
      <w:r>
        <w:rPr>
          <w:rFonts w:eastAsiaTheme="minorEastAsia"/>
          <w:bCs/>
          <w:color w:val="auto"/>
          <w:sz w:val="24"/>
        </w:rPr>
        <w:t>。</w:t>
      </w:r>
    </w:p>
    <w:p>
      <w:pPr>
        <w:numPr>
          <w:ilvl w:val="1"/>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 xml:space="preserve"> 验证方法</w:t>
      </w:r>
    </w:p>
    <w:p>
      <w:pPr>
        <w:numPr>
          <w:ilvl w:val="2"/>
          <w:numId w:val="1"/>
        </w:numPr>
        <w:spacing w:line="360" w:lineRule="auto"/>
        <w:ind w:firstLine="480" w:firstLineChars="200"/>
        <w:contextualSpacing/>
        <w:rPr>
          <w:rFonts w:eastAsiaTheme="minorEastAsia"/>
          <w:bCs/>
          <w:color w:val="auto"/>
          <w:sz w:val="24"/>
        </w:rPr>
      </w:pPr>
      <w:r>
        <w:rPr>
          <w:rFonts w:eastAsiaTheme="minorEastAsia"/>
          <w:bCs/>
          <w:color w:val="auto"/>
          <w:sz w:val="24"/>
        </w:rPr>
        <w:t>按《包装 运输包装件 试验时各部位的标示方法》GBT 4857.1-1992内2标示方法对包装箱</w:t>
      </w:r>
      <w:bookmarkStart w:id="15" w:name="_Hlk523228114"/>
      <w:r>
        <w:rPr>
          <w:rFonts w:hint="eastAsia" w:eastAsiaTheme="minorEastAsia"/>
          <w:bCs/>
          <w:color w:val="auto"/>
          <w:sz w:val="24"/>
        </w:rPr>
        <w:t>（分别对产品单包装盒和运输包装箱）</w:t>
      </w:r>
      <w:bookmarkEnd w:id="15"/>
      <w:r>
        <w:rPr>
          <w:rFonts w:eastAsiaTheme="minorEastAsia"/>
          <w:bCs/>
          <w:color w:val="auto"/>
          <w:sz w:val="24"/>
        </w:rPr>
        <w:t>六面进行标示，标示方式如下图所示</w:t>
      </w:r>
    </w:p>
    <w:p>
      <w:pPr>
        <w:spacing w:line="360" w:lineRule="auto"/>
        <w:ind w:firstLine="3600" w:firstLineChars="1500"/>
        <w:contextualSpacing/>
        <w:rPr>
          <w:rFonts w:eastAsiaTheme="minorEastAsia"/>
          <w:bCs/>
          <w:color w:val="auto"/>
          <w:sz w:val="24"/>
        </w:rPr>
      </w:pPr>
      <w:r>
        <w:rPr>
          <w:rFonts w:eastAsiaTheme="minorEastAsia"/>
          <w:bCs/>
          <w:color w:val="auto"/>
          <w:sz w:val="24"/>
        </w:rPr>
        <w:drawing>
          <wp:inline distT="0" distB="0" distL="0" distR="0">
            <wp:extent cx="1647825" cy="1350010"/>
            <wp:effectExtent l="19050" t="0" r="9525" b="0"/>
            <wp:docPr id="1" name="图片 0" descr="1111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111111.bmp"/>
                    <pic:cNvPicPr>
                      <a:picLocks noChangeAspect="1"/>
                    </pic:cNvPicPr>
                  </pic:nvPicPr>
                  <pic:blipFill>
                    <a:blip r:embed="rId10"/>
                    <a:stretch>
                      <a:fillRect/>
                    </a:stretch>
                  </pic:blipFill>
                  <pic:spPr>
                    <a:xfrm>
                      <a:off x="0" y="0"/>
                      <a:ext cx="1655771" cy="1356693"/>
                    </a:xfrm>
                    <a:prstGeom prst="rect">
                      <a:avLst/>
                    </a:prstGeom>
                  </pic:spPr>
                </pic:pic>
              </a:graphicData>
            </a:graphic>
          </wp:inline>
        </w:drawing>
      </w:r>
    </w:p>
    <w:p>
      <w:pPr>
        <w:pStyle w:val="19"/>
        <w:numPr>
          <w:ilvl w:val="0"/>
          <w:numId w:val="3"/>
        </w:numPr>
        <w:spacing w:line="360" w:lineRule="auto"/>
        <w:ind w:left="0" w:firstLine="480"/>
        <w:contextualSpacing/>
        <w:jc w:val="left"/>
        <w:rPr>
          <w:rFonts w:eastAsiaTheme="minorEastAsia"/>
          <w:bCs/>
          <w:color w:val="auto"/>
          <w:sz w:val="24"/>
        </w:rPr>
      </w:pPr>
      <w:r>
        <w:rPr>
          <w:rFonts w:eastAsiaTheme="minorEastAsia"/>
          <w:bCs/>
          <w:color w:val="auto"/>
          <w:sz w:val="24"/>
        </w:rPr>
        <w:t>面：上表面标示为1，右侧面为2，底面为3，左侧面为4，近端面为5，远端面为6</w:t>
      </w:r>
    </w:p>
    <w:p>
      <w:pPr>
        <w:pStyle w:val="19"/>
        <w:numPr>
          <w:ilvl w:val="0"/>
          <w:numId w:val="3"/>
        </w:numPr>
        <w:spacing w:line="360" w:lineRule="auto"/>
        <w:ind w:left="0" w:firstLine="480"/>
        <w:contextualSpacing/>
        <w:jc w:val="left"/>
        <w:rPr>
          <w:rFonts w:eastAsiaTheme="minorEastAsia"/>
          <w:bCs/>
          <w:color w:val="auto"/>
          <w:sz w:val="24"/>
        </w:rPr>
      </w:pPr>
      <w:r>
        <w:rPr>
          <w:rFonts w:eastAsiaTheme="minorEastAsia"/>
          <w:bCs/>
          <w:color w:val="auto"/>
          <w:sz w:val="24"/>
        </w:rPr>
        <w:t>棱：棱是组装该棱的两个面的号码表示（如包装件的上表面1和右侧面相交形成的棱用1-2表示）</w:t>
      </w:r>
    </w:p>
    <w:p>
      <w:pPr>
        <w:pStyle w:val="19"/>
        <w:numPr>
          <w:ilvl w:val="0"/>
          <w:numId w:val="3"/>
        </w:numPr>
        <w:spacing w:line="360" w:lineRule="auto"/>
        <w:ind w:left="0" w:firstLine="480"/>
        <w:contextualSpacing/>
        <w:jc w:val="left"/>
        <w:rPr>
          <w:rFonts w:eastAsiaTheme="minorEastAsia"/>
          <w:bCs/>
          <w:color w:val="auto"/>
          <w:sz w:val="24"/>
        </w:rPr>
      </w:pPr>
      <w:r>
        <w:rPr>
          <w:rFonts w:eastAsiaTheme="minorEastAsia"/>
          <w:bCs/>
          <w:color w:val="auto"/>
          <w:sz w:val="24"/>
        </w:rPr>
        <w:t>角：角是由组成该角的三个面的号码表示（如1-2-5是指包装件上表面1、右侧面2和近端面5相交组成的角）。</w:t>
      </w:r>
    </w:p>
    <w:p>
      <w:pPr>
        <w:numPr>
          <w:ilvl w:val="2"/>
          <w:numId w:val="1"/>
        </w:numPr>
        <w:spacing w:line="360" w:lineRule="auto"/>
        <w:ind w:firstLine="480" w:firstLineChars="200"/>
        <w:contextualSpacing/>
        <w:rPr>
          <w:rFonts w:eastAsiaTheme="minorEastAsia"/>
          <w:bCs/>
          <w:color w:val="auto"/>
          <w:sz w:val="24"/>
        </w:rPr>
      </w:pPr>
      <w:r>
        <w:rPr>
          <w:rFonts w:eastAsiaTheme="minorEastAsia"/>
          <w:bCs/>
          <w:color w:val="auto"/>
          <w:sz w:val="24"/>
        </w:rPr>
        <w:t>运输包装箱的随机振动性能：</w:t>
      </w:r>
    </w:p>
    <w:p>
      <w:pPr>
        <w:numPr>
          <w:ilvl w:val="3"/>
          <w:numId w:val="1"/>
        </w:numPr>
        <w:spacing w:line="360" w:lineRule="auto"/>
        <w:ind w:firstLine="480" w:firstLineChars="200"/>
        <w:contextualSpacing/>
        <w:rPr>
          <w:rFonts w:eastAsiaTheme="minorEastAsia"/>
          <w:bCs/>
          <w:color w:val="auto"/>
          <w:sz w:val="24"/>
        </w:rPr>
      </w:pPr>
      <w:r>
        <w:rPr>
          <w:rFonts w:eastAsiaTheme="minorEastAsia"/>
          <w:bCs/>
          <w:color w:val="auto"/>
          <w:sz w:val="24"/>
        </w:rPr>
        <w:t>将运输包装箱固定于振动台面上，运输包装箱四周用围栏围住，测试时间调至在60min（GBT 4857.18-1992续表4内规定），速度调至300RPM（模拟运输振动台操作维护规程内自行定义参数）开始测试，直至完成预定的时间（参考《包装 运输包装件基本试验 第23部分：随机振动试验方法》GBT 4857.23-2012内6.7试验步骤）</w:t>
      </w:r>
    </w:p>
    <w:p>
      <w:pPr>
        <w:numPr>
          <w:ilvl w:val="3"/>
          <w:numId w:val="1"/>
        </w:numPr>
        <w:spacing w:line="360" w:lineRule="auto"/>
        <w:ind w:firstLine="480" w:firstLineChars="200"/>
        <w:contextualSpacing/>
        <w:rPr>
          <w:rFonts w:eastAsiaTheme="minorEastAsia"/>
          <w:bCs/>
          <w:color w:val="auto"/>
          <w:sz w:val="24"/>
        </w:rPr>
      </w:pPr>
      <w:r>
        <w:rPr>
          <w:rFonts w:eastAsiaTheme="minorEastAsia"/>
          <w:bCs/>
          <w:color w:val="auto"/>
          <w:sz w:val="24"/>
        </w:rPr>
        <w:t>随机振动性能验证后，拆开包装箱，观察运输包装箱的内部包装以及</w:t>
      </w:r>
      <w:r>
        <w:rPr>
          <w:rFonts w:hint="eastAsia" w:eastAsiaTheme="minorEastAsia"/>
          <w:bCs/>
          <w:color w:val="auto"/>
          <w:sz w:val="24"/>
          <w:lang w:eastAsia="zh-CN"/>
        </w:rPr>
        <w:t>动态心电分析软件</w:t>
      </w:r>
      <w:r>
        <w:rPr>
          <w:rFonts w:eastAsiaTheme="minorEastAsia"/>
          <w:bCs/>
          <w:color w:val="auto"/>
          <w:sz w:val="24"/>
        </w:rPr>
        <w:t>的受损情况，并对</w:t>
      </w:r>
      <w:r>
        <w:rPr>
          <w:rFonts w:hint="eastAsia" w:eastAsiaTheme="minorEastAsia"/>
          <w:bCs/>
          <w:color w:val="auto"/>
          <w:sz w:val="24"/>
          <w:lang w:eastAsia="zh-CN"/>
        </w:rPr>
        <w:t>动态心电分析软件</w:t>
      </w:r>
      <w:r>
        <w:rPr>
          <w:rFonts w:eastAsiaTheme="minorEastAsia"/>
          <w:bCs/>
          <w:color w:val="auto"/>
          <w:sz w:val="24"/>
        </w:rPr>
        <w:t>进行测试</w:t>
      </w:r>
      <w:r>
        <w:rPr>
          <w:rFonts w:hint="eastAsia" w:eastAsiaTheme="minorEastAsia"/>
          <w:bCs/>
          <w:color w:val="auto"/>
          <w:sz w:val="24"/>
          <w:lang w:eastAsia="zh-CN"/>
        </w:rPr>
        <w:t>。</w:t>
      </w:r>
    </w:p>
    <w:p>
      <w:pPr>
        <w:numPr>
          <w:ilvl w:val="2"/>
          <w:numId w:val="1"/>
        </w:numPr>
        <w:spacing w:line="360" w:lineRule="auto"/>
        <w:ind w:firstLine="480" w:firstLineChars="200"/>
        <w:contextualSpacing/>
        <w:rPr>
          <w:rFonts w:eastAsiaTheme="minorEastAsia"/>
          <w:bCs/>
          <w:color w:val="auto"/>
          <w:sz w:val="24"/>
        </w:rPr>
      </w:pPr>
      <w:r>
        <w:rPr>
          <w:rFonts w:eastAsiaTheme="minorEastAsia"/>
          <w:bCs/>
          <w:color w:val="auto"/>
          <w:sz w:val="24"/>
        </w:rPr>
        <w:t>包装箱的跌落性能：</w:t>
      </w:r>
    </w:p>
    <w:p>
      <w:pPr>
        <w:numPr>
          <w:ilvl w:val="3"/>
          <w:numId w:val="1"/>
        </w:numPr>
        <w:spacing w:line="360" w:lineRule="auto"/>
        <w:ind w:firstLine="480" w:firstLineChars="200"/>
        <w:contextualSpacing/>
        <w:rPr>
          <w:rFonts w:eastAsiaTheme="minorEastAsia"/>
          <w:bCs/>
          <w:color w:val="auto"/>
          <w:sz w:val="24"/>
        </w:rPr>
      </w:pPr>
      <w:r>
        <w:rPr>
          <w:rFonts w:eastAsiaTheme="minorEastAsia"/>
          <w:bCs/>
          <w:color w:val="auto"/>
          <w:sz w:val="24"/>
        </w:rPr>
        <w:t>提起包装箱</w:t>
      </w:r>
      <w:r>
        <w:rPr>
          <w:rFonts w:hint="eastAsia" w:eastAsiaTheme="minorEastAsia"/>
          <w:bCs/>
          <w:color w:val="auto"/>
          <w:sz w:val="24"/>
        </w:rPr>
        <w:t>（分别对产品单包装盒和运输包装箱）</w:t>
      </w:r>
      <w:r>
        <w:rPr>
          <w:rFonts w:eastAsiaTheme="minorEastAsia"/>
          <w:bCs/>
          <w:color w:val="auto"/>
          <w:sz w:val="24"/>
        </w:rPr>
        <w:t>至跌落高度位置（距离冲击水平面800mm，按GBT 4857.18-1992续表4内规定）</w:t>
      </w:r>
    </w:p>
    <w:p>
      <w:pPr>
        <w:numPr>
          <w:ilvl w:val="3"/>
          <w:numId w:val="1"/>
        </w:numPr>
        <w:spacing w:line="360" w:lineRule="auto"/>
        <w:ind w:firstLine="480" w:firstLineChars="200"/>
        <w:contextualSpacing/>
        <w:rPr>
          <w:rFonts w:eastAsiaTheme="minorEastAsia"/>
          <w:bCs/>
          <w:color w:val="auto"/>
          <w:sz w:val="24"/>
        </w:rPr>
      </w:pPr>
      <w:r>
        <w:rPr>
          <w:rFonts w:eastAsiaTheme="minorEastAsia"/>
          <w:bCs/>
          <w:color w:val="auto"/>
          <w:sz w:val="24"/>
        </w:rPr>
        <w:t>按下列预定状态，释放运输包装箱</w:t>
      </w:r>
    </w:p>
    <w:p>
      <w:pPr>
        <w:numPr>
          <w:ilvl w:val="4"/>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面跌落时，使包装箱的跌落面与水平面之间的夹角最大不超过2°；</w:t>
      </w:r>
    </w:p>
    <w:p>
      <w:pPr>
        <w:numPr>
          <w:ilvl w:val="4"/>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棱跌落时，时跌落的棱与水平面之间的夹角最大不超过2°，包装箱规定面与冲击台面夹角的误差不大于±5°或夹角的10%（以较大数值为准），使包装箱的重力线通过被跌落的棱；</w:t>
      </w:r>
    </w:p>
    <w:p>
      <w:pPr>
        <w:numPr>
          <w:ilvl w:val="4"/>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角跌落时，包装箱上规定的面与冲击台面之间的夹角误差不大于±5°或此夹角的10%（以较大数值为准）使包装箱的重力线通过被跌落的角</w:t>
      </w:r>
      <w:r>
        <w:rPr>
          <w:rFonts w:hint="eastAsia" w:eastAsiaTheme="minorEastAsia"/>
          <w:bCs/>
          <w:color w:val="auto"/>
          <w:sz w:val="24"/>
          <w:lang w:eastAsia="zh-CN"/>
        </w:rPr>
        <w:t>；</w:t>
      </w:r>
    </w:p>
    <w:p>
      <w:pPr>
        <w:numPr>
          <w:ilvl w:val="4"/>
          <w:numId w:val="1"/>
        </w:numPr>
        <w:spacing w:line="360" w:lineRule="auto"/>
        <w:ind w:left="0" w:firstLine="480" w:firstLineChars="200"/>
        <w:contextualSpacing/>
        <w:rPr>
          <w:rFonts w:eastAsiaTheme="minorEastAsia"/>
          <w:bCs/>
          <w:color w:val="auto"/>
          <w:sz w:val="24"/>
        </w:rPr>
      </w:pPr>
      <w:r>
        <w:rPr>
          <w:rFonts w:eastAsiaTheme="minorEastAsia"/>
          <w:bCs/>
          <w:color w:val="auto"/>
          <w:sz w:val="24"/>
        </w:rPr>
        <w:t>无论何种状态和形状的包装箱，都应使包装箱的重力线通过被跌落的面、线、点。</w:t>
      </w:r>
    </w:p>
    <w:p>
      <w:pPr>
        <w:numPr>
          <w:ilvl w:val="3"/>
          <w:numId w:val="1"/>
        </w:numPr>
        <w:spacing w:line="360" w:lineRule="auto"/>
        <w:ind w:firstLine="480" w:firstLineChars="200"/>
        <w:contextualSpacing/>
        <w:rPr>
          <w:rFonts w:eastAsiaTheme="minorEastAsia"/>
          <w:bCs/>
          <w:color w:val="auto"/>
          <w:szCs w:val="21"/>
        </w:rPr>
      </w:pPr>
      <w:r>
        <w:rPr>
          <w:rFonts w:eastAsiaTheme="minorEastAsia"/>
          <w:bCs/>
          <w:color w:val="auto"/>
          <w:sz w:val="24"/>
        </w:rPr>
        <w:t>试验后，观察运输包装箱的内部包装以及</w:t>
      </w:r>
      <w:r>
        <w:rPr>
          <w:rFonts w:hint="eastAsia" w:eastAsiaTheme="minorEastAsia"/>
          <w:bCs/>
          <w:color w:val="auto"/>
          <w:sz w:val="24"/>
          <w:lang w:eastAsia="zh-CN"/>
        </w:rPr>
        <w:t>动态心电分析软件</w:t>
      </w:r>
      <w:r>
        <w:rPr>
          <w:rFonts w:eastAsiaTheme="minorEastAsia"/>
          <w:bCs/>
          <w:color w:val="auto"/>
          <w:sz w:val="24"/>
        </w:rPr>
        <w:t>的受损情况，并对</w:t>
      </w:r>
      <w:r>
        <w:rPr>
          <w:rFonts w:hint="eastAsia" w:eastAsiaTheme="minorEastAsia"/>
          <w:bCs/>
          <w:color w:val="auto"/>
          <w:sz w:val="24"/>
          <w:lang w:eastAsia="zh-CN"/>
        </w:rPr>
        <w:t>动态心电分析软件</w:t>
      </w:r>
      <w:r>
        <w:rPr>
          <w:rFonts w:eastAsiaTheme="minorEastAsia"/>
          <w:bCs/>
          <w:color w:val="auto"/>
          <w:sz w:val="24"/>
        </w:rPr>
        <w:t>进行测试（参考《包装运输包装件跌落试验方法》GBT 4857.5-1992内5.6试验步骤）</w:t>
      </w:r>
    </w:p>
    <w:p>
      <w:pPr>
        <w:numPr>
          <w:ilvl w:val="1"/>
          <w:numId w:val="1"/>
        </w:numPr>
        <w:spacing w:line="360" w:lineRule="auto"/>
        <w:ind w:left="0" w:firstLine="560" w:firstLineChars="200"/>
        <w:contextualSpacing/>
        <w:rPr>
          <w:rFonts w:eastAsiaTheme="minorEastAsia"/>
          <w:bCs/>
          <w:color w:val="auto"/>
          <w:sz w:val="28"/>
          <w:szCs w:val="28"/>
        </w:rPr>
      </w:pPr>
      <w:r>
        <w:rPr>
          <w:rFonts w:eastAsiaTheme="minorEastAsia"/>
          <w:bCs/>
          <w:color w:val="auto"/>
          <w:sz w:val="28"/>
          <w:szCs w:val="28"/>
        </w:rPr>
        <w:t xml:space="preserve"> </w:t>
      </w:r>
      <w:r>
        <w:rPr>
          <w:rFonts w:eastAsiaTheme="minorEastAsia"/>
          <w:bCs/>
          <w:color w:val="auto"/>
          <w:sz w:val="24"/>
        </w:rPr>
        <w:t>接受标准：</w:t>
      </w:r>
    </w:p>
    <w:p>
      <w:pPr>
        <w:keepNext w:val="0"/>
        <w:keepLines w:val="0"/>
        <w:pageBreakBefore w:val="0"/>
        <w:widowControl w:val="0"/>
        <w:kinsoku/>
        <w:wordWrap/>
        <w:overflowPunct/>
        <w:topLinePunct w:val="0"/>
        <w:autoSpaceDE/>
        <w:autoSpaceDN/>
        <w:bidi w:val="0"/>
        <w:adjustRightInd/>
        <w:snapToGrid/>
        <w:spacing w:line="360" w:lineRule="auto"/>
        <w:ind w:left="0" w:firstLine="480" w:firstLineChars="200"/>
        <w:contextualSpacing/>
        <w:textAlignment w:val="auto"/>
        <w:rPr>
          <w:rFonts w:hint="eastAsia" w:eastAsiaTheme="minorEastAsia"/>
          <w:bCs/>
          <w:color w:val="auto"/>
          <w:sz w:val="24"/>
          <w:lang w:eastAsia="zh-CN"/>
        </w:rPr>
      </w:pPr>
      <w:bookmarkStart w:id="16" w:name="_Toc421194849"/>
      <w:r>
        <w:rPr>
          <w:rFonts w:eastAsiaTheme="minorEastAsia"/>
          <w:bCs/>
          <w:color w:val="auto"/>
          <w:sz w:val="24"/>
        </w:rPr>
        <w:t>跌落性能验证与随机振动性能验证：包装箱内包装不得有破损，</w:t>
      </w:r>
      <w:r>
        <w:rPr>
          <w:rFonts w:hint="eastAsia" w:eastAsiaTheme="minorEastAsia"/>
          <w:bCs/>
          <w:color w:val="auto"/>
          <w:sz w:val="24"/>
          <w:lang w:eastAsia="zh-CN"/>
        </w:rPr>
        <w:t>动态心电分析软件</w:t>
      </w:r>
      <w:r>
        <w:rPr>
          <w:rFonts w:eastAsiaTheme="minorEastAsia"/>
          <w:bCs/>
          <w:color w:val="auto"/>
          <w:sz w:val="24"/>
        </w:rPr>
        <w:t>不得有零部件脱落现象，对</w:t>
      </w:r>
      <w:r>
        <w:rPr>
          <w:rFonts w:hint="eastAsia" w:eastAsiaTheme="minorEastAsia"/>
          <w:bCs/>
          <w:color w:val="auto"/>
          <w:sz w:val="24"/>
          <w:lang w:eastAsia="zh-CN"/>
        </w:rPr>
        <w:t>动态心电分析软件</w:t>
      </w:r>
      <w:r>
        <w:rPr>
          <w:rFonts w:eastAsiaTheme="minorEastAsia"/>
          <w:bCs/>
          <w:color w:val="auto"/>
          <w:sz w:val="24"/>
        </w:rPr>
        <w:t>进行</w:t>
      </w:r>
      <w:r>
        <w:rPr>
          <w:rFonts w:hint="eastAsia" w:eastAsiaTheme="minorEastAsia"/>
          <w:bCs/>
          <w:color w:val="auto"/>
          <w:sz w:val="24"/>
          <w:lang w:val="en-US" w:eastAsia="zh-CN"/>
        </w:rPr>
        <w:t>安装</w:t>
      </w:r>
      <w:r>
        <w:rPr>
          <w:rFonts w:eastAsiaTheme="minorEastAsia"/>
          <w:bCs/>
          <w:color w:val="auto"/>
          <w:sz w:val="24"/>
        </w:rPr>
        <w:t>测试满足产品</w:t>
      </w:r>
      <w:r>
        <w:rPr>
          <w:rFonts w:hint="eastAsia" w:eastAsiaTheme="minorEastAsia"/>
          <w:bCs/>
          <w:color w:val="auto"/>
          <w:sz w:val="24"/>
          <w:lang w:val="en-US" w:eastAsia="zh-CN"/>
        </w:rPr>
        <w:t>安装</w:t>
      </w:r>
      <w:r>
        <w:rPr>
          <w:rFonts w:eastAsiaTheme="minorEastAsia"/>
          <w:bCs/>
          <w:color w:val="auto"/>
          <w:sz w:val="24"/>
        </w:rPr>
        <w:t>要求</w:t>
      </w:r>
      <w:r>
        <w:rPr>
          <w:rFonts w:hint="eastAsia" w:eastAsiaTheme="minorEastAsia"/>
          <w:bCs/>
          <w:color w:val="auto"/>
          <w:sz w:val="24"/>
          <w:lang w:eastAsia="zh-CN"/>
        </w:rPr>
        <w:t>。</w:t>
      </w:r>
    </w:p>
    <w:bookmarkEnd w:id="16"/>
    <w:p>
      <w:pPr>
        <w:numPr>
          <w:ilvl w:val="0"/>
          <w:numId w:val="1"/>
        </w:numPr>
        <w:tabs>
          <w:tab w:val="left" w:pos="425"/>
        </w:tabs>
        <w:spacing w:line="360" w:lineRule="auto"/>
        <w:contextualSpacing/>
        <w:outlineLvl w:val="0"/>
        <w:rPr>
          <w:rFonts w:eastAsiaTheme="minorEastAsia"/>
          <w:b/>
          <w:bCs/>
          <w:color w:val="auto"/>
          <w:sz w:val="28"/>
          <w:szCs w:val="28"/>
        </w:rPr>
      </w:pPr>
      <w:bookmarkStart w:id="17" w:name="_Toc45124531"/>
      <w:r>
        <w:rPr>
          <w:rFonts w:eastAsiaTheme="minorEastAsia"/>
          <w:b/>
          <w:bCs/>
          <w:color w:val="auto"/>
          <w:sz w:val="28"/>
          <w:szCs w:val="28"/>
        </w:rPr>
        <w:t>测试结果</w:t>
      </w:r>
      <w:bookmarkEnd w:id="17"/>
    </w:p>
    <w:p>
      <w:pPr>
        <w:numPr>
          <w:ilvl w:val="1"/>
          <w:numId w:val="1"/>
        </w:numPr>
        <w:spacing w:line="360" w:lineRule="auto"/>
        <w:ind w:left="0" w:firstLine="480" w:firstLineChars="200"/>
        <w:contextualSpacing/>
        <w:rPr>
          <w:color w:val="auto"/>
          <w:sz w:val="24"/>
        </w:rPr>
      </w:pPr>
      <w:r>
        <w:rPr>
          <w:rFonts w:eastAsiaTheme="minorEastAsia"/>
          <w:bCs/>
          <w:color w:val="auto"/>
          <w:sz w:val="24"/>
        </w:rPr>
        <w:t>按《包装 运输包装件 试验时各部位的标示方法》GBT 4857.1-1992内2标示方法对包装箱六面进行标示</w:t>
      </w:r>
      <w:r>
        <w:rPr>
          <w:bCs/>
          <w:color w:val="auto"/>
          <w:sz w:val="24"/>
        </w:rPr>
        <w:t xml:space="preserve"> </w:t>
      </w:r>
    </w:p>
    <w:p>
      <w:pPr>
        <w:numPr>
          <w:ilvl w:val="1"/>
          <w:numId w:val="1"/>
        </w:numPr>
        <w:spacing w:line="360" w:lineRule="auto"/>
        <w:ind w:left="0" w:firstLine="480" w:firstLineChars="200"/>
        <w:contextualSpacing/>
        <w:rPr>
          <w:rFonts w:eastAsiaTheme="minorEastAsia"/>
          <w:bCs/>
          <w:color w:val="auto"/>
          <w:sz w:val="24"/>
        </w:rPr>
      </w:pPr>
      <w:bookmarkStart w:id="18" w:name="_Toc477957089"/>
      <w:r>
        <w:rPr>
          <w:rFonts w:hint="eastAsia" w:eastAsiaTheme="minorEastAsia"/>
          <w:bCs/>
          <w:color w:val="auto"/>
          <w:sz w:val="24"/>
        </w:rPr>
        <w:t>单包装盒的随机振动性能</w:t>
      </w:r>
    </w:p>
    <w:p>
      <w:pPr>
        <w:numPr>
          <w:ilvl w:val="2"/>
          <w:numId w:val="1"/>
        </w:numPr>
        <w:spacing w:line="360" w:lineRule="auto"/>
        <w:ind w:firstLine="480" w:firstLineChars="200"/>
        <w:contextualSpacing/>
        <w:outlineLvl w:val="0"/>
        <w:rPr>
          <w:rFonts w:eastAsiaTheme="minorEastAsia"/>
          <w:bCs/>
          <w:color w:val="auto"/>
          <w:sz w:val="24"/>
        </w:rPr>
      </w:pPr>
      <w:bookmarkStart w:id="19" w:name="_Toc45124532"/>
      <w:bookmarkStart w:id="20" w:name="_Toc477957962"/>
      <w:r>
        <w:rPr>
          <w:rFonts w:hint="eastAsia" w:eastAsiaTheme="minorEastAsia"/>
          <w:bCs/>
          <w:color w:val="auto"/>
          <w:sz w:val="24"/>
        </w:rPr>
        <w:t>模拟汽车运输振动台参数设置：时间：</w:t>
      </w:r>
      <w:r>
        <w:rPr>
          <w:rFonts w:eastAsiaTheme="minorEastAsia"/>
          <w:bCs/>
          <w:color w:val="auto"/>
          <w:sz w:val="24"/>
        </w:rPr>
        <w:t>60min</w:t>
      </w:r>
      <w:r>
        <w:rPr>
          <w:rFonts w:hint="eastAsia" w:eastAsiaTheme="minorEastAsia"/>
          <w:bCs/>
          <w:color w:val="auto"/>
          <w:sz w:val="24"/>
        </w:rPr>
        <w:t>，速率：</w:t>
      </w:r>
      <w:r>
        <w:rPr>
          <w:rFonts w:eastAsiaTheme="minorEastAsia"/>
          <w:bCs/>
          <w:color w:val="auto"/>
          <w:sz w:val="24"/>
        </w:rPr>
        <w:t>300RPM</w:t>
      </w:r>
      <w:bookmarkEnd w:id="19"/>
      <w:bookmarkEnd w:id="20"/>
    </w:p>
    <w:p>
      <w:pPr>
        <w:numPr>
          <w:ilvl w:val="2"/>
          <w:numId w:val="1"/>
        </w:numPr>
        <w:spacing w:line="360" w:lineRule="auto"/>
        <w:ind w:firstLine="480" w:firstLineChars="200"/>
        <w:contextualSpacing/>
        <w:outlineLvl w:val="0"/>
        <w:rPr>
          <w:rFonts w:eastAsiaTheme="minorEastAsia"/>
          <w:bCs/>
          <w:color w:val="auto"/>
          <w:sz w:val="24"/>
        </w:rPr>
      </w:pPr>
      <w:bookmarkStart w:id="21" w:name="_Toc45124533"/>
      <w:bookmarkStart w:id="22" w:name="_Toc477957963"/>
      <w:r>
        <w:rPr>
          <w:rFonts w:hint="eastAsia" w:eastAsiaTheme="minorEastAsia"/>
          <w:bCs/>
          <w:color w:val="auto"/>
          <w:sz w:val="24"/>
        </w:rPr>
        <w:t>模拟汽车运输振动时间：</w:t>
      </w:r>
      <w:r>
        <w:rPr>
          <w:rFonts w:eastAsiaTheme="minorEastAsia"/>
          <w:bCs/>
          <w:color w:val="auto"/>
          <w:sz w:val="24"/>
        </w:rPr>
        <w:t>9:</w:t>
      </w:r>
      <w:r>
        <w:rPr>
          <w:rFonts w:hint="eastAsia" w:eastAsiaTheme="minorEastAsia"/>
          <w:bCs/>
          <w:color w:val="auto"/>
          <w:sz w:val="24"/>
          <w:lang w:val="en-US" w:eastAsia="zh-CN"/>
        </w:rPr>
        <w:t>15</w:t>
      </w:r>
      <w:r>
        <w:rPr>
          <w:rFonts w:eastAsiaTheme="minorEastAsia"/>
          <w:bCs/>
          <w:color w:val="auto"/>
          <w:sz w:val="24"/>
        </w:rPr>
        <w:t>~10:</w:t>
      </w:r>
      <w:bookmarkEnd w:id="21"/>
      <w:bookmarkEnd w:id="22"/>
      <w:r>
        <w:rPr>
          <w:rFonts w:hint="eastAsia" w:eastAsiaTheme="minorEastAsia"/>
          <w:bCs/>
          <w:color w:val="auto"/>
          <w:sz w:val="24"/>
          <w:lang w:val="en-US" w:eastAsia="zh-CN"/>
        </w:rPr>
        <w:t>15</w:t>
      </w:r>
    </w:p>
    <w:p>
      <w:pPr>
        <w:numPr>
          <w:ilvl w:val="1"/>
          <w:numId w:val="1"/>
        </w:numPr>
        <w:spacing w:line="360" w:lineRule="auto"/>
        <w:ind w:left="0" w:firstLine="480" w:firstLineChars="200"/>
        <w:contextualSpacing/>
        <w:rPr>
          <w:rFonts w:eastAsiaTheme="minorEastAsia"/>
          <w:bCs/>
          <w:color w:val="auto"/>
          <w:sz w:val="24"/>
        </w:rPr>
      </w:pPr>
      <w:r>
        <w:rPr>
          <w:rFonts w:hint="eastAsia" w:eastAsiaTheme="minorEastAsia"/>
          <w:bCs/>
          <w:color w:val="auto"/>
          <w:sz w:val="24"/>
        </w:rPr>
        <w:t>单包装盒的跌落性能 跌落高度</w:t>
      </w:r>
      <w:r>
        <w:rPr>
          <w:rFonts w:eastAsiaTheme="minorEastAsia"/>
          <w:bCs/>
          <w:color w:val="auto"/>
          <w:sz w:val="24"/>
        </w:rPr>
        <w:t>800mm</w:t>
      </w:r>
    </w:p>
    <w:p>
      <w:pPr>
        <w:numPr>
          <w:ilvl w:val="2"/>
          <w:numId w:val="1"/>
        </w:numPr>
        <w:spacing w:line="360" w:lineRule="auto"/>
        <w:ind w:firstLine="480" w:firstLineChars="200"/>
        <w:contextualSpacing/>
        <w:outlineLvl w:val="0"/>
        <w:rPr>
          <w:rFonts w:eastAsiaTheme="minorEastAsia"/>
          <w:bCs/>
          <w:color w:val="auto"/>
          <w:sz w:val="24"/>
        </w:rPr>
      </w:pPr>
      <w:bookmarkStart w:id="23" w:name="_Toc45124534"/>
      <w:bookmarkStart w:id="24" w:name="_Toc477957965"/>
      <w:r>
        <w:rPr>
          <w:rFonts w:hint="eastAsia" w:eastAsiaTheme="minorEastAsia"/>
          <w:bCs/>
          <w:color w:val="auto"/>
          <w:sz w:val="24"/>
          <w:lang w:eastAsia="zh-CN"/>
        </w:rPr>
        <w:t>动态心电分析软件</w:t>
      </w:r>
      <w:r>
        <w:rPr>
          <w:rFonts w:hint="eastAsia" w:eastAsiaTheme="minorEastAsia"/>
          <w:bCs/>
          <w:color w:val="auto"/>
          <w:sz w:val="24"/>
        </w:rPr>
        <w:t>包装盒</w:t>
      </w:r>
      <w:bookmarkEnd w:id="23"/>
      <w:bookmarkEnd w:id="24"/>
    </w:p>
    <w:p>
      <w:pPr>
        <w:numPr>
          <w:ilvl w:val="3"/>
          <w:numId w:val="1"/>
        </w:numPr>
        <w:spacing w:line="360" w:lineRule="auto"/>
        <w:ind w:firstLine="480" w:firstLineChars="200"/>
        <w:contextualSpacing/>
        <w:outlineLvl w:val="0"/>
        <w:rPr>
          <w:rFonts w:eastAsiaTheme="minorEastAsia"/>
          <w:bCs/>
          <w:color w:val="auto"/>
          <w:sz w:val="24"/>
        </w:rPr>
      </w:pPr>
      <w:bookmarkStart w:id="25" w:name="_Toc45124535"/>
      <w:bookmarkStart w:id="26" w:name="_Toc477957966"/>
      <w:r>
        <w:rPr>
          <w:rFonts w:hint="eastAsia" w:eastAsiaTheme="minorEastAsia"/>
          <w:bCs/>
          <w:color w:val="auto"/>
          <w:sz w:val="24"/>
        </w:rPr>
        <w:t>面跌落：分别对面进行跌落测试，并做好记录</w:t>
      </w:r>
      <w:bookmarkEnd w:id="25"/>
      <w:bookmarkEnd w:id="26"/>
    </w:p>
    <w:p>
      <w:pPr>
        <w:pStyle w:val="2"/>
        <w:jc w:val="center"/>
        <w:rPr>
          <w:rFonts w:ascii="Times New Roman" w:hAnsi="Times New Roman" w:cs="Times New Roman" w:eastAsiaTheme="minorEastAsia"/>
          <w:color w:val="auto"/>
          <w:sz w:val="24"/>
          <w:szCs w:val="24"/>
        </w:rPr>
      </w:pPr>
      <w:r>
        <w:rPr>
          <w:rFonts w:hint="eastAsia" w:ascii="Times New Roman" w:hAnsi="Times New Roman" w:cs="Times New Roman" w:eastAsiaTheme="minorEastAsia"/>
          <w:color w:val="auto"/>
          <w:sz w:val="24"/>
          <w:szCs w:val="24"/>
        </w:rPr>
        <w:t>表格</w:t>
      </w:r>
      <w:r>
        <w:rPr>
          <w:rFonts w:ascii="Times New Roman" w:hAnsi="Times New Roman" w:cs="Times New Roman" w:eastAsiaTheme="minorEastAsia"/>
          <w:color w:val="auto"/>
          <w:sz w:val="24"/>
          <w:szCs w:val="24"/>
        </w:rPr>
        <w:t xml:space="preserve"> </w:t>
      </w:r>
      <w:r>
        <w:rPr>
          <w:rFonts w:ascii="Times New Roman" w:hAnsi="Times New Roman" w:cs="Times New Roman" w:eastAsiaTheme="minorEastAsia"/>
          <w:color w:val="auto"/>
          <w:sz w:val="24"/>
          <w:szCs w:val="24"/>
        </w:rPr>
        <w:fldChar w:fldCharType="begin"/>
      </w:r>
      <w:r>
        <w:rPr>
          <w:rFonts w:ascii="Times New Roman" w:hAnsi="Times New Roman" w:cs="Times New Roman" w:eastAsiaTheme="minorEastAsia"/>
          <w:color w:val="auto"/>
          <w:sz w:val="24"/>
          <w:szCs w:val="24"/>
        </w:rPr>
        <w:instrText xml:space="preserve">SEQ </w:instrText>
      </w:r>
      <w:r>
        <w:rPr>
          <w:rFonts w:hint="eastAsia" w:ascii="Times New Roman" w:hAnsi="Times New Roman" w:cs="Times New Roman" w:eastAsiaTheme="minorEastAsia"/>
          <w:color w:val="auto"/>
          <w:sz w:val="24"/>
          <w:szCs w:val="24"/>
        </w:rPr>
        <w:instrText xml:space="preserve">表格</w:instrText>
      </w:r>
      <w:r>
        <w:rPr>
          <w:rFonts w:ascii="Times New Roman" w:hAnsi="Times New Roman" w:cs="Times New Roman" w:eastAsiaTheme="minorEastAsia"/>
          <w:color w:val="auto"/>
          <w:sz w:val="24"/>
          <w:szCs w:val="24"/>
        </w:rPr>
        <w:instrText xml:space="preserve"> \* ARABIC</w:instrText>
      </w:r>
      <w:r>
        <w:rPr>
          <w:rFonts w:ascii="Times New Roman" w:hAnsi="Times New Roman" w:cs="Times New Roman" w:eastAsiaTheme="minorEastAsia"/>
          <w:color w:val="auto"/>
          <w:sz w:val="24"/>
          <w:szCs w:val="24"/>
        </w:rPr>
        <w:fldChar w:fldCharType="separate"/>
      </w:r>
      <w:r>
        <w:rPr>
          <w:rFonts w:ascii="Times New Roman" w:hAnsi="Times New Roman" w:cs="Times New Roman" w:eastAsiaTheme="minorEastAsia"/>
          <w:color w:val="auto"/>
          <w:sz w:val="24"/>
          <w:szCs w:val="24"/>
        </w:rPr>
        <w:t>1</w:t>
      </w:r>
      <w:r>
        <w:rPr>
          <w:rFonts w:ascii="Times New Roman" w:hAnsi="Times New Roman" w:cs="Times New Roman" w:eastAsiaTheme="minorEastAsia"/>
          <w:color w:val="auto"/>
          <w:sz w:val="24"/>
          <w:szCs w:val="24"/>
        </w:rPr>
        <w:fldChar w:fldCharType="end"/>
      </w:r>
      <w:r>
        <w:rPr>
          <w:rFonts w:hint="eastAsia" w:ascii="Times New Roman" w:hAnsi="Times New Roman" w:cs="Times New Roman" w:eastAsiaTheme="minorEastAsia"/>
          <w:color w:val="auto"/>
          <w:sz w:val="24"/>
          <w:szCs w:val="24"/>
        </w:rPr>
        <w:t>面跌落</w:t>
      </w:r>
    </w:p>
    <w:tbl>
      <w:tblPr>
        <w:tblStyle w:val="11"/>
        <w:tblW w:w="80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
        <w:gridCol w:w="1148"/>
        <w:gridCol w:w="1148"/>
        <w:gridCol w:w="1148"/>
        <w:gridCol w:w="1148"/>
        <w:gridCol w:w="1149"/>
        <w:gridCol w:w="1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eastAsia"/>
                <w:color w:val="auto"/>
                <w:sz w:val="22"/>
              </w:rPr>
              <w:t>面</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2</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4</w:t>
            </w:r>
          </w:p>
        </w:tc>
        <w:tc>
          <w:tcPr>
            <w:tcW w:w="114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5</w:t>
            </w:r>
          </w:p>
        </w:tc>
        <w:tc>
          <w:tcPr>
            <w:tcW w:w="114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eastAsia"/>
                <w:color w:val="auto"/>
                <w:sz w:val="22"/>
              </w:rPr>
              <w:t>是否跌落</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114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114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r>
    </w:tbl>
    <w:p>
      <w:pPr>
        <w:numPr>
          <w:ilvl w:val="3"/>
          <w:numId w:val="1"/>
        </w:numPr>
        <w:spacing w:line="360" w:lineRule="auto"/>
        <w:ind w:firstLine="480" w:firstLineChars="200"/>
        <w:contextualSpacing/>
        <w:outlineLvl w:val="0"/>
        <w:rPr>
          <w:color w:val="auto"/>
          <w:sz w:val="24"/>
        </w:rPr>
      </w:pPr>
      <w:bookmarkStart w:id="27" w:name="_Toc45124536"/>
      <w:r>
        <w:rPr>
          <w:rFonts w:hint="eastAsia"/>
          <w:color w:val="auto"/>
          <w:sz w:val="24"/>
        </w:rPr>
        <w:t>棱跌落：分别对棱进行跌落测试，并做好记录</w:t>
      </w:r>
      <w:bookmarkEnd w:id="27"/>
    </w:p>
    <w:p>
      <w:pPr>
        <w:pStyle w:val="2"/>
        <w:jc w:val="center"/>
        <w:rPr>
          <w:rFonts w:ascii="Times New Roman" w:hAnsi="Times New Roman" w:cs="Times New Roman" w:eastAsiaTheme="minorEastAsia"/>
          <w:color w:val="auto"/>
          <w:sz w:val="24"/>
          <w:szCs w:val="24"/>
        </w:rPr>
      </w:pPr>
      <w:r>
        <w:rPr>
          <w:rFonts w:hint="eastAsia" w:ascii="Times New Roman" w:hAnsi="Times New Roman" w:cs="Times New Roman" w:eastAsiaTheme="minorEastAsia"/>
          <w:color w:val="auto"/>
          <w:sz w:val="24"/>
          <w:szCs w:val="24"/>
        </w:rPr>
        <w:t>表格</w:t>
      </w:r>
      <w:r>
        <w:rPr>
          <w:rFonts w:ascii="Times New Roman" w:hAnsi="Times New Roman" w:cs="Times New Roman" w:eastAsiaTheme="minorEastAsia"/>
          <w:color w:val="auto"/>
          <w:sz w:val="24"/>
          <w:szCs w:val="24"/>
        </w:rPr>
        <w:t xml:space="preserve"> </w:t>
      </w:r>
      <w:r>
        <w:rPr>
          <w:rFonts w:ascii="Times New Roman" w:hAnsi="Times New Roman" w:cs="Times New Roman" w:eastAsiaTheme="minorEastAsia"/>
          <w:color w:val="auto"/>
          <w:sz w:val="24"/>
          <w:szCs w:val="24"/>
        </w:rPr>
        <w:fldChar w:fldCharType="begin"/>
      </w:r>
      <w:r>
        <w:rPr>
          <w:rFonts w:ascii="Times New Roman" w:hAnsi="Times New Roman" w:cs="Times New Roman" w:eastAsiaTheme="minorEastAsia"/>
          <w:color w:val="auto"/>
          <w:sz w:val="24"/>
          <w:szCs w:val="24"/>
        </w:rPr>
        <w:instrText xml:space="preserve">SEQ </w:instrText>
      </w:r>
      <w:r>
        <w:rPr>
          <w:rFonts w:hint="eastAsia" w:ascii="Times New Roman" w:hAnsi="Times New Roman" w:cs="Times New Roman" w:eastAsiaTheme="minorEastAsia"/>
          <w:color w:val="auto"/>
          <w:sz w:val="24"/>
          <w:szCs w:val="24"/>
        </w:rPr>
        <w:instrText xml:space="preserve">表格</w:instrText>
      </w:r>
      <w:r>
        <w:rPr>
          <w:rFonts w:ascii="Times New Roman" w:hAnsi="Times New Roman" w:cs="Times New Roman" w:eastAsiaTheme="minorEastAsia"/>
          <w:color w:val="auto"/>
          <w:sz w:val="24"/>
          <w:szCs w:val="24"/>
        </w:rPr>
        <w:instrText xml:space="preserve"> \* ARABIC</w:instrText>
      </w:r>
      <w:r>
        <w:rPr>
          <w:rFonts w:ascii="Times New Roman" w:hAnsi="Times New Roman" w:cs="Times New Roman" w:eastAsiaTheme="minorEastAsia"/>
          <w:color w:val="auto"/>
          <w:sz w:val="24"/>
          <w:szCs w:val="24"/>
        </w:rPr>
        <w:fldChar w:fldCharType="separate"/>
      </w:r>
      <w:r>
        <w:rPr>
          <w:rFonts w:ascii="Times New Roman" w:hAnsi="Times New Roman" w:cs="Times New Roman" w:eastAsiaTheme="minorEastAsia"/>
          <w:color w:val="auto"/>
          <w:sz w:val="24"/>
          <w:szCs w:val="24"/>
        </w:rPr>
        <w:t>2</w:t>
      </w:r>
      <w:r>
        <w:rPr>
          <w:rFonts w:ascii="Times New Roman" w:hAnsi="Times New Roman" w:cs="Times New Roman" w:eastAsiaTheme="minorEastAsia"/>
          <w:color w:val="auto"/>
          <w:sz w:val="24"/>
          <w:szCs w:val="24"/>
        </w:rPr>
        <w:fldChar w:fldCharType="end"/>
      </w:r>
      <w:r>
        <w:rPr>
          <w:rFonts w:hint="eastAsia" w:ascii="Times New Roman" w:hAnsi="Times New Roman" w:cs="Times New Roman" w:eastAsiaTheme="minorEastAsia"/>
          <w:color w:val="auto"/>
          <w:sz w:val="24"/>
          <w:szCs w:val="24"/>
        </w:rPr>
        <w:t>棱跌落</w:t>
      </w:r>
    </w:p>
    <w:tbl>
      <w:tblPr>
        <w:tblStyle w:val="11"/>
        <w:tblW w:w="80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576"/>
        <w:gridCol w:w="576"/>
        <w:gridCol w:w="577"/>
        <w:gridCol w:w="576"/>
        <w:gridCol w:w="576"/>
        <w:gridCol w:w="576"/>
        <w:gridCol w:w="576"/>
        <w:gridCol w:w="576"/>
        <w:gridCol w:w="576"/>
        <w:gridCol w:w="576"/>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114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eastAsia"/>
                <w:color w:val="auto"/>
                <w:sz w:val="22"/>
              </w:rPr>
              <w:t>棱</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1-2</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1-4</w:t>
            </w:r>
          </w:p>
        </w:tc>
        <w:tc>
          <w:tcPr>
            <w:tcW w:w="57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1-5</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1-6</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3-2</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3-4</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3-5</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3-6</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2-5</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2-6</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4-5</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114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eastAsia"/>
                <w:color w:val="auto"/>
                <w:sz w:val="22"/>
              </w:rPr>
              <w:t>是否跌落</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57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r>
    </w:tbl>
    <w:p>
      <w:pPr>
        <w:numPr>
          <w:ilvl w:val="3"/>
          <w:numId w:val="1"/>
        </w:numPr>
        <w:spacing w:line="360" w:lineRule="auto"/>
        <w:ind w:firstLine="480" w:firstLineChars="200"/>
        <w:contextualSpacing/>
        <w:outlineLvl w:val="0"/>
        <w:rPr>
          <w:color w:val="auto"/>
          <w:sz w:val="24"/>
        </w:rPr>
      </w:pPr>
      <w:bookmarkStart w:id="28" w:name="_Toc45124537"/>
      <w:r>
        <w:rPr>
          <w:rFonts w:hint="eastAsia"/>
          <w:color w:val="auto"/>
          <w:sz w:val="24"/>
        </w:rPr>
        <w:t>角跌落：分别对角进行跌落测试，并做好记录</w:t>
      </w:r>
      <w:bookmarkEnd w:id="28"/>
    </w:p>
    <w:p>
      <w:pPr>
        <w:pStyle w:val="2"/>
        <w:jc w:val="center"/>
        <w:rPr>
          <w:rFonts w:ascii="Times New Roman" w:hAnsi="Times New Roman" w:cs="Times New Roman" w:eastAsiaTheme="minorEastAsia"/>
          <w:color w:val="auto"/>
          <w:sz w:val="24"/>
          <w:szCs w:val="24"/>
        </w:rPr>
      </w:pPr>
      <w:r>
        <w:rPr>
          <w:rFonts w:hint="eastAsia" w:ascii="Times New Roman" w:hAnsi="Times New Roman" w:cs="Times New Roman" w:eastAsiaTheme="minorEastAsia"/>
          <w:color w:val="auto"/>
          <w:sz w:val="24"/>
          <w:szCs w:val="24"/>
        </w:rPr>
        <w:t>表格</w:t>
      </w:r>
      <w:r>
        <w:rPr>
          <w:rFonts w:ascii="Times New Roman" w:hAnsi="Times New Roman" w:cs="Times New Roman" w:eastAsiaTheme="minorEastAsia"/>
          <w:color w:val="auto"/>
          <w:sz w:val="24"/>
          <w:szCs w:val="24"/>
        </w:rPr>
        <w:t xml:space="preserve"> </w:t>
      </w:r>
      <w:r>
        <w:rPr>
          <w:rFonts w:ascii="Times New Roman" w:hAnsi="Times New Roman" w:cs="Times New Roman" w:eastAsiaTheme="minorEastAsia"/>
          <w:color w:val="auto"/>
          <w:sz w:val="24"/>
          <w:szCs w:val="24"/>
        </w:rPr>
        <w:fldChar w:fldCharType="begin"/>
      </w:r>
      <w:r>
        <w:rPr>
          <w:rFonts w:ascii="Times New Roman" w:hAnsi="Times New Roman" w:cs="Times New Roman" w:eastAsiaTheme="minorEastAsia"/>
          <w:color w:val="auto"/>
          <w:sz w:val="24"/>
          <w:szCs w:val="24"/>
        </w:rPr>
        <w:instrText xml:space="preserve">SEQ </w:instrText>
      </w:r>
      <w:r>
        <w:rPr>
          <w:rFonts w:hint="eastAsia" w:ascii="Times New Roman" w:hAnsi="Times New Roman" w:cs="Times New Roman" w:eastAsiaTheme="minorEastAsia"/>
          <w:color w:val="auto"/>
          <w:sz w:val="24"/>
          <w:szCs w:val="24"/>
        </w:rPr>
        <w:instrText xml:space="preserve">表格</w:instrText>
      </w:r>
      <w:r>
        <w:rPr>
          <w:rFonts w:ascii="Times New Roman" w:hAnsi="Times New Roman" w:cs="Times New Roman" w:eastAsiaTheme="minorEastAsia"/>
          <w:color w:val="auto"/>
          <w:sz w:val="24"/>
          <w:szCs w:val="24"/>
        </w:rPr>
        <w:instrText xml:space="preserve"> \* ARABIC</w:instrText>
      </w:r>
      <w:r>
        <w:rPr>
          <w:rFonts w:ascii="Times New Roman" w:hAnsi="Times New Roman" w:cs="Times New Roman" w:eastAsiaTheme="minorEastAsia"/>
          <w:color w:val="auto"/>
          <w:sz w:val="24"/>
          <w:szCs w:val="24"/>
        </w:rPr>
        <w:fldChar w:fldCharType="separate"/>
      </w:r>
      <w:r>
        <w:rPr>
          <w:rFonts w:ascii="Times New Roman" w:hAnsi="Times New Roman" w:cs="Times New Roman" w:eastAsiaTheme="minorEastAsia"/>
          <w:color w:val="auto"/>
          <w:sz w:val="24"/>
          <w:szCs w:val="24"/>
        </w:rPr>
        <w:t>3</w:t>
      </w:r>
      <w:r>
        <w:rPr>
          <w:rFonts w:ascii="Times New Roman" w:hAnsi="Times New Roman" w:cs="Times New Roman" w:eastAsiaTheme="minorEastAsia"/>
          <w:color w:val="auto"/>
          <w:sz w:val="24"/>
          <w:szCs w:val="24"/>
        </w:rPr>
        <w:fldChar w:fldCharType="end"/>
      </w:r>
      <w:r>
        <w:rPr>
          <w:rFonts w:hint="eastAsia" w:ascii="Times New Roman" w:hAnsi="Times New Roman" w:cs="Times New Roman" w:eastAsiaTheme="minorEastAsia"/>
          <w:color w:val="auto"/>
          <w:sz w:val="24"/>
          <w:szCs w:val="24"/>
        </w:rPr>
        <w:t>角跌落</w:t>
      </w:r>
    </w:p>
    <w:tbl>
      <w:tblPr>
        <w:tblStyle w:val="11"/>
        <w:tblW w:w="80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
        <w:gridCol w:w="870"/>
        <w:gridCol w:w="869"/>
        <w:gridCol w:w="870"/>
        <w:gridCol w:w="869"/>
        <w:gridCol w:w="826"/>
        <w:gridCol w:w="900"/>
        <w:gridCol w:w="901"/>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jc w:val="center"/>
        </w:trPr>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eastAsia"/>
                <w:color w:val="auto"/>
                <w:sz w:val="22"/>
              </w:rPr>
              <w:t>角</w:t>
            </w:r>
          </w:p>
        </w:tc>
        <w:tc>
          <w:tcPr>
            <w:tcW w:w="87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1-2-5</w:t>
            </w:r>
          </w:p>
        </w:tc>
        <w:tc>
          <w:tcPr>
            <w:tcW w:w="8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1-2-6</w:t>
            </w:r>
          </w:p>
        </w:tc>
        <w:tc>
          <w:tcPr>
            <w:tcW w:w="87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1-4-5</w:t>
            </w:r>
          </w:p>
        </w:tc>
        <w:tc>
          <w:tcPr>
            <w:tcW w:w="8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1-4-6</w:t>
            </w:r>
          </w:p>
        </w:tc>
        <w:tc>
          <w:tcPr>
            <w:tcW w:w="82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3-2-5</w:t>
            </w:r>
          </w:p>
        </w:tc>
        <w:tc>
          <w:tcPr>
            <w:tcW w:w="90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3-2-6</w:t>
            </w:r>
          </w:p>
        </w:tc>
        <w:tc>
          <w:tcPr>
            <w:tcW w:w="90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3-4-5</w:t>
            </w:r>
          </w:p>
        </w:tc>
        <w:tc>
          <w:tcPr>
            <w:tcW w:w="77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color w:val="auto"/>
                <w:sz w:val="22"/>
              </w:rPr>
              <w:t>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jc w:val="center"/>
        </w:trPr>
        <w:tc>
          <w:tcPr>
            <w:tcW w:w="1148"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eastAsia"/>
                <w:color w:val="auto"/>
                <w:sz w:val="22"/>
              </w:rPr>
              <w:t>是否跌落</w:t>
            </w:r>
          </w:p>
        </w:tc>
        <w:tc>
          <w:tcPr>
            <w:tcW w:w="87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8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87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86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826"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900"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901"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c>
          <w:tcPr>
            <w:tcW w:w="777"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0" w:afterAutospacing="0"/>
              <w:ind w:left="0" w:right="0"/>
              <w:jc w:val="center"/>
              <w:rPr>
                <w:rFonts w:hint="default"/>
                <w:color w:val="auto"/>
                <w:sz w:val="22"/>
              </w:rPr>
            </w:pPr>
            <w:r>
              <w:rPr>
                <w:rFonts w:hint="default" w:eastAsiaTheme="minorEastAsia"/>
                <w:color w:val="auto"/>
                <w:sz w:val="22"/>
              </w:rPr>
              <w:t>√</w:t>
            </w:r>
          </w:p>
        </w:tc>
      </w:tr>
    </w:tbl>
    <w:p>
      <w:pPr>
        <w:numPr>
          <w:ilvl w:val="1"/>
          <w:numId w:val="1"/>
        </w:numPr>
        <w:spacing w:line="360" w:lineRule="auto"/>
        <w:ind w:left="0" w:firstLine="480" w:firstLineChars="200"/>
        <w:contextualSpacing/>
        <w:rPr>
          <w:rFonts w:eastAsiaTheme="minorEastAsia"/>
          <w:bCs/>
          <w:color w:val="auto"/>
          <w:sz w:val="24"/>
        </w:rPr>
      </w:pPr>
      <w:bookmarkStart w:id="29" w:name="_Toc477957973"/>
      <w:r>
        <w:rPr>
          <w:rFonts w:hint="eastAsia" w:eastAsiaTheme="minorEastAsia"/>
          <w:bCs/>
          <w:color w:val="auto"/>
          <w:sz w:val="24"/>
        </w:rPr>
        <w:t>测试完成后的单包装未有破损现象，受冲击面有褶皱现象，整体外观如下</w:t>
      </w:r>
      <w:bookmarkEnd w:id="29"/>
    </w:p>
    <w:p>
      <w:pPr>
        <w:spacing w:line="360" w:lineRule="auto"/>
        <w:contextualSpacing/>
        <w:rPr>
          <w:rFonts w:eastAsiaTheme="minorEastAsia"/>
          <w:bCs/>
          <w:color w:val="auto"/>
          <w:sz w:val="24"/>
        </w:rPr>
      </w:pPr>
    </w:p>
    <w:p>
      <w:pPr>
        <w:spacing w:line="360" w:lineRule="auto"/>
        <w:contextualSpacing/>
        <w:rPr>
          <w:rFonts w:hint="eastAsia" w:eastAsiaTheme="minorEastAsia"/>
          <w:bCs/>
          <w:color w:val="auto"/>
          <w:sz w:val="24"/>
        </w:rPr>
      </w:pPr>
    </w:p>
    <w:p>
      <w:pPr>
        <w:spacing w:line="360" w:lineRule="auto"/>
        <w:contextualSpacing/>
        <w:rPr>
          <w:rFonts w:eastAsiaTheme="minorEastAsia"/>
          <w:bCs/>
          <w:color w:val="auto"/>
          <w:sz w:val="24"/>
        </w:rPr>
      </w:pPr>
      <w:r>
        <w:rPr>
          <w:rFonts w:hint="eastAsia" w:eastAsiaTheme="minorEastAsia"/>
          <w:bCs/>
          <w:color w:val="auto"/>
          <w:sz w:val="24"/>
        </w:rPr>
        <w:drawing>
          <wp:inline distT="0" distB="0" distL="114300" distR="114300">
            <wp:extent cx="2349500" cy="1585595"/>
            <wp:effectExtent l="0" t="0" r="14605" b="12700"/>
            <wp:docPr id="2" name="图片 2" descr="7888539fa05d9ab4d92c88b24782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888539fa05d9ab4d92c88b2478239b"/>
                    <pic:cNvPicPr>
                      <a:picLocks noChangeAspect="1"/>
                    </pic:cNvPicPr>
                  </pic:nvPicPr>
                  <pic:blipFill>
                    <a:blip r:embed="rId11"/>
                    <a:srcRect r="10984" b="19916"/>
                    <a:stretch>
                      <a:fillRect/>
                    </a:stretch>
                  </pic:blipFill>
                  <pic:spPr>
                    <a:xfrm rot="16200000">
                      <a:off x="0" y="0"/>
                      <a:ext cx="2349500" cy="1585595"/>
                    </a:xfrm>
                    <a:prstGeom prst="rect">
                      <a:avLst/>
                    </a:prstGeom>
                  </pic:spPr>
                </pic:pic>
              </a:graphicData>
            </a:graphic>
          </wp:inline>
        </w:drawing>
      </w:r>
      <w:r>
        <w:rPr>
          <w:rFonts w:hint="eastAsia" w:eastAsiaTheme="minorEastAsia"/>
          <w:bCs/>
          <w:color w:val="auto"/>
          <w:sz w:val="24"/>
        </w:rPr>
        <w:t xml:space="preserve"> </w:t>
      </w:r>
      <w:r>
        <w:rPr>
          <w:rFonts w:eastAsiaTheme="minorEastAsia"/>
          <w:bCs/>
          <w:color w:val="auto"/>
          <w:sz w:val="24"/>
        </w:rPr>
        <w:t xml:space="preserve"> </w:t>
      </w:r>
      <w:r>
        <w:rPr>
          <w:rFonts w:hint="eastAsia" w:eastAsiaTheme="minorEastAsia"/>
          <w:bCs/>
          <w:color w:val="auto"/>
          <w:sz w:val="24"/>
          <w:lang w:eastAsia="zh-CN"/>
        </w:rPr>
        <w:drawing>
          <wp:inline distT="0" distB="0" distL="114300" distR="114300">
            <wp:extent cx="2063750" cy="2288540"/>
            <wp:effectExtent l="0" t="0" r="12700" b="16510"/>
            <wp:docPr id="3" name="图片 3" descr="8f5446954704b394f873fb903311c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f5446954704b394f873fb903311ca4"/>
                    <pic:cNvPicPr>
                      <a:picLocks noChangeAspect="1"/>
                    </pic:cNvPicPr>
                  </pic:nvPicPr>
                  <pic:blipFill>
                    <a:blip r:embed="rId12"/>
                    <a:srcRect l="17097" t="-129" r="24488" b="13824"/>
                    <a:stretch>
                      <a:fillRect/>
                    </a:stretch>
                  </pic:blipFill>
                  <pic:spPr>
                    <a:xfrm>
                      <a:off x="0" y="0"/>
                      <a:ext cx="2063750" cy="2288540"/>
                    </a:xfrm>
                    <a:prstGeom prst="rect">
                      <a:avLst/>
                    </a:prstGeom>
                  </pic:spPr>
                </pic:pic>
              </a:graphicData>
            </a:graphic>
          </wp:inline>
        </w:drawing>
      </w:r>
    </w:p>
    <w:p>
      <w:pPr>
        <w:spacing w:line="360" w:lineRule="auto"/>
        <w:contextualSpacing/>
        <w:rPr>
          <w:rFonts w:hint="eastAsia" w:eastAsiaTheme="minorEastAsia"/>
          <w:bCs/>
          <w:color w:val="auto"/>
          <w:sz w:val="24"/>
          <w:lang w:eastAsia="zh-CN"/>
        </w:rPr>
      </w:pPr>
    </w:p>
    <w:p>
      <w:pPr>
        <w:spacing w:line="360" w:lineRule="auto"/>
        <w:ind w:left="480"/>
        <w:contextualSpacing/>
        <w:rPr>
          <w:rFonts w:eastAsiaTheme="minorEastAsia"/>
          <w:bCs/>
          <w:color w:val="auto"/>
          <w:sz w:val="24"/>
        </w:rPr>
      </w:pPr>
    </w:p>
    <w:p>
      <w:pPr>
        <w:numPr>
          <w:ilvl w:val="1"/>
          <w:numId w:val="1"/>
        </w:numPr>
        <w:spacing w:line="360" w:lineRule="auto"/>
        <w:ind w:left="0" w:firstLine="482" w:firstLineChars="200"/>
        <w:contextualSpacing/>
        <w:rPr>
          <w:rFonts w:eastAsiaTheme="minorEastAsia"/>
          <w:bCs/>
          <w:color w:val="auto"/>
          <w:sz w:val="24"/>
        </w:rPr>
      </w:pPr>
      <w:r>
        <w:rPr>
          <w:rFonts w:eastAsiaTheme="minorEastAsia"/>
          <w:b/>
          <w:bCs/>
          <w:color w:val="auto"/>
          <w:sz w:val="24"/>
        </w:rPr>
        <w:t>运输包装箱的随机振动性能</w:t>
      </w:r>
      <w:r>
        <w:rPr>
          <w:rFonts w:eastAsiaTheme="minorEastAsia"/>
          <w:bCs/>
          <w:color w:val="auto"/>
          <w:sz w:val="24"/>
        </w:rPr>
        <w:t>：</w:t>
      </w:r>
      <w:bookmarkEnd w:id="18"/>
    </w:p>
    <w:p>
      <w:pPr>
        <w:numPr>
          <w:ilvl w:val="2"/>
          <w:numId w:val="1"/>
        </w:numPr>
        <w:spacing w:line="360" w:lineRule="auto"/>
        <w:ind w:firstLine="480" w:firstLineChars="200"/>
        <w:contextualSpacing/>
        <w:outlineLvl w:val="0"/>
        <w:rPr>
          <w:rFonts w:eastAsiaTheme="minorEastAsia"/>
          <w:bCs/>
          <w:color w:val="auto"/>
          <w:sz w:val="24"/>
        </w:rPr>
      </w:pPr>
      <w:bookmarkStart w:id="30" w:name="_Toc477957090"/>
      <w:bookmarkStart w:id="31" w:name="_Toc45124542"/>
      <w:r>
        <w:rPr>
          <w:rFonts w:eastAsiaTheme="minorEastAsia"/>
          <w:bCs/>
          <w:color w:val="auto"/>
          <w:sz w:val="24"/>
        </w:rPr>
        <w:t>模拟汽车运输振动台参数设置：时间：60min，速率：300RPM</w:t>
      </w:r>
      <w:bookmarkEnd w:id="30"/>
      <w:bookmarkEnd w:id="31"/>
      <w:r>
        <w:rPr>
          <w:rFonts w:hint="eastAsia" w:eastAsiaTheme="minorEastAsia"/>
          <w:bCs/>
          <w:color w:val="auto"/>
          <w:sz w:val="24"/>
          <w:lang w:eastAsia="zh-CN"/>
        </w:rPr>
        <w:t>。</w:t>
      </w:r>
    </w:p>
    <w:p>
      <w:pPr>
        <w:numPr>
          <w:ilvl w:val="2"/>
          <w:numId w:val="1"/>
        </w:numPr>
        <w:spacing w:line="360" w:lineRule="auto"/>
        <w:ind w:firstLine="480" w:firstLineChars="200"/>
        <w:contextualSpacing/>
        <w:outlineLvl w:val="0"/>
        <w:rPr>
          <w:color w:val="auto"/>
        </w:rPr>
      </w:pPr>
      <w:r>
        <w:rPr>
          <w:rFonts w:eastAsiaTheme="minorEastAsia"/>
          <w:bCs/>
          <w:color w:val="auto"/>
          <w:sz w:val="24"/>
        </w:rPr>
        <w:t xml:space="preserve"> </w:t>
      </w:r>
      <w:bookmarkStart w:id="32" w:name="_Toc477957091"/>
      <w:bookmarkStart w:id="33" w:name="_Toc45124543"/>
      <w:r>
        <w:rPr>
          <w:rFonts w:eastAsiaTheme="minorEastAsia"/>
          <w:bCs/>
          <w:color w:val="auto"/>
          <w:sz w:val="24"/>
        </w:rPr>
        <w:t>随机振动性能测试后，对</w:t>
      </w:r>
      <w:r>
        <w:rPr>
          <w:rFonts w:hint="eastAsia" w:eastAsiaTheme="minorEastAsia"/>
          <w:bCs/>
          <w:color w:val="auto"/>
          <w:sz w:val="24"/>
          <w:lang w:eastAsia="zh-CN"/>
        </w:rPr>
        <w:t>动态心电分析软件</w:t>
      </w:r>
      <w:r>
        <w:rPr>
          <w:rFonts w:eastAsiaTheme="minorEastAsia"/>
          <w:bCs/>
          <w:color w:val="auto"/>
          <w:sz w:val="24"/>
        </w:rPr>
        <w:t>的外观以及</w:t>
      </w:r>
      <w:r>
        <w:rPr>
          <w:rFonts w:hint="eastAsia" w:eastAsiaTheme="minorEastAsia"/>
          <w:bCs/>
          <w:color w:val="auto"/>
          <w:sz w:val="24"/>
          <w:lang w:val="en-US" w:eastAsia="zh-CN"/>
        </w:rPr>
        <w:t>安装</w:t>
      </w:r>
      <w:r>
        <w:rPr>
          <w:rFonts w:eastAsiaTheme="minorEastAsia"/>
          <w:bCs/>
          <w:color w:val="auto"/>
          <w:sz w:val="24"/>
        </w:rPr>
        <w:t>性能进行测试</w:t>
      </w:r>
      <w:bookmarkEnd w:id="32"/>
      <w:r>
        <w:rPr>
          <w:rFonts w:hint="eastAsia" w:eastAsiaTheme="minorEastAsia"/>
          <w:bCs/>
          <w:color w:val="auto"/>
          <w:sz w:val="24"/>
        </w:rPr>
        <w:t>（完成试验测试后）</w:t>
      </w:r>
      <w:bookmarkEnd w:id="33"/>
      <w:r>
        <w:rPr>
          <w:rFonts w:hint="eastAsia" w:eastAsiaTheme="minorEastAsia"/>
          <w:bCs/>
          <w:color w:val="auto"/>
          <w:sz w:val="24"/>
          <w:lang w:eastAsia="zh-CN"/>
        </w:rPr>
        <w:t>。</w:t>
      </w:r>
    </w:p>
    <w:p>
      <w:pPr>
        <w:numPr>
          <w:ilvl w:val="1"/>
          <w:numId w:val="1"/>
        </w:numPr>
        <w:spacing w:line="360" w:lineRule="auto"/>
        <w:ind w:left="0" w:firstLine="482" w:firstLineChars="200"/>
        <w:contextualSpacing/>
        <w:rPr>
          <w:rFonts w:eastAsiaTheme="minorEastAsia"/>
          <w:bCs/>
          <w:color w:val="auto"/>
          <w:sz w:val="24"/>
        </w:rPr>
      </w:pPr>
      <w:bookmarkStart w:id="34" w:name="_Toc477957116"/>
      <w:r>
        <w:rPr>
          <w:rFonts w:eastAsiaTheme="minorEastAsia"/>
          <w:b/>
          <w:bCs/>
          <w:color w:val="auto"/>
          <w:sz w:val="24"/>
        </w:rPr>
        <w:t>运输包装箱的跌落性能：</w:t>
      </w:r>
      <w:r>
        <w:rPr>
          <w:rFonts w:eastAsiaTheme="minorEastAsia"/>
          <w:bCs/>
          <w:color w:val="auto"/>
          <w:sz w:val="24"/>
        </w:rPr>
        <w:t>跌落高度800mm</w:t>
      </w:r>
      <w:bookmarkEnd w:id="34"/>
    </w:p>
    <w:p>
      <w:pPr>
        <w:numPr>
          <w:ilvl w:val="2"/>
          <w:numId w:val="1"/>
        </w:numPr>
        <w:spacing w:line="360" w:lineRule="auto"/>
        <w:ind w:firstLine="480" w:firstLineChars="200"/>
        <w:contextualSpacing/>
        <w:outlineLvl w:val="0"/>
        <w:rPr>
          <w:rFonts w:eastAsiaTheme="minorEastAsia"/>
          <w:bCs/>
          <w:color w:val="auto"/>
          <w:sz w:val="24"/>
        </w:rPr>
      </w:pPr>
      <w:bookmarkStart w:id="35" w:name="_Toc45124544"/>
      <w:bookmarkStart w:id="36" w:name="_Toc477957117"/>
      <w:r>
        <w:rPr>
          <w:rFonts w:eastAsiaTheme="minorEastAsia"/>
          <w:bCs/>
          <w:color w:val="auto"/>
          <w:sz w:val="24"/>
        </w:rPr>
        <w:t>面跌落：分别对面进行跌落测试，并做好记录</w:t>
      </w:r>
      <w:bookmarkEnd w:id="35"/>
      <w:bookmarkEnd w:id="36"/>
    </w:p>
    <w:p>
      <w:pPr>
        <w:pStyle w:val="2"/>
        <w:jc w:val="center"/>
        <w:rPr>
          <w:rFonts w:ascii="Times New Roman" w:hAnsi="Times New Roman" w:cs="Times New Roman" w:eastAsiaTheme="minorEastAsia"/>
          <w:color w:val="auto"/>
          <w:sz w:val="18"/>
          <w:szCs w:val="18"/>
        </w:rPr>
      </w:pPr>
      <w:r>
        <w:rPr>
          <w:rFonts w:ascii="Times New Roman" w:hAnsi="Times New Roman" w:cs="Times New Roman" w:eastAsiaTheme="minorEastAsia"/>
          <w:color w:val="auto"/>
          <w:sz w:val="21"/>
          <w:szCs w:val="18"/>
        </w:rPr>
        <w:t xml:space="preserve">表格 </w:t>
      </w:r>
      <w:r>
        <w:rPr>
          <w:rFonts w:hint="eastAsia" w:ascii="Times New Roman" w:hAnsi="Times New Roman" w:cs="Times New Roman" w:eastAsiaTheme="minorEastAsia"/>
          <w:color w:val="auto"/>
          <w:sz w:val="21"/>
          <w:szCs w:val="18"/>
        </w:rPr>
        <w:t>7</w:t>
      </w:r>
      <w:r>
        <w:rPr>
          <w:rFonts w:ascii="Times New Roman" w:hAnsi="Times New Roman" w:cs="Times New Roman" w:eastAsiaTheme="minorEastAsia"/>
          <w:color w:val="auto"/>
          <w:sz w:val="21"/>
          <w:szCs w:val="18"/>
        </w:rPr>
        <w:t>面跌落</w:t>
      </w:r>
    </w:p>
    <w:tbl>
      <w:tblPr>
        <w:tblStyle w:val="11"/>
        <w:tblW w:w="78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1"/>
        <w:gridCol w:w="1121"/>
        <w:gridCol w:w="1121"/>
        <w:gridCol w:w="1121"/>
        <w:gridCol w:w="1121"/>
        <w:gridCol w:w="1122"/>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面</w:t>
            </w:r>
          </w:p>
        </w:tc>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w:t>
            </w:r>
          </w:p>
        </w:tc>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2</w:t>
            </w:r>
          </w:p>
        </w:tc>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w:t>
            </w:r>
          </w:p>
        </w:tc>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4</w:t>
            </w:r>
          </w:p>
        </w:tc>
        <w:tc>
          <w:tcPr>
            <w:tcW w:w="112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5</w:t>
            </w:r>
          </w:p>
        </w:tc>
        <w:tc>
          <w:tcPr>
            <w:tcW w:w="112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是否跌落</w:t>
            </w:r>
          </w:p>
        </w:tc>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1121"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112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112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r>
    </w:tbl>
    <w:p>
      <w:pPr>
        <w:numPr>
          <w:ilvl w:val="2"/>
          <w:numId w:val="1"/>
        </w:numPr>
        <w:spacing w:line="360" w:lineRule="auto"/>
        <w:ind w:firstLine="480" w:firstLineChars="200"/>
        <w:contextualSpacing/>
        <w:outlineLvl w:val="0"/>
        <w:rPr>
          <w:color w:val="auto"/>
          <w:sz w:val="24"/>
        </w:rPr>
      </w:pPr>
      <w:bookmarkStart w:id="37" w:name="_Toc45124545"/>
      <w:r>
        <w:rPr>
          <w:color w:val="auto"/>
          <w:sz w:val="24"/>
        </w:rPr>
        <w:t>棱跌落：</w:t>
      </w:r>
      <w:r>
        <w:rPr>
          <w:rFonts w:eastAsiaTheme="minorEastAsia"/>
          <w:bCs/>
          <w:color w:val="auto"/>
          <w:sz w:val="24"/>
        </w:rPr>
        <w:t>分别</w:t>
      </w:r>
      <w:r>
        <w:rPr>
          <w:color w:val="auto"/>
          <w:sz w:val="24"/>
        </w:rPr>
        <w:t>对棱进行跌落测试，并做好记录</w:t>
      </w:r>
      <w:bookmarkEnd w:id="37"/>
    </w:p>
    <w:p>
      <w:pPr>
        <w:pStyle w:val="2"/>
        <w:jc w:val="center"/>
        <w:rPr>
          <w:rFonts w:ascii="Times New Roman" w:hAnsi="Times New Roman" w:cs="Times New Roman" w:eastAsiaTheme="minorEastAsia"/>
          <w:color w:val="auto"/>
          <w:sz w:val="21"/>
          <w:szCs w:val="18"/>
        </w:rPr>
      </w:pPr>
      <w:r>
        <w:rPr>
          <w:rFonts w:ascii="Times New Roman" w:hAnsi="Times New Roman" w:cs="Times New Roman" w:eastAsiaTheme="minorEastAsia"/>
          <w:color w:val="auto"/>
          <w:sz w:val="21"/>
          <w:szCs w:val="18"/>
        </w:rPr>
        <w:t xml:space="preserve">表格 </w:t>
      </w:r>
      <w:r>
        <w:rPr>
          <w:rFonts w:hint="eastAsia" w:ascii="Times New Roman" w:hAnsi="Times New Roman" w:cs="Times New Roman" w:eastAsiaTheme="minorEastAsia"/>
          <w:color w:val="auto"/>
          <w:sz w:val="21"/>
          <w:szCs w:val="18"/>
        </w:rPr>
        <w:t>8</w:t>
      </w:r>
      <w:r>
        <w:rPr>
          <w:rFonts w:ascii="Times New Roman" w:hAnsi="Times New Roman" w:cs="Times New Roman" w:eastAsiaTheme="minorEastAsia"/>
          <w:color w:val="auto"/>
          <w:sz w:val="21"/>
          <w:szCs w:val="18"/>
        </w:rPr>
        <w:t>棱跌落</w:t>
      </w:r>
    </w:p>
    <w:tbl>
      <w:tblPr>
        <w:tblStyle w:val="11"/>
        <w:tblW w:w="80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1"/>
        <w:gridCol w:w="572"/>
        <w:gridCol w:w="572"/>
        <w:gridCol w:w="573"/>
        <w:gridCol w:w="572"/>
        <w:gridCol w:w="572"/>
        <w:gridCol w:w="572"/>
        <w:gridCol w:w="572"/>
        <w:gridCol w:w="572"/>
        <w:gridCol w:w="572"/>
        <w:gridCol w:w="572"/>
        <w:gridCol w:w="572"/>
        <w:gridCol w:w="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棱</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1-2</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1-4</w:t>
            </w:r>
          </w:p>
        </w:tc>
        <w:tc>
          <w:tcPr>
            <w:tcW w:w="573"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1-5</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1-6</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3-2</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3-4</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3-5</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3-6</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2-5</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2-6</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4-5</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是否跌落</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3"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572"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r>
    </w:tbl>
    <w:p>
      <w:pPr>
        <w:numPr>
          <w:ilvl w:val="2"/>
          <w:numId w:val="1"/>
        </w:numPr>
        <w:spacing w:line="360" w:lineRule="auto"/>
        <w:ind w:firstLine="480" w:firstLineChars="200"/>
        <w:contextualSpacing/>
        <w:outlineLvl w:val="0"/>
        <w:rPr>
          <w:color w:val="auto"/>
          <w:sz w:val="24"/>
        </w:rPr>
      </w:pPr>
      <w:bookmarkStart w:id="38" w:name="_Toc45124546"/>
      <w:r>
        <w:rPr>
          <w:color w:val="auto"/>
          <w:sz w:val="24"/>
        </w:rPr>
        <w:t>角跌落：分别对角进行跌落测试，并做好记录</w:t>
      </w:r>
      <w:bookmarkEnd w:id="38"/>
    </w:p>
    <w:p>
      <w:pPr>
        <w:pStyle w:val="2"/>
        <w:jc w:val="center"/>
        <w:rPr>
          <w:rFonts w:ascii="Times New Roman" w:hAnsi="Times New Roman" w:cs="Times New Roman" w:eastAsiaTheme="minorEastAsia"/>
          <w:color w:val="auto"/>
          <w:sz w:val="21"/>
          <w:szCs w:val="18"/>
        </w:rPr>
      </w:pPr>
      <w:r>
        <w:rPr>
          <w:rFonts w:ascii="Times New Roman" w:hAnsi="Times New Roman" w:cs="Times New Roman" w:eastAsiaTheme="minorEastAsia"/>
          <w:color w:val="auto"/>
          <w:sz w:val="21"/>
          <w:szCs w:val="18"/>
        </w:rPr>
        <w:t xml:space="preserve">表格 </w:t>
      </w:r>
      <w:r>
        <w:rPr>
          <w:rFonts w:hint="eastAsia" w:ascii="Times New Roman" w:hAnsi="Times New Roman" w:cs="Times New Roman" w:eastAsiaTheme="minorEastAsia"/>
          <w:color w:val="auto"/>
          <w:sz w:val="21"/>
          <w:szCs w:val="18"/>
        </w:rPr>
        <w:t>9</w:t>
      </w:r>
      <w:r>
        <w:rPr>
          <w:rFonts w:ascii="Times New Roman" w:hAnsi="Times New Roman" w:cs="Times New Roman" w:eastAsiaTheme="minorEastAsia"/>
          <w:color w:val="auto"/>
          <w:sz w:val="21"/>
          <w:szCs w:val="18"/>
        </w:rPr>
        <w:t>角跌落</w:t>
      </w:r>
    </w:p>
    <w:tbl>
      <w:tblPr>
        <w:tblStyle w:val="11"/>
        <w:tblW w:w="7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851"/>
        <w:gridCol w:w="850"/>
        <w:gridCol w:w="851"/>
        <w:gridCol w:w="850"/>
        <w:gridCol w:w="808"/>
        <w:gridCol w:w="880"/>
        <w:gridCol w:w="881"/>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3"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角</w:t>
            </w:r>
          </w:p>
        </w:tc>
        <w:tc>
          <w:tcPr>
            <w:tcW w:w="85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1-2-5</w:t>
            </w:r>
          </w:p>
        </w:tc>
        <w:tc>
          <w:tcPr>
            <w:tcW w:w="850"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1-2-6</w:t>
            </w:r>
          </w:p>
        </w:tc>
        <w:tc>
          <w:tcPr>
            <w:tcW w:w="85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1-4-5</w:t>
            </w:r>
          </w:p>
        </w:tc>
        <w:tc>
          <w:tcPr>
            <w:tcW w:w="850"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1-4-6</w:t>
            </w:r>
          </w:p>
        </w:tc>
        <w:tc>
          <w:tcPr>
            <w:tcW w:w="808"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3-2-5</w:t>
            </w:r>
          </w:p>
        </w:tc>
        <w:tc>
          <w:tcPr>
            <w:tcW w:w="880"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3-2-6</w:t>
            </w:r>
          </w:p>
        </w:tc>
        <w:tc>
          <w:tcPr>
            <w:tcW w:w="881"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3-4-5</w:t>
            </w:r>
          </w:p>
        </w:tc>
        <w:tc>
          <w:tcPr>
            <w:tcW w:w="760"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3" w:type="dxa"/>
          </w:tcPr>
          <w:p>
            <w:pPr>
              <w:keepNext w:val="0"/>
              <w:keepLines w:val="0"/>
              <w:suppressLineNumbers w:val="0"/>
              <w:spacing w:before="0" w:beforeAutospacing="0" w:after="0" w:afterAutospacing="0"/>
              <w:ind w:left="0" w:right="0"/>
              <w:jc w:val="center"/>
              <w:rPr>
                <w:rFonts w:hint="default"/>
                <w:color w:val="auto"/>
              </w:rPr>
            </w:pPr>
            <w:r>
              <w:rPr>
                <w:rFonts w:hint="default"/>
                <w:color w:val="auto"/>
              </w:rPr>
              <w:t>是否跌落</w:t>
            </w:r>
          </w:p>
        </w:tc>
        <w:tc>
          <w:tcPr>
            <w:tcW w:w="851"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850"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851"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850"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808"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880"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881"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c>
          <w:tcPr>
            <w:tcW w:w="760" w:type="dxa"/>
          </w:tcPr>
          <w:p>
            <w:pPr>
              <w:keepNext w:val="0"/>
              <w:keepLines w:val="0"/>
              <w:suppressLineNumbers w:val="0"/>
              <w:spacing w:before="0" w:beforeAutospacing="0" w:after="0" w:afterAutospacing="0"/>
              <w:ind w:left="0" w:right="0"/>
              <w:jc w:val="center"/>
              <w:rPr>
                <w:rFonts w:hint="default"/>
                <w:color w:val="auto"/>
              </w:rPr>
            </w:pPr>
            <w:r>
              <w:rPr>
                <w:rFonts w:hint="default" w:eastAsiaTheme="minorEastAsia"/>
                <w:color w:val="auto"/>
                <w:sz w:val="18"/>
                <w:szCs w:val="18"/>
              </w:rPr>
              <w:t>√</w:t>
            </w:r>
          </w:p>
        </w:tc>
      </w:tr>
    </w:tbl>
    <w:p>
      <w:pPr>
        <w:numPr>
          <w:ilvl w:val="2"/>
          <w:numId w:val="1"/>
        </w:numPr>
        <w:spacing w:line="360" w:lineRule="auto"/>
        <w:ind w:firstLine="480" w:firstLineChars="200"/>
        <w:contextualSpacing/>
        <w:outlineLvl w:val="0"/>
        <w:rPr>
          <w:rFonts w:eastAsiaTheme="minorEastAsia"/>
          <w:bCs/>
          <w:color w:val="auto"/>
          <w:sz w:val="24"/>
        </w:rPr>
      </w:pPr>
      <w:bookmarkStart w:id="39" w:name="_Toc477957118"/>
      <w:bookmarkStart w:id="40" w:name="_Toc45124547"/>
      <w:r>
        <w:rPr>
          <w:rFonts w:eastAsiaTheme="minorEastAsia"/>
          <w:bCs/>
          <w:color w:val="auto"/>
          <w:sz w:val="24"/>
        </w:rPr>
        <w:t>跌落测试完成后的运输包装箱外观</w:t>
      </w:r>
      <w:bookmarkEnd w:id="39"/>
      <w:bookmarkEnd w:id="40"/>
    </w:p>
    <w:p>
      <w:pPr>
        <w:rPr>
          <w:color w:val="auto"/>
        </w:rPr>
      </w:pPr>
      <w:r>
        <w:rPr>
          <w:color w:val="auto"/>
        </w:rPr>
        <w:t xml:space="preserve">        </w:t>
      </w:r>
    </w:p>
    <w:p>
      <w:pPr>
        <w:rPr>
          <w:color w:val="auto"/>
        </w:rPr>
      </w:pPr>
      <w:r>
        <w:rPr>
          <w:color w:val="auto"/>
        </w:rPr>
        <w:drawing>
          <wp:inline distT="0" distB="0" distL="114300" distR="114300">
            <wp:extent cx="2352675" cy="1612265"/>
            <wp:effectExtent l="0" t="0" r="9525" b="6985"/>
            <wp:docPr id="4" name="图片 4" descr="3b575dc74f658f9d206e625857ec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b575dc74f658f9d206e625857ecea0"/>
                    <pic:cNvPicPr>
                      <a:picLocks noChangeAspect="1"/>
                    </pic:cNvPicPr>
                  </pic:nvPicPr>
                  <pic:blipFill>
                    <a:blip r:embed="rId13"/>
                    <a:srcRect l="22329" t="-153" r="14348" b="8598"/>
                    <a:stretch>
                      <a:fillRect/>
                    </a:stretch>
                  </pic:blipFill>
                  <pic:spPr>
                    <a:xfrm>
                      <a:off x="0" y="0"/>
                      <a:ext cx="2352675" cy="1612265"/>
                    </a:xfrm>
                    <a:prstGeom prst="rect">
                      <a:avLst/>
                    </a:prstGeom>
                  </pic:spPr>
                </pic:pic>
              </a:graphicData>
            </a:graphic>
          </wp:inline>
        </w:drawing>
      </w:r>
      <w:r>
        <w:rPr>
          <w:color w:val="auto"/>
        </w:rPr>
        <w:t xml:space="preserve">      </w:t>
      </w:r>
      <w:r>
        <w:rPr>
          <w:color w:val="auto"/>
        </w:rPr>
        <w:drawing>
          <wp:inline distT="0" distB="0" distL="114300" distR="114300">
            <wp:extent cx="2057400" cy="1604010"/>
            <wp:effectExtent l="0" t="0" r="0" b="15240"/>
            <wp:docPr id="5" name="图片 5" descr="8a0472ca71fcd8fae9fc7447afc88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a0472ca71fcd8fae9fc7447afc880d"/>
                    <pic:cNvPicPr>
                      <a:picLocks noChangeAspect="1"/>
                    </pic:cNvPicPr>
                  </pic:nvPicPr>
                  <pic:blipFill>
                    <a:blip r:embed="rId14"/>
                    <a:srcRect l="20545" r="23234" b="7606"/>
                    <a:stretch>
                      <a:fillRect/>
                    </a:stretch>
                  </pic:blipFill>
                  <pic:spPr>
                    <a:xfrm>
                      <a:off x="0" y="0"/>
                      <a:ext cx="2057400" cy="1604010"/>
                    </a:xfrm>
                    <a:prstGeom prst="rect">
                      <a:avLst/>
                    </a:prstGeom>
                  </pic:spPr>
                </pic:pic>
              </a:graphicData>
            </a:graphic>
          </wp:inline>
        </w:drawing>
      </w:r>
    </w:p>
    <w:p>
      <w:pPr>
        <w:ind w:firstLine="1050" w:firstLineChars="500"/>
        <w:contextualSpacing/>
        <w:outlineLvl w:val="0"/>
        <w:rPr>
          <w:rFonts w:eastAsiaTheme="minorEastAsia"/>
          <w:bCs/>
          <w:color w:val="auto"/>
          <w:sz w:val="18"/>
          <w:szCs w:val="18"/>
        </w:rPr>
      </w:pPr>
      <w:r>
        <w:rPr>
          <w:rFonts w:eastAsiaTheme="minorEastAsia"/>
          <w:bCs/>
          <w:color w:val="auto"/>
          <w:szCs w:val="21"/>
        </w:rPr>
        <w:t xml:space="preserve"> </w:t>
      </w:r>
      <w:r>
        <w:rPr>
          <w:rFonts w:eastAsiaTheme="minorEastAsia"/>
          <w:bCs/>
          <w:color w:val="auto"/>
          <w:sz w:val="18"/>
          <w:szCs w:val="18"/>
        </w:rPr>
        <w:t xml:space="preserve">             </w:t>
      </w:r>
    </w:p>
    <w:p>
      <w:pPr>
        <w:numPr>
          <w:ilvl w:val="2"/>
          <w:numId w:val="1"/>
        </w:numPr>
        <w:spacing w:line="360" w:lineRule="auto"/>
        <w:ind w:firstLine="480" w:firstLineChars="200"/>
        <w:contextualSpacing/>
        <w:outlineLvl w:val="0"/>
        <w:rPr>
          <w:rFonts w:eastAsiaTheme="minorEastAsia"/>
          <w:bCs/>
          <w:color w:val="auto"/>
          <w:sz w:val="24"/>
        </w:rPr>
      </w:pPr>
      <w:bookmarkStart w:id="41" w:name="_Toc477957122"/>
      <w:bookmarkStart w:id="42" w:name="_Toc45124548"/>
      <w:r>
        <w:rPr>
          <w:rFonts w:eastAsiaTheme="minorEastAsia"/>
          <w:bCs/>
          <w:color w:val="auto"/>
          <w:sz w:val="24"/>
        </w:rPr>
        <w:t>跌落测试完成后，</w:t>
      </w:r>
      <w:bookmarkEnd w:id="41"/>
      <w:bookmarkStart w:id="43" w:name="_Toc477957127"/>
      <w:r>
        <w:rPr>
          <w:rFonts w:eastAsiaTheme="minorEastAsia"/>
          <w:bCs/>
          <w:color w:val="auto"/>
          <w:sz w:val="24"/>
        </w:rPr>
        <w:t>对</w:t>
      </w:r>
      <w:r>
        <w:rPr>
          <w:rFonts w:hint="eastAsia" w:eastAsiaTheme="minorEastAsia"/>
          <w:bCs/>
          <w:color w:val="auto"/>
          <w:sz w:val="24"/>
          <w:lang w:eastAsia="zh-CN"/>
        </w:rPr>
        <w:t>动态心电分析软件</w:t>
      </w:r>
      <w:r>
        <w:rPr>
          <w:rFonts w:eastAsiaTheme="minorEastAsia"/>
          <w:bCs/>
          <w:color w:val="auto"/>
          <w:sz w:val="24"/>
        </w:rPr>
        <w:t>的外观以及</w:t>
      </w:r>
      <w:r>
        <w:rPr>
          <w:rFonts w:hint="eastAsia" w:eastAsiaTheme="minorEastAsia"/>
          <w:bCs/>
          <w:color w:val="auto"/>
          <w:sz w:val="24"/>
          <w:lang w:val="en-US" w:eastAsia="zh-CN"/>
        </w:rPr>
        <w:t>安装</w:t>
      </w:r>
      <w:r>
        <w:rPr>
          <w:rFonts w:eastAsiaTheme="minorEastAsia"/>
          <w:bCs/>
          <w:color w:val="auto"/>
          <w:sz w:val="24"/>
        </w:rPr>
        <w:t>性能进行测试</w:t>
      </w:r>
      <w:bookmarkEnd w:id="42"/>
      <w:bookmarkEnd w:id="43"/>
      <w:r>
        <w:rPr>
          <w:rFonts w:hint="eastAsia" w:eastAsiaTheme="minorEastAsia"/>
          <w:bCs/>
          <w:color w:val="auto"/>
          <w:sz w:val="24"/>
          <w:lang w:eastAsia="zh-CN"/>
        </w:rPr>
        <w:t>。</w:t>
      </w:r>
    </w:p>
    <w:p>
      <w:pPr>
        <w:spacing w:line="360" w:lineRule="auto"/>
        <w:ind w:left="420" w:leftChars="200"/>
        <w:contextualSpacing/>
        <w:outlineLvl w:val="0"/>
        <w:rPr>
          <w:rFonts w:eastAsiaTheme="minorEastAsia"/>
          <w:bCs/>
          <w:color w:val="auto"/>
          <w:sz w:val="24"/>
        </w:rPr>
      </w:pPr>
      <w:bookmarkStart w:id="44" w:name="_Toc45124549"/>
      <w:bookmarkStart w:id="45" w:name="_Toc32060"/>
      <w:r>
        <w:rPr>
          <w:rFonts w:hint="eastAsia" w:eastAsiaTheme="minorEastAsia"/>
          <w:bCs/>
          <w:color w:val="auto"/>
          <w:sz w:val="24"/>
        </w:rPr>
        <w:t>11.7检验项目及性能测试结果</w:t>
      </w:r>
      <w:bookmarkEnd w:id="44"/>
      <w:bookmarkEnd w:id="45"/>
    </w:p>
    <w:p>
      <w:pPr>
        <w:spacing w:line="360" w:lineRule="auto"/>
        <w:ind w:left="420" w:leftChars="200"/>
        <w:contextualSpacing/>
        <w:outlineLvl w:val="0"/>
        <w:rPr>
          <w:rFonts w:eastAsiaTheme="minorEastAsia"/>
          <w:bCs/>
          <w:color w:val="auto"/>
          <w:sz w:val="24"/>
        </w:rPr>
      </w:pPr>
      <w:bookmarkStart w:id="46" w:name="_Toc45124550"/>
      <w:bookmarkStart w:id="47" w:name="_Toc27744"/>
      <w:r>
        <w:rPr>
          <w:rFonts w:hint="eastAsia" w:eastAsiaTheme="minorEastAsia"/>
          <w:bCs/>
          <w:color w:val="auto"/>
          <w:sz w:val="24"/>
        </w:rPr>
        <w:t>11.7.1检验项目及接收标准</w:t>
      </w:r>
      <w:bookmarkEnd w:id="46"/>
      <w:bookmarkEnd w:id="47"/>
    </w:p>
    <w:tbl>
      <w:tblPr>
        <w:tblStyle w:val="10"/>
        <w:tblW w:w="86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704"/>
        <w:gridCol w:w="1843"/>
        <w:gridCol w:w="4691"/>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blHeader/>
          <w:jc w:val="center"/>
        </w:trPr>
        <w:tc>
          <w:tcPr>
            <w:tcW w:w="7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keepNext w:val="0"/>
              <w:keepLines w:val="0"/>
              <w:suppressLineNumbers w:val="0"/>
              <w:spacing w:before="0" w:beforeAutospacing="0" w:after="0" w:afterAutospacing="0"/>
              <w:ind w:left="420" w:right="0" w:hanging="420" w:firstLineChars="0"/>
              <w:jc w:val="center"/>
              <w:rPr>
                <w:rFonts w:hint="default" w:eastAsiaTheme="minorEastAsia"/>
                <w:color w:val="auto"/>
                <w:sz w:val="24"/>
              </w:rPr>
            </w:pPr>
            <w:r>
              <w:rPr>
                <w:rFonts w:hint="default" w:eastAsiaTheme="minorEastAsia"/>
                <w:color w:val="auto"/>
                <w:sz w:val="24"/>
              </w:rPr>
              <w:t>序号</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jc w:val="center"/>
              <w:rPr>
                <w:rFonts w:hint="default" w:eastAsiaTheme="minorEastAsia"/>
                <w:color w:val="auto"/>
                <w:sz w:val="24"/>
              </w:rPr>
            </w:pPr>
            <w:r>
              <w:rPr>
                <w:rFonts w:hint="default" w:eastAsiaTheme="minorEastAsia"/>
                <w:color w:val="auto"/>
                <w:sz w:val="24"/>
              </w:rPr>
              <w:t>检验项目</w:t>
            </w:r>
          </w:p>
        </w:tc>
        <w:tc>
          <w:tcPr>
            <w:tcW w:w="469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jc w:val="center"/>
              <w:rPr>
                <w:rFonts w:hint="default" w:eastAsiaTheme="minorEastAsia"/>
                <w:color w:val="auto"/>
                <w:sz w:val="24"/>
              </w:rPr>
            </w:pPr>
            <w:r>
              <w:rPr>
                <w:rFonts w:hint="default" w:eastAsiaTheme="minorEastAsia"/>
                <w:color w:val="auto"/>
                <w:sz w:val="24"/>
              </w:rPr>
              <w:t>接受标准</w:t>
            </w:r>
          </w:p>
        </w:tc>
        <w:tc>
          <w:tcPr>
            <w:tcW w:w="138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jc w:val="center"/>
              <w:rPr>
                <w:rFonts w:hint="default" w:eastAsiaTheme="minorEastAsia"/>
                <w:color w:val="auto"/>
                <w:sz w:val="24"/>
              </w:rPr>
            </w:pPr>
            <w:r>
              <w:rPr>
                <w:rFonts w:hint="default" w:eastAsiaTheme="minorEastAsia"/>
                <w:color w:val="auto"/>
                <w:sz w:val="24"/>
              </w:rPr>
              <w:t>检验器具及设备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704" w:type="dxa"/>
            <w:shd w:val="clear" w:color="auto" w:fill="auto"/>
            <w:vAlign w:val="center"/>
          </w:tcPr>
          <w:p>
            <w:pPr>
              <w:pStyle w:val="19"/>
              <w:keepNext w:val="0"/>
              <w:keepLines w:val="0"/>
              <w:numPr>
                <w:ilvl w:val="0"/>
                <w:numId w:val="4"/>
              </w:numPr>
              <w:suppressLineNumbers w:val="0"/>
              <w:spacing w:before="0" w:beforeAutospacing="0" w:after="0" w:afterAutospacing="0"/>
              <w:ind w:right="0" w:firstLineChars="0"/>
              <w:jc w:val="center"/>
              <w:rPr>
                <w:rFonts w:hint="default" w:eastAsiaTheme="minorEastAsia"/>
                <w:color w:val="auto"/>
                <w:sz w:val="24"/>
              </w:rPr>
            </w:pPr>
          </w:p>
        </w:tc>
        <w:tc>
          <w:tcPr>
            <w:tcW w:w="1843" w:type="dxa"/>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外观</w:t>
            </w:r>
          </w:p>
        </w:tc>
        <w:tc>
          <w:tcPr>
            <w:tcW w:w="4691" w:type="dxa"/>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1、产品外观应洁净、色泽均匀，无明显划痕、破损及变形；</w:t>
            </w:r>
          </w:p>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2、产品标记应清晰、准确；</w:t>
            </w:r>
          </w:p>
          <w:p>
            <w:pPr>
              <w:keepNext w:val="0"/>
              <w:keepLines w:val="0"/>
              <w:suppressLineNumbers w:val="0"/>
              <w:spacing w:before="0" w:beforeAutospacing="0" w:after="0" w:afterAutospacing="0"/>
              <w:ind w:left="0" w:right="0"/>
              <w:rPr>
                <w:rFonts w:hint="default" w:eastAsiaTheme="minorEastAsia"/>
                <w:color w:val="auto"/>
                <w:sz w:val="24"/>
                <w:lang w:val="en-US" w:eastAsia="zh-CN"/>
              </w:rPr>
            </w:pPr>
            <w:r>
              <w:rPr>
                <w:rFonts w:hint="eastAsia" w:eastAsiaTheme="minorEastAsia"/>
                <w:color w:val="auto"/>
                <w:sz w:val="24"/>
                <w:lang w:val="en-US" w:eastAsia="zh-CN"/>
              </w:rPr>
              <w:t>3、产品的塑料外壳应无气泡、开裂、变形以及灌注物溢出现象。</w:t>
            </w:r>
          </w:p>
        </w:tc>
        <w:tc>
          <w:tcPr>
            <w:tcW w:w="1389" w:type="dxa"/>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rPr>
            </w:pPr>
            <w:r>
              <w:rPr>
                <w:rFonts w:hint="default" w:eastAsiaTheme="minorEastAsia"/>
                <w:color w:val="auto"/>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704" w:type="dxa"/>
            <w:shd w:val="clear" w:color="auto" w:fill="auto"/>
            <w:vAlign w:val="center"/>
          </w:tcPr>
          <w:p>
            <w:pPr>
              <w:pStyle w:val="19"/>
              <w:keepNext w:val="0"/>
              <w:keepLines w:val="0"/>
              <w:numPr>
                <w:ilvl w:val="0"/>
                <w:numId w:val="4"/>
              </w:numPr>
              <w:suppressLineNumbers w:val="0"/>
              <w:spacing w:before="0" w:beforeAutospacing="0" w:after="0" w:afterAutospacing="0"/>
              <w:ind w:right="0" w:firstLineChars="0"/>
              <w:jc w:val="center"/>
              <w:rPr>
                <w:rFonts w:hint="default" w:eastAsiaTheme="minorEastAsia"/>
                <w:color w:val="auto"/>
                <w:sz w:val="24"/>
              </w:rPr>
            </w:pPr>
          </w:p>
        </w:tc>
        <w:tc>
          <w:tcPr>
            <w:tcW w:w="1843" w:type="dxa"/>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r>
              <w:rPr>
                <w:rFonts w:hint="eastAsia" w:eastAsiaTheme="minorEastAsia"/>
                <w:color w:val="auto"/>
                <w:sz w:val="24"/>
                <w:lang w:val="en-US" w:eastAsia="zh-CN"/>
              </w:rPr>
              <w:t>软件安装</w:t>
            </w:r>
          </w:p>
        </w:tc>
        <w:tc>
          <w:tcPr>
            <w:tcW w:w="4691" w:type="dxa"/>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r>
              <w:rPr>
                <w:rFonts w:hint="eastAsia" w:eastAsiaTheme="minorEastAsia"/>
                <w:color w:val="auto"/>
                <w:sz w:val="24"/>
                <w:lang w:val="en-US" w:eastAsia="zh-CN"/>
              </w:rPr>
              <w:t>按照安装提示进行安装，安装完成后提示“安装成功”。</w:t>
            </w:r>
          </w:p>
        </w:tc>
        <w:tc>
          <w:tcPr>
            <w:tcW w:w="1389" w:type="dxa"/>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eastAsia="zh-CN"/>
              </w:rPr>
            </w:pPr>
            <w:r>
              <w:rPr>
                <w:rFonts w:hint="eastAsia" w:eastAsiaTheme="minorEastAsia"/>
                <w:color w:val="auto"/>
                <w:sz w:val="24"/>
                <w:lang w:val="en-US" w:eastAsia="zh-CN"/>
              </w:rPr>
              <w:t>计算机</w:t>
            </w:r>
          </w:p>
        </w:tc>
      </w:tr>
    </w:tbl>
    <w:p>
      <w:pPr>
        <w:spacing w:line="360" w:lineRule="auto"/>
        <w:ind w:left="420" w:leftChars="200"/>
        <w:contextualSpacing/>
        <w:outlineLvl w:val="0"/>
        <w:rPr>
          <w:rFonts w:eastAsiaTheme="minorEastAsia"/>
          <w:bCs/>
          <w:color w:val="auto"/>
          <w:sz w:val="24"/>
        </w:rPr>
      </w:pPr>
    </w:p>
    <w:p>
      <w:pPr>
        <w:spacing w:line="360" w:lineRule="auto"/>
        <w:ind w:left="420" w:leftChars="200"/>
        <w:contextualSpacing/>
        <w:outlineLvl w:val="0"/>
        <w:rPr>
          <w:rFonts w:eastAsiaTheme="minorEastAsia"/>
          <w:bCs/>
          <w:color w:val="auto"/>
          <w:sz w:val="24"/>
        </w:rPr>
      </w:pPr>
      <w:bookmarkStart w:id="48" w:name="_Toc45124551"/>
      <w:bookmarkStart w:id="49" w:name="_Toc32102"/>
      <w:r>
        <w:rPr>
          <w:rFonts w:hint="eastAsia" w:eastAsiaTheme="minorEastAsia"/>
          <w:bCs/>
          <w:color w:val="auto"/>
          <w:sz w:val="24"/>
        </w:rPr>
        <w:t>11.7.2性能测试结果</w:t>
      </w:r>
      <w:bookmarkEnd w:id="48"/>
      <w:bookmarkEnd w:id="49"/>
    </w:p>
    <w:tbl>
      <w:tblPr>
        <w:tblStyle w:val="10"/>
        <w:tblW w:w="86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1291"/>
        <w:gridCol w:w="2019"/>
        <w:gridCol w:w="3928"/>
        <w:gridCol w:w="1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blHeader/>
          <w:jc w:val="center"/>
        </w:trPr>
        <w:tc>
          <w:tcPr>
            <w:tcW w:w="12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9"/>
              <w:keepNext w:val="0"/>
              <w:keepLines w:val="0"/>
              <w:suppressLineNumbers w:val="0"/>
              <w:spacing w:before="0" w:beforeAutospacing="0" w:after="0" w:afterAutospacing="0"/>
              <w:ind w:left="420" w:right="0" w:hanging="420" w:firstLineChars="0"/>
              <w:jc w:val="center"/>
              <w:rPr>
                <w:rFonts w:hint="default" w:eastAsiaTheme="minorEastAsia"/>
                <w:color w:val="auto"/>
                <w:sz w:val="24"/>
                <w:lang w:val="en-US" w:eastAsia="zh-CN"/>
              </w:rPr>
            </w:pPr>
            <w:bookmarkStart w:id="50" w:name="_Toc45124553"/>
            <w:r>
              <w:rPr>
                <w:rFonts w:hint="eastAsia" w:eastAsiaTheme="minorEastAsia"/>
                <w:color w:val="auto"/>
                <w:sz w:val="24"/>
                <w:lang w:val="en-US" w:eastAsia="zh-CN"/>
              </w:rPr>
              <w:t>产品批号</w:t>
            </w:r>
          </w:p>
        </w:tc>
        <w:tc>
          <w:tcPr>
            <w:tcW w:w="201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jc w:val="center"/>
              <w:rPr>
                <w:rFonts w:hint="default" w:eastAsiaTheme="minorEastAsia"/>
                <w:color w:val="auto"/>
                <w:sz w:val="24"/>
              </w:rPr>
            </w:pPr>
            <w:r>
              <w:rPr>
                <w:rFonts w:hint="default" w:eastAsiaTheme="minorEastAsia"/>
                <w:color w:val="auto"/>
                <w:sz w:val="24"/>
              </w:rPr>
              <w:t>检验项目</w:t>
            </w:r>
          </w:p>
        </w:tc>
        <w:tc>
          <w:tcPr>
            <w:tcW w:w="392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jc w:val="center"/>
              <w:rPr>
                <w:rFonts w:hint="default" w:eastAsiaTheme="minorEastAsia"/>
                <w:color w:val="auto"/>
                <w:sz w:val="24"/>
              </w:rPr>
            </w:pPr>
            <w:r>
              <w:rPr>
                <w:rFonts w:hint="default" w:eastAsiaTheme="minorEastAsia"/>
                <w:color w:val="auto"/>
                <w:sz w:val="24"/>
              </w:rPr>
              <w:t>接受标准</w:t>
            </w:r>
          </w:p>
        </w:tc>
        <w:tc>
          <w:tcPr>
            <w:tcW w:w="138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jc w:val="center"/>
              <w:rPr>
                <w:rFonts w:hint="default" w:eastAsiaTheme="minorEastAsia"/>
                <w:color w:val="auto"/>
                <w:sz w:val="24"/>
                <w:lang w:val="en-US" w:eastAsia="zh-CN"/>
              </w:rPr>
            </w:pPr>
            <w:r>
              <w:rPr>
                <w:rFonts w:hint="eastAsia" w:eastAsiaTheme="minorEastAsia"/>
                <w:color w:val="auto"/>
                <w:sz w:val="24"/>
                <w:lang w:val="en-US" w:eastAsia="zh-CN"/>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restart"/>
            <w:shd w:val="clear" w:color="auto" w:fill="auto"/>
            <w:vAlign w:val="center"/>
          </w:tcPr>
          <w:p>
            <w:pPr>
              <w:keepNext w:val="0"/>
              <w:keepLines w:val="0"/>
              <w:suppressLineNumbers w:val="0"/>
              <w:spacing w:before="0" w:beforeAutospacing="0" w:after="0" w:afterAutospacing="0"/>
              <w:ind w:left="0" w:right="0"/>
              <w:jc w:val="center"/>
              <w:rPr>
                <w:rFonts w:hint="default" w:eastAsiaTheme="minorEastAsia"/>
                <w:color w:val="auto"/>
                <w:sz w:val="24"/>
              </w:rPr>
            </w:pPr>
            <w:r>
              <w:rPr>
                <w:rFonts w:hint="eastAsia" w:eastAsiaTheme="minorEastAsia"/>
                <w:bCs/>
                <w:color w:val="auto"/>
                <w:szCs w:val="21"/>
                <w:lang w:val="en-US" w:eastAsia="zh-CN"/>
              </w:rPr>
              <w:t>20200401</w:t>
            </w: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外观</w:t>
            </w:r>
            <w:bookmarkStart w:id="53" w:name="_GoBack"/>
            <w:bookmarkEnd w:id="53"/>
          </w:p>
        </w:tc>
        <w:tc>
          <w:tcPr>
            <w:tcW w:w="3928" w:type="dxa"/>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1、产品外观应洁净、色泽均匀，无明显划痕、破损及变形；</w:t>
            </w:r>
          </w:p>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2、产品标记应清晰、准确；</w:t>
            </w:r>
          </w:p>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3、产品的塑料外壳应无气泡、开裂、变形以及灌注物溢出现象。</w:t>
            </w:r>
          </w:p>
        </w:tc>
        <w:tc>
          <w:tcPr>
            <w:tcW w:w="1389" w:type="dxa"/>
            <w:vMerge w:val="restart"/>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continue"/>
            <w:shd w:val="clear" w:color="auto" w:fill="auto"/>
            <w:vAlign w:val="center"/>
          </w:tcPr>
          <w:p>
            <w:pPr>
              <w:pStyle w:val="19"/>
              <w:keepNext w:val="0"/>
              <w:keepLines w:val="0"/>
              <w:numPr>
                <w:ilvl w:val="0"/>
                <w:numId w:val="0"/>
              </w:numPr>
              <w:suppressLineNumbers w:val="0"/>
              <w:spacing w:before="0" w:beforeAutospacing="0" w:after="0" w:afterAutospacing="0"/>
              <w:ind w:left="284" w:leftChars="0" w:right="0" w:rightChars="0"/>
              <w:jc w:val="both"/>
              <w:rPr>
                <w:rFonts w:hint="default" w:eastAsiaTheme="minorEastAsia"/>
                <w:color w:val="auto"/>
                <w:sz w:val="24"/>
              </w:rPr>
            </w:pP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软件安装</w:t>
            </w:r>
          </w:p>
        </w:tc>
        <w:tc>
          <w:tcPr>
            <w:tcW w:w="3928"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按照安装提示进行安装，安装完成后提示“安装成功”。</w:t>
            </w:r>
          </w:p>
        </w:tc>
        <w:tc>
          <w:tcPr>
            <w:tcW w:w="1389" w:type="dxa"/>
            <w:vMerge w:val="continue"/>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restart"/>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imes New Roman" w:hAnsi="Times New Roman" w:cs="Times New Roman" w:eastAsiaTheme="minorEastAsia"/>
                <w:color w:val="auto"/>
                <w:kern w:val="2"/>
                <w:sz w:val="24"/>
                <w:szCs w:val="24"/>
                <w:lang w:val="en-US" w:eastAsia="zh-CN" w:bidi="ar-SA"/>
              </w:rPr>
            </w:pPr>
            <w:r>
              <w:rPr>
                <w:rFonts w:hint="eastAsia" w:eastAsiaTheme="minorEastAsia"/>
                <w:bCs/>
                <w:color w:val="auto"/>
                <w:szCs w:val="21"/>
                <w:lang w:val="en-US" w:eastAsia="zh-CN"/>
              </w:rPr>
              <w:t>20200401</w:t>
            </w: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外观</w:t>
            </w:r>
          </w:p>
        </w:tc>
        <w:tc>
          <w:tcPr>
            <w:tcW w:w="3928" w:type="dxa"/>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1、产品外观应洁净、色泽均匀，无明显划痕、破损及变形；</w:t>
            </w:r>
          </w:p>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2、产品标记应清晰、准确；</w:t>
            </w:r>
          </w:p>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3、产品的塑料外壳应无气泡、开裂、变形以及灌注物溢出现象。</w:t>
            </w:r>
          </w:p>
        </w:tc>
        <w:tc>
          <w:tcPr>
            <w:tcW w:w="1389" w:type="dxa"/>
            <w:vMerge w:val="restart"/>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r>
              <w:rPr>
                <w:rFonts w:hint="eastAsia" w:eastAsiaTheme="minorEastAsia"/>
                <w:color w:val="auto"/>
                <w:sz w:val="24"/>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continue"/>
            <w:shd w:val="clear" w:color="auto" w:fill="auto"/>
            <w:vAlign w:val="center"/>
          </w:tcPr>
          <w:p>
            <w:pPr>
              <w:pStyle w:val="19"/>
              <w:keepNext w:val="0"/>
              <w:keepLines w:val="0"/>
              <w:numPr>
                <w:ilvl w:val="0"/>
                <w:numId w:val="0"/>
              </w:numPr>
              <w:suppressLineNumbers w:val="0"/>
              <w:spacing w:before="0" w:beforeAutospacing="0" w:after="0" w:afterAutospacing="0"/>
              <w:ind w:left="284" w:leftChars="0" w:right="0" w:rightChars="0"/>
              <w:jc w:val="both"/>
              <w:rPr>
                <w:rFonts w:hint="default" w:eastAsiaTheme="minorEastAsia"/>
                <w:color w:val="auto"/>
                <w:sz w:val="24"/>
              </w:rPr>
            </w:pP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软件安装</w:t>
            </w:r>
          </w:p>
        </w:tc>
        <w:tc>
          <w:tcPr>
            <w:tcW w:w="3928"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按照安装提示进行安装，安装完成后提示“安装成功”。</w:t>
            </w:r>
          </w:p>
        </w:tc>
        <w:tc>
          <w:tcPr>
            <w:tcW w:w="1389" w:type="dxa"/>
            <w:vMerge w:val="continue"/>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restart"/>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imes New Roman" w:hAnsi="Times New Roman" w:cs="Times New Roman" w:eastAsiaTheme="minorEastAsia"/>
                <w:color w:val="auto"/>
                <w:kern w:val="2"/>
                <w:sz w:val="24"/>
                <w:szCs w:val="24"/>
                <w:lang w:val="en-US" w:eastAsia="zh-CN" w:bidi="ar-SA"/>
              </w:rPr>
            </w:pPr>
            <w:r>
              <w:rPr>
                <w:rFonts w:hint="eastAsia" w:eastAsiaTheme="minorEastAsia"/>
                <w:bCs/>
                <w:color w:val="auto"/>
                <w:szCs w:val="21"/>
                <w:lang w:val="en-US" w:eastAsia="zh-CN"/>
              </w:rPr>
              <w:t>20200402</w:t>
            </w: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外观</w:t>
            </w:r>
          </w:p>
        </w:tc>
        <w:tc>
          <w:tcPr>
            <w:tcW w:w="3928" w:type="dxa"/>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1、产品外观应洁净、色泽均匀，无明显划痕、破损及变形；</w:t>
            </w:r>
          </w:p>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2、产品标记应清晰、准确；</w:t>
            </w:r>
          </w:p>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3、产品的塑料外壳应无气泡、开裂、变形以及灌注物溢出现象。</w:t>
            </w:r>
          </w:p>
        </w:tc>
        <w:tc>
          <w:tcPr>
            <w:tcW w:w="1389" w:type="dxa"/>
            <w:vMerge w:val="restart"/>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r>
              <w:rPr>
                <w:rFonts w:hint="eastAsia" w:eastAsiaTheme="minorEastAsia"/>
                <w:color w:val="auto"/>
                <w:sz w:val="24"/>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continue"/>
            <w:shd w:val="clear" w:color="auto" w:fill="auto"/>
            <w:vAlign w:val="center"/>
          </w:tcPr>
          <w:p>
            <w:pPr>
              <w:pStyle w:val="19"/>
              <w:keepNext w:val="0"/>
              <w:keepLines w:val="0"/>
              <w:numPr>
                <w:ilvl w:val="0"/>
                <w:numId w:val="0"/>
              </w:numPr>
              <w:suppressLineNumbers w:val="0"/>
              <w:spacing w:before="0" w:beforeAutospacing="0" w:after="0" w:afterAutospacing="0"/>
              <w:ind w:left="284" w:leftChars="0" w:right="0" w:rightChars="0"/>
              <w:jc w:val="both"/>
              <w:rPr>
                <w:rFonts w:hint="default" w:eastAsiaTheme="minorEastAsia"/>
                <w:color w:val="auto"/>
                <w:sz w:val="24"/>
              </w:rPr>
            </w:pP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软件安装</w:t>
            </w:r>
          </w:p>
        </w:tc>
        <w:tc>
          <w:tcPr>
            <w:tcW w:w="3928"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按照安装提示进行安装，安装完成后提示“安装成功”。</w:t>
            </w:r>
          </w:p>
        </w:tc>
        <w:tc>
          <w:tcPr>
            <w:tcW w:w="1389" w:type="dxa"/>
            <w:vMerge w:val="continue"/>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restart"/>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imes New Roman" w:hAnsi="Times New Roman" w:cs="Times New Roman" w:eastAsiaTheme="minorEastAsia"/>
                <w:color w:val="auto"/>
                <w:kern w:val="2"/>
                <w:sz w:val="24"/>
                <w:szCs w:val="24"/>
                <w:lang w:val="en-US" w:eastAsia="zh-CN" w:bidi="ar-SA"/>
              </w:rPr>
            </w:pPr>
            <w:r>
              <w:rPr>
                <w:rFonts w:hint="eastAsia" w:eastAsiaTheme="minorEastAsia"/>
                <w:bCs/>
                <w:color w:val="auto"/>
                <w:szCs w:val="21"/>
                <w:lang w:val="en-US" w:eastAsia="zh-CN"/>
              </w:rPr>
              <w:t>20200402</w:t>
            </w: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外观</w:t>
            </w:r>
          </w:p>
        </w:tc>
        <w:tc>
          <w:tcPr>
            <w:tcW w:w="3928" w:type="dxa"/>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1、产品外观应洁净、色泽均匀，无明显划痕、破损及变形；</w:t>
            </w:r>
          </w:p>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2、产品标记应清晰、准确；</w:t>
            </w:r>
          </w:p>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3、产品的塑料外壳应无气泡、开裂、变形以及灌注物溢出现象。</w:t>
            </w:r>
          </w:p>
        </w:tc>
        <w:tc>
          <w:tcPr>
            <w:tcW w:w="1389" w:type="dxa"/>
            <w:vMerge w:val="restart"/>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r>
              <w:rPr>
                <w:rFonts w:hint="eastAsia" w:eastAsiaTheme="minorEastAsia"/>
                <w:color w:val="auto"/>
                <w:sz w:val="24"/>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continue"/>
            <w:shd w:val="clear" w:color="auto" w:fill="auto"/>
            <w:vAlign w:val="center"/>
          </w:tcPr>
          <w:p>
            <w:pPr>
              <w:pStyle w:val="19"/>
              <w:keepNext w:val="0"/>
              <w:keepLines w:val="0"/>
              <w:numPr>
                <w:ilvl w:val="0"/>
                <w:numId w:val="0"/>
              </w:numPr>
              <w:suppressLineNumbers w:val="0"/>
              <w:spacing w:before="0" w:beforeAutospacing="0" w:after="0" w:afterAutospacing="0"/>
              <w:ind w:left="284" w:leftChars="0" w:right="0" w:rightChars="0"/>
              <w:jc w:val="both"/>
              <w:rPr>
                <w:rFonts w:hint="default" w:eastAsiaTheme="minorEastAsia"/>
                <w:color w:val="auto"/>
                <w:sz w:val="24"/>
              </w:rPr>
            </w:pP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软件安装</w:t>
            </w:r>
          </w:p>
        </w:tc>
        <w:tc>
          <w:tcPr>
            <w:tcW w:w="3928"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按照安装提示进行安装，安装完成后提示“安装成功”。</w:t>
            </w:r>
          </w:p>
        </w:tc>
        <w:tc>
          <w:tcPr>
            <w:tcW w:w="1389" w:type="dxa"/>
            <w:vMerge w:val="continue"/>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restart"/>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Times New Roman" w:hAnsi="Times New Roman" w:cs="Times New Roman" w:eastAsiaTheme="minorEastAsia"/>
                <w:color w:val="auto"/>
                <w:kern w:val="2"/>
                <w:sz w:val="24"/>
                <w:szCs w:val="24"/>
                <w:lang w:val="en-US" w:eastAsia="zh-CN" w:bidi="ar-SA"/>
              </w:rPr>
            </w:pPr>
            <w:r>
              <w:rPr>
                <w:rFonts w:hint="eastAsia" w:eastAsiaTheme="minorEastAsia"/>
                <w:bCs/>
                <w:color w:val="auto"/>
                <w:szCs w:val="21"/>
                <w:lang w:val="en-US" w:eastAsia="zh-CN"/>
              </w:rPr>
              <w:t>20200403</w:t>
            </w: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外观</w:t>
            </w:r>
          </w:p>
        </w:tc>
        <w:tc>
          <w:tcPr>
            <w:tcW w:w="3928" w:type="dxa"/>
            <w:shd w:val="clear" w:color="auto" w:fill="auto"/>
            <w:vAlign w:val="center"/>
          </w:tcPr>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1、产品外观应洁净、色泽均匀，无明显划痕、破损及变形；</w:t>
            </w:r>
          </w:p>
          <w:p>
            <w:pPr>
              <w:keepNext w:val="0"/>
              <w:keepLines w:val="0"/>
              <w:suppressLineNumbers w:val="0"/>
              <w:spacing w:before="0" w:beforeAutospacing="0" w:after="0" w:afterAutospacing="0"/>
              <w:ind w:left="0" w:right="0"/>
              <w:rPr>
                <w:rFonts w:hint="eastAsia" w:eastAsiaTheme="minorEastAsia"/>
                <w:color w:val="auto"/>
                <w:sz w:val="24"/>
                <w:lang w:val="en-US" w:eastAsia="zh-CN"/>
              </w:rPr>
            </w:pPr>
            <w:r>
              <w:rPr>
                <w:rFonts w:hint="eastAsia" w:eastAsiaTheme="minorEastAsia"/>
                <w:color w:val="auto"/>
                <w:sz w:val="24"/>
                <w:lang w:val="en-US" w:eastAsia="zh-CN"/>
              </w:rPr>
              <w:t>2、产品标记应清晰、准确；</w:t>
            </w:r>
          </w:p>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3、产品的塑料外壳应无气泡、开裂、变形以及灌注物溢出现象。</w:t>
            </w:r>
          </w:p>
        </w:tc>
        <w:tc>
          <w:tcPr>
            <w:tcW w:w="1389" w:type="dxa"/>
            <w:vMerge w:val="restart"/>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r>
              <w:rPr>
                <w:rFonts w:hint="eastAsia" w:eastAsiaTheme="minorEastAsia"/>
                <w:color w:val="auto"/>
                <w:sz w:val="24"/>
                <w:lang w:val="en-US" w:eastAsia="zh-CN"/>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jc w:val="center"/>
        </w:trPr>
        <w:tc>
          <w:tcPr>
            <w:tcW w:w="1291" w:type="dxa"/>
            <w:vMerge w:val="continue"/>
            <w:shd w:val="clear" w:color="auto" w:fill="auto"/>
            <w:vAlign w:val="center"/>
          </w:tcPr>
          <w:p>
            <w:pPr>
              <w:pStyle w:val="19"/>
              <w:keepNext w:val="0"/>
              <w:keepLines w:val="0"/>
              <w:numPr>
                <w:ilvl w:val="0"/>
                <w:numId w:val="0"/>
              </w:numPr>
              <w:suppressLineNumbers w:val="0"/>
              <w:spacing w:before="0" w:beforeAutospacing="0" w:after="0" w:afterAutospacing="0"/>
              <w:ind w:left="284" w:leftChars="0" w:right="0" w:rightChars="0"/>
              <w:jc w:val="both"/>
              <w:rPr>
                <w:rFonts w:hint="default" w:eastAsiaTheme="minorEastAsia"/>
                <w:color w:val="auto"/>
                <w:sz w:val="24"/>
              </w:rPr>
            </w:pPr>
          </w:p>
        </w:tc>
        <w:tc>
          <w:tcPr>
            <w:tcW w:w="2019"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软件安装</w:t>
            </w:r>
          </w:p>
        </w:tc>
        <w:tc>
          <w:tcPr>
            <w:tcW w:w="3928" w:type="dxa"/>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eastAsiaTheme="minorEastAsia"/>
                <w:color w:val="auto"/>
                <w:kern w:val="2"/>
                <w:sz w:val="24"/>
                <w:szCs w:val="24"/>
                <w:lang w:val="en-US" w:eastAsia="zh-CN" w:bidi="ar-SA"/>
              </w:rPr>
            </w:pPr>
            <w:r>
              <w:rPr>
                <w:rFonts w:hint="eastAsia" w:eastAsiaTheme="minorEastAsia"/>
                <w:color w:val="auto"/>
                <w:sz w:val="24"/>
                <w:lang w:val="en-US" w:eastAsia="zh-CN"/>
              </w:rPr>
              <w:t>按照安装提示进行安装，安装完成后提示“安装成功”。</w:t>
            </w:r>
          </w:p>
        </w:tc>
        <w:tc>
          <w:tcPr>
            <w:tcW w:w="1389" w:type="dxa"/>
            <w:vMerge w:val="continue"/>
            <w:shd w:val="clear" w:color="auto" w:fill="auto"/>
            <w:vAlign w:val="center"/>
          </w:tcPr>
          <w:p>
            <w:pPr>
              <w:keepNext w:val="0"/>
              <w:keepLines w:val="0"/>
              <w:suppressLineNumbers w:val="0"/>
              <w:spacing w:before="0" w:beforeAutospacing="0" w:after="0" w:afterAutospacing="0"/>
              <w:ind w:left="0" w:right="0"/>
              <w:rPr>
                <w:rFonts w:hint="default" w:eastAsiaTheme="minorEastAsia"/>
                <w:color w:val="auto"/>
                <w:sz w:val="24"/>
                <w:lang w:val="en-US" w:eastAsia="zh-CN"/>
              </w:rPr>
            </w:pPr>
          </w:p>
        </w:tc>
      </w:tr>
    </w:tbl>
    <w:p>
      <w:pPr>
        <w:numPr>
          <w:ilvl w:val="0"/>
          <w:numId w:val="1"/>
        </w:numPr>
        <w:tabs>
          <w:tab w:val="left" w:pos="425"/>
        </w:tabs>
        <w:spacing w:line="360" w:lineRule="auto"/>
        <w:contextualSpacing/>
        <w:outlineLvl w:val="0"/>
        <w:rPr>
          <w:rFonts w:eastAsiaTheme="minorEastAsia"/>
          <w:b/>
          <w:bCs/>
          <w:color w:val="auto"/>
          <w:sz w:val="28"/>
          <w:szCs w:val="28"/>
        </w:rPr>
      </w:pPr>
      <w:r>
        <w:rPr>
          <w:rFonts w:eastAsiaTheme="minorEastAsia"/>
          <w:b/>
          <w:bCs/>
          <w:color w:val="auto"/>
          <w:sz w:val="28"/>
          <w:szCs w:val="28"/>
        </w:rPr>
        <w:t>结论</w:t>
      </w:r>
      <w:bookmarkEnd w:id="50"/>
    </w:p>
    <w:p>
      <w:pPr>
        <w:numPr>
          <w:ilvl w:val="1"/>
          <w:numId w:val="1"/>
        </w:numPr>
        <w:spacing w:line="360" w:lineRule="auto"/>
        <w:ind w:left="0" w:firstLine="480" w:firstLineChars="200"/>
        <w:contextualSpacing/>
        <w:rPr>
          <w:rFonts w:eastAsiaTheme="minorEastAsia"/>
          <w:bCs/>
          <w:color w:val="auto"/>
          <w:sz w:val="24"/>
        </w:rPr>
      </w:pPr>
      <w:bookmarkStart w:id="51" w:name="_Toc477957153"/>
      <w:r>
        <w:rPr>
          <w:rFonts w:eastAsiaTheme="minorEastAsia"/>
          <w:bCs/>
          <w:color w:val="auto"/>
          <w:sz w:val="24"/>
        </w:rPr>
        <w:t>经过随机振动性能与跌落性能测试后，对</w:t>
      </w:r>
      <w:r>
        <w:rPr>
          <w:rFonts w:hint="eastAsia" w:eastAsiaTheme="minorEastAsia"/>
          <w:bCs/>
          <w:color w:val="auto"/>
          <w:sz w:val="24"/>
          <w:lang w:eastAsia="zh-CN"/>
        </w:rPr>
        <w:t>动态心电分析软件</w:t>
      </w:r>
      <w:r>
        <w:rPr>
          <w:rFonts w:eastAsiaTheme="minorEastAsia"/>
          <w:bCs/>
          <w:color w:val="auto"/>
          <w:sz w:val="24"/>
        </w:rPr>
        <w:t>的外观以及</w:t>
      </w:r>
      <w:r>
        <w:rPr>
          <w:rFonts w:hint="eastAsia" w:eastAsiaTheme="minorEastAsia"/>
          <w:bCs/>
          <w:color w:val="auto"/>
          <w:sz w:val="24"/>
          <w:lang w:val="en-US" w:eastAsia="zh-CN"/>
        </w:rPr>
        <w:t>安装</w:t>
      </w:r>
      <w:r>
        <w:rPr>
          <w:rFonts w:eastAsiaTheme="minorEastAsia"/>
          <w:bCs/>
          <w:color w:val="auto"/>
          <w:sz w:val="24"/>
        </w:rPr>
        <w:t>性能进行测试，测试后，</w:t>
      </w:r>
      <w:r>
        <w:rPr>
          <w:rFonts w:hint="eastAsia" w:eastAsiaTheme="minorEastAsia"/>
          <w:bCs/>
          <w:color w:val="auto"/>
          <w:sz w:val="24"/>
          <w:lang w:eastAsia="zh-CN"/>
        </w:rPr>
        <w:t>动态心电分析软件</w:t>
      </w:r>
      <w:r>
        <w:rPr>
          <w:rFonts w:eastAsiaTheme="minorEastAsia"/>
          <w:bCs/>
          <w:color w:val="auto"/>
          <w:sz w:val="24"/>
        </w:rPr>
        <w:t>仍能够正常</w:t>
      </w:r>
      <w:r>
        <w:rPr>
          <w:rFonts w:hint="eastAsia" w:eastAsiaTheme="minorEastAsia"/>
          <w:bCs/>
          <w:color w:val="auto"/>
          <w:sz w:val="24"/>
          <w:lang w:val="en-US" w:eastAsia="zh-CN"/>
        </w:rPr>
        <w:t>安装</w:t>
      </w:r>
      <w:r>
        <w:rPr>
          <w:rFonts w:eastAsiaTheme="minorEastAsia"/>
          <w:bCs/>
          <w:color w:val="auto"/>
          <w:sz w:val="24"/>
        </w:rPr>
        <w:t>，满足产品的要求</w:t>
      </w:r>
      <w:bookmarkEnd w:id="51"/>
      <w:r>
        <w:rPr>
          <w:rFonts w:hint="eastAsia" w:eastAsiaTheme="minorEastAsia"/>
          <w:bCs/>
          <w:color w:val="auto"/>
          <w:sz w:val="24"/>
          <w:lang w:eastAsia="zh-CN"/>
        </w:rPr>
        <w:t>。</w:t>
      </w:r>
    </w:p>
    <w:p>
      <w:pPr>
        <w:numPr>
          <w:ilvl w:val="1"/>
          <w:numId w:val="1"/>
        </w:numPr>
        <w:spacing w:line="360" w:lineRule="auto"/>
        <w:ind w:left="0" w:firstLine="480" w:firstLineChars="200"/>
        <w:contextualSpacing/>
        <w:rPr>
          <w:rFonts w:eastAsiaTheme="minorEastAsia"/>
          <w:bCs/>
          <w:color w:val="auto"/>
          <w:sz w:val="24"/>
        </w:rPr>
      </w:pPr>
      <w:bookmarkStart w:id="52" w:name="_Toc477957154"/>
      <w:r>
        <w:rPr>
          <w:rFonts w:eastAsiaTheme="minorEastAsia"/>
          <w:bCs/>
          <w:color w:val="auto"/>
          <w:sz w:val="24"/>
        </w:rPr>
        <w:t>此包装方式对</w:t>
      </w:r>
      <w:r>
        <w:rPr>
          <w:rFonts w:hint="eastAsia" w:eastAsiaTheme="minorEastAsia"/>
          <w:bCs/>
          <w:color w:val="auto"/>
          <w:sz w:val="24"/>
          <w:lang w:eastAsia="zh-CN"/>
        </w:rPr>
        <w:t>动态心电分析软件</w:t>
      </w:r>
      <w:r>
        <w:rPr>
          <w:rFonts w:eastAsiaTheme="minorEastAsia"/>
          <w:bCs/>
          <w:color w:val="auto"/>
          <w:sz w:val="24"/>
        </w:rPr>
        <w:t>在运输途中能够保护作用，保证产品在运输途中不会受到损坏</w:t>
      </w:r>
      <w:bookmarkEnd w:id="52"/>
      <w:r>
        <w:rPr>
          <w:rFonts w:hint="eastAsia" w:eastAsiaTheme="minorEastAsia"/>
          <w:bCs/>
          <w:color w:val="auto"/>
          <w:sz w:val="24"/>
          <w:lang w:eastAsia="zh-CN"/>
        </w:rPr>
        <w:t>。</w:t>
      </w:r>
    </w:p>
    <w:p>
      <w:pPr>
        <w:spacing w:line="360" w:lineRule="auto"/>
        <w:ind w:left="420" w:leftChars="200"/>
        <w:contextualSpacing/>
        <w:rPr>
          <w:rFonts w:eastAsiaTheme="minorEastAsia"/>
          <w:bCs/>
          <w:color w:val="auto"/>
          <w:sz w:val="24"/>
        </w:rPr>
      </w:pPr>
    </w:p>
    <w:p>
      <w:pPr>
        <w:spacing w:line="360" w:lineRule="auto"/>
        <w:ind w:left="420" w:leftChars="200"/>
        <w:contextualSpacing/>
        <w:rPr>
          <w:rFonts w:eastAsiaTheme="minorEastAsia"/>
          <w:bCs/>
          <w:color w:val="auto"/>
          <w:sz w:val="24"/>
        </w:rPr>
      </w:pPr>
    </w:p>
    <w:sectPr>
      <w:footerReference r:id="rId8"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569" w:type="dxa"/>
        </w:tcPr>
        <w:p>
          <w:pPr>
            <w:pStyle w:val="6"/>
            <w:keepNext w:val="0"/>
            <w:keepLines w:val="0"/>
            <w:suppressLineNumbers w:val="0"/>
            <w:spacing w:before="0" w:beforeAutospacing="0" w:after="0" w:afterAutospacing="0" w:line="360" w:lineRule="auto"/>
            <w:ind w:left="0" w:right="0"/>
            <w:rPr>
              <w:rFonts w:hint="default"/>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pPr>
      <w:pStyle w:val="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2458417"/>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3" w:hRule="atLeast"/>
      </w:trPr>
      <w:tc>
        <w:tcPr>
          <w:tcW w:w="1620" w:type="dxa"/>
          <w:tcBorders>
            <w:top w:val="single" w:color="auto" w:sz="4" w:space="0"/>
            <w:bottom w:val="single" w:color="auto" w:sz="4" w:space="0"/>
            <w:right w:val="nil"/>
          </w:tcBorders>
          <w:shd w:val="clear" w:color="auto" w:fill="E6E6E6"/>
        </w:tcPr>
        <w:p>
          <w:pPr>
            <w:pStyle w:val="7"/>
            <w:keepNext w:val="0"/>
            <w:keepLines w:val="0"/>
            <w:suppressLineNumbers w:val="0"/>
            <w:pBdr>
              <w:bottom w:val="none" w:color="auto" w:sz="0" w:space="0"/>
            </w:pBdr>
            <w:spacing w:before="0" w:beforeAutospacing="0" w:after="0" w:afterAutospacing="0"/>
            <w:ind w:left="0" w:right="360"/>
            <w:jc w:val="both"/>
            <w:rPr>
              <w:rFonts w:hint="default"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7"/>
            <w:keepNext w:val="0"/>
            <w:keepLines w:val="0"/>
            <w:suppressLineNumbers w:val="0"/>
            <w:pBdr>
              <w:bottom w:val="none" w:color="auto" w:sz="0" w:space="0"/>
            </w:pBdr>
            <w:spacing w:before="0" w:beforeAutospacing="0" w:after="0" w:afterAutospacing="0"/>
            <w:ind w:left="0" w:right="360"/>
            <w:jc w:val="both"/>
            <w:rPr>
              <w:rFonts w:hint="default"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7"/>
            <w:keepNext w:val="0"/>
            <w:keepLines w:val="0"/>
            <w:suppressLineNumbers w:val="0"/>
            <w:pBdr>
              <w:bottom w:val="none" w:color="auto" w:sz="0" w:space="0"/>
            </w:pBdr>
            <w:spacing w:before="0" w:beforeAutospacing="0" w:after="0" w:afterAutospacing="0"/>
            <w:ind w:left="0" w:right="0"/>
            <w:jc w:val="right"/>
            <w:rPr>
              <w:rFonts w:hint="default"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keepNext w:val="0"/>
            <w:keepLines w:val="0"/>
            <w:suppressLineNumbers w:val="0"/>
            <w:spacing w:before="0" w:beforeAutospacing="0" w:after="0" w:afterAutospacing="0"/>
            <w:ind w:left="0" w:right="0" w:firstLine="480" w:firstLineChars="200"/>
            <w:jc w:val="right"/>
            <w:rPr>
              <w:rFonts w:hint="default" w:ascii="黑体" w:eastAsia="黑体"/>
              <w:sz w:val="24"/>
            </w:rPr>
          </w:pPr>
          <w:r>
            <w:rPr>
              <w:rStyle w:val="13"/>
              <w:rFonts w:hint="eastAsia" w:ascii="黑体" w:eastAsia="黑体"/>
              <w:sz w:val="24"/>
            </w:rPr>
            <w:t>共</w:t>
          </w:r>
          <w:r>
            <w:rPr>
              <w:rStyle w:val="13"/>
              <w:rFonts w:hint="default"/>
              <w:sz w:val="18"/>
              <w:szCs w:val="18"/>
            </w:rPr>
            <w:fldChar w:fldCharType="begin"/>
          </w:r>
          <w:r>
            <w:rPr>
              <w:rStyle w:val="13"/>
              <w:rFonts w:hint="default"/>
              <w:sz w:val="18"/>
              <w:szCs w:val="18"/>
            </w:rPr>
            <w:instrText xml:space="preserve"> NUMPAGES </w:instrText>
          </w:r>
          <w:r>
            <w:rPr>
              <w:rStyle w:val="13"/>
              <w:rFonts w:hint="default"/>
              <w:sz w:val="18"/>
              <w:szCs w:val="18"/>
            </w:rPr>
            <w:fldChar w:fldCharType="separate"/>
          </w:r>
          <w:r>
            <w:rPr>
              <w:rStyle w:val="13"/>
              <w:rFonts w:hint="default"/>
              <w:sz w:val="18"/>
              <w:szCs w:val="18"/>
            </w:rPr>
            <w:t>9</w:t>
          </w:r>
          <w:r>
            <w:rPr>
              <w:rStyle w:val="13"/>
              <w:rFonts w:hint="default"/>
              <w:sz w:val="18"/>
              <w:szCs w:val="18"/>
            </w:rPr>
            <w:fldChar w:fldCharType="end"/>
          </w:r>
          <w:r>
            <w:rPr>
              <w:rStyle w:val="13"/>
              <w:rFonts w:hint="eastAsia" w:ascii="黑体" w:eastAsia="黑体"/>
              <w:sz w:val="24"/>
            </w:rPr>
            <w:t>页第</w:t>
          </w:r>
          <w:r>
            <w:rPr>
              <w:rStyle w:val="13"/>
              <w:rFonts w:hint="default"/>
              <w:sz w:val="18"/>
              <w:szCs w:val="18"/>
            </w:rPr>
            <w:fldChar w:fldCharType="begin"/>
          </w:r>
          <w:r>
            <w:rPr>
              <w:rStyle w:val="13"/>
              <w:rFonts w:hint="default"/>
              <w:sz w:val="18"/>
              <w:szCs w:val="18"/>
            </w:rPr>
            <w:instrText xml:space="preserve"> PAGE </w:instrText>
          </w:r>
          <w:r>
            <w:rPr>
              <w:rStyle w:val="13"/>
              <w:rFonts w:hint="default"/>
              <w:sz w:val="18"/>
              <w:szCs w:val="18"/>
            </w:rPr>
            <w:fldChar w:fldCharType="separate"/>
          </w:r>
          <w:r>
            <w:rPr>
              <w:rStyle w:val="13"/>
              <w:rFonts w:hint="default"/>
              <w:sz w:val="18"/>
              <w:szCs w:val="18"/>
            </w:rPr>
            <w:t>1</w:t>
          </w:r>
          <w:r>
            <w:rPr>
              <w:rStyle w:val="13"/>
              <w:rFonts w:hint="default"/>
              <w:sz w:val="18"/>
              <w:szCs w:val="18"/>
            </w:rPr>
            <w:fldChar w:fldCharType="end"/>
          </w:r>
          <w:r>
            <w:rPr>
              <w:rStyle w:val="13"/>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keepNext w:val="0"/>
            <w:keepLines w:val="0"/>
            <w:suppressLineNumbers w:val="0"/>
            <w:spacing w:before="0" w:beforeAutospacing="0" w:after="0" w:afterAutospacing="0"/>
            <w:ind w:left="0" w:right="0"/>
            <w:rPr>
              <w:rFonts w:hint="default"/>
              <w:kern w:val="0"/>
              <w:sz w:val="20"/>
              <w:szCs w:val="20"/>
            </w:rPr>
          </w:pPr>
        </w:p>
      </w:tc>
    </w:tr>
  </w:tbl>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B34DE"/>
    <w:multiLevelType w:val="multilevel"/>
    <w:tmpl w:val="144B34DE"/>
    <w:lvl w:ilvl="0" w:tentative="0">
      <w:start w:val="1"/>
      <w:numFmt w:val="decimal"/>
      <w:lvlText w:val="%1."/>
      <w:lvlJc w:val="left"/>
      <w:pPr>
        <w:ind w:left="704" w:hanging="420"/>
      </w:pPr>
    </w:lvl>
    <w:lvl w:ilvl="1" w:tentative="0">
      <w:start w:val="1"/>
      <w:numFmt w:val="decimal"/>
      <w:lvlText w:val="%2、"/>
      <w:lvlJc w:val="left"/>
      <w:pPr>
        <w:ind w:left="780" w:hanging="360"/>
      </w:pPr>
      <w:rPr>
        <w:rFonts w:hint="default"/>
      </w:rPr>
    </w:lvl>
    <w:lvl w:ilvl="2" w:tentative="0">
      <w:start w:val="1"/>
      <w:numFmt w:val="lowerLetter"/>
      <w:lvlText w:val="%3）"/>
      <w:lvlJc w:val="left"/>
      <w:pPr>
        <w:ind w:left="502"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color w:val="auto"/>
        <w:sz w:val="28"/>
        <w:szCs w:val="28"/>
      </w:rPr>
    </w:lvl>
    <w:lvl w:ilvl="1" w:tentative="0">
      <w:start w:val="1"/>
      <w:numFmt w:val="decimal"/>
      <w:suff w:val="space"/>
      <w:lvlText w:val="%1.%2"/>
      <w:lvlJc w:val="left"/>
      <w:pPr>
        <w:ind w:left="142" w:firstLine="0"/>
      </w:pPr>
      <w:rPr>
        <w:rFonts w:hint="default" w:ascii="Times New Roman" w:hAnsi="Times New Roman" w:cs="Times New Roman" w:eastAsiaTheme="minorEastAsia"/>
        <w:b w:val="0"/>
        <w:i w:val="0"/>
        <w:color w:val="auto"/>
        <w:sz w:val="24"/>
        <w:szCs w:val="24"/>
      </w:rPr>
    </w:lvl>
    <w:lvl w:ilvl="2" w:tentative="0">
      <w:start w:val="1"/>
      <w:numFmt w:val="decimal"/>
      <w:suff w:val="space"/>
      <w:lvlText w:val="%1.%2.%3"/>
      <w:lvlJc w:val="left"/>
      <w:pPr>
        <w:ind w:left="0" w:firstLine="0"/>
      </w:pPr>
      <w:rPr>
        <w:rFonts w:hint="default" w:ascii="Times New Roman" w:hAnsi="Times New Roman" w:cs="Times New Roman" w:eastAsiaTheme="minorEastAsia"/>
        <w:b w:val="0"/>
        <w:color w:val="auto"/>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1B2A4A21"/>
    <w:multiLevelType w:val="multilevel"/>
    <w:tmpl w:val="1B2A4A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1271392"/>
    <w:multiLevelType w:val="multilevel"/>
    <w:tmpl w:val="51271392"/>
    <w:lvl w:ilvl="0" w:tentative="0">
      <w:start w:val="1"/>
      <w:numFmt w:val="bullet"/>
      <w:lvlText w:val=""/>
      <w:lvlJc w:val="left"/>
      <w:pPr>
        <w:ind w:left="960" w:hanging="420"/>
      </w:pPr>
      <w:rPr>
        <w:rFonts w:hint="default" w:ascii="Wingdings" w:hAnsi="Wingdings"/>
      </w:rPr>
    </w:lvl>
    <w:lvl w:ilvl="1" w:tentative="0">
      <w:start w:val="1"/>
      <w:numFmt w:val="bullet"/>
      <w:lvlText w:val=""/>
      <w:lvlJc w:val="left"/>
      <w:pPr>
        <w:ind w:left="360" w:hanging="36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96"/>
    <w:rsid w:val="000040EF"/>
    <w:rsid w:val="00005093"/>
    <w:rsid w:val="00014FA3"/>
    <w:rsid w:val="00015E9E"/>
    <w:rsid w:val="00016D9E"/>
    <w:rsid w:val="000238D5"/>
    <w:rsid w:val="00030E27"/>
    <w:rsid w:val="00032F63"/>
    <w:rsid w:val="00037A19"/>
    <w:rsid w:val="00045902"/>
    <w:rsid w:val="000506F2"/>
    <w:rsid w:val="00051F77"/>
    <w:rsid w:val="00053DA7"/>
    <w:rsid w:val="00053FE4"/>
    <w:rsid w:val="000544F8"/>
    <w:rsid w:val="000600DB"/>
    <w:rsid w:val="000603F9"/>
    <w:rsid w:val="00062E4B"/>
    <w:rsid w:val="00080128"/>
    <w:rsid w:val="00080AFF"/>
    <w:rsid w:val="00085E77"/>
    <w:rsid w:val="00086E7E"/>
    <w:rsid w:val="000A14F0"/>
    <w:rsid w:val="000A18A3"/>
    <w:rsid w:val="000B1EE4"/>
    <w:rsid w:val="000B4424"/>
    <w:rsid w:val="000C43CF"/>
    <w:rsid w:val="000C4BE0"/>
    <w:rsid w:val="000C7213"/>
    <w:rsid w:val="000D4291"/>
    <w:rsid w:val="000D789D"/>
    <w:rsid w:val="000D7ADC"/>
    <w:rsid w:val="000E0BF0"/>
    <w:rsid w:val="000E1E9E"/>
    <w:rsid w:val="000E3025"/>
    <w:rsid w:val="000E474C"/>
    <w:rsid w:val="000E7B5F"/>
    <w:rsid w:val="000F6FB2"/>
    <w:rsid w:val="0011198D"/>
    <w:rsid w:val="00111C6D"/>
    <w:rsid w:val="00116AC0"/>
    <w:rsid w:val="00117D8A"/>
    <w:rsid w:val="00120051"/>
    <w:rsid w:val="00122FD9"/>
    <w:rsid w:val="0013193E"/>
    <w:rsid w:val="00142B78"/>
    <w:rsid w:val="0015376F"/>
    <w:rsid w:val="001571F0"/>
    <w:rsid w:val="001677B7"/>
    <w:rsid w:val="0019214B"/>
    <w:rsid w:val="001960C9"/>
    <w:rsid w:val="00197765"/>
    <w:rsid w:val="001A0F7F"/>
    <w:rsid w:val="001A27B7"/>
    <w:rsid w:val="001A52AF"/>
    <w:rsid w:val="001A544F"/>
    <w:rsid w:val="001B2FFC"/>
    <w:rsid w:val="001B3252"/>
    <w:rsid w:val="001B424E"/>
    <w:rsid w:val="001B75FE"/>
    <w:rsid w:val="001C0AF8"/>
    <w:rsid w:val="001C13EF"/>
    <w:rsid w:val="001C3F72"/>
    <w:rsid w:val="001D1C34"/>
    <w:rsid w:val="001E6427"/>
    <w:rsid w:val="001E7AD3"/>
    <w:rsid w:val="001F469C"/>
    <w:rsid w:val="001F6093"/>
    <w:rsid w:val="00203148"/>
    <w:rsid w:val="00204CF1"/>
    <w:rsid w:val="00204F2E"/>
    <w:rsid w:val="0020665D"/>
    <w:rsid w:val="00207248"/>
    <w:rsid w:val="00213108"/>
    <w:rsid w:val="00225AED"/>
    <w:rsid w:val="00226872"/>
    <w:rsid w:val="00231340"/>
    <w:rsid w:val="00236584"/>
    <w:rsid w:val="0023762B"/>
    <w:rsid w:val="00243089"/>
    <w:rsid w:val="00250E27"/>
    <w:rsid w:val="00251518"/>
    <w:rsid w:val="00262C86"/>
    <w:rsid w:val="00271832"/>
    <w:rsid w:val="00272E13"/>
    <w:rsid w:val="0027506D"/>
    <w:rsid w:val="00280BA3"/>
    <w:rsid w:val="00282571"/>
    <w:rsid w:val="0029305E"/>
    <w:rsid w:val="00294314"/>
    <w:rsid w:val="002965D4"/>
    <w:rsid w:val="002A589A"/>
    <w:rsid w:val="002A7211"/>
    <w:rsid w:val="002B5FD3"/>
    <w:rsid w:val="002B6D06"/>
    <w:rsid w:val="002C08A9"/>
    <w:rsid w:val="002D33D8"/>
    <w:rsid w:val="002E0199"/>
    <w:rsid w:val="002E2433"/>
    <w:rsid w:val="002F04D7"/>
    <w:rsid w:val="002F17F2"/>
    <w:rsid w:val="002F18B6"/>
    <w:rsid w:val="002F2BF6"/>
    <w:rsid w:val="002F348F"/>
    <w:rsid w:val="003002FB"/>
    <w:rsid w:val="00307553"/>
    <w:rsid w:val="00316CC0"/>
    <w:rsid w:val="0031736E"/>
    <w:rsid w:val="003240F5"/>
    <w:rsid w:val="00327D05"/>
    <w:rsid w:val="00330E7F"/>
    <w:rsid w:val="00335F12"/>
    <w:rsid w:val="00341D2A"/>
    <w:rsid w:val="00346E6A"/>
    <w:rsid w:val="003547B0"/>
    <w:rsid w:val="00357A21"/>
    <w:rsid w:val="00364449"/>
    <w:rsid w:val="00365790"/>
    <w:rsid w:val="00365BB3"/>
    <w:rsid w:val="00392EE1"/>
    <w:rsid w:val="0039586C"/>
    <w:rsid w:val="00396359"/>
    <w:rsid w:val="003A349E"/>
    <w:rsid w:val="003A44FE"/>
    <w:rsid w:val="003A7DB5"/>
    <w:rsid w:val="003B1FAD"/>
    <w:rsid w:val="003B3367"/>
    <w:rsid w:val="003B5E2D"/>
    <w:rsid w:val="003C4DF9"/>
    <w:rsid w:val="003C57F1"/>
    <w:rsid w:val="003D0585"/>
    <w:rsid w:val="003E17F4"/>
    <w:rsid w:val="003F20DC"/>
    <w:rsid w:val="003F74FC"/>
    <w:rsid w:val="00403B1F"/>
    <w:rsid w:val="00405255"/>
    <w:rsid w:val="00407902"/>
    <w:rsid w:val="004306A7"/>
    <w:rsid w:val="004313B9"/>
    <w:rsid w:val="00433E03"/>
    <w:rsid w:val="00443097"/>
    <w:rsid w:val="00452070"/>
    <w:rsid w:val="00455084"/>
    <w:rsid w:val="00461E54"/>
    <w:rsid w:val="00467877"/>
    <w:rsid w:val="0047064A"/>
    <w:rsid w:val="00471F3A"/>
    <w:rsid w:val="00472215"/>
    <w:rsid w:val="00481224"/>
    <w:rsid w:val="0048405C"/>
    <w:rsid w:val="00496708"/>
    <w:rsid w:val="004A0393"/>
    <w:rsid w:val="004A5A81"/>
    <w:rsid w:val="004D6D6B"/>
    <w:rsid w:val="004E16B2"/>
    <w:rsid w:val="004F2560"/>
    <w:rsid w:val="004F2FE2"/>
    <w:rsid w:val="004F357D"/>
    <w:rsid w:val="00503868"/>
    <w:rsid w:val="0050507B"/>
    <w:rsid w:val="00511738"/>
    <w:rsid w:val="00513044"/>
    <w:rsid w:val="00516434"/>
    <w:rsid w:val="00522CC1"/>
    <w:rsid w:val="0053333C"/>
    <w:rsid w:val="00540720"/>
    <w:rsid w:val="00556CD4"/>
    <w:rsid w:val="00567E37"/>
    <w:rsid w:val="005707EA"/>
    <w:rsid w:val="00570853"/>
    <w:rsid w:val="00571781"/>
    <w:rsid w:val="0057206D"/>
    <w:rsid w:val="005722C5"/>
    <w:rsid w:val="00580728"/>
    <w:rsid w:val="005A09FB"/>
    <w:rsid w:val="005A7DA6"/>
    <w:rsid w:val="005B40A6"/>
    <w:rsid w:val="005B4AA9"/>
    <w:rsid w:val="005C0792"/>
    <w:rsid w:val="005C6E09"/>
    <w:rsid w:val="005D5249"/>
    <w:rsid w:val="005E0BC6"/>
    <w:rsid w:val="005E11FD"/>
    <w:rsid w:val="00605DC0"/>
    <w:rsid w:val="00611E7F"/>
    <w:rsid w:val="006122D5"/>
    <w:rsid w:val="006132E6"/>
    <w:rsid w:val="00615974"/>
    <w:rsid w:val="0061636E"/>
    <w:rsid w:val="006216DB"/>
    <w:rsid w:val="0063026A"/>
    <w:rsid w:val="00631F80"/>
    <w:rsid w:val="00637229"/>
    <w:rsid w:val="00644ED2"/>
    <w:rsid w:val="00645BBA"/>
    <w:rsid w:val="00657D96"/>
    <w:rsid w:val="00667A88"/>
    <w:rsid w:val="0067125E"/>
    <w:rsid w:val="00677D18"/>
    <w:rsid w:val="00681BCF"/>
    <w:rsid w:val="0069662F"/>
    <w:rsid w:val="00697AFE"/>
    <w:rsid w:val="00697BF4"/>
    <w:rsid w:val="006A1896"/>
    <w:rsid w:val="006A5B29"/>
    <w:rsid w:val="006C38E2"/>
    <w:rsid w:val="006C60AC"/>
    <w:rsid w:val="006E2447"/>
    <w:rsid w:val="006E6973"/>
    <w:rsid w:val="006F0BAC"/>
    <w:rsid w:val="006F405B"/>
    <w:rsid w:val="00703689"/>
    <w:rsid w:val="0071649E"/>
    <w:rsid w:val="00717E76"/>
    <w:rsid w:val="007213AD"/>
    <w:rsid w:val="00723666"/>
    <w:rsid w:val="00730B83"/>
    <w:rsid w:val="00735B86"/>
    <w:rsid w:val="00736964"/>
    <w:rsid w:val="00740436"/>
    <w:rsid w:val="007523D6"/>
    <w:rsid w:val="00754905"/>
    <w:rsid w:val="00761575"/>
    <w:rsid w:val="00765B8B"/>
    <w:rsid w:val="00765BCF"/>
    <w:rsid w:val="0077569C"/>
    <w:rsid w:val="00781147"/>
    <w:rsid w:val="00782BED"/>
    <w:rsid w:val="007971D6"/>
    <w:rsid w:val="007A774B"/>
    <w:rsid w:val="007B341B"/>
    <w:rsid w:val="007B4CEA"/>
    <w:rsid w:val="007B65C4"/>
    <w:rsid w:val="007B755F"/>
    <w:rsid w:val="007B75BA"/>
    <w:rsid w:val="007C3BDA"/>
    <w:rsid w:val="007D0E98"/>
    <w:rsid w:val="007D5A09"/>
    <w:rsid w:val="007D603C"/>
    <w:rsid w:val="007D6EEA"/>
    <w:rsid w:val="007E08AC"/>
    <w:rsid w:val="007F46FC"/>
    <w:rsid w:val="0080227E"/>
    <w:rsid w:val="00802E55"/>
    <w:rsid w:val="00805974"/>
    <w:rsid w:val="00810E8D"/>
    <w:rsid w:val="00815061"/>
    <w:rsid w:val="00824A1B"/>
    <w:rsid w:val="00837B55"/>
    <w:rsid w:val="00856845"/>
    <w:rsid w:val="0085775A"/>
    <w:rsid w:val="00870804"/>
    <w:rsid w:val="008913D5"/>
    <w:rsid w:val="00892100"/>
    <w:rsid w:val="00896FB8"/>
    <w:rsid w:val="008A0237"/>
    <w:rsid w:val="008A56BB"/>
    <w:rsid w:val="008A5AB1"/>
    <w:rsid w:val="008A7CA9"/>
    <w:rsid w:val="008B00F0"/>
    <w:rsid w:val="008B16A3"/>
    <w:rsid w:val="008B7195"/>
    <w:rsid w:val="008C0251"/>
    <w:rsid w:val="008C0794"/>
    <w:rsid w:val="008C4DEF"/>
    <w:rsid w:val="008D679F"/>
    <w:rsid w:val="008D6C12"/>
    <w:rsid w:val="008E1934"/>
    <w:rsid w:val="008E1D35"/>
    <w:rsid w:val="008E658E"/>
    <w:rsid w:val="008F0237"/>
    <w:rsid w:val="008F6B21"/>
    <w:rsid w:val="00905E4F"/>
    <w:rsid w:val="00905F35"/>
    <w:rsid w:val="00921720"/>
    <w:rsid w:val="00921838"/>
    <w:rsid w:val="009238D7"/>
    <w:rsid w:val="00923E09"/>
    <w:rsid w:val="00931963"/>
    <w:rsid w:val="00934ED3"/>
    <w:rsid w:val="00944614"/>
    <w:rsid w:val="00947104"/>
    <w:rsid w:val="00961009"/>
    <w:rsid w:val="00967FC9"/>
    <w:rsid w:val="009703D7"/>
    <w:rsid w:val="00982D49"/>
    <w:rsid w:val="00991B14"/>
    <w:rsid w:val="0099742F"/>
    <w:rsid w:val="00997E84"/>
    <w:rsid w:val="009A3A27"/>
    <w:rsid w:val="009A6DBE"/>
    <w:rsid w:val="009A76CE"/>
    <w:rsid w:val="009B2BC0"/>
    <w:rsid w:val="009B4130"/>
    <w:rsid w:val="009B7E12"/>
    <w:rsid w:val="009C0428"/>
    <w:rsid w:val="009C086C"/>
    <w:rsid w:val="009C3969"/>
    <w:rsid w:val="009C7555"/>
    <w:rsid w:val="009D1C45"/>
    <w:rsid w:val="009D425F"/>
    <w:rsid w:val="009D6214"/>
    <w:rsid w:val="009E2997"/>
    <w:rsid w:val="009E2FBE"/>
    <w:rsid w:val="009E317B"/>
    <w:rsid w:val="009E39B5"/>
    <w:rsid w:val="009E3F9A"/>
    <w:rsid w:val="009F16BF"/>
    <w:rsid w:val="009F16C4"/>
    <w:rsid w:val="00A013D8"/>
    <w:rsid w:val="00A06EB3"/>
    <w:rsid w:val="00A06EBA"/>
    <w:rsid w:val="00A16899"/>
    <w:rsid w:val="00A30592"/>
    <w:rsid w:val="00A30BF9"/>
    <w:rsid w:val="00A31DA8"/>
    <w:rsid w:val="00A36BE6"/>
    <w:rsid w:val="00A440FA"/>
    <w:rsid w:val="00A55225"/>
    <w:rsid w:val="00A5723A"/>
    <w:rsid w:val="00A60EC2"/>
    <w:rsid w:val="00A627FC"/>
    <w:rsid w:val="00A674DF"/>
    <w:rsid w:val="00A73CE7"/>
    <w:rsid w:val="00A73E2A"/>
    <w:rsid w:val="00A76676"/>
    <w:rsid w:val="00A772B2"/>
    <w:rsid w:val="00AA266B"/>
    <w:rsid w:val="00AA60C9"/>
    <w:rsid w:val="00AA638B"/>
    <w:rsid w:val="00AC6EF6"/>
    <w:rsid w:val="00AD2689"/>
    <w:rsid w:val="00AF17BD"/>
    <w:rsid w:val="00AF24E0"/>
    <w:rsid w:val="00AF2D67"/>
    <w:rsid w:val="00B046DB"/>
    <w:rsid w:val="00B23B45"/>
    <w:rsid w:val="00B27ACC"/>
    <w:rsid w:val="00B3424A"/>
    <w:rsid w:val="00B446F8"/>
    <w:rsid w:val="00B5427D"/>
    <w:rsid w:val="00B544B3"/>
    <w:rsid w:val="00B67B55"/>
    <w:rsid w:val="00B70D75"/>
    <w:rsid w:val="00B72759"/>
    <w:rsid w:val="00B8172F"/>
    <w:rsid w:val="00B92215"/>
    <w:rsid w:val="00B93E5D"/>
    <w:rsid w:val="00B97305"/>
    <w:rsid w:val="00BA24A6"/>
    <w:rsid w:val="00BA5221"/>
    <w:rsid w:val="00BB13A3"/>
    <w:rsid w:val="00BB339E"/>
    <w:rsid w:val="00BB37A5"/>
    <w:rsid w:val="00BB6349"/>
    <w:rsid w:val="00BC26BA"/>
    <w:rsid w:val="00BC2C0F"/>
    <w:rsid w:val="00BC33ED"/>
    <w:rsid w:val="00BC3B12"/>
    <w:rsid w:val="00BC7EBD"/>
    <w:rsid w:val="00BD7C7D"/>
    <w:rsid w:val="00BE62F9"/>
    <w:rsid w:val="00BF0FC3"/>
    <w:rsid w:val="00BF38C7"/>
    <w:rsid w:val="00C22CB4"/>
    <w:rsid w:val="00C24B33"/>
    <w:rsid w:val="00C252D0"/>
    <w:rsid w:val="00C26A6B"/>
    <w:rsid w:val="00C2724D"/>
    <w:rsid w:val="00C35460"/>
    <w:rsid w:val="00C36DA0"/>
    <w:rsid w:val="00C372BA"/>
    <w:rsid w:val="00C407B9"/>
    <w:rsid w:val="00C40810"/>
    <w:rsid w:val="00C4247A"/>
    <w:rsid w:val="00C46CCD"/>
    <w:rsid w:val="00C500F5"/>
    <w:rsid w:val="00C542BF"/>
    <w:rsid w:val="00C554AB"/>
    <w:rsid w:val="00C566B2"/>
    <w:rsid w:val="00C6366E"/>
    <w:rsid w:val="00C67B81"/>
    <w:rsid w:val="00C70FD3"/>
    <w:rsid w:val="00C71C6F"/>
    <w:rsid w:val="00C93265"/>
    <w:rsid w:val="00C9501A"/>
    <w:rsid w:val="00C97498"/>
    <w:rsid w:val="00CA2217"/>
    <w:rsid w:val="00CA6216"/>
    <w:rsid w:val="00CB1000"/>
    <w:rsid w:val="00CB1CA2"/>
    <w:rsid w:val="00CB3ACF"/>
    <w:rsid w:val="00CC5134"/>
    <w:rsid w:val="00CD0541"/>
    <w:rsid w:val="00CD47A5"/>
    <w:rsid w:val="00CD6ECD"/>
    <w:rsid w:val="00CE145D"/>
    <w:rsid w:val="00CF334D"/>
    <w:rsid w:val="00CF373C"/>
    <w:rsid w:val="00CF3D1A"/>
    <w:rsid w:val="00CF69C0"/>
    <w:rsid w:val="00D01C50"/>
    <w:rsid w:val="00D130A3"/>
    <w:rsid w:val="00D14FAF"/>
    <w:rsid w:val="00D240CB"/>
    <w:rsid w:val="00D265B0"/>
    <w:rsid w:val="00D3246D"/>
    <w:rsid w:val="00D3277A"/>
    <w:rsid w:val="00D34C42"/>
    <w:rsid w:val="00D363EA"/>
    <w:rsid w:val="00D43A79"/>
    <w:rsid w:val="00D54B2C"/>
    <w:rsid w:val="00D607C2"/>
    <w:rsid w:val="00D61913"/>
    <w:rsid w:val="00D624C2"/>
    <w:rsid w:val="00D63948"/>
    <w:rsid w:val="00D72AC9"/>
    <w:rsid w:val="00D73999"/>
    <w:rsid w:val="00D855C6"/>
    <w:rsid w:val="00D94AB0"/>
    <w:rsid w:val="00D950EF"/>
    <w:rsid w:val="00DA248B"/>
    <w:rsid w:val="00DB701F"/>
    <w:rsid w:val="00DC1E25"/>
    <w:rsid w:val="00DC5E9B"/>
    <w:rsid w:val="00DD1C72"/>
    <w:rsid w:val="00DE5DDE"/>
    <w:rsid w:val="00DE6053"/>
    <w:rsid w:val="00DF049E"/>
    <w:rsid w:val="00DF1DDC"/>
    <w:rsid w:val="00E048FF"/>
    <w:rsid w:val="00E056F2"/>
    <w:rsid w:val="00E06FDA"/>
    <w:rsid w:val="00E107EE"/>
    <w:rsid w:val="00E171BC"/>
    <w:rsid w:val="00E2541F"/>
    <w:rsid w:val="00E30DB8"/>
    <w:rsid w:val="00E32F63"/>
    <w:rsid w:val="00E33F97"/>
    <w:rsid w:val="00E427B4"/>
    <w:rsid w:val="00E42E7B"/>
    <w:rsid w:val="00E45C69"/>
    <w:rsid w:val="00E50804"/>
    <w:rsid w:val="00E64A1B"/>
    <w:rsid w:val="00E704D3"/>
    <w:rsid w:val="00E70B13"/>
    <w:rsid w:val="00E77728"/>
    <w:rsid w:val="00E84EFB"/>
    <w:rsid w:val="00E9014E"/>
    <w:rsid w:val="00E93083"/>
    <w:rsid w:val="00E9419A"/>
    <w:rsid w:val="00EA209B"/>
    <w:rsid w:val="00EA37FF"/>
    <w:rsid w:val="00EA4E32"/>
    <w:rsid w:val="00EA5052"/>
    <w:rsid w:val="00EB44F2"/>
    <w:rsid w:val="00EB4681"/>
    <w:rsid w:val="00ED1493"/>
    <w:rsid w:val="00ED74AA"/>
    <w:rsid w:val="00EE71D7"/>
    <w:rsid w:val="00EF0B78"/>
    <w:rsid w:val="00EF3D78"/>
    <w:rsid w:val="00EF7CA4"/>
    <w:rsid w:val="00F2030A"/>
    <w:rsid w:val="00F24A5D"/>
    <w:rsid w:val="00F40BDA"/>
    <w:rsid w:val="00F41481"/>
    <w:rsid w:val="00F42791"/>
    <w:rsid w:val="00F52CFA"/>
    <w:rsid w:val="00F54DD3"/>
    <w:rsid w:val="00F65F7A"/>
    <w:rsid w:val="00F73C52"/>
    <w:rsid w:val="00F76054"/>
    <w:rsid w:val="00F76DED"/>
    <w:rsid w:val="00F77722"/>
    <w:rsid w:val="00F80AAC"/>
    <w:rsid w:val="00F810A9"/>
    <w:rsid w:val="00F90B97"/>
    <w:rsid w:val="00F941C2"/>
    <w:rsid w:val="00FA0531"/>
    <w:rsid w:val="00FA388C"/>
    <w:rsid w:val="00FB3C44"/>
    <w:rsid w:val="00FB6505"/>
    <w:rsid w:val="00FC22EF"/>
    <w:rsid w:val="00FC2DDC"/>
    <w:rsid w:val="00FC3A2D"/>
    <w:rsid w:val="00FC527A"/>
    <w:rsid w:val="00FC7456"/>
    <w:rsid w:val="00FC7540"/>
    <w:rsid w:val="00FD1FC4"/>
    <w:rsid w:val="00FD2F53"/>
    <w:rsid w:val="00FD2F62"/>
    <w:rsid w:val="00FD4BD3"/>
    <w:rsid w:val="00FD5A2B"/>
    <w:rsid w:val="00FE17C0"/>
    <w:rsid w:val="00FE45FA"/>
    <w:rsid w:val="01C076AC"/>
    <w:rsid w:val="036A1171"/>
    <w:rsid w:val="0719783F"/>
    <w:rsid w:val="09D449FE"/>
    <w:rsid w:val="0A181AEB"/>
    <w:rsid w:val="0CA66415"/>
    <w:rsid w:val="0D036E0A"/>
    <w:rsid w:val="0DF942D7"/>
    <w:rsid w:val="0FE72DA2"/>
    <w:rsid w:val="102543E3"/>
    <w:rsid w:val="12D76BB5"/>
    <w:rsid w:val="18770D11"/>
    <w:rsid w:val="18EC4F1A"/>
    <w:rsid w:val="19896605"/>
    <w:rsid w:val="1C9366E3"/>
    <w:rsid w:val="1F5F12E7"/>
    <w:rsid w:val="23C610F9"/>
    <w:rsid w:val="26BC5AD0"/>
    <w:rsid w:val="29406ECD"/>
    <w:rsid w:val="2A6B63B7"/>
    <w:rsid w:val="2B297996"/>
    <w:rsid w:val="2C122260"/>
    <w:rsid w:val="325F07B8"/>
    <w:rsid w:val="355D2E77"/>
    <w:rsid w:val="35857635"/>
    <w:rsid w:val="359E725E"/>
    <w:rsid w:val="374055F8"/>
    <w:rsid w:val="38912F58"/>
    <w:rsid w:val="3AB23781"/>
    <w:rsid w:val="3EF02118"/>
    <w:rsid w:val="45110335"/>
    <w:rsid w:val="46596BFC"/>
    <w:rsid w:val="4A12347B"/>
    <w:rsid w:val="5188763B"/>
    <w:rsid w:val="54D82DD2"/>
    <w:rsid w:val="56477837"/>
    <w:rsid w:val="57981D9C"/>
    <w:rsid w:val="57B054B2"/>
    <w:rsid w:val="59D91883"/>
    <w:rsid w:val="5DA54FE4"/>
    <w:rsid w:val="5F1177B0"/>
    <w:rsid w:val="63AE308D"/>
    <w:rsid w:val="66FE023B"/>
    <w:rsid w:val="67A37307"/>
    <w:rsid w:val="685F7943"/>
    <w:rsid w:val="6DB620D7"/>
    <w:rsid w:val="6EDA3ADB"/>
    <w:rsid w:val="70D55E81"/>
    <w:rsid w:val="71631B88"/>
    <w:rsid w:val="73F04CA5"/>
    <w:rsid w:val="7415419A"/>
    <w:rsid w:val="74275CA9"/>
    <w:rsid w:val="757A6313"/>
    <w:rsid w:val="77136627"/>
    <w:rsid w:val="77C94BED"/>
    <w:rsid w:val="79256C52"/>
    <w:rsid w:val="7E6D486F"/>
    <w:rsid w:val="7F4F03D9"/>
    <w:rsid w:val="7F5845E0"/>
    <w:rsid w:val="7F966F4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annotation text"/>
    <w:basedOn w:val="1"/>
    <w:link w:val="23"/>
    <w:qFormat/>
    <w:uiPriority w:val="0"/>
    <w:pPr>
      <w:jc w:val="left"/>
    </w:pPr>
  </w:style>
  <w:style w:type="paragraph" w:styleId="4">
    <w:name w:val="Body Text Indent 2"/>
    <w:basedOn w:val="1"/>
    <w:link w:val="21"/>
    <w:qFormat/>
    <w:uiPriority w:val="0"/>
    <w:pPr>
      <w:spacing w:after="120" w:line="480" w:lineRule="auto"/>
      <w:ind w:left="420" w:leftChars="200"/>
    </w:pPr>
  </w:style>
  <w:style w:type="paragraph" w:styleId="5">
    <w:name w:val="Balloon Text"/>
    <w:basedOn w:val="1"/>
    <w:link w:val="22"/>
    <w:qFormat/>
    <w:uiPriority w:val="0"/>
    <w:rPr>
      <w:sz w:val="18"/>
      <w:szCs w:val="18"/>
    </w:rPr>
  </w:style>
  <w:style w:type="paragraph" w:styleId="6">
    <w:name w:val="footer"/>
    <w:basedOn w:val="1"/>
    <w:link w:val="16"/>
    <w:qFormat/>
    <w:uiPriority w:val="99"/>
    <w:pPr>
      <w:tabs>
        <w:tab w:val="center" w:pos="4153"/>
        <w:tab w:val="right" w:pos="8306"/>
      </w:tabs>
      <w:snapToGrid w:val="0"/>
      <w:jc w:val="left"/>
    </w:pPr>
    <w:rPr>
      <w:sz w:val="18"/>
      <w:szCs w:val="18"/>
    </w:rPr>
  </w:style>
  <w:style w:type="paragraph" w:styleId="7">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tabs>
        <w:tab w:val="left" w:pos="420"/>
        <w:tab w:val="right" w:leader="dot" w:pos="9060"/>
      </w:tabs>
      <w:spacing w:line="360" w:lineRule="auto"/>
    </w:pPr>
  </w:style>
  <w:style w:type="paragraph" w:styleId="9">
    <w:name w:val="annotation subject"/>
    <w:basedOn w:val="3"/>
    <w:next w:val="3"/>
    <w:link w:val="24"/>
    <w:qFormat/>
    <w:uiPriority w:val="0"/>
    <w:rPr>
      <w:b/>
      <w:bCs/>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qFormat/>
    <w:uiPriority w:val="99"/>
    <w:rPr>
      <w:color w:val="0000FF"/>
      <w:u w:val="single"/>
    </w:rPr>
  </w:style>
  <w:style w:type="character" w:styleId="15">
    <w:name w:val="annotation reference"/>
    <w:qFormat/>
    <w:uiPriority w:val="0"/>
    <w:rPr>
      <w:sz w:val="21"/>
      <w:szCs w:val="21"/>
    </w:rPr>
  </w:style>
  <w:style w:type="character" w:customStyle="1" w:styleId="16">
    <w:name w:val="页脚 字符"/>
    <w:link w:val="6"/>
    <w:qFormat/>
    <w:uiPriority w:val="99"/>
    <w:rPr>
      <w:kern w:val="2"/>
      <w:sz w:val="18"/>
      <w:szCs w:val="18"/>
    </w:rPr>
  </w:style>
  <w:style w:type="paragraph" w:customStyle="1" w:styleId="17">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18">
    <w:name w:val="页眉 字符"/>
    <w:link w:val="7"/>
    <w:qFormat/>
    <w:uiPriority w:val="0"/>
    <w:rPr>
      <w:kern w:val="2"/>
      <w:sz w:val="18"/>
      <w:szCs w:val="18"/>
    </w:rPr>
  </w:style>
  <w:style w:type="paragraph" w:styleId="19">
    <w:name w:val="List Paragraph"/>
    <w:basedOn w:val="1"/>
    <w:qFormat/>
    <w:uiPriority w:val="0"/>
    <w:pPr>
      <w:ind w:firstLine="420" w:firstLineChars="200"/>
    </w:pPr>
  </w:style>
  <w:style w:type="paragraph" w:customStyle="1" w:styleId="20">
    <w:name w:val="标准的最小标题"/>
    <w:basedOn w:val="4"/>
    <w:qFormat/>
    <w:uiPriority w:val="0"/>
    <w:pPr>
      <w:spacing w:after="0" w:line="300" w:lineRule="auto"/>
      <w:ind w:left="0" w:leftChars="0"/>
    </w:pPr>
    <w:rPr>
      <w:sz w:val="24"/>
      <w:szCs w:val="20"/>
    </w:rPr>
  </w:style>
  <w:style w:type="character" w:customStyle="1" w:styleId="21">
    <w:name w:val="正文文本缩进 2 字符"/>
    <w:link w:val="4"/>
    <w:qFormat/>
    <w:uiPriority w:val="0"/>
    <w:rPr>
      <w:kern w:val="2"/>
      <w:sz w:val="21"/>
      <w:szCs w:val="24"/>
    </w:rPr>
  </w:style>
  <w:style w:type="character" w:customStyle="1" w:styleId="22">
    <w:name w:val="批注框文本 字符"/>
    <w:link w:val="5"/>
    <w:qFormat/>
    <w:uiPriority w:val="0"/>
    <w:rPr>
      <w:kern w:val="2"/>
      <w:sz w:val="18"/>
      <w:szCs w:val="18"/>
    </w:rPr>
  </w:style>
  <w:style w:type="character" w:customStyle="1" w:styleId="23">
    <w:name w:val="批注文字 字符"/>
    <w:link w:val="3"/>
    <w:qFormat/>
    <w:uiPriority w:val="0"/>
    <w:rPr>
      <w:kern w:val="2"/>
      <w:sz w:val="21"/>
      <w:szCs w:val="24"/>
    </w:rPr>
  </w:style>
  <w:style w:type="character" w:customStyle="1" w:styleId="24">
    <w:name w:val="批注主题 字符"/>
    <w:link w:val="9"/>
    <w:qFormat/>
    <w:uiPriority w:val="0"/>
    <w:rPr>
      <w:b/>
      <w:bCs/>
      <w:kern w:val="2"/>
      <w:sz w:val="21"/>
      <w:szCs w:val="24"/>
    </w:rPr>
  </w:style>
  <w:style w:type="paragraph" w:customStyle="1" w:styleId="25">
    <w:name w:val="列出段落4"/>
    <w:basedOn w:val="1"/>
    <w:qFormat/>
    <w:uiPriority w:val="99"/>
    <w:pPr>
      <w:widowControl/>
      <w:spacing w:after="200" w:line="276" w:lineRule="auto"/>
      <w:ind w:left="720"/>
      <w:contextualSpacing/>
      <w:jc w:val="left"/>
    </w:pPr>
    <w:rPr>
      <w:rFonts w:ascii="Calibri" w:hAnsi="Calibri"/>
      <w:kern w:val="0"/>
      <w:sz w:val="20"/>
      <w:szCs w:val="20"/>
    </w:rPr>
  </w:style>
  <w:style w:type="paragraph" w:customStyle="1" w:styleId="26">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_Style 33"/>
    <w:basedOn w:val="1"/>
    <w:next w:val="19"/>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44BAE8-90D4-447C-8526-6E55393BEE5F}">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870</Words>
  <Characters>4961</Characters>
  <Lines>41</Lines>
  <Paragraphs>11</Paragraphs>
  <TotalTime>7</TotalTime>
  <ScaleCrop>false</ScaleCrop>
  <LinksUpToDate>false</LinksUpToDate>
  <CharactersWithSpaces>5820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2020-07-25T00:46:00Z</dcterms:created>
  <dc:creator>xnyan</dc:creator>
  <cp:lastModifiedBy>小多</cp:lastModifiedBy>
  <cp:lastPrinted>2020-07-30T01:13:00Z</cp:lastPrinted>
  <dcterms:modified xsi:type="dcterms:W3CDTF">2020-09-23T02:12:53Z</dcterms:modified>
  <dc:title>DHF</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