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jc w:val="center"/>
      </w:pPr>
      <w:bookmarkStart w:id="0" w:name="_Toc496251640"/>
      <w:bookmarkStart w:id="1" w:name="_Toc496278473"/>
      <w:bookmarkStart w:id="2" w:name="_Toc488753878"/>
      <w:bookmarkStart w:id="3" w:name="_Toc492396601"/>
      <w:r>
        <w:rPr>
          <w:rFonts w:hint="eastAsia"/>
          <w:sz w:val="52"/>
          <w:szCs w:val="52"/>
          <w:lang w:val="en-US" w:eastAsia="zh-CN"/>
        </w:rPr>
        <w:t>用户测试用例</w:t>
      </w:r>
    </w:p>
    <w:bookmarkEnd w:id="0"/>
    <w:bookmarkEnd w:id="1"/>
    <w:bookmarkEnd w:id="2"/>
    <w:bookmarkEnd w:id="3"/>
    <w:p>
      <w:pPr>
        <w:pStyle w:val="3"/>
        <w:outlineLvl w:val="1"/>
        <w:rPr>
          <w:rFonts w:hint="default" w:eastAsia="等线 Light"/>
          <w:lang w:val="en-US" w:eastAsia="zh-CN"/>
        </w:rPr>
      </w:pPr>
      <w:bookmarkStart w:id="4" w:name="_Toc29031"/>
      <w:r>
        <w:rPr>
          <w:rFonts w:hint="eastAsia"/>
          <w:lang w:val="en-US" w:eastAsia="zh-CN"/>
        </w:rPr>
        <w:t>1、基本说明</w:t>
      </w:r>
      <w:bookmarkEnd w:id="4"/>
    </w:p>
    <w:p>
      <w:r>
        <w:rPr>
          <w:rFonts w:hint="eastAsia"/>
        </w:rPr>
        <w:t>动态心电分析软件，型号：ECGAnalyst，版本：</w:t>
      </w:r>
      <w:r>
        <w:rPr>
          <w:rFonts w:hint="eastAsia"/>
          <w:lang w:val="en-US" w:eastAsia="zh-CN"/>
        </w:rPr>
        <w:t>V</w:t>
      </w:r>
      <w:r>
        <w:t>1.0</w:t>
      </w:r>
    </w:p>
    <w:p/>
    <w:p>
      <w:r>
        <w:rPr>
          <w:rFonts w:hint="eastAsia"/>
        </w:rPr>
        <w:t>术语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名词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【】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用【】括起来的短语表示选择一个按钮的操作。例如：【确定】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表示按此层次结构，主要应用于菜单项。如菜单项【启动】&gt;【运行】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&lt;&gt;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&lt;&gt;</w:t>
            </w:r>
            <w:r>
              <w:rPr>
                <w:rFonts w:hint="eastAsia"/>
                <w:szCs w:val="21"/>
              </w:rPr>
              <w:t>括起来的短语表示打开的一个操作界面。例如：</w:t>
            </w:r>
            <w:r>
              <w:rPr>
                <w:szCs w:val="21"/>
              </w:rPr>
              <w:t>&lt;</w:t>
            </w:r>
            <w:r>
              <w:rPr>
                <w:rFonts w:hint="eastAsia" w:cs="宋体"/>
                <w:szCs w:val="21"/>
              </w:rPr>
              <w:t>全图浏览</w:t>
            </w:r>
            <w:r>
              <w:rPr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[]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用[]括起来的短语表示一个功能选择项的操作。例如：[自动分析]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表示此项不适用</w:t>
            </w:r>
          </w:p>
        </w:tc>
      </w:tr>
    </w:tbl>
    <w:p/>
    <w:p>
      <w:r>
        <w:rPr>
          <w:rFonts w:hint="eastAsia"/>
        </w:rPr>
        <w:t>用例标识说明：以ECGAnalyst</w:t>
      </w:r>
      <w:r>
        <w:t>_C</w:t>
      </w:r>
      <w:r>
        <w:rPr>
          <w:rFonts w:hint="eastAsia"/>
        </w:rPr>
        <w:t>GN</w:t>
      </w:r>
      <w:r>
        <w:t>_001</w:t>
      </w:r>
      <w:r>
        <w:rPr>
          <w:rFonts w:hint="eastAsia"/>
        </w:rPr>
        <w:t>为例</w:t>
      </w:r>
    </w:p>
    <w:p>
      <w:r>
        <w:rPr>
          <w:rFonts w:hint="eastAsia"/>
        </w:rPr>
        <w:t>ECGAnalyst：样品标记</w:t>
      </w:r>
    </w:p>
    <w:p>
      <w:r>
        <w:rPr>
          <w:rFonts w:hint="eastAsia"/>
        </w:rPr>
        <w:t>CGN：产品质量-功能性（CXN：产品质量-性能效率；CJR：产品质量-兼容性；CYY：产品质量-易用性；CKK：产品质量-可靠性；CAQ：产品质量-信息安全性；CWH：产品质量-维护性；CYZ：产品质量-可移植性）</w:t>
      </w:r>
    </w:p>
    <w:p>
      <w:r>
        <w:t>001</w:t>
      </w:r>
      <w:r>
        <w:rPr>
          <w:rFonts w:hint="eastAsia"/>
        </w:rPr>
        <w:t>：用例序号</w:t>
      </w:r>
    </w:p>
    <w:p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软件运行环境：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电脑型号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联想台式电脑 天逸5</w:t>
            </w: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Pro-</w:t>
            </w:r>
            <w:r>
              <w:rPr>
                <w:sz w:val="20"/>
              </w:rPr>
              <w:t>151</w:t>
            </w:r>
            <w:r>
              <w:rPr>
                <w:rFonts w:hint="eastAsia"/>
                <w:sz w:val="20"/>
              </w:rPr>
              <w:t>CB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操作系统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Windows 10 家庭中文版 64位（Direct</w:t>
            </w:r>
            <w:r>
              <w:rPr>
                <w:sz w:val="20"/>
              </w:rPr>
              <w:t>X 12</w:t>
            </w:r>
            <w:r>
              <w:rPr>
                <w:rFonts w:hint="eastAsia"/>
                <w:sz w:val="20"/>
              </w:rPr>
              <w:t>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处理器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英特尔 Core</w:t>
            </w:r>
            <w:r>
              <w:rPr>
                <w:sz w:val="20"/>
              </w:rPr>
              <w:t xml:space="preserve">(TM) </w:t>
            </w:r>
            <w:r>
              <w:rPr>
                <w:rFonts w:hint="eastAsia"/>
                <w:sz w:val="20"/>
              </w:rPr>
              <w:t xml:space="preserve"> i5-9400F</w:t>
            </w:r>
            <w:r>
              <w:rPr>
                <w:sz w:val="20"/>
              </w:rPr>
              <w:t xml:space="preserve">  @2.9GHz  </w:t>
            </w:r>
            <w:r>
              <w:rPr>
                <w:rFonts w:hint="eastAsia"/>
                <w:sz w:val="20"/>
              </w:rPr>
              <w:t>六核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主板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联想 36EB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 xml:space="preserve">B360 </w:t>
            </w:r>
            <w:r>
              <w:rPr>
                <w:rFonts w:hint="eastAsia"/>
                <w:sz w:val="20"/>
              </w:rPr>
              <w:t xml:space="preserve">芯片组 </w:t>
            </w:r>
            <w:r>
              <w:rPr>
                <w:sz w:val="20"/>
              </w:rPr>
              <w:t xml:space="preserve">SDK0L77767 WIN 3423551074132) 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 xml:space="preserve">     8</w:t>
            </w:r>
            <w:r>
              <w:rPr>
                <w:rFonts w:hint="eastAsia"/>
                <w:sz w:val="20"/>
              </w:rPr>
              <w:t>GB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(海力士 DDR4 2666MHz</w:t>
            </w:r>
            <w:r>
              <w:rPr>
                <w:sz w:val="20"/>
              </w:rPr>
              <w:t xml:space="preserve">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主硬盘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三星 MZVLB256HBHQ-000L7 ( 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rFonts w:hint="eastAsia"/>
                <w:sz w:val="20"/>
              </w:rPr>
              <w:t>B / 固态硬盘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显卡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   Nvidia GeForce GT 730</w:t>
            </w:r>
            <w:r>
              <w:rPr>
                <w:rFonts w:hint="eastAsia"/>
                <w:sz w:val="20"/>
              </w:rPr>
              <w:t>（2GB/微星）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显示器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联想 LEN65C7 LEN LI2364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( 2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 xml:space="preserve"> 英寸) 分辨率</w:t>
            </w:r>
            <w:r>
              <w:rPr>
                <w:sz w:val="20"/>
              </w:rPr>
              <w:t>1920</w:t>
            </w:r>
            <w:r>
              <w:rPr>
                <w:rFonts w:hint="eastAsia"/>
                <w:sz w:val="20"/>
              </w:rPr>
              <w:t xml:space="preserve"> X </w:t>
            </w:r>
            <w:r>
              <w:rPr>
                <w:sz w:val="20"/>
              </w:rPr>
              <w:t>1080</w:t>
            </w:r>
          </w:p>
          <w:p>
            <w:pPr>
              <w:rPr>
                <w:sz w:val="20"/>
              </w:rPr>
            </w:pPr>
          </w:p>
        </w:tc>
      </w:tr>
    </w:tbl>
    <w:p/>
    <w:p>
      <w:pPr>
        <w:pStyle w:val="11"/>
        <w:tabs>
          <w:tab w:val="right" w:leader="dot" w:pos="8306"/>
        </w:tabs>
      </w:pPr>
    </w:p>
    <w:p>
      <w:pPr>
        <w:pStyle w:val="11"/>
        <w:tabs>
          <w:tab w:val="right" w:leader="dot" w:pos="8306"/>
        </w:tabs>
      </w:pPr>
    </w:p>
    <w:p/>
    <w:p>
      <w:pPr>
        <w:pStyle w:val="3"/>
        <w:numPr>
          <w:ilvl w:val="0"/>
          <w:numId w:val="0"/>
        </w:numPr>
        <w:ind w:leftChars="0"/>
        <w:outlineLvl w:val="1"/>
        <w:rPr>
          <w:rFonts w:hint="default" w:ascii="Times New Roman" w:hAnsi="Times New Roman"/>
          <w:lang w:val="en-US"/>
        </w:rPr>
      </w:pPr>
      <w:bookmarkStart w:id="5" w:name="_Toc492398117"/>
      <w:bookmarkStart w:id="6" w:name="_Toc493508480"/>
      <w:bookmarkStart w:id="7" w:name="_Toc496278474"/>
      <w:bookmarkStart w:id="8" w:name="_Toc496207273"/>
      <w:bookmarkStart w:id="9" w:name="_Toc496251642"/>
      <w:bookmarkStart w:id="10" w:name="_Toc14292"/>
      <w:r>
        <w:rPr>
          <w:rFonts w:hint="eastAsia" w:ascii="Times New Roman" w:hAnsi="Times New Roman"/>
          <w:lang w:val="en-US" w:eastAsia="zh-CN"/>
        </w:rPr>
        <w:t>2、</w:t>
      </w:r>
      <w:bookmarkEnd w:id="5"/>
      <w:bookmarkEnd w:id="6"/>
      <w:bookmarkEnd w:id="7"/>
      <w:bookmarkEnd w:id="8"/>
      <w:bookmarkEnd w:id="9"/>
      <w:bookmarkEnd w:id="10"/>
      <w:r>
        <w:rPr>
          <w:rFonts w:hint="eastAsia" w:ascii="Times New Roman" w:hAnsi="Times New Roman"/>
          <w:lang w:val="en-US" w:eastAsia="zh-CN"/>
        </w:rPr>
        <w:t>软件界面要求测试</w:t>
      </w:r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11" w:name="OLE_LINK38"/>
            <w:bookmarkStart w:id="12" w:name="OLE_LINK37"/>
            <w:bookmarkStart w:id="13" w:name="OLE_LINK36"/>
            <w:bookmarkStart w:id="14" w:name="OLE_LINK35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启动后开始界面上会显示用户登录窗口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  <w:bookmarkEnd w:id="11"/>
      <w:bookmarkEnd w:id="12"/>
      <w:bookmarkEnd w:id="13"/>
      <w:bookmarkEnd w:id="14"/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15" w:name="OLE_LINK1"/>
            <w:bookmarkStart w:id="16" w:name="OLE_LINK2"/>
            <w:bookmarkStart w:id="17" w:name="OLE_LINK3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验证系统可</w:t>
            </w:r>
            <w:r>
              <w:rPr>
                <w:rFonts w:hint="eastAsia"/>
                <w:bCs/>
                <w:snapToGrid w:val="0"/>
                <w:szCs w:val="21"/>
              </w:rPr>
              <w:t>使用</w:t>
            </w:r>
            <w:r>
              <w:rPr>
                <w:bCs/>
                <w:snapToGrid w:val="0"/>
                <w:szCs w:val="21"/>
              </w:rPr>
              <w:t>用户</w:t>
            </w:r>
            <w:r>
              <w:rPr>
                <w:rFonts w:hint="eastAsia"/>
                <w:bCs/>
                <w:snapToGrid w:val="0"/>
                <w:szCs w:val="21"/>
              </w:rPr>
              <w:t>用户名，</w:t>
            </w: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登陆。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bookmarkStart w:id="18" w:name="OLE_LINK12"/>
            <w:bookmarkStart w:id="19" w:name="OLE_LINK10"/>
            <w:bookmarkStart w:id="20" w:name="OLE_LINK11"/>
            <w:r>
              <w:rPr>
                <w:rFonts w:hint="eastAsia"/>
              </w:rPr>
              <w:t>软件在正确的配置环境中安装成功，计算机系统已正常开启。</w:t>
            </w:r>
            <w:bookmarkEnd w:id="18"/>
            <w:bookmarkEnd w:id="19"/>
            <w:bookmarkEnd w:id="2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bookmarkStart w:id="21" w:name="_Hlk523406827"/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输入用户名：jiance，密码：123456，点击【确定】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bookmarkEnd w:id="21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bookmarkStart w:id="22" w:name="OLE_LINK81"/>
            <w:bookmarkStart w:id="23" w:name="OLE_LINK80"/>
            <w:bookmarkStart w:id="24" w:name="OLE_LINK82"/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，密码：123456，点击【取消】</w:t>
            </w:r>
            <w:bookmarkEnd w:id="22"/>
            <w:bookmarkEnd w:id="23"/>
            <w:bookmarkEnd w:id="24"/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ECGAnalyst开始界面关闭，返回windows桌面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  <w:bookmarkEnd w:id="15"/>
      <w:bookmarkEnd w:id="16"/>
      <w:bookmarkEnd w:id="17"/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25" w:name="OLE_LINK69"/>
            <w:bookmarkStart w:id="26" w:name="OLE_LINK70"/>
            <w:bookmarkStart w:id="27" w:name="OLE_LINK71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以******显示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验证在登录窗口输入密码时，密码以*******显示</w:t>
            </w:r>
          </w:p>
        </w:tc>
      </w:tr>
      <w:tr>
        <w:tblPrEx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双击windows桌面上ECGAnalyst图标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软件</w:t>
            </w:r>
            <w:r>
              <w:rPr>
                <w:rFonts w:hint="eastAsia"/>
                <w:bCs/>
                <w:szCs w:val="21"/>
              </w:rPr>
              <w:t>启动并显示用户登录窗口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，密码：123456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输入密码时密码以******显示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  <w:bookmarkEnd w:id="25"/>
      <w:bookmarkEnd w:id="26"/>
      <w:bookmarkEnd w:id="27"/>
    </w:tbl>
    <w:p/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登录和</w:t>
            </w: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ECGAnalyst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 w:cs="新宋体"/>
                <w:sz w:val="20"/>
              </w:rPr>
              <w:t>可以使用两种方法退出</w:t>
            </w:r>
            <w:r>
              <w:rPr>
                <w:rFonts w:hint="eastAsia"/>
              </w:rPr>
              <w:t>ECGAnalyst</w:t>
            </w:r>
            <w:r>
              <w:rPr>
                <w:rFonts w:cs="新宋体"/>
                <w:sz w:val="20"/>
              </w:rPr>
              <w:t>：</w:t>
            </w:r>
            <w:r>
              <w:rPr>
                <w:rFonts w:hint="eastAsia"/>
                <w:sz w:val="20"/>
              </w:rPr>
              <w:t>1.</w:t>
            </w:r>
            <w:r>
              <w:rPr>
                <w:rFonts w:cs="新宋体"/>
                <w:sz w:val="20"/>
              </w:rPr>
              <w:t>在</w:t>
            </w:r>
            <w:r>
              <w:rPr>
                <w:rFonts w:hint="eastAsia" w:cs="新宋体"/>
                <w:sz w:val="20"/>
              </w:rPr>
              <w:t>文件菜单中选择退出命令</w:t>
            </w:r>
            <w:r>
              <w:rPr>
                <w:rFonts w:cs="Arial"/>
                <w:color w:val="494949"/>
                <w:sz w:val="20"/>
              </w:rPr>
              <w:t>2.</w:t>
            </w:r>
            <w:r>
              <w:rPr>
                <w:rFonts w:hint="eastAsia" w:cs="Arial"/>
                <w:color w:val="494949"/>
                <w:sz w:val="20"/>
              </w:rPr>
              <w:t>单击在标题栏右上角的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rPr>
                <w:rFonts w:hint="eastAsia" w:cs="Marlett" w:asciiTheme="minorEastAsia" w:hAnsiTheme="minorEastAsia" w:eastAsiaTheme="minorEastAsia"/>
                <w:szCs w:val="21"/>
              </w:rPr>
              <w:t>按钮</w:t>
            </w:r>
            <w:r>
              <w:rPr>
                <w:rFonts w:hint="eastAsia" w:eastAsia="华文宋体" w:cs="Marlett"/>
                <w:sz w:val="19"/>
                <w:szCs w:val="19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bookmarkStart w:id="28" w:name="OLE_LINK34"/>
            <w:bookmarkStart w:id="29" w:name="OLE_LINK33"/>
            <w:r>
              <w:rPr>
                <w:rFonts w:hint="eastAsia"/>
              </w:rPr>
              <w:t>双击windows桌面ECGAnalyst图标，用户登录界面输入用户名：</w:t>
            </w:r>
            <w:r>
              <w:t>jiance</w:t>
            </w:r>
            <w:r>
              <w:rPr>
                <w:rFonts w:hint="eastAsia"/>
              </w:rPr>
              <w:t>，密码：123456，点击【登录</w:t>
            </w:r>
            <w:bookmarkEnd w:id="28"/>
            <w:bookmarkEnd w:id="29"/>
            <w:r>
              <w:rPr>
                <w:rFonts w:hint="eastAsia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重复步骤1，点击标题栏右上角的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验证在工具栏[姓名]处输入姓名，点击【查询】，查询出相应用户列表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在工具栏[姓名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验证在工具栏[手机号码]处输入手机号码，点击【查询】，查询出相应用户列表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在工具栏[手机号码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验证在工具栏[起始时间]处选择起始时间，点击【查询】，查询出相应用户列表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点击工具栏[起始时间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时间]处选择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根据起始时间和结束时间进行查询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验证在工具栏[起始时间] 和[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时间]处选择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点击工具栏[起始时间] 和[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使用说明书：章节4参数设置，4.1心电数据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验证通过【设置】可以进行心电数据目录路径的选择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点击【设置】，在&lt;心电数据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更改心电数据存储路径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心电数据将存储到默认的路径下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使用说明书：章节4参数设置，4.2心律失常参数</w:t>
            </w:r>
            <w:r>
              <w:rPr>
                <w:bCs/>
                <w:snapToGrid w:val="0"/>
                <w:szCs w:val="21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验证通过【设置】可以对心律失常参数进行更改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心律失常参数更改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使用默认的心律失常参数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使用说明书：章节4参数设置，4.2心律失常参数</w:t>
            </w:r>
            <w:r>
              <w:rPr>
                <w:bCs/>
                <w:snapToGrid w:val="0"/>
                <w:szCs w:val="21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验证通过【设置】可以对主、副分析导联进行设置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界面进行主、副分析导联的选择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主、副分析导联被更改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主、副分析导联为默认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使用说明书：章节2，2.1首届面基本功能介绍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验证修改&lt;每页条数</w:t>
            </w:r>
            <w:r>
              <w:t>&gt;</w:t>
            </w:r>
            <w:r>
              <w:rPr>
                <w:rFonts w:hint="eastAsia"/>
              </w:rPr>
              <w:t>后，用户列表显示条数相应改变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使用说明书：章节2访问存档病例，2.2数据下载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验证数据下载的两种方法1.直接在用户行点击【点击下载】2.鼠标右键点击用户行选择【下载_心电数据】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在选中的用户行点击【点击下载】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显示&lt;解压成功</w:t>
            </w:r>
            <w:r>
              <w:t>&gt;</w:t>
            </w:r>
            <w:r>
              <w:rPr>
                <w:rFonts w:hint="eastAsia"/>
              </w:rPr>
              <w:t>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数据下载完成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鼠标右键点击用户行选择【下载_心电数据】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与步骤2相同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数据下载完成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使用说明书：章节3访问存档病例，3.2数据下载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验证选择本地文件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在选中的用户行点击【选择数据文件】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本地文件选择完成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使用说明书：章节3访问存档病例，3.3上传/下载分析数据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验证可以进行分析文件的上传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医生账号登陆，用户数据已编辑分析完成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右键点击用户行，选择【上传_分析文件】</w:t>
            </w:r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在弹出的&lt;上传</w:t>
            </w:r>
            <w:r>
              <w:t>&gt;</w:t>
            </w:r>
            <w:r>
              <w:rPr>
                <w:rFonts w:hint="eastAsia"/>
              </w:rPr>
              <w:t>页，根据提示点击【确定】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使用说明书：章节3访问存档病例，3.3上传/下载分析数据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验证可以进行分析文件的下载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医生账号登陆，用户分析文件已上传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右键点击用户行，选择【下载_分析文件】</w:t>
            </w:r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弹出&lt;数据下载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在弹出的&lt;解压成功</w:t>
            </w:r>
            <w:r>
              <w:t>&gt;</w:t>
            </w:r>
            <w:r>
              <w:rPr>
                <w:rFonts w:hint="eastAsia"/>
              </w:rPr>
              <w:t>页，根据提示点击【确定】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使用说明书：章节2启动，第3步 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验证首次编辑分析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医生账号登陆，用户数据下载完成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双击用户行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根据提示点击【确定】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30" w:name="_Hlk37684729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使用说明书：章节5编辑分析，5.2患者信息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验证重新分析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医生账号登陆，用户数据完成首次分析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双击用户行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点击&lt;患者信息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跳转到&lt;患者信息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点击【分析参数设置】，设置心律失常参数，点击【确定】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提示保存成功，完成参数设置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点击【重新分析】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  <w:bookmarkEnd w:id="30"/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使用说明书：章节5编辑分析，5.3编辑模板，区域1模板功能面板，区域2模板显示区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分类模板显示，浏览各模板心拍，修改模板类型，二级模板合并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框中的【全部】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模板区域显示全部类型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rPr>
                <w:rFonts w:hint="eastAsia"/>
                <w:bCs/>
                <w:szCs w:val="21"/>
              </w:rPr>
              <w:t>模板区域</w:t>
            </w:r>
            <w:r>
              <w:rPr>
                <w:rFonts w:hint="eastAsia"/>
              </w:rPr>
              <w:t>左键点击任一</w:t>
            </w:r>
            <w:r>
              <w:rPr>
                <w:rFonts w:hint="eastAsia"/>
                <w:bCs/>
                <w:szCs w:val="21"/>
              </w:rPr>
              <w:t>的模板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模板呈现选中状态，边框为橙色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点击选中模板下方滚动条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通用心电图编辑窗口联动逐个显示选中模板的心拍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左键点击下方类型，弹出&lt;修改心搏类型</w:t>
            </w:r>
            <w:r>
              <w:t>&gt;</w:t>
            </w:r>
            <w:r>
              <w:rPr>
                <w:rFonts w:hint="eastAsia"/>
              </w:rPr>
              <w:t>弹框，点击【是】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选中模板被修改为选中类型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框中除【全部】以外的任一类型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模板区域显示类型的二级分类模板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同步骤3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编辑区逐个显示选中的二级模板的心拍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同步骤4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选中的二级模板被修改为选中类型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选择任一二级模板，并在该模板上按住鼠标左键，移动鼠标到目标模板上（必须是相同类型），然后松开鼠标左键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二级模板完成合并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使用说明书：章节5编辑分析，5.3编辑模板：心搏编辑窗——单Q</w:t>
            </w:r>
            <w:r>
              <w:rPr>
                <w:bCs/>
                <w:snapToGrid w:val="0"/>
                <w:szCs w:val="21"/>
              </w:rPr>
              <w:t>RS</w:t>
            </w:r>
            <w:r>
              <w:rPr>
                <w:rFonts w:hint="eastAsia"/>
                <w:bCs/>
                <w:snapToGrid w:val="0"/>
                <w:szCs w:val="21"/>
              </w:rPr>
              <w:t>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验证心搏编辑窗的功能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双击模板区域的任一模板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点击心搏显示区的【导联】，</w:t>
            </w:r>
            <w:r>
              <w:rPr>
                <w:rFonts w:hint="eastAsia" w:ascii="宋体" w:cs="宋体"/>
                <w:szCs w:val="21"/>
              </w:rPr>
              <w:t>勾选显示导联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心搏显示区根据所选导联显示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键盘操作</w:t>
            </w:r>
            <w:r>
              <w:t>←、→、↓和↑</w:t>
            </w:r>
            <w:r>
              <w:rPr>
                <w:rFonts w:hint="eastAsia"/>
              </w:rPr>
              <w:t>、</w:t>
            </w:r>
            <w:r>
              <w:t>Page</w:t>
            </w:r>
            <w:r>
              <w:rPr>
                <w:rFonts w:hint="eastAsia"/>
              </w:rPr>
              <w:t xml:space="preserve"> </w:t>
            </w:r>
            <w:r>
              <w:t>Down/Page Up 翻页</w:t>
            </w:r>
            <w:r>
              <w:rPr>
                <w:rFonts w:hint="eastAsia"/>
              </w:rPr>
              <w:t>，或者拉动滚动条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心搏显示区翻页显示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鼠标左键单击</w:t>
            </w:r>
            <w:r>
              <w:rPr>
                <w:rFonts w:hint="eastAsia" w:ascii="宋体" w:cs="宋体"/>
                <w:szCs w:val="21"/>
              </w:rPr>
              <w:t>或拖拉选择单个或者多个心搏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选中心搏的边框为红色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弹出选择框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选中的心搏类型被修改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 w:ascii="宋体" w:cs="宋体"/>
                <w:szCs w:val="21"/>
              </w:rPr>
              <w:t>单击在标题栏右上角的【X】按钮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bCs/>
                <w:snapToGrid w:val="0"/>
                <w:szCs w:val="21"/>
              </w:rPr>
              <w:t>室上性参数设置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点击区域一的【室上性设置】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设置参数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当填入的参数超出范围以后有提示信息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根据提示点击【确定】，重新进行参数设置，点击【确定】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提示保存成功，完成参数设置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使用说明书：章节5编辑分析，5.3编辑模板：散点图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验证散点图的功能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点击区域一的【散点图】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点击散点图任一类型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散点图区域显示选中类型的散点图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点击&lt;放大/缩小</w:t>
            </w:r>
            <w:r>
              <w:t>&gt;</w:t>
            </w:r>
            <w:r>
              <w:rPr>
                <w:rFonts w:hint="eastAsia"/>
              </w:rPr>
              <w:t>处的缩放比例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散点图区域根据选中比例显示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在散点图区域</w:t>
            </w:r>
            <w:r>
              <w:rPr>
                <w:rFonts w:hint="eastAsia" w:ascii="宋体" w:cs="宋体"/>
                <w:szCs w:val="21"/>
              </w:rPr>
              <w:t>用鼠标圈选坐标轴上的点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ascii="宋体" w:cs="宋体"/>
                <w:szCs w:val="21"/>
              </w:rPr>
              <w:t>选取的心搏将在</w:t>
            </w:r>
            <w:r>
              <w:rPr>
                <w:rFonts w:hint="eastAsia" w:ascii="宋体" w:cs="宋体"/>
                <w:szCs w:val="21"/>
              </w:rPr>
              <w:t>右侧心搏编辑区显示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 w:ascii="宋体" w:cs="宋体"/>
                <w:szCs w:val="21"/>
              </w:rPr>
              <w:t>点击心搏编辑区【导联】，勾选显示导联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 w:ascii="宋体" w:cs="宋体"/>
                <w:szCs w:val="21"/>
              </w:rPr>
              <w:t>心搏编辑区显示相应的导联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在心搏编辑区，用鼠标单击或拖拉选择单个或者多个心搏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选中心搏的边框为绿色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弹出选择框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选中的心搏类型被修改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 w:ascii="宋体" w:cs="宋体"/>
                <w:szCs w:val="21"/>
              </w:rPr>
              <w:t>心搏编辑区的任一心搏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通用心电图编辑窗口联动显示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10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 w:ascii="宋体" w:cs="宋体"/>
                <w:szCs w:val="21"/>
              </w:rPr>
              <w:t>单击在标题栏右上角的【X】按钮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  <w:bCs/>
                <w:szCs w:val="21"/>
              </w:rPr>
              <w:t>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使用说明书：章节5编辑分析，5.3编辑模板，D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验证</w:t>
            </w: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点击模板区域任一模板的【De</w:t>
            </w:r>
            <w:r>
              <w:t>mix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点击【线图】或【点图】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显示相应的叠加线图或者叠加点图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在叠加图上按下鼠标左键，滑动鼠标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出现一个选择框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鼠标左键抬起，</w:t>
            </w:r>
            <w:r>
              <w:t xml:space="preserve">按键盘上的数字键 1、2、3 或 4 </w:t>
            </w:r>
          </w:p>
        </w:tc>
        <w:tc>
          <w:tcPr>
            <w:tcW w:w="3118" w:type="dxa"/>
            <w:gridSpan w:val="4"/>
            <w:vAlign w:val="center"/>
          </w:tcPr>
          <w:p>
            <w:r>
              <w:t>把选中的波形移动到相应的</w:t>
            </w:r>
            <w:r>
              <w:rPr>
                <w:rFonts w:hint="eastAsia"/>
              </w:rPr>
              <w:t>子</w:t>
            </w:r>
            <w:r>
              <w:t>叠加窗口中</w:t>
            </w:r>
          </w:p>
          <w:p>
            <w:pPr>
              <w:ind w:left="85" w:right="85"/>
            </w:pP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在子叠加窗口点击鼠标右键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 xml:space="preserve">弹出选择框 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整个子叠加窗口心搏类型被修改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鼠标左键点击子</w:t>
            </w:r>
            <w:r>
              <w:t>叠加窗口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单个</w:t>
            </w:r>
            <w:r>
              <w:t>QRS波形窗口</w:t>
            </w:r>
            <w:r>
              <w:rPr>
                <w:rFonts w:hint="eastAsia"/>
              </w:rPr>
              <w:t>联动显示</w:t>
            </w:r>
            <w:r>
              <w:t>当前叠加窗口中的所有心搏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在单个</w:t>
            </w:r>
            <w:r>
              <w:t>QRS波形窗口</w:t>
            </w:r>
            <w:r>
              <w:rPr>
                <w:rFonts w:hint="eastAsia"/>
              </w:rPr>
              <w:t>点击鼠标右键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弹出选择框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同步骤6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单个心拍类型被修改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10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点击单个</w:t>
            </w:r>
            <w:r>
              <w:t>QRS波形窗口</w:t>
            </w:r>
            <w:r>
              <w:rPr>
                <w:rFonts w:hint="eastAsia"/>
              </w:rPr>
              <w:t>任一心搏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通用心电图编辑窗口联动显示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使用说明书：章节5编辑分析，5.5片段图编辑：浏览片段图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bCs/>
                <w:snapToGrid w:val="0"/>
                <w:szCs w:val="21"/>
              </w:rPr>
              <w:t>片段图可以逐个浏览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在片段图</w:t>
            </w:r>
            <w:r>
              <w:rPr>
                <w:rFonts w:hint="eastAsia"/>
              </w:rPr>
              <w:t>显示区点击</w:t>
            </w:r>
            <w:r>
              <w:t>需要查看的片段图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在</w:t>
            </w:r>
            <w:r>
              <w:t>心电图编辑窗口</w:t>
            </w:r>
            <w:r>
              <w:rPr>
                <w:rFonts w:hint="eastAsia"/>
              </w:rPr>
              <w:t>显示</w:t>
            </w:r>
            <w:r>
              <w:t>该片段图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当片段图超过</w:t>
            </w:r>
            <w:r>
              <w:rPr>
                <w:rFonts w:hint="eastAsia"/>
              </w:rPr>
              <w:t>5</w:t>
            </w:r>
            <w:r>
              <w:t>个时，</w:t>
            </w:r>
            <w:r>
              <w:rPr>
                <w:rFonts w:hint="eastAsia"/>
              </w:rPr>
              <w:t>拖动右边的滚动条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翻页显示片段图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425"/>
        <w:gridCol w:w="1559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1559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使用说明书：章节5编辑分析，5.5片段图编辑：重新设定片段图的标签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验证片段图的标签可以重新设定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双击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</w:rPr>
              <w:t>弹出片段图标签修改框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填入修改信息，点击【确定】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  <w:bCs/>
                <w:snapToGrid w:val="0"/>
                <w:szCs w:val="21"/>
              </w:rPr>
              <w:t>片段图标签的修改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重复步骤2，3，点击【取消】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  <w:bCs/>
                <w:snapToGrid w:val="0"/>
                <w:szCs w:val="21"/>
              </w:rPr>
              <w:t>片段图标签没有改变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283"/>
        <w:gridCol w:w="142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使用说明书：章节5编辑分析，5.5片段图编辑：删除片段图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验证可以将保存的片段图删除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选中的片段图边框呈绿色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右键点击选中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</w:rPr>
              <w:t>弹出删除框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点击【删除选中】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或者点击【删除全部】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所有的片段图被删除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844"/>
        <w:gridCol w:w="2552"/>
        <w:gridCol w:w="283"/>
        <w:gridCol w:w="142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使用说明书：章节5编辑分析，5.8</w:t>
            </w:r>
            <w:r>
              <w:rPr>
                <w:bCs/>
                <w:snapToGrid w:val="0"/>
                <w:szCs w:val="21"/>
              </w:rPr>
              <w:t xml:space="preserve"> ST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</w:t>
            </w: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鼠标左键点击心率趋势图或者S</w:t>
            </w:r>
            <w:r>
              <w:t>T</w:t>
            </w:r>
            <w:r>
              <w:rPr>
                <w:rFonts w:hint="eastAsia"/>
              </w:rPr>
              <w:t>趋势图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t>通用心电图编辑窗口</w:t>
            </w:r>
            <w:r>
              <w:rPr>
                <w:rFonts w:hint="eastAsia"/>
              </w:rPr>
              <w:t>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鼠标左键点击S</w:t>
            </w:r>
            <w:r>
              <w:t>T</w:t>
            </w:r>
            <w:r>
              <w:rPr>
                <w:rFonts w:hint="eastAsia"/>
              </w:rPr>
              <w:t>事件列表的【开始时间】、【结束时间】或者【时长】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t>通用心电图编辑窗口</w:t>
            </w:r>
            <w:r>
              <w:rPr>
                <w:rFonts w:hint="eastAsia"/>
              </w:rPr>
              <w:t>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勾选S</w:t>
            </w:r>
            <w:r>
              <w:t>T</w:t>
            </w:r>
            <w:r>
              <w:rPr>
                <w:rFonts w:hint="eastAsia"/>
              </w:rPr>
              <w:t>趋势图区域左侧导联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bCs/>
                <w:szCs w:val="21"/>
              </w:rPr>
              <w:t>勾选导联的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趋势图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t>鼠标在ST 趋势图</w:t>
            </w:r>
            <w:r>
              <w:rPr>
                <w:rFonts w:hint="eastAsia"/>
              </w:rPr>
              <w:t>上滑动</w:t>
            </w:r>
          </w:p>
        </w:tc>
        <w:tc>
          <w:tcPr>
            <w:tcW w:w="3118" w:type="dxa"/>
            <w:gridSpan w:val="3"/>
            <w:vAlign w:val="center"/>
          </w:tcPr>
          <w:p>
            <w:r>
              <w:t>趋势图的</w:t>
            </w:r>
            <w:r>
              <w:rPr>
                <w:rFonts w:hint="eastAsia"/>
              </w:rPr>
              <w:t>信息小窗口将显示该位置的时间和</w:t>
            </w:r>
            <w:r>
              <w:t>ST 幅值（分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t>鼠标在</w:t>
            </w:r>
            <w:r>
              <w:rPr>
                <w:rFonts w:hint="eastAsia"/>
              </w:rPr>
              <w:t>心率趋势图上滑动</w:t>
            </w:r>
          </w:p>
        </w:tc>
        <w:tc>
          <w:tcPr>
            <w:tcW w:w="3118" w:type="dxa"/>
            <w:gridSpan w:val="3"/>
            <w:vAlign w:val="center"/>
          </w:tcPr>
          <w:p>
            <w:r>
              <w:t>趋势图的</w:t>
            </w:r>
            <w:r>
              <w:rPr>
                <w:rFonts w:hint="eastAsia"/>
              </w:rPr>
              <w:t>信息小窗口将显示该位置的时间和心率</w:t>
            </w:r>
            <w:r>
              <w:t>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552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283"/>
        <w:gridCol w:w="1559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1559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使用说明书：章节5编辑分析，5.9</w:t>
            </w:r>
            <w:r>
              <w:rPr>
                <w:bCs/>
                <w:snapToGrid w:val="0"/>
                <w:szCs w:val="21"/>
              </w:rPr>
              <w:t xml:space="preserve"> HRV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</w:t>
            </w: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  <w:bCs/>
                <w:snapToGrid w:val="0"/>
                <w:szCs w:val="21"/>
              </w:rPr>
              <w:t>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鼠标左键点击【时域分析】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时域分析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鼠标左键点击【5分钟计】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显示5分钟计数据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拉动右侧和下方滚动条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显示5分钟计数据所有数据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鼠标左键点击【小时计】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</w:rPr>
              <w:t>显示小时计数据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同步骤4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</w:rPr>
              <w:t>显示小时计数据所有数据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鼠标左键点击【频域分析】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频域分析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拉动右侧滚动条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</w:rPr>
              <w:t>显示所有数据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鼠标左键点击【非线性分析】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非线性分析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同步骤4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</w:rPr>
              <w:t>显示所有数据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283"/>
        <w:gridCol w:w="1559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1559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使用说明书：章节5编辑分析，5.11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</w:t>
            </w: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鼠标左键点击【总结】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总结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鼠标左键点击【小时汇总】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小时汇总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418"/>
        <w:gridCol w:w="190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事件统计-事件列表功能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508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 xml:space="preserve"> 可用事件列表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ECGAnalyst事件列表功能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  <w: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【自动】按钮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显示自动分析心律失常事件内容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点击列表中自动分析事件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</w:rPr>
              <w:t>任一内容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右侧相应事件每分钟对应内容跟随变化，具体事件显示在右侧六个显示框内，当事件个数大于6时，可以拖动滑动条显示。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【手动】按钮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显示手动添加心律失常事件内容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同序号2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【参数设置】按钮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弹出心律失常参数设置面板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修改面板中参数，点击【确定】按钮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自动分析事件内容跟随变化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事件统计-事件分钟统计功能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</w:t>
            </w:r>
            <w:r>
              <w:rPr>
                <w:bCs/>
                <w:snapToGrid w:val="0"/>
                <w:szCs w:val="21"/>
              </w:rPr>
              <w:t>2心率趋势图和按时间分布的事件直方图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ECGAnalyst事件分钟统计功能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 xml:space="preserve">软件在正确的配置环境中安装成功，计算机系统已正常开启，用户已正常登陆，数据已自动分析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1"/>
              </w:rPr>
              <w:t>【事件统计】按钮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</w:rPr>
              <w:t>&lt;事件统计&gt;界面，</w:t>
            </w:r>
            <w:r>
              <w:rPr>
                <w:rFonts w:hint="eastAsia"/>
                <w:szCs w:val="21"/>
              </w:rPr>
              <w:t>心率趋势图显示正确信息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点击列表中自动分析事件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</w:rPr>
              <w:t>任一内容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右侧相应事件每分钟对应内容跟随变化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点击或框选右侧每分钟事件统计页面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</w:rPr>
              <w:t>任一时间段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下方6个显示框，内容显示对应时间段对应事件的事件，当事件个数大于6时，可以拖动滑动条显示。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</w:t>
            </w:r>
            <w:r>
              <w:rPr>
                <w:bCs/>
                <w:snapToGrid w:val="0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</w:t>
            </w:r>
            <w:r>
              <w:rPr>
                <w:bCs/>
                <w:snapToGrid w:val="0"/>
                <w:szCs w:val="21"/>
              </w:rPr>
              <w:t>3事件片段编辑窗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bCs/>
                <w:snapToGrid w:val="0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，已进入&lt;事件统计&gt;界面，已经选定某一范围事件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单击选定显示事件中的任意一项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该选择框变为橙色</w:t>
            </w:r>
          </w:p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心点图编辑窗口定位到事件所在位置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点击【保存片段】按钮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2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弹出确认保存弹框</w:t>
            </w:r>
          </w:p>
          <w:p>
            <w:pPr>
              <w:pStyle w:val="31"/>
              <w:numPr>
                <w:ilvl w:val="0"/>
                <w:numId w:val="2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弹框可以输入对应描述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点击弹框【确定】按钮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弹出保存成功弹窗，该事件框中显示</w:t>
            </w:r>
            <w:r>
              <w:drawing>
                <wp:inline distT="0" distB="0" distL="0" distR="0">
                  <wp:extent cx="361950" cy="1250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5" cy="13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字样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选中刚才已保存事件片段图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&gt;</w:t>
            </w:r>
          </w:p>
          <w:p>
            <w:r>
              <w:rPr>
                <w:rFonts w:hint="eastAsia"/>
                <w:szCs w:val="21"/>
              </w:rPr>
              <w:t>点击【取消保存】按钮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已保存字样</w:t>
            </w:r>
            <w:r>
              <w:drawing>
                <wp:inline distT="0" distB="0" distL="0" distR="0">
                  <wp:extent cx="361950" cy="1250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5" cy="13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消失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点击弹框【导联】按钮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弹出导联选择弹窗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在导联弹窗中选择要显示的【导联】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bCs/>
                <w:snapToGrid w:val="0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szCs w:val="21"/>
              </w:rPr>
              <w:t>中显示对应导联波形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</w:t>
            </w:r>
            <w:r>
              <w:rPr>
                <w:bCs/>
                <w:snapToGrid w:val="0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</w:t>
            </w:r>
            <w:r>
              <w:rPr>
                <w:bCs/>
                <w:snapToGrid w:val="0"/>
                <w:szCs w:val="21"/>
              </w:rPr>
              <w:t>4心电图编辑窗口</w:t>
            </w:r>
            <w:r>
              <w:rPr>
                <w:rFonts w:hint="eastAsia"/>
                <w:bCs/>
                <w:snapToGrid w:val="0"/>
                <w:szCs w:val="21"/>
              </w:rPr>
              <w:t>功能 使用</w:t>
            </w:r>
            <w:r>
              <w:rPr>
                <w:bCs/>
                <w:snapToGrid w:val="0"/>
                <w:szCs w:val="21"/>
              </w:rPr>
              <w:t>3</w:t>
            </w:r>
            <w:r>
              <w:rPr>
                <w:rFonts w:hint="eastAsia"/>
                <w:bCs/>
                <w:snapToGrid w:val="0"/>
                <w:szCs w:val="21"/>
              </w:rPr>
              <w:t>，使用4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事件统计-</w:t>
            </w:r>
            <w:r>
              <w:rPr>
                <w:bCs/>
                <w:snapToGrid w:val="0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，已进入&lt;事件统计&gt;界面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框选窗口中，任意三个心搏类型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自动弹出修改心搏类型弹框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在弹框中选择【室上性】选项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框选中的心搏类型修改为室上性</w:t>
            </w:r>
          </w:p>
          <w:p>
            <w:pPr>
              <w:pStyle w:val="31"/>
              <w:numPr>
                <w:ilvl w:val="0"/>
                <w:numId w:val="3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室上性心动过速事件数量加1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bCs/>
                <w:snapToGrid w:val="0"/>
                <w:szCs w:val="21"/>
              </w:rPr>
              <w:t>事件列表中的【手动】按钮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事件统计界面切换到手动事件界面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点击添加【手动事件</w:t>
            </w:r>
            <w:r>
              <w:drawing>
                <wp:inline distT="0" distB="0" distL="0" distR="0">
                  <wp:extent cx="295275" cy="2762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按钮颜色变化</w:t>
            </w:r>
            <w:r>
              <w:drawing>
                <wp:inline distT="0" distB="0" distL="0" distR="0">
                  <wp:extent cx="276225" cy="2952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在窗口中框选一个范围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弹出添加手动事件弹窗 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在弹窗中选择</w:t>
            </w:r>
            <w:r>
              <w:rPr>
                <w:rFonts w:hint="eastAsia"/>
                <w:szCs w:val="21"/>
              </w:rPr>
              <w:t>选择【扑颤类】=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【房扑】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在手动事件列表中会显示多了一个房扑事件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页扫描-</w:t>
            </w:r>
            <w:r>
              <w:rPr>
                <w:bCs/>
                <w:snapToGrid w:val="0"/>
                <w:szCs w:val="21"/>
              </w:rPr>
              <w:t>长时程心电图显示和编辑窗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.6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>长时程心电图显示和编辑窗</w:t>
            </w:r>
            <w:r>
              <w:rPr>
                <w:rFonts w:hint="eastAsia"/>
                <w:bCs/>
                <w:snapToGrid w:val="0"/>
                <w:szCs w:val="21"/>
              </w:rPr>
              <w:t>、区域4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工具栏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页扫描-</w:t>
            </w:r>
            <w:r>
              <w:rPr>
                <w:bCs/>
                <w:snapToGrid w:val="0"/>
                <w:szCs w:val="21"/>
              </w:rPr>
              <w:t>长时程心电图显示和编辑窗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，已进入&lt;页扫描&gt;界面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通过【通道】选择不同导联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区域1显示对应导联的数据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通过【放大】设定显示的倍数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区域1显示对应放大倍数的幅值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pStyle w:val="31"/>
              <w:numPr>
                <w:ilvl w:val="0"/>
                <w:numId w:val="4"/>
              </w:numPr>
              <w:ind w:firstLineChars="0"/>
            </w:pPr>
            <w:r>
              <w:t>鼠标滚轮</w:t>
            </w:r>
            <w:r>
              <w:rPr>
                <w:rFonts w:hint="eastAsia"/>
              </w:rPr>
              <w:t>滑动</w:t>
            </w:r>
          </w:p>
          <w:p>
            <w:pPr>
              <w:pStyle w:val="3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或者点击【上翻页】、【下翻页】按钮</w:t>
            </w:r>
          </w:p>
          <w:p>
            <w:pPr>
              <w:pStyle w:val="3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或者拖动【右侧滑动条】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区域1</w:t>
            </w:r>
            <w:r>
              <w:t xml:space="preserve"> 快速翻页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选择【显示心律失常】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区域1</w:t>
            </w:r>
            <w:r>
              <w:t xml:space="preserve"> </w:t>
            </w:r>
            <w:r>
              <w:rPr>
                <w:rFonts w:hint="eastAsia"/>
              </w:rPr>
              <w:t>会显示不同心搏类型的颜色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在区域1，单击鼠标左键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（1）</w:t>
            </w:r>
            <w:r>
              <w:t>选择</w:t>
            </w:r>
            <w:r>
              <w:rPr>
                <w:rFonts w:hint="eastAsia"/>
              </w:rPr>
              <w:t>对应</w:t>
            </w:r>
            <w:r>
              <w:t>心搏</w:t>
            </w:r>
          </w:p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</w:rPr>
              <w:t>（2）</w:t>
            </w:r>
            <w:r>
              <w:t>下方的心电图编</w:t>
            </w:r>
            <w:r>
              <w:rPr>
                <w:rFonts w:hint="eastAsia"/>
              </w:rPr>
              <w:t>辑窗会跟随定位到该心搏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在区域1，单击鼠标右键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（1）</w:t>
            </w:r>
            <w:r>
              <w:t>选择</w:t>
            </w:r>
            <w:r>
              <w:rPr>
                <w:rFonts w:hint="eastAsia"/>
              </w:rPr>
              <w:t>对应</w:t>
            </w:r>
            <w:r>
              <w:t>心搏</w:t>
            </w:r>
          </w:p>
          <w:p>
            <w:pPr>
              <w:ind w:right="85"/>
            </w:pPr>
            <w:r>
              <w:rPr>
                <w:rFonts w:hint="eastAsia"/>
              </w:rPr>
              <w:t>（2）</w:t>
            </w:r>
            <w:r>
              <w:t>下方的心电图编</w:t>
            </w:r>
            <w:r>
              <w:rPr>
                <w:rFonts w:hint="eastAsia"/>
              </w:rPr>
              <w:t>辑窗会跟随定位到该心搏</w:t>
            </w:r>
          </w:p>
          <w:p>
            <w:pPr>
              <w:ind w:right="85"/>
              <w:rPr>
                <w:szCs w:val="21"/>
              </w:rPr>
            </w:pPr>
            <w:r>
              <w:rPr>
                <w:rFonts w:hint="eastAsia"/>
              </w:rPr>
              <w:t>（3）会弹出修改心搏类型的窗口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在修改心搏类型弹出，选择任一心搏类型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5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区域1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界面对应位置心搏类型修改</w:t>
            </w:r>
          </w:p>
          <w:p>
            <w:pPr>
              <w:pStyle w:val="31"/>
              <w:numPr>
                <w:ilvl w:val="0"/>
                <w:numId w:val="5"/>
              </w:numPr>
              <w:ind w:right="85" w:firstLineChars="0"/>
              <w:rPr>
                <w:szCs w:val="21"/>
              </w:rPr>
            </w:pPr>
            <w:r>
              <w:t>心电图编</w:t>
            </w:r>
            <w:r>
              <w:rPr>
                <w:rFonts w:hint="eastAsia"/>
              </w:rPr>
              <w:t>辑窗对应位置心搏类型修改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功能（T</w:t>
            </w:r>
            <w:r>
              <w:rPr>
                <w:bCs/>
                <w:snapToGrid w:val="0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szCs w:val="21"/>
              </w:rPr>
              <w:t>功能）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使用说明书：章节5，5.7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>心搏</w:t>
            </w:r>
            <w:r>
              <w:rPr>
                <w:rFonts w:hint="eastAsia"/>
                <w:bCs/>
                <w:snapToGrid w:val="0"/>
                <w:szCs w:val="21"/>
              </w:rPr>
              <w:t>T-RR</w:t>
            </w:r>
            <w:r>
              <w:rPr>
                <w:bCs/>
                <w:snapToGrid w:val="0"/>
                <w:szCs w:val="21"/>
              </w:rPr>
              <w:t>趋势图</w:t>
            </w:r>
            <w:r>
              <w:rPr>
                <w:rFonts w:hint="eastAsia"/>
                <w:bCs/>
                <w:snapToGrid w:val="0"/>
                <w:szCs w:val="21"/>
              </w:rPr>
              <w:t>，区域</w:t>
            </w:r>
            <w:r>
              <w:rPr>
                <w:bCs/>
                <w:snapToGrid w:val="0"/>
                <w:szCs w:val="21"/>
              </w:rPr>
              <w:t>3 5分钟</w:t>
            </w:r>
            <w:r>
              <w:rPr>
                <w:rFonts w:hint="eastAsia"/>
                <w:bCs/>
                <w:snapToGrid w:val="0"/>
                <w:szCs w:val="21"/>
              </w:rPr>
              <w:t>/1小时T-RR</w:t>
            </w:r>
            <w:r>
              <w:rPr>
                <w:bCs/>
                <w:snapToGrid w:val="0"/>
                <w:szCs w:val="21"/>
              </w:rPr>
              <w:t>趋势图</w:t>
            </w:r>
            <w:r>
              <w:rPr>
                <w:rFonts w:hint="eastAsia"/>
                <w:bCs/>
                <w:snapToGrid w:val="0"/>
                <w:szCs w:val="21"/>
              </w:rPr>
              <w:t>，区域4</w:t>
            </w:r>
            <w:r>
              <w:rPr>
                <w:bCs/>
                <w:snapToGrid w:val="0"/>
                <w:szCs w:val="21"/>
              </w:rPr>
              <w:t>心电图编辑窗口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功能（T</w:t>
            </w:r>
            <w:r>
              <w:rPr>
                <w:bCs/>
                <w:snapToGrid w:val="0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szCs w:val="21"/>
              </w:rPr>
              <w:t>功能）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房颤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点击【T-RR】按钮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区域1显示T-RR全程</w:t>
            </w:r>
            <w:r>
              <w:rPr>
                <w:rFonts w:hint="eastAsia"/>
              </w:rPr>
              <w:t>心搏的间期点图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点击区域1中任一位置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6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区域1显示具体定位时间</w:t>
            </w:r>
          </w:p>
          <w:p>
            <w:pPr>
              <w:pStyle w:val="31"/>
              <w:numPr>
                <w:ilvl w:val="0"/>
                <w:numId w:val="6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区域3跟随定位</w:t>
            </w:r>
          </w:p>
          <w:p>
            <w:pPr>
              <w:pStyle w:val="31"/>
              <w:numPr>
                <w:ilvl w:val="0"/>
                <w:numId w:val="6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区域4跟随定位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5</w:t>
            </w:r>
            <w:r>
              <w:rPr>
                <w:rFonts w:hint="eastAsia"/>
              </w:rPr>
              <w:t>分钟】按钮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区域3显示从定位点位置开始，5分钟的T</w:t>
            </w:r>
            <w:r>
              <w:rPr>
                <w:bCs/>
                <w:szCs w:val="21"/>
              </w:rPr>
              <w:t>-RR</w:t>
            </w:r>
            <w:r>
              <w:rPr>
                <w:rFonts w:hint="eastAsia"/>
                <w:bCs/>
                <w:szCs w:val="21"/>
              </w:rPr>
              <w:t>图像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7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区域3显示具体定位时间</w:t>
            </w:r>
          </w:p>
          <w:p>
            <w:pPr>
              <w:pStyle w:val="31"/>
              <w:numPr>
                <w:ilvl w:val="0"/>
                <w:numId w:val="7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跟随定位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1</w:t>
            </w:r>
            <w:r>
              <w:rPr>
                <w:rFonts w:hint="eastAsia"/>
              </w:rPr>
              <w:t>小时】按钮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区域3显示从定位点位置开始，1小时的T</w:t>
            </w:r>
            <w:r>
              <w:rPr>
                <w:bCs/>
                <w:szCs w:val="21"/>
              </w:rPr>
              <w:t>-RR</w:t>
            </w:r>
            <w:r>
              <w:rPr>
                <w:rFonts w:hint="eastAsia"/>
                <w:bCs/>
                <w:szCs w:val="21"/>
              </w:rPr>
              <w:t>图像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</w:pPr>
            <w:r>
              <w:rPr>
                <w:rFonts w:hint="eastAsia"/>
              </w:rPr>
              <w:t>同序号4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</w:t>
            </w:r>
            <w:r>
              <w:rPr>
                <w:bCs/>
                <w:snapToGrid w:val="0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szCs w:val="21"/>
              </w:rPr>
              <w:t>分钟密度图功能）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使用说明书：章节5，5.7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>心搏R-R 间期</w:t>
            </w:r>
            <w:r>
              <w:rPr>
                <w:rFonts w:hint="eastAsia"/>
                <w:bCs/>
                <w:snapToGrid w:val="0"/>
                <w:szCs w:val="21"/>
              </w:rPr>
              <w:t>5分钟密度图，区域</w:t>
            </w:r>
            <w:r>
              <w:rPr>
                <w:bCs/>
                <w:snapToGrid w:val="0"/>
                <w:szCs w:val="21"/>
              </w:rPr>
              <w:t>3 5分钟</w:t>
            </w:r>
            <w:r>
              <w:rPr>
                <w:rFonts w:hint="eastAsia"/>
                <w:bCs/>
                <w:snapToGrid w:val="0"/>
                <w:szCs w:val="21"/>
              </w:rPr>
              <w:t>/1小时5分钟密度图，区域4</w:t>
            </w:r>
            <w:r>
              <w:rPr>
                <w:bCs/>
                <w:snapToGrid w:val="0"/>
                <w:szCs w:val="21"/>
              </w:rPr>
              <w:t>心电图编辑窗口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</w:t>
            </w:r>
            <w:r>
              <w:rPr>
                <w:bCs/>
                <w:snapToGrid w:val="0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szCs w:val="21"/>
              </w:rPr>
              <w:t>分钟密度图功能）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房颤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点击【密度图】按钮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区域1显示以5分钟为横轴步长，以5</w:t>
            </w:r>
            <w:r>
              <w:t>0</w:t>
            </w:r>
            <w:r>
              <w:rPr>
                <w:rFonts w:hint="eastAsia"/>
              </w:rPr>
              <w:t>ms为纵轴步长的间期统计图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点击区域1中任一位置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8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区域1显示具体定位时间</w:t>
            </w:r>
          </w:p>
          <w:p>
            <w:pPr>
              <w:pStyle w:val="31"/>
              <w:numPr>
                <w:ilvl w:val="0"/>
                <w:numId w:val="8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区域3跟随定位</w:t>
            </w:r>
          </w:p>
          <w:p>
            <w:pPr>
              <w:pStyle w:val="31"/>
              <w:numPr>
                <w:ilvl w:val="0"/>
                <w:numId w:val="8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区域4跟随定位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5</w:t>
            </w:r>
            <w:r>
              <w:rPr>
                <w:rFonts w:hint="eastAsia"/>
              </w:rPr>
              <w:t>分钟】按钮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区域3显示从定位点位置开始，5分钟的RR间期连线图像</w:t>
            </w:r>
          </w:p>
        </w:tc>
        <w:tc>
          <w:tcPr>
            <w:tcW w:w="1091" w:type="dxa"/>
            <w:vAlign w:val="center"/>
          </w:tcPr>
          <w:p>
            <w:pPr>
              <w:ind w:right="85"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（1）区域3显示具体定位时间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跟随定位</w:t>
            </w:r>
          </w:p>
        </w:tc>
        <w:tc>
          <w:tcPr>
            <w:tcW w:w="1091" w:type="dxa"/>
            <w:vAlign w:val="center"/>
          </w:tcPr>
          <w:p>
            <w:pPr>
              <w:ind w:right="85"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1</w:t>
            </w:r>
            <w:r>
              <w:rPr>
                <w:rFonts w:hint="eastAsia"/>
              </w:rPr>
              <w:t>小时】按钮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区域3显示从定位点位置开始，1小时的RR间期连线图像</w:t>
            </w:r>
          </w:p>
        </w:tc>
        <w:tc>
          <w:tcPr>
            <w:tcW w:w="1091" w:type="dxa"/>
            <w:vAlign w:val="center"/>
          </w:tcPr>
          <w:p>
            <w:pPr>
              <w:ind w:right="85"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同序号4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 xml:space="preserve"> 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房颤-检测房颤功能及清除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使用说明书：章节5，5.7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区域2，区域1，区域</w:t>
            </w:r>
            <w:r>
              <w:rPr>
                <w:bCs/>
                <w:snapToGrid w:val="0"/>
                <w:szCs w:val="21"/>
              </w:rPr>
              <w:t>3</w:t>
            </w:r>
            <w:r>
              <w:rPr>
                <w:rFonts w:hint="eastAsia"/>
                <w:bCs/>
                <w:snapToGrid w:val="0"/>
                <w:szCs w:val="21"/>
              </w:rPr>
              <w:t>，区域4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房颤-检测房颤功能及清除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房颤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点击区域2【检测房颤】按钮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9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如果检测出房颤，则在列表中列出时间范围</w:t>
            </w:r>
          </w:p>
          <w:p>
            <w:pPr>
              <w:pStyle w:val="31"/>
              <w:numPr>
                <w:ilvl w:val="0"/>
                <w:numId w:val="9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如果没有检出房颤，则弹出未检测出房颤提示框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如果检测出房颤，点击区域2任一条数据【开始时间】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0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区域1定位到该条数据房颤开始位置</w:t>
            </w:r>
          </w:p>
          <w:p>
            <w:pPr>
              <w:pStyle w:val="31"/>
              <w:numPr>
                <w:ilvl w:val="0"/>
                <w:numId w:val="10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定位到该条数据房颤开始位置</w:t>
            </w:r>
          </w:p>
          <w:p>
            <w:pPr>
              <w:pStyle w:val="31"/>
              <w:numPr>
                <w:ilvl w:val="0"/>
                <w:numId w:val="10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定位到该条数据房颤开始位置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如果检测出房颤，点击区域2任一条数据【结束时间】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（1）区域1定位到该条数据房颤结束位置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（2）区域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（3）区域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 xml:space="preserve"> 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如果检测出房颤，点击区域2任一条数据【持续时间】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（1）区域1定位到该条数据房颤结束位置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（2）区域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（3）区域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 xml:space="preserve"> 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如果检测出房颤，右键点击区域2任一条数据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弹出【删除该事件】按钮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点击【删除该事件】按钮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</w:pPr>
            <w:r>
              <w:rPr>
                <w:rFonts w:hint="eastAsia"/>
              </w:rPr>
              <w:t>选中事件被删除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点击区域2【清除房颤检测】按钮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清除完毕后，弹出“清除房颤完毕”提示框。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 xml:space="preserve"> 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直方图-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指定类型统计功能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使用说明书：章节5，5.10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区域1，区域2，区域3，区域4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直方图-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间期类型统计功能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直方图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点击区域1任一按钮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区域2显示该按钮对应统计类型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鼠标移动到区域2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鼠标滑过的地方，如果有黄色竖线，表示有该统计类型的统计结果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点击区域2某一项统计结果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区域2头部位置显示该项内容统计范围，以及该范围内的心搏统计数量。以及全部心搏总数。</w:t>
            </w:r>
          </w:p>
          <w:p>
            <w:pPr>
              <w:pStyle w:val="31"/>
              <w:numPr>
                <w:ilvl w:val="0"/>
                <w:numId w:val="1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区域4显示该范围下，所有的统计结果波形图。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鼠标左键区域4中任一个心搏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区域3定位该心搏位置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鼠标左键框选区域4或者单击区域4中任一心搏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区域4显示哪些心搏框被选中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鼠标右键区域4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弹出修改心搏类型弹窗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选择弹窗中任一修改类型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已选中心搏类型被修改，并从区域4中被移除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编辑模板生成结论功能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.12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区域1，区域2，区域3，区域5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编辑模板生成结论功能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生成报告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点击【编辑模板】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2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出现【取消】、【保存模板】、【初始化模板】按钮</w:t>
            </w:r>
          </w:p>
          <w:p>
            <w:pPr>
              <w:pStyle w:val="31"/>
              <w:numPr>
                <w:ilvl w:val="0"/>
                <w:numId w:val="12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结论部分出现模板文字，文字区分黑色和红色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 xml:space="preserve">编辑模板中结论，并将鼠标光标放置到模板中合适位置，双击术语界面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3"/>
              </w:numPr>
              <w:ind w:right="85" w:firstLineChars="0"/>
            </w:pPr>
            <w:r>
              <w:rPr>
                <w:rFonts w:hint="eastAsia"/>
              </w:rPr>
              <w:t>模板中结论可以修改</w:t>
            </w:r>
          </w:p>
          <w:p>
            <w:pPr>
              <w:pStyle w:val="31"/>
              <w:numPr>
                <w:ilvl w:val="0"/>
                <w:numId w:val="13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</w:rPr>
              <w:t>将术语添加至模板光标位置处。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选择【基本心律】下拉菜单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可以将对应基本心律添加至模板末尾。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选择【附加心律】下拉菜单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可以将对应附加心律内容添加至模板末尾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点击区域2处的【+】按钮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弹出区域5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勾选区域5中的选择框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可以添加至模板末尾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取消勾选区域5中的选择框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取消模板末尾处对应的结论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点击区域2处的【-】按钮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隐藏区域5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点击【保存模板】按钮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4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弹出“更新成功”面板</w:t>
            </w:r>
          </w:p>
          <w:p>
            <w:pPr>
              <w:pStyle w:val="31"/>
              <w:numPr>
                <w:ilvl w:val="0"/>
                <w:numId w:val="14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模板中结论，根据模板自动更新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  <w:r>
              <w:rPr>
                <w:bCs/>
                <w:snapToGrid w:val="0"/>
                <w:szCs w:val="21"/>
              </w:rPr>
              <w:t>0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再次点击【编辑模板】后，点击【初始化模板】按钮，点击【保存模板】按钮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模板中的内容，恢复为默认的内容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再次点击【编辑模板】后，随意修改模板中内容，点击【取消】按钮。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模板结论没有发生改变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预览打印报告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.12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</w:t>
            </w:r>
            <w:r>
              <w:rPr>
                <w:bCs/>
                <w:snapToGrid w:val="0"/>
                <w:szCs w:val="21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生成报告-预览打印报告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生成报告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点击【预览/打印报告】按钮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弹出报告预览内容，显示所有信息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关闭报告预览内容，将不需要展示的内容在报告复选框中取消勾选，再次点击【预览/打印报告】按钮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弹出报告预览内容，显示信息中去除掉了对应内容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关闭报告预览内容，将报告复选框中的内容全部取消勾选，再次点击【预览/打印报告】按钮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弹出“请选择要展示的内容”提示框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上传报告功能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.12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</w:t>
            </w:r>
            <w:r>
              <w:rPr>
                <w:bCs/>
                <w:snapToGrid w:val="0"/>
                <w:szCs w:val="21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上传报告功能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软件在正确的配置环境中安装成功，计算机系统已正常开启，登陆医生账号，</w:t>
            </w:r>
          </w:p>
          <w:p>
            <w:r>
              <w:rPr>
                <w:rFonts w:hint="eastAsia"/>
              </w:rPr>
              <w:t>选择一条状态为“分析医生未分析”</w:t>
            </w:r>
            <w:r>
              <w:t xml:space="preserve"> </w:t>
            </w:r>
            <w:r>
              <w:rPr>
                <w:rFonts w:hint="eastAsia"/>
              </w:rPr>
              <w:t>数据，下载心电数据和分析文件，双击用户行进入&lt;生成报告&gt;界面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将不需要展示的内容在报告复选框中取消勾选，点击【上传报告】按钮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弹出“请确定是否要上传报告”确认框。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不执行上传操作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再次点击【上传报告】按钮，并点击提示框【确定】按钮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弹出正在上传进度条，上传成功后弹出“上传成功”提示框。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点击上传成功提示框【确定】按钮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【编辑模板】按钮消失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【上传报告】按钮消失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通用心电图编辑窗口-放大缩小心电图功能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.1 – </w:t>
            </w:r>
            <w:r>
              <w:rPr>
                <w:rFonts w:hint="eastAsia"/>
                <w:bCs/>
                <w:snapToGrid w:val="0"/>
                <w:szCs w:val="21"/>
              </w:rPr>
              <w:t>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【2</w:t>
            </w:r>
            <w:r>
              <w:t>5</w:t>
            </w:r>
            <w:r>
              <w:rPr>
                <w:rFonts w:hint="eastAsia"/>
              </w:rPr>
              <w:t>毫米/秒】，选择【1</w:t>
            </w:r>
            <w:r>
              <w:t>2.5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导联波形图变的紧密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【12</w:t>
            </w:r>
            <w:r>
              <w:t>.5</w:t>
            </w:r>
            <w:r>
              <w:rPr>
                <w:rFonts w:hint="eastAsia"/>
              </w:rPr>
              <w:t>毫米/秒】，选择【</w:t>
            </w:r>
            <w:r>
              <w:t>50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导联波形图变的稀疏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</w:t>
            </w:r>
            <w:r>
              <w:t>10</w:t>
            </w:r>
            <w:r>
              <w:rPr>
                <w:rFonts w:hint="eastAsia"/>
              </w:rPr>
              <w:t>毫米/毫伏】，选择【</w:t>
            </w:r>
            <w:r>
              <w:t>5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【5毫米/毫伏】，选择【</w:t>
            </w:r>
            <w:r>
              <w:t>20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通用心电图编辑窗口-插入心搏功能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插入心搏功能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ECGAnalyst通用心电图编辑窗口-插入心搏功能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在通用心电图编辑窗口，找到想要插入心搏的位置，右键鼠标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弹出插入心搏弹窗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点击弹窗上的任一心搏类型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在右键位置插入对应类型心搏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通用心电图编辑窗口-删除心搏功能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删除心搏功能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ECGAnalyst通用心电图编辑窗口-删除心搏功能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  <w: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在通用心电图编辑窗口，找到想要删除的单个心搏，左键单击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点击【删除】按钮或者按快捷键D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选中的心搏被删除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在通用心电图编辑窗口，鼠标左键按下框选一个或多个心搏，然后松开左键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同序号2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通用心电图编辑窗口-修改心搏功能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修改心搏功能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ECGAnalyst通用心电图编辑窗口-修改心搏功能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在通用心电图编辑窗口，找到想要修改的单个心搏，左键单击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鼠标左键在弹窗选择要修改的类型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选中的心搏类型被修改成选中的类型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在通用心电图编辑窗口，鼠标左键按下框选一个或多个心搏，然后松开左键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同序号2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通用心电图编辑窗口-测量心电图功能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测量心电图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ECGAnalyst通用心电图编辑窗口-测量心电图功能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心电图窗口进入测量状态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将鼠标移动到测量的起始位置</w:t>
            </w:r>
            <w:r>
              <w:rPr>
                <w:rFonts w:hint="eastAsia"/>
              </w:rPr>
              <w:t>，</w:t>
            </w:r>
          </w:p>
          <w:p>
            <w:r>
              <w:t>按下鼠标左键</w:t>
            </w:r>
            <w:r>
              <w:rPr>
                <w:rFonts w:hint="eastAsia"/>
              </w:rPr>
              <w:t>，</w:t>
            </w:r>
            <w:r>
              <w:t>拖动鼠标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界面中出现起始点到拖动点的时间，以及1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个导联起始结束位置对应的电平差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释放鼠标左键，移动鼠标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此时一次测量结束，测量点不再发生变化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鼠标移动到两个测量点之间，鼠标左键按下，移动鼠标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测量框跟随鼠标左右移动，并实时显示变化后的测量数据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</w:t>
            </w:r>
            <w:r>
              <w:rPr>
                <w:rFonts w:hint="eastAsia"/>
              </w:rPr>
              <w:t>退出</w:t>
            </w:r>
            <w:r>
              <w:t>测量状态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通用心电图编辑窗口-快速浏览心电图功能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快速浏览心电图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ECGAnalyst通用心电图编辑窗口-快速浏览心电图功能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拖动或点击心电图编辑窗口的底部的滚动条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心电图编辑窗口1</w:t>
            </w:r>
            <w:r>
              <w:t>2</w:t>
            </w:r>
            <w:r>
              <w:rPr>
                <w:rFonts w:hint="eastAsia"/>
              </w:rPr>
              <w:t>导联心电图显示不同时刻的心电图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【全屏</w:t>
            </w:r>
            <w:r>
              <w:drawing>
                <wp:inline distT="0" distB="0" distL="0" distR="0">
                  <wp:extent cx="200025" cy="2000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全屏显示心电图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点击右侧的控制面板中的【导联】按钮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心电图编辑窗口显示已选择导联的心电图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</w:t>
            </w:r>
            <w:bookmarkStart w:id="31" w:name="_Toc37416703"/>
            <w:r>
              <w:rPr>
                <w:rFonts w:hint="eastAsia"/>
              </w:rPr>
              <w:t>保存心电片段图</w:t>
            </w:r>
            <w:bookmarkEnd w:id="31"/>
            <w:r>
              <w:rPr>
                <w:rFonts w:hint="eastAsia"/>
              </w:rPr>
              <w:t>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050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保存心电片段图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ECGAnalyst通用心电图编辑窗口-保存心电片段图功能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t>点击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</w:pPr>
            <w:r>
              <w:rPr>
                <w:rFonts w:hint="eastAsia"/>
              </w:rPr>
              <w:t>（1）</w:t>
            </w:r>
            <w:r>
              <w:t>在心电图编辑窗口中将出现一个</w:t>
            </w:r>
            <w:r>
              <w:rPr>
                <w:rFonts w:hint="eastAsia"/>
              </w:rPr>
              <w:t>红色</w:t>
            </w:r>
            <w:r>
              <w:t>实线方</w:t>
            </w:r>
            <w:r>
              <w:rPr>
                <w:rFonts w:hint="eastAsia"/>
              </w:rPr>
              <w:t>框来标识被保存的心电图片段。</w:t>
            </w:r>
          </w:p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（2）弹出“输入自定义信息”弹窗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输入自定义信息，点击确定按钮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弹出“保存成功”提示框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点击提示框确认按钮后，点击【片段图编辑】主按钮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页面的左侧出现刚才保存的片段图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通用心电图编辑窗口-即时打印心电图功能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051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即时打印心电图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ECGAnalyst通用心电图编辑窗口-即时打印心电图功能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t>点击</w:t>
            </w:r>
            <w:r>
              <w:rPr>
                <w:rFonts w:hint="eastAsia"/>
              </w:rPr>
              <w:t>【打印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弹出打印预览弹窗，弹窗中显示内容为当前通用心电图编辑窗口中心位置图片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点击打印预览弹窗【打印】按钮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打印机输出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关闭打印预览弹窗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返回主界面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通用心电图编辑窗口-自定义心律失常事件</w:t>
            </w:r>
            <w:r>
              <w:rPr>
                <w:bCs/>
                <w:snapToGrid w:val="0"/>
                <w:szCs w:val="21"/>
              </w:rPr>
              <w:t xml:space="preserve"> 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052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自定义心律失常事件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ECGAnalyst通用心电图编辑窗口-自定义心律失常事件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点击【手动标注事件</w:t>
            </w:r>
            <w:r>
              <w:rPr>
                <w:rFonts w:hint="eastAsia"/>
              </w:rPr>
              <w:drawing>
                <wp:inline distT="0" distB="0" distL="0" distR="0">
                  <wp:extent cx="209550" cy="20955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手动标注事件按钮变颜色</w:t>
            </w:r>
            <w:r>
              <w:drawing>
                <wp:inline distT="0" distB="0" distL="0" distR="0">
                  <wp:extent cx="238125" cy="2476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心电图窗口进入</w:t>
            </w:r>
            <w:r>
              <w:rPr>
                <w:rFonts w:hint="eastAsia"/>
              </w:rPr>
              <w:t>手动标记事件</w:t>
            </w:r>
            <w:r>
              <w:t>状态</w:t>
            </w:r>
            <w:r>
              <w:rPr>
                <w:rFonts w:hint="eastAsia"/>
              </w:rPr>
              <w:t>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在通用心电图编辑窗口按下鼠标左键，移动鼠标，框选一部分数据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通用心电图编辑窗口出现被绿框选定的部分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松开鼠标左键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自动弹出自定义事件列表弹窗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选择任一自定义事件，然后点击【事件列表】主按钮=&gt;【手动】按钮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手动事件中出现刚才的自定义事件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p/>
    <w:p>
      <w:bookmarkStart w:id="32" w:name="_GoBack"/>
      <w:bookmarkEnd w:id="32"/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0557471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right"/>
      <w:rPr>
        <w:sz w:val="18"/>
        <w:szCs w:val="18"/>
      </w:rPr>
    </w:pPr>
    <w:r>
      <w:rPr>
        <w:rFonts w:hint="eastAsia"/>
        <w:sz w:val="18"/>
        <w:szCs w:val="18"/>
      </w:rPr>
      <w:t>信息产业部电子第五研究所赛宝软件评测中心</w:t>
    </w:r>
    <w:r>
      <w:rPr>
        <w:rFonts w:hint="eastAsia"/>
        <w:sz w:val="18"/>
        <w:szCs w:val="21"/>
      </w:rPr>
      <w:t>第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PAGE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2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页共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NUMPAGES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16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标识号：2009000200TD0030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5089525</wp:posOffset>
              </wp:positionH>
              <wp:positionV relativeFrom="paragraph">
                <wp:posOffset>-495300</wp:posOffset>
              </wp:positionV>
              <wp:extent cx="1155700" cy="471805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471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4"/>
                            <w:tblW w:w="1641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66"/>
                            <w:gridCol w:w="975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版号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jc w:val="center"/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01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编号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YS-4085</w:t>
                                </w:r>
                              </w:p>
                            </w:tc>
                          </w:tr>
                        </w:tbl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00.75pt;margin-top:-39pt;height:37.15pt;width:91pt;z-index:251659264;mso-width-relative:page;mso-height-relative:page;" fillcolor="#FFFFFF" filled="t" stroked="f" coordsize="21600,21600" o:gfxdata="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u3P59cAAAAKAQAADwAAAAAAAAABACAA&#10;AAAiAAAAZHJzL2Rvd25yZXYueG1sUEsBAhQAFAAAAAgAh07iQPTEWt8OAgAA8QMAAA4AAAAAAAAA&#10;AQAgAAAAJgEAAGRycy9lMm9Eb2MueG1sUEsFBgAAAAAGAAYAWQEAAKYFAAAAAA=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4"/>
                      <w:tblW w:w="1641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66"/>
                      <w:gridCol w:w="975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版号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jc w:val="center"/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01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YS-4085</w:t>
                          </w:r>
                        </w:p>
                      </w:tc>
                    </w:tr>
                  </w:tbl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>No：</w:t>
    </w:r>
    <w:r>
      <w:t>W2017072047</w:t>
    </w:r>
    <w:r>
      <w:rPr>
        <w:rFonts w:hint="eastAsia"/>
      </w:rPr>
      <w:t xml:space="preserve">                                           4-  -  （</w:t>
    </w:r>
    <w:r>
      <w:fldChar w:fldCharType="begin"/>
    </w:r>
    <w:r>
      <w:instrText xml:space="preserve"> NUMPAGES   \* MERGEFORMAT </w:instrText>
    </w:r>
    <w:r>
      <w:fldChar w:fldCharType="separate"/>
    </w:r>
    <w:r>
      <w:t>16</w:t>
    </w:r>
    <w:r>
      <w:fldChar w:fldCharType="end"/>
    </w:r>
    <w:r>
      <w:rPr>
        <w:rFonts w:hint="eastAsia"/>
      </w:rPr>
      <w:t xml:space="preserve"> -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）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60D"/>
    <w:multiLevelType w:val="multilevel"/>
    <w:tmpl w:val="107E56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D339B"/>
    <w:multiLevelType w:val="multilevel"/>
    <w:tmpl w:val="14CD339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77FFC"/>
    <w:multiLevelType w:val="multilevel"/>
    <w:tmpl w:val="1D377FF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493049"/>
    <w:multiLevelType w:val="multilevel"/>
    <w:tmpl w:val="2449304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0945D8"/>
    <w:multiLevelType w:val="multilevel"/>
    <w:tmpl w:val="2B0945D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62597"/>
    <w:multiLevelType w:val="multilevel"/>
    <w:tmpl w:val="2D3625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87679"/>
    <w:multiLevelType w:val="multilevel"/>
    <w:tmpl w:val="32B876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0058C"/>
    <w:multiLevelType w:val="multilevel"/>
    <w:tmpl w:val="32E0058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E1F41"/>
    <w:multiLevelType w:val="multilevel"/>
    <w:tmpl w:val="471E1F4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7970B2"/>
    <w:multiLevelType w:val="multilevel"/>
    <w:tmpl w:val="4C7970B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F6BB9"/>
    <w:multiLevelType w:val="multilevel"/>
    <w:tmpl w:val="532F6BB9"/>
    <w:lvl w:ilvl="0" w:tentative="0">
      <w:start w:val="1"/>
      <w:numFmt w:val="decimal"/>
      <w:lvlText w:val="（%1）"/>
      <w:lvlJc w:val="left"/>
      <w:pPr>
        <w:ind w:left="80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5" w:hanging="420"/>
      </w:pPr>
    </w:lvl>
    <w:lvl w:ilvl="2" w:tentative="0">
      <w:start w:val="1"/>
      <w:numFmt w:val="lowerRoman"/>
      <w:lvlText w:val="%3."/>
      <w:lvlJc w:val="right"/>
      <w:pPr>
        <w:ind w:left="1345" w:hanging="420"/>
      </w:pPr>
    </w:lvl>
    <w:lvl w:ilvl="3" w:tentative="0">
      <w:start w:val="1"/>
      <w:numFmt w:val="decimal"/>
      <w:lvlText w:val="%4."/>
      <w:lvlJc w:val="left"/>
      <w:pPr>
        <w:ind w:left="1765" w:hanging="420"/>
      </w:pPr>
    </w:lvl>
    <w:lvl w:ilvl="4" w:tentative="0">
      <w:start w:val="1"/>
      <w:numFmt w:val="lowerLetter"/>
      <w:lvlText w:val="%5)"/>
      <w:lvlJc w:val="left"/>
      <w:pPr>
        <w:ind w:left="2185" w:hanging="420"/>
      </w:pPr>
    </w:lvl>
    <w:lvl w:ilvl="5" w:tentative="0">
      <w:start w:val="1"/>
      <w:numFmt w:val="lowerRoman"/>
      <w:lvlText w:val="%6."/>
      <w:lvlJc w:val="right"/>
      <w:pPr>
        <w:ind w:left="2605" w:hanging="420"/>
      </w:pPr>
    </w:lvl>
    <w:lvl w:ilvl="6" w:tentative="0">
      <w:start w:val="1"/>
      <w:numFmt w:val="decimal"/>
      <w:lvlText w:val="%7."/>
      <w:lvlJc w:val="left"/>
      <w:pPr>
        <w:ind w:left="3025" w:hanging="420"/>
      </w:pPr>
    </w:lvl>
    <w:lvl w:ilvl="7" w:tentative="0">
      <w:start w:val="1"/>
      <w:numFmt w:val="lowerLetter"/>
      <w:lvlText w:val="%8)"/>
      <w:lvlJc w:val="left"/>
      <w:pPr>
        <w:ind w:left="3445" w:hanging="420"/>
      </w:pPr>
    </w:lvl>
    <w:lvl w:ilvl="8" w:tentative="0">
      <w:start w:val="1"/>
      <w:numFmt w:val="lowerRoman"/>
      <w:lvlText w:val="%9."/>
      <w:lvlJc w:val="right"/>
      <w:pPr>
        <w:ind w:left="3865" w:hanging="420"/>
      </w:pPr>
    </w:lvl>
  </w:abstractNum>
  <w:abstractNum w:abstractNumId="11">
    <w:nsid w:val="5DEC695F"/>
    <w:multiLevelType w:val="multilevel"/>
    <w:tmpl w:val="5DEC695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1A7ACB"/>
    <w:multiLevelType w:val="multilevel"/>
    <w:tmpl w:val="681A7ACB"/>
    <w:lvl w:ilvl="0" w:tentative="0">
      <w:start w:val="1"/>
      <w:numFmt w:val="decimal"/>
      <w:lvlText w:val="（%1）"/>
      <w:lvlJc w:val="left"/>
      <w:pPr>
        <w:ind w:left="80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5" w:hanging="420"/>
      </w:pPr>
    </w:lvl>
    <w:lvl w:ilvl="2" w:tentative="0">
      <w:start w:val="1"/>
      <w:numFmt w:val="lowerRoman"/>
      <w:lvlText w:val="%3."/>
      <w:lvlJc w:val="right"/>
      <w:pPr>
        <w:ind w:left="1345" w:hanging="420"/>
      </w:pPr>
    </w:lvl>
    <w:lvl w:ilvl="3" w:tentative="0">
      <w:start w:val="1"/>
      <w:numFmt w:val="decimal"/>
      <w:lvlText w:val="%4."/>
      <w:lvlJc w:val="left"/>
      <w:pPr>
        <w:ind w:left="1765" w:hanging="420"/>
      </w:pPr>
    </w:lvl>
    <w:lvl w:ilvl="4" w:tentative="0">
      <w:start w:val="1"/>
      <w:numFmt w:val="lowerLetter"/>
      <w:lvlText w:val="%5)"/>
      <w:lvlJc w:val="left"/>
      <w:pPr>
        <w:ind w:left="2185" w:hanging="420"/>
      </w:pPr>
    </w:lvl>
    <w:lvl w:ilvl="5" w:tentative="0">
      <w:start w:val="1"/>
      <w:numFmt w:val="lowerRoman"/>
      <w:lvlText w:val="%6."/>
      <w:lvlJc w:val="right"/>
      <w:pPr>
        <w:ind w:left="2605" w:hanging="420"/>
      </w:pPr>
    </w:lvl>
    <w:lvl w:ilvl="6" w:tentative="0">
      <w:start w:val="1"/>
      <w:numFmt w:val="decimal"/>
      <w:lvlText w:val="%7."/>
      <w:lvlJc w:val="left"/>
      <w:pPr>
        <w:ind w:left="3025" w:hanging="420"/>
      </w:pPr>
    </w:lvl>
    <w:lvl w:ilvl="7" w:tentative="0">
      <w:start w:val="1"/>
      <w:numFmt w:val="lowerLetter"/>
      <w:lvlText w:val="%8)"/>
      <w:lvlJc w:val="left"/>
      <w:pPr>
        <w:ind w:left="3445" w:hanging="420"/>
      </w:pPr>
    </w:lvl>
    <w:lvl w:ilvl="8" w:tentative="0">
      <w:start w:val="1"/>
      <w:numFmt w:val="lowerRoman"/>
      <w:lvlText w:val="%9."/>
      <w:lvlJc w:val="right"/>
      <w:pPr>
        <w:ind w:left="3865" w:hanging="420"/>
      </w:pPr>
    </w:lvl>
  </w:abstractNum>
  <w:abstractNum w:abstractNumId="13">
    <w:nsid w:val="7D713144"/>
    <w:multiLevelType w:val="multilevel"/>
    <w:tmpl w:val="7D71314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13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F"/>
    <w:rsid w:val="000027F0"/>
    <w:rsid w:val="00002E8F"/>
    <w:rsid w:val="00011C54"/>
    <w:rsid w:val="000210F9"/>
    <w:rsid w:val="000372C8"/>
    <w:rsid w:val="00045CE6"/>
    <w:rsid w:val="000529AF"/>
    <w:rsid w:val="00056B42"/>
    <w:rsid w:val="00061437"/>
    <w:rsid w:val="00065210"/>
    <w:rsid w:val="0007021C"/>
    <w:rsid w:val="00095AE2"/>
    <w:rsid w:val="000A016E"/>
    <w:rsid w:val="000B0AD6"/>
    <w:rsid w:val="000D2E21"/>
    <w:rsid w:val="000D485F"/>
    <w:rsid w:val="000D62BE"/>
    <w:rsid w:val="000D7308"/>
    <w:rsid w:val="000E4A67"/>
    <w:rsid w:val="000F1938"/>
    <w:rsid w:val="000F1F20"/>
    <w:rsid w:val="000F3CDB"/>
    <w:rsid w:val="00100A3B"/>
    <w:rsid w:val="00102BC5"/>
    <w:rsid w:val="00105EB5"/>
    <w:rsid w:val="00107404"/>
    <w:rsid w:val="00111EA2"/>
    <w:rsid w:val="00115B93"/>
    <w:rsid w:val="00122436"/>
    <w:rsid w:val="001369B5"/>
    <w:rsid w:val="00144D44"/>
    <w:rsid w:val="00145FF1"/>
    <w:rsid w:val="00146B6B"/>
    <w:rsid w:val="00153BD1"/>
    <w:rsid w:val="00156DCD"/>
    <w:rsid w:val="001629A6"/>
    <w:rsid w:val="00171BB1"/>
    <w:rsid w:val="00171E85"/>
    <w:rsid w:val="001745EB"/>
    <w:rsid w:val="00175EEC"/>
    <w:rsid w:val="00177216"/>
    <w:rsid w:val="00185ADF"/>
    <w:rsid w:val="001864F1"/>
    <w:rsid w:val="00190007"/>
    <w:rsid w:val="00191119"/>
    <w:rsid w:val="00191C57"/>
    <w:rsid w:val="00191CF7"/>
    <w:rsid w:val="001A5FB2"/>
    <w:rsid w:val="001A5FF1"/>
    <w:rsid w:val="001B117F"/>
    <w:rsid w:val="001B251A"/>
    <w:rsid w:val="001B44B6"/>
    <w:rsid w:val="001C4B2C"/>
    <w:rsid w:val="001C7208"/>
    <w:rsid w:val="001D5206"/>
    <w:rsid w:val="001D5F98"/>
    <w:rsid w:val="001D7D35"/>
    <w:rsid w:val="001E6835"/>
    <w:rsid w:val="001F326B"/>
    <w:rsid w:val="001F52AA"/>
    <w:rsid w:val="001F67F6"/>
    <w:rsid w:val="001F70F0"/>
    <w:rsid w:val="00203021"/>
    <w:rsid w:val="00203796"/>
    <w:rsid w:val="00204566"/>
    <w:rsid w:val="00224778"/>
    <w:rsid w:val="002328F1"/>
    <w:rsid w:val="00237A70"/>
    <w:rsid w:val="002411FE"/>
    <w:rsid w:val="00244D21"/>
    <w:rsid w:val="0024521B"/>
    <w:rsid w:val="00253110"/>
    <w:rsid w:val="002573FA"/>
    <w:rsid w:val="002702FE"/>
    <w:rsid w:val="002706A7"/>
    <w:rsid w:val="00277056"/>
    <w:rsid w:val="002863F8"/>
    <w:rsid w:val="002914C5"/>
    <w:rsid w:val="002A24FB"/>
    <w:rsid w:val="002A5DBA"/>
    <w:rsid w:val="002B2B2C"/>
    <w:rsid w:val="002B323F"/>
    <w:rsid w:val="002B785E"/>
    <w:rsid w:val="002C07E8"/>
    <w:rsid w:val="002C1E72"/>
    <w:rsid w:val="002C387C"/>
    <w:rsid w:val="002D1BC1"/>
    <w:rsid w:val="002D4171"/>
    <w:rsid w:val="002D5B1F"/>
    <w:rsid w:val="002D6DA1"/>
    <w:rsid w:val="002E4C33"/>
    <w:rsid w:val="002F4576"/>
    <w:rsid w:val="003044BE"/>
    <w:rsid w:val="00304B38"/>
    <w:rsid w:val="0031393B"/>
    <w:rsid w:val="003244EF"/>
    <w:rsid w:val="0033654D"/>
    <w:rsid w:val="00337431"/>
    <w:rsid w:val="00343D68"/>
    <w:rsid w:val="00344BCE"/>
    <w:rsid w:val="00354938"/>
    <w:rsid w:val="0035624E"/>
    <w:rsid w:val="00357E68"/>
    <w:rsid w:val="00365B81"/>
    <w:rsid w:val="00371532"/>
    <w:rsid w:val="00372A5C"/>
    <w:rsid w:val="003754F2"/>
    <w:rsid w:val="003767C3"/>
    <w:rsid w:val="00383B02"/>
    <w:rsid w:val="003926D7"/>
    <w:rsid w:val="00392F64"/>
    <w:rsid w:val="00394955"/>
    <w:rsid w:val="003A7002"/>
    <w:rsid w:val="003B5A7F"/>
    <w:rsid w:val="003B7E0A"/>
    <w:rsid w:val="003C00D0"/>
    <w:rsid w:val="003C5DF2"/>
    <w:rsid w:val="003D1820"/>
    <w:rsid w:val="003D5172"/>
    <w:rsid w:val="00400531"/>
    <w:rsid w:val="00412F43"/>
    <w:rsid w:val="00422C3B"/>
    <w:rsid w:val="00423DA1"/>
    <w:rsid w:val="00424DDC"/>
    <w:rsid w:val="00430C03"/>
    <w:rsid w:val="00431D8F"/>
    <w:rsid w:val="00433318"/>
    <w:rsid w:val="00436087"/>
    <w:rsid w:val="004410CC"/>
    <w:rsid w:val="00442E06"/>
    <w:rsid w:val="00444B0F"/>
    <w:rsid w:val="004607B6"/>
    <w:rsid w:val="00477518"/>
    <w:rsid w:val="0048233F"/>
    <w:rsid w:val="004853CC"/>
    <w:rsid w:val="00487130"/>
    <w:rsid w:val="004975EB"/>
    <w:rsid w:val="004A0CDA"/>
    <w:rsid w:val="004A330D"/>
    <w:rsid w:val="004C7642"/>
    <w:rsid w:val="004D2328"/>
    <w:rsid w:val="004E78B9"/>
    <w:rsid w:val="004F27C4"/>
    <w:rsid w:val="004F4478"/>
    <w:rsid w:val="004F46EC"/>
    <w:rsid w:val="004F6D34"/>
    <w:rsid w:val="005008AF"/>
    <w:rsid w:val="00500B9F"/>
    <w:rsid w:val="005029D4"/>
    <w:rsid w:val="005052C2"/>
    <w:rsid w:val="00512C58"/>
    <w:rsid w:val="005132B6"/>
    <w:rsid w:val="00526091"/>
    <w:rsid w:val="00526260"/>
    <w:rsid w:val="00531DF3"/>
    <w:rsid w:val="00535BD8"/>
    <w:rsid w:val="0053661F"/>
    <w:rsid w:val="0053762C"/>
    <w:rsid w:val="00541040"/>
    <w:rsid w:val="00541B53"/>
    <w:rsid w:val="00542198"/>
    <w:rsid w:val="00542A48"/>
    <w:rsid w:val="00543CD3"/>
    <w:rsid w:val="00546645"/>
    <w:rsid w:val="00546842"/>
    <w:rsid w:val="00550D5A"/>
    <w:rsid w:val="00562CCE"/>
    <w:rsid w:val="00574404"/>
    <w:rsid w:val="005755C1"/>
    <w:rsid w:val="00580F05"/>
    <w:rsid w:val="00582FB8"/>
    <w:rsid w:val="005838DD"/>
    <w:rsid w:val="0059107A"/>
    <w:rsid w:val="00591762"/>
    <w:rsid w:val="005A1E6D"/>
    <w:rsid w:val="005A25D7"/>
    <w:rsid w:val="005A3333"/>
    <w:rsid w:val="005A397C"/>
    <w:rsid w:val="005A3C33"/>
    <w:rsid w:val="005C3E8A"/>
    <w:rsid w:val="005C56E2"/>
    <w:rsid w:val="005C7E7F"/>
    <w:rsid w:val="005D05DB"/>
    <w:rsid w:val="005D0640"/>
    <w:rsid w:val="005D0C3C"/>
    <w:rsid w:val="005D12BE"/>
    <w:rsid w:val="005D1742"/>
    <w:rsid w:val="005D2656"/>
    <w:rsid w:val="005D79E8"/>
    <w:rsid w:val="005E248B"/>
    <w:rsid w:val="005E2936"/>
    <w:rsid w:val="005E3AF0"/>
    <w:rsid w:val="005E3BC7"/>
    <w:rsid w:val="005E564E"/>
    <w:rsid w:val="005E7551"/>
    <w:rsid w:val="005F0933"/>
    <w:rsid w:val="005F5DD0"/>
    <w:rsid w:val="006036CF"/>
    <w:rsid w:val="00603967"/>
    <w:rsid w:val="006039F5"/>
    <w:rsid w:val="006176F0"/>
    <w:rsid w:val="00617E5D"/>
    <w:rsid w:val="0062492E"/>
    <w:rsid w:val="00630A14"/>
    <w:rsid w:val="00636AFF"/>
    <w:rsid w:val="00640F4D"/>
    <w:rsid w:val="00646818"/>
    <w:rsid w:val="0065198E"/>
    <w:rsid w:val="00654913"/>
    <w:rsid w:val="0065491B"/>
    <w:rsid w:val="00660830"/>
    <w:rsid w:val="006663B3"/>
    <w:rsid w:val="00667C22"/>
    <w:rsid w:val="0067229C"/>
    <w:rsid w:val="00692752"/>
    <w:rsid w:val="0069508D"/>
    <w:rsid w:val="006B4EE2"/>
    <w:rsid w:val="006C3CE2"/>
    <w:rsid w:val="006C5A6F"/>
    <w:rsid w:val="006D09B0"/>
    <w:rsid w:val="006D33BD"/>
    <w:rsid w:val="006D4CD9"/>
    <w:rsid w:val="006D6A8F"/>
    <w:rsid w:val="006D7603"/>
    <w:rsid w:val="006F0DED"/>
    <w:rsid w:val="006F7FD3"/>
    <w:rsid w:val="00701F92"/>
    <w:rsid w:val="00704631"/>
    <w:rsid w:val="00710E57"/>
    <w:rsid w:val="00713701"/>
    <w:rsid w:val="007138A7"/>
    <w:rsid w:val="00715259"/>
    <w:rsid w:val="0071637B"/>
    <w:rsid w:val="00716D24"/>
    <w:rsid w:val="00717110"/>
    <w:rsid w:val="007201D6"/>
    <w:rsid w:val="00722234"/>
    <w:rsid w:val="00722418"/>
    <w:rsid w:val="00723116"/>
    <w:rsid w:val="007235ED"/>
    <w:rsid w:val="0072754A"/>
    <w:rsid w:val="00727829"/>
    <w:rsid w:val="00731165"/>
    <w:rsid w:val="00731C30"/>
    <w:rsid w:val="00732C52"/>
    <w:rsid w:val="0073439B"/>
    <w:rsid w:val="0073480E"/>
    <w:rsid w:val="00736E7B"/>
    <w:rsid w:val="00741A09"/>
    <w:rsid w:val="007425A9"/>
    <w:rsid w:val="00744586"/>
    <w:rsid w:val="00744945"/>
    <w:rsid w:val="00755A98"/>
    <w:rsid w:val="00762F29"/>
    <w:rsid w:val="0076751B"/>
    <w:rsid w:val="00767DAA"/>
    <w:rsid w:val="00771660"/>
    <w:rsid w:val="007838FC"/>
    <w:rsid w:val="00786EDA"/>
    <w:rsid w:val="00797A3A"/>
    <w:rsid w:val="007A6940"/>
    <w:rsid w:val="007B4879"/>
    <w:rsid w:val="007B5AB9"/>
    <w:rsid w:val="007B60AB"/>
    <w:rsid w:val="007C2241"/>
    <w:rsid w:val="007C5E12"/>
    <w:rsid w:val="007C7CED"/>
    <w:rsid w:val="007D39CA"/>
    <w:rsid w:val="007D48D5"/>
    <w:rsid w:val="007F1DCC"/>
    <w:rsid w:val="007F5646"/>
    <w:rsid w:val="00800DD3"/>
    <w:rsid w:val="00802E4F"/>
    <w:rsid w:val="008047AA"/>
    <w:rsid w:val="00804AFD"/>
    <w:rsid w:val="0080655A"/>
    <w:rsid w:val="00825187"/>
    <w:rsid w:val="00827235"/>
    <w:rsid w:val="00830C85"/>
    <w:rsid w:val="00833536"/>
    <w:rsid w:val="00847DD3"/>
    <w:rsid w:val="008576B0"/>
    <w:rsid w:val="00857EE6"/>
    <w:rsid w:val="00861E6D"/>
    <w:rsid w:val="008643C6"/>
    <w:rsid w:val="00871D12"/>
    <w:rsid w:val="0088627C"/>
    <w:rsid w:val="008904DB"/>
    <w:rsid w:val="008A425F"/>
    <w:rsid w:val="008A4FC8"/>
    <w:rsid w:val="008A532F"/>
    <w:rsid w:val="008B64D6"/>
    <w:rsid w:val="008C1F5E"/>
    <w:rsid w:val="008D2972"/>
    <w:rsid w:val="008E4F69"/>
    <w:rsid w:val="008F2C94"/>
    <w:rsid w:val="008F7868"/>
    <w:rsid w:val="00907649"/>
    <w:rsid w:val="0091233F"/>
    <w:rsid w:val="009156AC"/>
    <w:rsid w:val="00931C94"/>
    <w:rsid w:val="009344EA"/>
    <w:rsid w:val="00937D0D"/>
    <w:rsid w:val="009421D4"/>
    <w:rsid w:val="00945198"/>
    <w:rsid w:val="009457D6"/>
    <w:rsid w:val="00950D65"/>
    <w:rsid w:val="009527D1"/>
    <w:rsid w:val="009553A6"/>
    <w:rsid w:val="0095634C"/>
    <w:rsid w:val="009733B3"/>
    <w:rsid w:val="009832A1"/>
    <w:rsid w:val="009850B4"/>
    <w:rsid w:val="009949AA"/>
    <w:rsid w:val="009A0B55"/>
    <w:rsid w:val="009A3FE8"/>
    <w:rsid w:val="009B4F12"/>
    <w:rsid w:val="009C296A"/>
    <w:rsid w:val="009C299B"/>
    <w:rsid w:val="009D108E"/>
    <w:rsid w:val="009D2056"/>
    <w:rsid w:val="009D5F02"/>
    <w:rsid w:val="009D6134"/>
    <w:rsid w:val="009E5C57"/>
    <w:rsid w:val="009F46C4"/>
    <w:rsid w:val="00A01E26"/>
    <w:rsid w:val="00A10BAA"/>
    <w:rsid w:val="00A11284"/>
    <w:rsid w:val="00A11769"/>
    <w:rsid w:val="00A1741B"/>
    <w:rsid w:val="00A20C4E"/>
    <w:rsid w:val="00A223F5"/>
    <w:rsid w:val="00A236EE"/>
    <w:rsid w:val="00A239F1"/>
    <w:rsid w:val="00A303BF"/>
    <w:rsid w:val="00A30894"/>
    <w:rsid w:val="00A336D2"/>
    <w:rsid w:val="00A40289"/>
    <w:rsid w:val="00A5018D"/>
    <w:rsid w:val="00A57E30"/>
    <w:rsid w:val="00A63ABE"/>
    <w:rsid w:val="00A63D71"/>
    <w:rsid w:val="00A66E41"/>
    <w:rsid w:val="00A673DF"/>
    <w:rsid w:val="00A67F8B"/>
    <w:rsid w:val="00A716AE"/>
    <w:rsid w:val="00A733AE"/>
    <w:rsid w:val="00A800D8"/>
    <w:rsid w:val="00A80773"/>
    <w:rsid w:val="00A8569F"/>
    <w:rsid w:val="00A91C77"/>
    <w:rsid w:val="00A9770A"/>
    <w:rsid w:val="00AA57A1"/>
    <w:rsid w:val="00AB7D5E"/>
    <w:rsid w:val="00AC187D"/>
    <w:rsid w:val="00AC65F1"/>
    <w:rsid w:val="00AD5A2B"/>
    <w:rsid w:val="00AD68F2"/>
    <w:rsid w:val="00AE4C87"/>
    <w:rsid w:val="00AF4FC9"/>
    <w:rsid w:val="00AF5573"/>
    <w:rsid w:val="00AF669C"/>
    <w:rsid w:val="00B03690"/>
    <w:rsid w:val="00B152FA"/>
    <w:rsid w:val="00B22EA7"/>
    <w:rsid w:val="00B25B11"/>
    <w:rsid w:val="00B27636"/>
    <w:rsid w:val="00B41A8C"/>
    <w:rsid w:val="00B4281F"/>
    <w:rsid w:val="00B42EF0"/>
    <w:rsid w:val="00B43CA9"/>
    <w:rsid w:val="00B46E0B"/>
    <w:rsid w:val="00B53D4C"/>
    <w:rsid w:val="00B547CE"/>
    <w:rsid w:val="00B567C9"/>
    <w:rsid w:val="00B632C6"/>
    <w:rsid w:val="00B756CA"/>
    <w:rsid w:val="00B761E1"/>
    <w:rsid w:val="00B76910"/>
    <w:rsid w:val="00B80128"/>
    <w:rsid w:val="00B920F5"/>
    <w:rsid w:val="00B94019"/>
    <w:rsid w:val="00B9560B"/>
    <w:rsid w:val="00B97871"/>
    <w:rsid w:val="00BA00AF"/>
    <w:rsid w:val="00BA0BD2"/>
    <w:rsid w:val="00BA145A"/>
    <w:rsid w:val="00BA32A7"/>
    <w:rsid w:val="00BA448F"/>
    <w:rsid w:val="00BA5664"/>
    <w:rsid w:val="00BC093F"/>
    <w:rsid w:val="00BC77A5"/>
    <w:rsid w:val="00BD627F"/>
    <w:rsid w:val="00BD62CB"/>
    <w:rsid w:val="00BE4C01"/>
    <w:rsid w:val="00C00CA5"/>
    <w:rsid w:val="00C110EB"/>
    <w:rsid w:val="00C276F5"/>
    <w:rsid w:val="00C27755"/>
    <w:rsid w:val="00C317C6"/>
    <w:rsid w:val="00C333DB"/>
    <w:rsid w:val="00C40FB1"/>
    <w:rsid w:val="00C424FC"/>
    <w:rsid w:val="00C53C1C"/>
    <w:rsid w:val="00C600A1"/>
    <w:rsid w:val="00C631FD"/>
    <w:rsid w:val="00C6561D"/>
    <w:rsid w:val="00C70DA0"/>
    <w:rsid w:val="00C72FF9"/>
    <w:rsid w:val="00C81E33"/>
    <w:rsid w:val="00C82C83"/>
    <w:rsid w:val="00C85231"/>
    <w:rsid w:val="00C8567C"/>
    <w:rsid w:val="00C87E15"/>
    <w:rsid w:val="00C96568"/>
    <w:rsid w:val="00C9676E"/>
    <w:rsid w:val="00CB27D9"/>
    <w:rsid w:val="00CB34DB"/>
    <w:rsid w:val="00CB4427"/>
    <w:rsid w:val="00CB7D4C"/>
    <w:rsid w:val="00CC1C01"/>
    <w:rsid w:val="00CD3A6C"/>
    <w:rsid w:val="00CD4610"/>
    <w:rsid w:val="00CE3976"/>
    <w:rsid w:val="00CE4DE5"/>
    <w:rsid w:val="00CE65FB"/>
    <w:rsid w:val="00CE692E"/>
    <w:rsid w:val="00CF58E7"/>
    <w:rsid w:val="00D051A7"/>
    <w:rsid w:val="00D109C0"/>
    <w:rsid w:val="00D11185"/>
    <w:rsid w:val="00D170E8"/>
    <w:rsid w:val="00D3251C"/>
    <w:rsid w:val="00D32B60"/>
    <w:rsid w:val="00D32B7F"/>
    <w:rsid w:val="00D3327F"/>
    <w:rsid w:val="00D43719"/>
    <w:rsid w:val="00D625E6"/>
    <w:rsid w:val="00D722F6"/>
    <w:rsid w:val="00D72B3F"/>
    <w:rsid w:val="00D7304B"/>
    <w:rsid w:val="00D75F2D"/>
    <w:rsid w:val="00D86F1D"/>
    <w:rsid w:val="00DA3C4C"/>
    <w:rsid w:val="00DA3C78"/>
    <w:rsid w:val="00DA4661"/>
    <w:rsid w:val="00DA546E"/>
    <w:rsid w:val="00DB13D2"/>
    <w:rsid w:val="00DC4974"/>
    <w:rsid w:val="00DE3A46"/>
    <w:rsid w:val="00DE5186"/>
    <w:rsid w:val="00DF102C"/>
    <w:rsid w:val="00DF60E9"/>
    <w:rsid w:val="00DF6F41"/>
    <w:rsid w:val="00E038CD"/>
    <w:rsid w:val="00E03F6B"/>
    <w:rsid w:val="00E11F67"/>
    <w:rsid w:val="00E33E02"/>
    <w:rsid w:val="00E37072"/>
    <w:rsid w:val="00E42867"/>
    <w:rsid w:val="00E44287"/>
    <w:rsid w:val="00E45E35"/>
    <w:rsid w:val="00E5169F"/>
    <w:rsid w:val="00E52E7E"/>
    <w:rsid w:val="00E53662"/>
    <w:rsid w:val="00E663B7"/>
    <w:rsid w:val="00E77FFE"/>
    <w:rsid w:val="00E80393"/>
    <w:rsid w:val="00E83093"/>
    <w:rsid w:val="00E8419F"/>
    <w:rsid w:val="00E84BB4"/>
    <w:rsid w:val="00EA153B"/>
    <w:rsid w:val="00EA2B93"/>
    <w:rsid w:val="00EA4DB1"/>
    <w:rsid w:val="00EB17A8"/>
    <w:rsid w:val="00EB770E"/>
    <w:rsid w:val="00EC43BB"/>
    <w:rsid w:val="00ED243D"/>
    <w:rsid w:val="00EE1201"/>
    <w:rsid w:val="00EE24D9"/>
    <w:rsid w:val="00EE52FB"/>
    <w:rsid w:val="00EE6085"/>
    <w:rsid w:val="00EE7831"/>
    <w:rsid w:val="00EE7B16"/>
    <w:rsid w:val="00EF58A7"/>
    <w:rsid w:val="00F00FE4"/>
    <w:rsid w:val="00F1366E"/>
    <w:rsid w:val="00F13CB6"/>
    <w:rsid w:val="00F2073F"/>
    <w:rsid w:val="00F236ED"/>
    <w:rsid w:val="00F26BB8"/>
    <w:rsid w:val="00F27EA0"/>
    <w:rsid w:val="00F30585"/>
    <w:rsid w:val="00F320C5"/>
    <w:rsid w:val="00F330AF"/>
    <w:rsid w:val="00F35EC4"/>
    <w:rsid w:val="00F3686B"/>
    <w:rsid w:val="00F37B5D"/>
    <w:rsid w:val="00F44130"/>
    <w:rsid w:val="00F447FB"/>
    <w:rsid w:val="00F44BF9"/>
    <w:rsid w:val="00F472E1"/>
    <w:rsid w:val="00F54F29"/>
    <w:rsid w:val="00F60534"/>
    <w:rsid w:val="00F64B6A"/>
    <w:rsid w:val="00F742F0"/>
    <w:rsid w:val="00F74FC0"/>
    <w:rsid w:val="00F77DAF"/>
    <w:rsid w:val="00F801A4"/>
    <w:rsid w:val="00F87681"/>
    <w:rsid w:val="00F9100A"/>
    <w:rsid w:val="00F910B6"/>
    <w:rsid w:val="00F9220C"/>
    <w:rsid w:val="00F92E2C"/>
    <w:rsid w:val="00FA1BC5"/>
    <w:rsid w:val="00FA23DA"/>
    <w:rsid w:val="00FA273E"/>
    <w:rsid w:val="00FA719F"/>
    <w:rsid w:val="00FB08BF"/>
    <w:rsid w:val="00FB572E"/>
    <w:rsid w:val="00FC3610"/>
    <w:rsid w:val="00FE4E20"/>
    <w:rsid w:val="00FF069A"/>
    <w:rsid w:val="00FF4536"/>
    <w:rsid w:val="00FF518D"/>
    <w:rsid w:val="00FF6CF7"/>
    <w:rsid w:val="12345F62"/>
    <w:rsid w:val="18A1696B"/>
    <w:rsid w:val="1F316C95"/>
    <w:rsid w:val="23233C76"/>
    <w:rsid w:val="274A1F71"/>
    <w:rsid w:val="29FC0E10"/>
    <w:rsid w:val="403874C4"/>
    <w:rsid w:val="4BB579F7"/>
    <w:rsid w:val="4CA50E2E"/>
    <w:rsid w:val="4F873DED"/>
    <w:rsid w:val="52F94A66"/>
    <w:rsid w:val="6210750A"/>
    <w:rsid w:val="6AE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semiHidden/>
    <w:unhideWhenUsed/>
    <w:qFormat/>
    <w:uiPriority w:val="39"/>
    <w:pPr>
      <w:adjustRightInd/>
      <w:spacing w:after="100" w:line="276" w:lineRule="auto"/>
      <w:ind w:left="440"/>
      <w:jc w:val="left"/>
      <w:textAlignment w:val="auto"/>
    </w:pPr>
    <w:rPr>
      <w:rFonts w:ascii="Calibri" w:hAnsi="Calibri"/>
      <w:sz w:val="22"/>
      <w:szCs w:val="22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  <w:jc w:val="left"/>
    </w:pPr>
    <w:rPr>
      <w:sz w:val="20"/>
    </w:rPr>
  </w:style>
  <w:style w:type="paragraph" w:styleId="10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9">
    <w:name w:val="标题 1 字符1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21">
    <w:name w:val="批注文字 字符1"/>
    <w:basedOn w:val="16"/>
    <w:link w:val="6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22">
    <w:name w:val="批注主题 字符"/>
    <w:basedOn w:val="21"/>
    <w:link w:val="13"/>
    <w:semiHidden/>
    <w:qFormat/>
    <w:uiPriority w:val="99"/>
    <w:rPr>
      <w:rFonts w:ascii="Times New Roman" w:hAnsi="Times New Roman" w:eastAsia="宋体" w:cs="Times New Roman"/>
      <w:b/>
      <w:bCs/>
      <w:kern w:val="0"/>
      <w:szCs w:val="20"/>
    </w:rPr>
  </w:style>
  <w:style w:type="character" w:customStyle="1" w:styleId="23">
    <w:name w:val="文档结构图 字符"/>
    <w:basedOn w:val="16"/>
    <w:link w:val="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24">
    <w:name w:val="批注框文本 字符"/>
    <w:basedOn w:val="16"/>
    <w:link w:val="8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页脚 字符"/>
    <w:basedOn w:val="16"/>
    <w:link w:val="9"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6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7">
    <w:name w:val="编号密级"/>
    <w:basedOn w:val="1"/>
    <w:qFormat/>
    <w:uiPriority w:val="0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28">
    <w:name w:val="文件名称"/>
    <w:basedOn w:val="1"/>
    <w:qFormat/>
    <w:uiPriority w:val="0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29">
    <w:name w:val="正文格式"/>
    <w:basedOn w:val="1"/>
    <w:link w:val="30"/>
    <w:qFormat/>
    <w:uiPriority w:val="0"/>
    <w:pPr>
      <w:spacing w:line="480" w:lineRule="atLeast"/>
      <w:ind w:firstLine="482"/>
    </w:pPr>
    <w:rPr>
      <w:sz w:val="24"/>
    </w:rPr>
  </w:style>
  <w:style w:type="character" w:customStyle="1" w:styleId="30">
    <w:name w:val="正文格式 Char"/>
    <w:link w:val="2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文字 字符"/>
    <w:semiHidden/>
    <w:qFormat/>
    <w:uiPriority w:val="99"/>
    <w:rPr>
      <w:rFonts w:ascii="Times New Roman" w:hAnsi="Times New Roman"/>
      <w:sz w:val="21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样式 表格文字 + 首行缩进:  2 字符"/>
    <w:basedOn w:val="1"/>
    <w:qFormat/>
    <w:uiPriority w:val="0"/>
    <w:pPr>
      <w:widowControl w:val="0"/>
      <w:adjustRightInd/>
      <w:jc w:val="left"/>
      <w:textAlignment w:val="auto"/>
    </w:pPr>
    <w:rPr>
      <w:rFonts w:ascii="宋体" w:hAnsi="宋体" w:cs="宋体"/>
      <w:color w:val="003300"/>
      <w:kern w:val="2"/>
    </w:rPr>
  </w:style>
  <w:style w:type="character" w:customStyle="1" w:styleId="35">
    <w:name w:val="Char Char4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36">
    <w:name w:val="Char Char5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7">
    <w:name w:val="Char Char13"/>
    <w:qFormat/>
    <w:uiPriority w:val="0"/>
    <w:rPr>
      <w:b/>
      <w:bCs/>
      <w:kern w:val="44"/>
      <w:sz w:val="44"/>
      <w:szCs w:val="44"/>
    </w:rPr>
  </w:style>
  <w:style w:type="paragraph" w:customStyle="1" w:styleId="38">
    <w:name w:val="辑要页内容"/>
    <w:basedOn w:val="1"/>
    <w:qFormat/>
    <w:uiPriority w:val="0"/>
    <w:pPr>
      <w:spacing w:after="120" w:line="480" w:lineRule="auto"/>
    </w:pPr>
    <w:rPr>
      <w:rFonts w:ascii="黑体" w:eastAsia="黑体"/>
      <w:sz w:val="28"/>
    </w:rPr>
  </w:style>
  <w:style w:type="character" w:customStyle="1" w:styleId="39">
    <w:name w:val="不明显参考1"/>
    <w:qFormat/>
    <w:uiPriority w:val="31"/>
    <w:rPr>
      <w:smallCaps/>
      <w:color w:val="C0504D"/>
      <w:u w:val="single"/>
    </w:rPr>
  </w:style>
  <w:style w:type="paragraph" w:customStyle="1" w:styleId="40">
    <w:name w:val="zw"/>
    <w:basedOn w:val="1"/>
    <w:qFormat/>
    <w:uiPriority w:val="0"/>
    <w:pPr>
      <w:widowControl w:val="0"/>
      <w:adjustRightInd/>
      <w:spacing w:line="440" w:lineRule="exact"/>
      <w:ind w:firstLine="425"/>
      <w:textAlignment w:val="auto"/>
    </w:pPr>
    <w:rPr>
      <w:kern w:val="2"/>
      <w:sz w:val="24"/>
    </w:rPr>
  </w:style>
  <w:style w:type="character" w:customStyle="1" w:styleId="41">
    <w:name w:val="标题 1 字符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3 字符"/>
    <w:basedOn w:val="16"/>
    <w:link w:val="4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62D8B2-395A-44B7-BDC6-DB826446A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4306</Words>
  <Characters>24550</Characters>
  <Lines>204</Lines>
  <Paragraphs>57</Paragraphs>
  <TotalTime>5</TotalTime>
  <ScaleCrop>false</ScaleCrop>
  <LinksUpToDate>false</LinksUpToDate>
  <CharactersWithSpaces>28799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2020-05-20T06:13:00Z</dcterms:created>
  <dc:creator>Roc Hao (郝鹏飞)</dc:creator>
  <cp:lastModifiedBy>张霄恒（弓雨心）</cp:lastModifiedBy>
  <dcterms:modified xsi:type="dcterms:W3CDTF">2020-06-07T14:44:52Z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