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9"/>
        <w:rPr>
          <w:rFonts w:hint="eastAsia"/>
          <w:sz w:val="52"/>
          <w:szCs w:val="52"/>
          <w:lang w:val="en-US" w:eastAsia="zh-CN"/>
        </w:rPr>
      </w:pPr>
      <w:bookmarkStart w:id="0" w:name="_Toc488753878"/>
      <w:bookmarkStart w:id="1" w:name="_Toc496278473"/>
      <w:bookmarkStart w:id="2" w:name="_Toc496251640"/>
      <w:bookmarkStart w:id="3" w:name="_Toc492396601"/>
      <w:r>
        <w:rPr>
          <w:rFonts w:hint="eastAsia"/>
          <w:sz w:val="52"/>
          <w:szCs w:val="52"/>
          <w:lang w:val="en-US" w:eastAsia="zh-CN"/>
        </w:rPr>
        <w:t>测试用例结果</w:t>
      </w:r>
    </w:p>
    <w:p>
      <w:pPr>
        <w:jc w:val="center"/>
        <w:outlineLvl w:val="9"/>
        <w:rPr>
          <w:rFonts w:hint="default"/>
          <w:sz w:val="52"/>
          <w:szCs w:val="52"/>
          <w:lang w:val="en-US" w:eastAsia="zh-CN"/>
        </w:rPr>
      </w:pPr>
    </w:p>
    <w:p>
      <w:pPr>
        <w:jc w:val="center"/>
        <w:outlineLvl w:val="9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目录</w:t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_Toc7817 </w:instrText>
      </w:r>
      <w:r>
        <w:fldChar w:fldCharType="separate"/>
      </w:r>
      <w:r>
        <w:rPr>
          <w:rFonts w:hint="eastAsia"/>
          <w:lang w:val="en-US" w:eastAsia="zh-CN"/>
        </w:rPr>
        <w:t>1、基本说明</w:t>
      </w:r>
      <w:r>
        <w:tab/>
      </w:r>
      <w:r>
        <w:fldChar w:fldCharType="begin"/>
      </w:r>
      <w:r>
        <w:instrText xml:space="preserve"> PAGEREF _Toc7817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_Toc4019 </w:instrText>
      </w:r>
      <w:r>
        <w:fldChar w:fldCharType="separate"/>
      </w:r>
      <w:r>
        <w:rPr>
          <w:rFonts w:hint="eastAsia" w:ascii="Times New Roman" w:hAnsi="Times New Roman"/>
          <w:lang w:val="en-US" w:eastAsia="zh-CN"/>
        </w:rPr>
        <w:t>2、系统</w:t>
      </w:r>
      <w:r>
        <w:rPr>
          <w:rFonts w:hint="eastAsia" w:ascii="Times New Roman" w:hAnsi="Times New Roman"/>
        </w:rPr>
        <w:t>-性能效率</w:t>
      </w:r>
      <w:r>
        <w:tab/>
      </w:r>
      <w:r>
        <w:fldChar w:fldCharType="begin"/>
      </w:r>
      <w:r>
        <w:instrText xml:space="preserve"> PAGEREF _Toc4019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_Toc6643 </w:instrText>
      </w:r>
      <w:r>
        <w:fldChar w:fldCharType="separate"/>
      </w:r>
      <w:r>
        <w:rPr>
          <w:rFonts w:hint="eastAsia" w:ascii="Times New Roman" w:hAnsi="Times New Roman"/>
          <w:lang w:val="en-US" w:eastAsia="zh-CN"/>
        </w:rPr>
        <w:t>3、系统</w:t>
      </w:r>
      <w:r>
        <w:rPr>
          <w:rFonts w:hint="eastAsia" w:ascii="Times New Roman" w:hAnsi="Times New Roman"/>
        </w:rPr>
        <w:t>-易用性</w:t>
      </w:r>
      <w:r>
        <w:tab/>
      </w:r>
      <w:r>
        <w:fldChar w:fldCharType="begin"/>
      </w:r>
      <w:r>
        <w:instrText xml:space="preserve"> PAGEREF _Toc6643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_Toc23662 </w:instrText>
      </w:r>
      <w:r>
        <w:fldChar w:fldCharType="separate"/>
      </w:r>
      <w:r>
        <w:rPr>
          <w:rFonts w:hint="eastAsia" w:ascii="Times New Roman" w:hAnsi="Times New Roman"/>
          <w:lang w:val="en-US" w:eastAsia="zh-CN"/>
        </w:rPr>
        <w:t>4、系统</w:t>
      </w:r>
      <w:r>
        <w:rPr>
          <w:rFonts w:hint="eastAsia" w:ascii="Times New Roman" w:hAnsi="Times New Roman"/>
        </w:rPr>
        <w:t>-可靠性</w:t>
      </w:r>
      <w:r>
        <w:tab/>
      </w:r>
      <w:r>
        <w:fldChar w:fldCharType="begin"/>
      </w:r>
      <w:r>
        <w:instrText xml:space="preserve"> PAGEREF _Toc23662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_Toc16887 </w:instrText>
      </w:r>
      <w:r>
        <w:fldChar w:fldCharType="separate"/>
      </w:r>
      <w:r>
        <w:rPr>
          <w:rFonts w:hint="eastAsia" w:ascii="Times New Roman" w:hAnsi="Times New Roman"/>
          <w:lang w:val="en-US" w:eastAsia="zh-CN"/>
        </w:rPr>
        <w:t>5、系统</w:t>
      </w:r>
      <w:r>
        <w:rPr>
          <w:rFonts w:hint="eastAsia" w:ascii="Times New Roman" w:hAnsi="Times New Roman"/>
        </w:rPr>
        <w:t>-信息安全性</w:t>
      </w:r>
      <w:r>
        <w:tab/>
      </w:r>
      <w:r>
        <w:fldChar w:fldCharType="begin"/>
      </w:r>
      <w:r>
        <w:instrText xml:space="preserve"> PAGEREF _Toc16887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_Toc22619 </w:instrText>
      </w:r>
      <w:r>
        <w:fldChar w:fldCharType="separate"/>
      </w:r>
      <w:r>
        <w:rPr>
          <w:rFonts w:hint="eastAsia" w:ascii="Times New Roman" w:hAnsi="Times New Roman"/>
          <w:lang w:val="en-US" w:eastAsia="zh-CN"/>
        </w:rPr>
        <w:t>6、系统</w:t>
      </w:r>
      <w:r>
        <w:rPr>
          <w:rFonts w:hint="eastAsia" w:ascii="Times New Roman" w:hAnsi="Times New Roman"/>
        </w:rPr>
        <w:t>-维护性</w:t>
      </w:r>
      <w:r>
        <w:tab/>
      </w:r>
      <w:r>
        <w:fldChar w:fldCharType="begin"/>
      </w:r>
      <w:r>
        <w:instrText xml:space="preserve"> PAGEREF _Toc22619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_Toc5728 </w:instrText>
      </w:r>
      <w:r>
        <w:fldChar w:fldCharType="separate"/>
      </w:r>
      <w:r>
        <w:rPr>
          <w:rFonts w:hint="eastAsia" w:ascii="Times New Roman" w:hAnsi="Times New Roman"/>
          <w:lang w:val="en-US" w:eastAsia="zh-CN"/>
        </w:rPr>
        <w:t>7、系统</w:t>
      </w:r>
      <w:r>
        <w:rPr>
          <w:rFonts w:hint="eastAsia" w:ascii="Times New Roman" w:hAnsi="Times New Roman"/>
        </w:rPr>
        <w:t>-可移植性</w:t>
      </w:r>
      <w:r>
        <w:tab/>
      </w:r>
      <w:r>
        <w:fldChar w:fldCharType="begin"/>
      </w:r>
      <w:r>
        <w:instrText xml:space="preserve"> PAGEREF _Toc5728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r>
        <w:fldChar w:fldCharType="end"/>
      </w:r>
    </w:p>
    <w:p>
      <w:r>
        <w:br w:type="page"/>
      </w:r>
      <w:bookmarkStart w:id="29" w:name="_GoBack"/>
      <w:bookmarkEnd w:id="29"/>
    </w:p>
    <w:bookmarkEnd w:id="0"/>
    <w:bookmarkEnd w:id="1"/>
    <w:bookmarkEnd w:id="2"/>
    <w:bookmarkEnd w:id="3"/>
    <w:p>
      <w:pPr>
        <w:pStyle w:val="3"/>
        <w:outlineLvl w:val="1"/>
        <w:rPr>
          <w:rFonts w:hint="default" w:eastAsia="宋体"/>
          <w:lang w:val="en-US" w:eastAsia="zh-CN"/>
        </w:rPr>
      </w:pPr>
      <w:bookmarkStart w:id="4" w:name="_Toc7817"/>
      <w:r>
        <w:rPr>
          <w:rFonts w:hint="eastAsia"/>
          <w:lang w:val="en-US" w:eastAsia="zh-CN"/>
        </w:rPr>
        <w:t>1、基本说明</w:t>
      </w:r>
      <w:bookmarkEnd w:id="4"/>
    </w:p>
    <w:p>
      <w:r>
        <w:rPr>
          <w:rFonts w:hint="eastAsia"/>
        </w:rPr>
        <w:t>动态心电分析软件，型号：ECGAnalyst，版本：</w:t>
      </w:r>
      <w:r>
        <w:rPr>
          <w:rFonts w:hint="eastAsia"/>
          <w:lang w:val="en-US" w:eastAsia="zh-CN"/>
        </w:rPr>
        <w:t>V</w:t>
      </w:r>
      <w:r>
        <w:t>1.0</w:t>
      </w:r>
    </w:p>
    <w:p>
      <w:bookmarkStart w:id="5" w:name="_Hlk514241556"/>
      <w:r>
        <w:t>XXXXXXX</w:t>
      </w:r>
      <w:bookmarkEnd w:id="5"/>
      <w:r>
        <w:t xml:space="preserve"> </w:t>
      </w:r>
      <w:r>
        <w:rPr>
          <w:rFonts w:hint="eastAsia"/>
        </w:rPr>
        <w:t>YLYY</w:t>
      </w:r>
    </w:p>
    <w:p/>
    <w:p>
      <w:r>
        <w:rPr>
          <w:rFonts w:hint="eastAsia"/>
        </w:rPr>
        <w:t>术语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851"/>
        <w:gridCol w:w="6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名词</w:t>
            </w:r>
          </w:p>
        </w:tc>
        <w:tc>
          <w:tcPr>
            <w:tcW w:w="6854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7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【】</w:t>
            </w:r>
          </w:p>
        </w:tc>
        <w:tc>
          <w:tcPr>
            <w:tcW w:w="6854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用【】括起来的短语表示选择一个按钮的操作。例如：【确定】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&gt;</w:t>
            </w:r>
          </w:p>
        </w:tc>
        <w:tc>
          <w:tcPr>
            <w:tcW w:w="6854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表示按此层次结构，主要应用于菜单项。如菜单项【启动】&gt;【运行】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&lt;&gt;</w:t>
            </w:r>
          </w:p>
        </w:tc>
        <w:tc>
          <w:tcPr>
            <w:tcW w:w="6854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</w:t>
            </w:r>
            <w:r>
              <w:rPr>
                <w:szCs w:val="21"/>
              </w:rPr>
              <w:t>&lt;&gt;</w:t>
            </w:r>
            <w:r>
              <w:rPr>
                <w:rFonts w:hint="eastAsia"/>
                <w:szCs w:val="21"/>
              </w:rPr>
              <w:t>括起来的短语表示打开的一个操作界面。例如：</w:t>
            </w:r>
            <w:r>
              <w:rPr>
                <w:szCs w:val="21"/>
              </w:rPr>
              <w:t>&lt;</w:t>
            </w:r>
            <w:r>
              <w:rPr>
                <w:rFonts w:hint="eastAsia" w:cs="宋体"/>
                <w:szCs w:val="21"/>
              </w:rPr>
              <w:t>全图浏览</w:t>
            </w:r>
            <w:r>
              <w:rPr>
                <w:szCs w:val="21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[]</w:t>
            </w:r>
          </w:p>
        </w:tc>
        <w:tc>
          <w:tcPr>
            <w:tcW w:w="6854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用[]括起来的短语表示一个功能选择项的操作。例如：[自动分析]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6854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表示此项空白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——</w:t>
            </w:r>
          </w:p>
        </w:tc>
        <w:tc>
          <w:tcPr>
            <w:tcW w:w="6854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表示此项不适用</w:t>
            </w:r>
          </w:p>
        </w:tc>
      </w:tr>
    </w:tbl>
    <w:p/>
    <w:p>
      <w:r>
        <w:rPr>
          <w:rFonts w:hint="eastAsia"/>
        </w:rPr>
        <w:t>用例标识说明：以ECGAnalyst</w:t>
      </w:r>
      <w:r>
        <w:t>_C</w:t>
      </w:r>
      <w:r>
        <w:rPr>
          <w:rFonts w:hint="eastAsia"/>
        </w:rPr>
        <w:t>GN</w:t>
      </w:r>
      <w:r>
        <w:t>_001</w:t>
      </w:r>
      <w:r>
        <w:rPr>
          <w:rFonts w:hint="eastAsia"/>
        </w:rPr>
        <w:t>为例</w:t>
      </w:r>
    </w:p>
    <w:p>
      <w:r>
        <w:rPr>
          <w:rFonts w:hint="eastAsia"/>
        </w:rPr>
        <w:t>ECGAnalyst：样品标记</w:t>
      </w:r>
    </w:p>
    <w:p>
      <w:r>
        <w:rPr>
          <w:rFonts w:hint="eastAsia"/>
        </w:rPr>
        <w:t>CGN：产品质量-功能性（CXN：产品质量-性能效率；CJR：产品质量-兼容性；CYY：产品质量-易用性；CKK：产品质量-可靠性；CAQ：产品质量-信息安全性；CWH：产品质量-维护性；CYZ：产品质量-可移植性）</w:t>
      </w:r>
    </w:p>
    <w:p>
      <w:r>
        <w:t>001</w:t>
      </w:r>
      <w:r>
        <w:rPr>
          <w:rFonts w:hint="eastAsia"/>
        </w:rPr>
        <w:t>：用例序号</w:t>
      </w:r>
    </w:p>
    <w:p/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软件运行环境：</w:t>
            </w:r>
          </w:p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电脑型号</w:t>
            </w:r>
            <w:r>
              <w:rPr>
                <w:rFonts w:hint="eastAsia"/>
                <w:sz w:val="20"/>
              </w:rPr>
              <w:tab/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联想台式电脑 天逸5</w:t>
            </w:r>
            <w:r>
              <w:rPr>
                <w:sz w:val="20"/>
              </w:rPr>
              <w:t>10</w:t>
            </w:r>
            <w:r>
              <w:rPr>
                <w:rFonts w:hint="eastAsia"/>
                <w:sz w:val="20"/>
              </w:rPr>
              <w:t>Pro-</w:t>
            </w:r>
            <w:r>
              <w:rPr>
                <w:sz w:val="20"/>
              </w:rPr>
              <w:t>151</w:t>
            </w:r>
            <w:r>
              <w:rPr>
                <w:rFonts w:hint="eastAsia"/>
                <w:sz w:val="20"/>
              </w:rPr>
              <w:t>CB</w:t>
            </w:r>
          </w:p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操作系统</w:t>
            </w:r>
            <w:r>
              <w:rPr>
                <w:rFonts w:hint="eastAsia"/>
                <w:sz w:val="20"/>
              </w:rPr>
              <w:tab/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Windows 10 家庭中文版 64位（Direct</w:t>
            </w:r>
            <w:r>
              <w:rPr>
                <w:sz w:val="20"/>
              </w:rPr>
              <w:t>X 12</w:t>
            </w:r>
            <w:r>
              <w:rPr>
                <w:rFonts w:hint="eastAsia"/>
                <w:sz w:val="20"/>
              </w:rPr>
              <w:t>）</w:t>
            </w:r>
          </w:p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处理器</w:t>
            </w:r>
            <w:r>
              <w:rPr>
                <w:rFonts w:hint="eastAsia"/>
                <w:sz w:val="20"/>
              </w:rPr>
              <w:tab/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英特尔 Core</w:t>
            </w:r>
            <w:r>
              <w:rPr>
                <w:sz w:val="20"/>
              </w:rPr>
              <w:t xml:space="preserve">(TM) </w:t>
            </w:r>
            <w:r>
              <w:rPr>
                <w:rFonts w:hint="eastAsia"/>
                <w:sz w:val="20"/>
              </w:rPr>
              <w:t xml:space="preserve"> i5-9400F</w:t>
            </w:r>
            <w:r>
              <w:rPr>
                <w:sz w:val="20"/>
              </w:rPr>
              <w:t xml:space="preserve">  @2.9GHz  </w:t>
            </w:r>
            <w:r>
              <w:rPr>
                <w:rFonts w:hint="eastAsia"/>
                <w:sz w:val="20"/>
              </w:rPr>
              <w:t>六核</w:t>
            </w:r>
          </w:p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主板</w:t>
            </w:r>
            <w:r>
              <w:rPr>
                <w:rFonts w:hint="eastAsia"/>
                <w:sz w:val="20"/>
              </w:rPr>
              <w:tab/>
            </w:r>
            <w:r>
              <w:rPr>
                <w:rFonts w:hint="eastAsia"/>
                <w:sz w:val="20"/>
              </w:rPr>
              <w:t xml:space="preserve">  </w:t>
            </w:r>
            <w:r>
              <w:rPr>
                <w:sz w:val="20"/>
              </w:rPr>
              <w:t xml:space="preserve">   </w:t>
            </w:r>
            <w:r>
              <w:rPr>
                <w:rFonts w:hint="eastAsia"/>
                <w:sz w:val="20"/>
              </w:rPr>
              <w:t>联想 36EB</w:t>
            </w:r>
            <w:r>
              <w:rPr>
                <w:sz w:val="20"/>
              </w:rPr>
              <w:t xml:space="preserve">  </w:t>
            </w:r>
            <w:r>
              <w:rPr>
                <w:rFonts w:hint="eastAsia"/>
                <w:sz w:val="20"/>
              </w:rPr>
              <w:t>(</w:t>
            </w:r>
            <w:r>
              <w:rPr>
                <w:sz w:val="20"/>
              </w:rPr>
              <w:t xml:space="preserve">B360 </w:t>
            </w:r>
            <w:r>
              <w:rPr>
                <w:rFonts w:hint="eastAsia"/>
                <w:sz w:val="20"/>
              </w:rPr>
              <w:t xml:space="preserve">芯片组 </w:t>
            </w:r>
            <w:r>
              <w:rPr>
                <w:sz w:val="20"/>
              </w:rPr>
              <w:t xml:space="preserve">SDK0L77767 WIN 3423551074132) </w:t>
            </w:r>
          </w:p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内存</w:t>
            </w:r>
            <w:r>
              <w:rPr>
                <w:sz w:val="20"/>
              </w:rPr>
              <w:t xml:space="preserve">     8</w:t>
            </w:r>
            <w:r>
              <w:rPr>
                <w:rFonts w:hint="eastAsia"/>
                <w:sz w:val="20"/>
              </w:rPr>
              <w:t>GB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(海力士 DDR4 2666MHz</w:t>
            </w:r>
            <w:r>
              <w:rPr>
                <w:sz w:val="20"/>
              </w:rPr>
              <w:t xml:space="preserve"> )</w:t>
            </w:r>
          </w:p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主硬盘</w:t>
            </w:r>
            <w:r>
              <w:rPr>
                <w:rFonts w:hint="eastAsia"/>
                <w:sz w:val="20"/>
              </w:rPr>
              <w:tab/>
            </w:r>
            <w:r>
              <w:rPr>
                <w:rFonts w:hint="eastAsia"/>
                <w:sz w:val="20"/>
              </w:rPr>
              <w:t xml:space="preserve">三星 MZVLB256HBHQ-000L7 ( </w:t>
            </w:r>
            <w:r>
              <w:rPr>
                <w:sz w:val="20"/>
              </w:rPr>
              <w:t>256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G</w:t>
            </w:r>
            <w:r>
              <w:rPr>
                <w:rFonts w:hint="eastAsia"/>
                <w:sz w:val="20"/>
              </w:rPr>
              <w:t>B / 固态硬盘 )</w:t>
            </w:r>
          </w:p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显卡</w:t>
            </w:r>
            <w:r>
              <w:rPr>
                <w:rFonts w:hint="eastAsia"/>
                <w:sz w:val="20"/>
              </w:rPr>
              <w:tab/>
            </w:r>
            <w:r>
              <w:rPr>
                <w:sz w:val="20"/>
              </w:rPr>
              <w:t xml:space="preserve">    Nvidia GeForce GT 730</w:t>
            </w:r>
            <w:r>
              <w:rPr>
                <w:rFonts w:hint="eastAsia"/>
                <w:sz w:val="20"/>
              </w:rPr>
              <w:t>（2GB/微星）</w:t>
            </w:r>
          </w:p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显示器</w:t>
            </w:r>
            <w:r>
              <w:rPr>
                <w:rFonts w:hint="eastAsia"/>
                <w:sz w:val="20"/>
              </w:rPr>
              <w:tab/>
            </w:r>
            <w:r>
              <w:rPr>
                <w:rFonts w:hint="eastAsia"/>
                <w:sz w:val="20"/>
              </w:rPr>
              <w:t xml:space="preserve">联想 LEN65C7 LEN LI2364 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( 2</w:t>
            </w:r>
            <w:r>
              <w:rPr>
                <w:sz w:val="20"/>
              </w:rPr>
              <w:t>3</w:t>
            </w:r>
            <w:r>
              <w:rPr>
                <w:rFonts w:hint="eastAsia"/>
                <w:sz w:val="20"/>
              </w:rPr>
              <w:t>.</w:t>
            </w:r>
            <w:r>
              <w:rPr>
                <w:sz w:val="20"/>
              </w:rPr>
              <w:t>1</w:t>
            </w:r>
            <w:r>
              <w:rPr>
                <w:rFonts w:hint="eastAsia"/>
                <w:sz w:val="20"/>
              </w:rPr>
              <w:t xml:space="preserve"> 英寸) 分辨率</w:t>
            </w:r>
            <w:r>
              <w:rPr>
                <w:sz w:val="20"/>
              </w:rPr>
              <w:t>1920</w:t>
            </w:r>
            <w:r>
              <w:rPr>
                <w:rFonts w:hint="eastAsia"/>
                <w:sz w:val="20"/>
              </w:rPr>
              <w:t xml:space="preserve"> X </w:t>
            </w:r>
            <w:r>
              <w:rPr>
                <w:sz w:val="20"/>
              </w:rPr>
              <w:t>1080</w:t>
            </w:r>
          </w:p>
          <w:p>
            <w:pPr>
              <w:rPr>
                <w:sz w:val="20"/>
              </w:rPr>
            </w:pPr>
          </w:p>
        </w:tc>
      </w:tr>
    </w:tbl>
    <w:p/>
    <w:p/>
    <w:p/>
    <w:p/>
    <w:p>
      <w:pPr>
        <w:pStyle w:val="3"/>
        <w:numPr>
          <w:ilvl w:val="0"/>
          <w:numId w:val="0"/>
        </w:numPr>
        <w:ind w:leftChars="0"/>
        <w:rPr>
          <w:rFonts w:ascii="Times New Roman" w:hAnsi="Times New Roman"/>
        </w:rPr>
      </w:pPr>
      <w:bookmarkStart w:id="6" w:name="_Toc4019"/>
      <w:r>
        <w:rPr>
          <w:rFonts w:hint="eastAsia" w:ascii="Times New Roman" w:hAnsi="Times New Roman"/>
          <w:lang w:val="en-US" w:eastAsia="zh-CN"/>
        </w:rPr>
        <w:t>2、系统</w:t>
      </w:r>
      <w:r>
        <w:rPr>
          <w:rFonts w:hint="eastAsia" w:ascii="Times New Roman" w:hAnsi="Times New Roman"/>
        </w:rPr>
        <w:t>-性能效率</w:t>
      </w:r>
      <w:bookmarkEnd w:id="6"/>
    </w:p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进入分析程序后</w:t>
            </w:r>
            <w:r>
              <w:rPr>
                <w:rFonts w:ascii="宋体" w:hAnsi="宋体"/>
                <w:bCs/>
                <w:snapToGrid w:val="0"/>
                <w:szCs w:val="21"/>
              </w:rPr>
              <w:t>按钮响应时间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XN</w:t>
            </w:r>
            <w:r>
              <w:t>_001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性能效率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使用说明书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验证软件</w:t>
            </w:r>
            <w:r>
              <w:rPr>
                <w:rFonts w:hint="eastAsia" w:ascii="宋体" w:hAnsi="宋体"/>
                <w:bCs/>
                <w:snapToGrid w:val="0"/>
                <w:szCs w:val="21"/>
              </w:rPr>
              <w:t>进入分析程序后</w:t>
            </w:r>
            <w:r>
              <w:rPr>
                <w:rFonts w:ascii="宋体" w:hAnsi="宋体"/>
                <w:bCs/>
                <w:snapToGrid w:val="0"/>
                <w:szCs w:val="21"/>
              </w:rPr>
              <w:t>按钮响应时间不超过10</w:t>
            </w:r>
            <w:r>
              <w:rPr>
                <w:rFonts w:hint="eastAsia" w:ascii="宋体" w:hAnsi="宋体"/>
                <w:bCs/>
                <w:snapToGrid w:val="0"/>
                <w:szCs w:val="21"/>
              </w:rPr>
              <w:t>秒（除生成报告按钮外）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在该测试环境下，</w:t>
            </w:r>
            <w:r>
              <w:t>系统正常运行</w:t>
            </w:r>
            <w:r>
              <w:rPr>
                <w:rFonts w:hint="eastAsia"/>
              </w:rPr>
              <w:t>，</w:t>
            </w:r>
            <w:r>
              <w:t>软件开启成功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点击软件中【患者信息】、【编辑模板】、【事件统计】等1</w:t>
            </w:r>
            <w:r>
              <w:t>1</w:t>
            </w:r>
            <w:r>
              <w:rPr>
                <w:rFonts w:hint="eastAsia"/>
              </w:rPr>
              <w:t>个主按钮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响应时间不超过4</w:t>
            </w:r>
            <w:r>
              <w:rPr>
                <w:rFonts w:hint="eastAsia" w:ascii="宋体" w:hAnsi="宋体"/>
                <w:bCs/>
                <w:szCs w:val="21"/>
              </w:rPr>
              <w:t>秒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单击&lt;编辑模板</w:t>
            </w:r>
            <w:r>
              <w:t>&gt;</w:t>
            </w:r>
            <w:r>
              <w:rPr>
                <w:rFonts w:hint="eastAsia"/>
              </w:rPr>
              <w:t>页面中的全部心搏（约1</w:t>
            </w:r>
            <w:r>
              <w:t>0</w:t>
            </w:r>
            <w:r>
              <w:rPr>
                <w:rFonts w:hint="eastAsia"/>
              </w:rPr>
              <w:t>万个心搏）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画Demix图不超过5秒，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双击&lt;编辑模板</w:t>
            </w:r>
            <w:r>
              <w:t>&gt;</w:t>
            </w:r>
            <w:r>
              <w:rPr>
                <w:rFonts w:hint="eastAsia"/>
              </w:rPr>
              <w:t>页面中的全部心搏</w:t>
            </w:r>
          </w:p>
          <w:p>
            <w:r>
              <w:rPr>
                <w:rFonts w:hint="eastAsia"/>
              </w:rPr>
              <w:t>（约1</w:t>
            </w:r>
            <w:r>
              <w:t>0</w:t>
            </w:r>
            <w:r>
              <w:rPr>
                <w:rFonts w:hint="eastAsia"/>
              </w:rPr>
              <w:t>万个心搏）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弹出模板详细界面不超过1</w:t>
            </w:r>
            <w:r>
              <w:rPr>
                <w:rFonts w:ascii="宋体" w:hAnsi="宋体"/>
                <w:bCs/>
                <w:szCs w:val="21"/>
              </w:rPr>
              <w:t>0</w:t>
            </w:r>
            <w:r>
              <w:rPr>
                <w:rFonts w:hint="eastAsia" w:ascii="宋体" w:hAnsi="宋体"/>
                <w:bCs/>
                <w:szCs w:val="21"/>
              </w:rPr>
              <w:t>秒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单击通用心电图编辑窗口【打印</w:t>
            </w:r>
            <w:r>
              <w:drawing>
                <wp:inline distT="0" distB="0" distL="0" distR="0">
                  <wp:extent cx="209550" cy="20955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】</w:t>
            </w:r>
            <w:r>
              <w:t>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弹出打印预览页不超过</w:t>
            </w:r>
            <w:r>
              <w:rPr>
                <w:rFonts w:ascii="宋体" w:hAnsi="宋体"/>
                <w:bCs/>
                <w:szCs w:val="21"/>
              </w:rPr>
              <w:t>10</w:t>
            </w:r>
            <w:r>
              <w:rPr>
                <w:rFonts w:hint="eastAsia" w:ascii="宋体" w:hAnsi="宋体"/>
                <w:bCs/>
                <w:szCs w:val="21"/>
              </w:rPr>
              <w:t>秒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5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单击&lt;生成报告</w:t>
            </w:r>
            <w:r>
              <w:t>&gt;</w:t>
            </w:r>
            <w:r>
              <w:rPr>
                <w:rFonts w:hint="eastAsia"/>
              </w:rPr>
              <w:t>页面中的【</w:t>
            </w:r>
            <w:r>
              <w:rPr>
                <w:rFonts w:hint="eastAsia"/>
                <w:lang w:val="zh-CN"/>
              </w:rPr>
              <w:t>预览/打印报告</w:t>
            </w:r>
            <w:r>
              <w:rPr>
                <w:rFonts w:hint="eastAsia"/>
              </w:rPr>
              <w:t>】</w:t>
            </w:r>
            <w:r>
              <w:t>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弹出打印预览页不超过</w:t>
            </w:r>
            <w:r>
              <w:rPr>
                <w:rFonts w:ascii="宋体" w:hAnsi="宋体"/>
                <w:bCs/>
                <w:szCs w:val="21"/>
              </w:rPr>
              <w:t>20</w:t>
            </w:r>
            <w:r>
              <w:rPr>
                <w:rFonts w:hint="eastAsia" w:ascii="宋体" w:hAnsi="宋体"/>
                <w:bCs/>
                <w:szCs w:val="21"/>
              </w:rPr>
              <w:t>秒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/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/21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CPU使用率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XN</w:t>
            </w:r>
            <w:r>
              <w:t>_00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性能效率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使用说明书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验证软件</w:t>
            </w:r>
            <w:r>
              <w:rPr>
                <w:rFonts w:hint="eastAsia" w:ascii="宋体" w:hAnsi="宋体"/>
                <w:bCs/>
                <w:snapToGrid w:val="0"/>
                <w:szCs w:val="21"/>
              </w:rPr>
              <w:t>CPU使用率不超过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t>系统正常运行</w:t>
            </w:r>
            <w:r>
              <w:rPr>
                <w:rFonts w:hint="eastAsia"/>
              </w:rPr>
              <w:t>，</w:t>
            </w:r>
            <w:r>
              <w:t>软件开启成功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双击&lt;首页面</w:t>
            </w:r>
            <w:r>
              <w:t>&gt;</w:t>
            </w:r>
            <w:r>
              <w:rPr>
                <w:rFonts w:hint="eastAsia"/>
              </w:rPr>
              <w:t>中某一条已分析的具体数据，进入编辑界面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资源监视器中CPU使用率最大不超过</w:t>
            </w:r>
            <w:r>
              <w:rPr>
                <w:rFonts w:ascii="宋体" w:hAnsi="宋体"/>
                <w:bCs/>
                <w:szCs w:val="21"/>
              </w:rPr>
              <w:t>3</w:t>
            </w:r>
            <w:r>
              <w:rPr>
                <w:rFonts w:hint="eastAsia" w:ascii="宋体" w:hAnsi="宋体"/>
                <w:bCs/>
                <w:szCs w:val="21"/>
              </w:rPr>
              <w:t>0%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双击&lt;首页面</w:t>
            </w:r>
            <w:r>
              <w:t>&gt;</w:t>
            </w:r>
            <w:r>
              <w:rPr>
                <w:rFonts w:hint="eastAsia"/>
              </w:rPr>
              <w:t>中某一条未分析的具体数据，重新分析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资源监视器中CPU使用率最大不超过</w:t>
            </w:r>
            <w:r>
              <w:rPr>
                <w:rFonts w:ascii="宋体" w:hAnsi="宋体"/>
                <w:bCs/>
                <w:szCs w:val="21"/>
              </w:rPr>
              <w:t>3</w:t>
            </w:r>
            <w:r>
              <w:rPr>
                <w:rFonts w:hint="eastAsia" w:ascii="宋体" w:hAnsi="宋体"/>
                <w:bCs/>
                <w:szCs w:val="21"/>
              </w:rPr>
              <w:t>0%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单击&lt;生成报告</w:t>
            </w:r>
            <w:r>
              <w:t>&gt;</w:t>
            </w:r>
            <w:r>
              <w:rPr>
                <w:rFonts w:hint="eastAsia"/>
              </w:rPr>
              <w:t>页面中的【</w:t>
            </w:r>
            <w:r>
              <w:rPr>
                <w:rFonts w:hint="eastAsia"/>
                <w:lang w:val="zh-CN"/>
              </w:rPr>
              <w:t>预览/打印报告</w:t>
            </w:r>
            <w:r>
              <w:rPr>
                <w:rFonts w:hint="eastAsia"/>
              </w:rPr>
              <w:t>】</w:t>
            </w:r>
            <w:r>
              <w:t>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资源监视器中CPU使用率最大不超过</w:t>
            </w:r>
            <w:r>
              <w:rPr>
                <w:rFonts w:ascii="宋体" w:hAnsi="宋体"/>
                <w:bCs/>
                <w:szCs w:val="21"/>
              </w:rPr>
              <w:t>3</w:t>
            </w:r>
            <w:r>
              <w:rPr>
                <w:rFonts w:hint="eastAsia" w:ascii="宋体" w:hAnsi="宋体"/>
                <w:bCs/>
                <w:szCs w:val="21"/>
              </w:rPr>
              <w:t>0%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/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/21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占用内存数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XN</w:t>
            </w:r>
            <w:r>
              <w:t>_00</w:t>
            </w: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性能效率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使用说明书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shd w:val="clear" w:color="auto" w:fill="auto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验证软件</w:t>
            </w:r>
            <w:r>
              <w:rPr>
                <w:rFonts w:hint="eastAsia" w:ascii="宋体" w:hAnsi="宋体"/>
                <w:bCs/>
                <w:snapToGrid w:val="0"/>
                <w:szCs w:val="21"/>
              </w:rPr>
              <w:t>运行占用内存不超过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t>系统正常运行</w:t>
            </w:r>
            <w:r>
              <w:rPr>
                <w:rFonts w:hint="eastAsia"/>
              </w:rPr>
              <w:t>，</w:t>
            </w:r>
            <w:r>
              <w:t>软件开启成功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打开资源监视器，双击&lt;首页面</w:t>
            </w:r>
            <w:r>
              <w:t>&gt;</w:t>
            </w:r>
            <w:r>
              <w:rPr>
                <w:rFonts w:hint="eastAsia"/>
              </w:rPr>
              <w:t>中某一条已分析的具体数据，进入编辑界面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资源监视器中内存最大不超过</w:t>
            </w:r>
            <w:r>
              <w:rPr>
                <w:rFonts w:ascii="宋体" w:hAnsi="宋体"/>
                <w:bCs/>
                <w:szCs w:val="21"/>
              </w:rPr>
              <w:t>500M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打开资源监视器，单击&lt;生成报告</w:t>
            </w:r>
            <w:r>
              <w:t>&gt;</w:t>
            </w:r>
            <w:r>
              <w:rPr>
                <w:rFonts w:hint="eastAsia"/>
              </w:rPr>
              <w:t>页面中的【</w:t>
            </w:r>
            <w:r>
              <w:rPr>
                <w:rFonts w:hint="eastAsia"/>
                <w:lang w:val="zh-CN"/>
              </w:rPr>
              <w:t>预览/打印报告</w:t>
            </w:r>
            <w:r>
              <w:rPr>
                <w:rFonts w:hint="eastAsia"/>
              </w:rPr>
              <w:t>】</w:t>
            </w:r>
            <w:r>
              <w:t>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资源监视器中内存最大不超过</w:t>
            </w:r>
            <w:r>
              <w:rPr>
                <w:rFonts w:ascii="宋体" w:hAnsi="宋体"/>
                <w:bCs/>
                <w:szCs w:val="21"/>
              </w:rPr>
              <w:t>500M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/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/21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软件安装磁盘占用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XN</w:t>
            </w:r>
            <w:r>
              <w:t>_00</w:t>
            </w: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性能效率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使用说明书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验证软件</w:t>
            </w:r>
            <w:r>
              <w:rPr>
                <w:rFonts w:hint="eastAsia" w:ascii="宋体" w:hAnsi="宋体"/>
                <w:bCs/>
                <w:snapToGrid w:val="0"/>
                <w:szCs w:val="21"/>
              </w:rPr>
              <w:t>安装磁盘占用不超过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t>系统正常运行</w:t>
            </w:r>
            <w:r>
              <w:rPr>
                <w:rFonts w:hint="eastAsia"/>
              </w:rPr>
              <w:t>，</w:t>
            </w:r>
            <w:r>
              <w:t>软件开启成功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查看软件安装文件夹占用空间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软件安装磁盘占用不超过20</w:t>
            </w:r>
            <w:r>
              <w:rPr>
                <w:rFonts w:ascii="宋体" w:hAnsi="宋体"/>
                <w:bCs/>
                <w:szCs w:val="21"/>
              </w:rPr>
              <w:t>0</w:t>
            </w:r>
            <w:r>
              <w:rPr>
                <w:rFonts w:hint="eastAsia" w:ascii="宋体" w:hAnsi="宋体"/>
                <w:bCs/>
                <w:szCs w:val="21"/>
              </w:rPr>
              <w:t>M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/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/21</w:t>
            </w:r>
          </w:p>
        </w:tc>
      </w:tr>
    </w:tbl>
    <w:p/>
    <w:p/>
    <w:p/>
    <w:p>
      <w:pPr>
        <w:pStyle w:val="3"/>
        <w:numPr>
          <w:ilvl w:val="0"/>
          <w:numId w:val="0"/>
        </w:numPr>
        <w:ind w:leftChars="0"/>
        <w:rPr>
          <w:rFonts w:ascii="Times New Roman" w:hAnsi="Times New Roman"/>
        </w:rPr>
      </w:pPr>
      <w:bookmarkStart w:id="7" w:name="_Toc6643"/>
      <w:r>
        <w:rPr>
          <w:rFonts w:hint="eastAsia" w:ascii="Times New Roman" w:hAnsi="Times New Roman"/>
          <w:lang w:val="en-US" w:eastAsia="zh-CN"/>
        </w:rPr>
        <w:t>3、系统</w:t>
      </w:r>
      <w:r>
        <w:rPr>
          <w:rFonts w:hint="eastAsia" w:ascii="Times New Roman" w:hAnsi="Times New Roman"/>
        </w:rPr>
        <w:t>-易用性</w:t>
      </w:r>
      <w:bookmarkEnd w:id="7"/>
    </w:p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按钮颜色区分显示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YY</w:t>
            </w:r>
            <w:r>
              <w:t>_001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易用性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使用说明书：章节5编辑分析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验证在用户选择操作界面时，选中的界面按钮以不同的颜色显示，帮助用户识别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医生账号登陆，用户数据自动分析完成，开始编辑分析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双击用户行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跳转到&lt;编辑模板</w:t>
            </w:r>
            <w:r>
              <w:rPr>
                <w:rFonts w:ascii="宋体" w:hAnsi="宋体"/>
                <w:bCs/>
                <w:szCs w:val="21"/>
              </w:rPr>
              <w:t>&gt;</w:t>
            </w:r>
            <w:r>
              <w:rPr>
                <w:rFonts w:hint="eastAsia" w:ascii="宋体" w:hAnsi="宋体"/>
                <w:bCs/>
                <w:szCs w:val="21"/>
              </w:rPr>
              <w:t>界面。界面</w:t>
            </w:r>
            <w:r>
              <w:rPr>
                <w:rFonts w:ascii="宋体" w:hAnsi="宋体"/>
                <w:bCs/>
                <w:szCs w:val="21"/>
              </w:rPr>
              <w:t>中</w:t>
            </w:r>
            <w:r>
              <w:rPr>
                <w:rFonts w:hint="eastAsia" w:ascii="宋体" w:hAnsi="宋体"/>
                <w:bCs/>
                <w:szCs w:val="21"/>
              </w:rPr>
              <w:t>【编辑模板】按钮为深灰色，其他按钮未变色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rFonts w:ascii="宋体" w:hAnsi="宋体"/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鼠标放到【S</w:t>
            </w:r>
            <w:r>
              <w:t>T</w:t>
            </w:r>
            <w:r>
              <w:rPr>
                <w:rFonts w:hint="eastAsia"/>
              </w:rPr>
              <w:t>】按钮上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界面</w:t>
            </w:r>
            <w:r>
              <w:rPr>
                <w:rFonts w:ascii="宋体" w:hAnsi="宋体"/>
                <w:bCs/>
                <w:szCs w:val="21"/>
              </w:rPr>
              <w:t>中</w:t>
            </w:r>
            <w:r>
              <w:rPr>
                <w:rFonts w:hint="eastAsia" w:ascii="宋体" w:hAnsi="宋体"/>
                <w:bCs/>
                <w:szCs w:val="21"/>
              </w:rPr>
              <w:t>【</w:t>
            </w:r>
            <w:r>
              <w:rPr>
                <w:rFonts w:hint="eastAsia"/>
              </w:rPr>
              <w:t>S</w:t>
            </w:r>
            <w:r>
              <w:t>T</w:t>
            </w:r>
            <w:r>
              <w:rPr>
                <w:rFonts w:hint="eastAsia" w:ascii="宋体" w:hAnsi="宋体"/>
                <w:bCs/>
                <w:szCs w:val="21"/>
              </w:rPr>
              <w:t>】按钮为深灰色，其他按钮未变色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rFonts w:ascii="宋体" w:hAnsi="宋体"/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点击【S</w:t>
            </w:r>
            <w:r>
              <w:t>T</w:t>
            </w:r>
            <w:r>
              <w:rPr>
                <w:rFonts w:hint="eastAsia"/>
              </w:rPr>
              <w:t>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跳转到&lt;</w:t>
            </w:r>
            <w:r>
              <w:rPr>
                <w:rFonts w:hint="eastAsia"/>
              </w:rPr>
              <w:t xml:space="preserve"> S</w:t>
            </w:r>
            <w:r>
              <w:t>T</w:t>
            </w:r>
            <w:r>
              <w:rPr>
                <w:rFonts w:ascii="宋体" w:hAnsi="宋体"/>
                <w:bCs/>
                <w:szCs w:val="21"/>
              </w:rPr>
              <w:t xml:space="preserve"> &gt;</w:t>
            </w:r>
            <w:r>
              <w:rPr>
                <w:rFonts w:hint="eastAsia" w:ascii="宋体" w:hAnsi="宋体"/>
                <w:bCs/>
                <w:szCs w:val="21"/>
              </w:rPr>
              <w:t>界面，界面</w:t>
            </w:r>
            <w:r>
              <w:rPr>
                <w:rFonts w:ascii="宋体" w:hAnsi="宋体"/>
                <w:bCs/>
                <w:szCs w:val="21"/>
              </w:rPr>
              <w:t>中</w:t>
            </w:r>
            <w:r>
              <w:rPr>
                <w:rFonts w:hint="eastAsia" w:ascii="宋体" w:hAnsi="宋体"/>
                <w:bCs/>
                <w:szCs w:val="21"/>
              </w:rPr>
              <w:t>【</w:t>
            </w:r>
            <w:r>
              <w:rPr>
                <w:rFonts w:hint="eastAsia"/>
              </w:rPr>
              <w:t>S</w:t>
            </w:r>
            <w:r>
              <w:t>T</w:t>
            </w:r>
            <w:r>
              <w:rPr>
                <w:rFonts w:hint="eastAsia" w:ascii="宋体" w:hAnsi="宋体"/>
                <w:bCs/>
                <w:szCs w:val="21"/>
              </w:rPr>
              <w:t>】按钮为深灰色，其他按钮未变色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rFonts w:ascii="宋体" w:hAnsi="宋体"/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/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/21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输入错误的用户名或密码显示错误信息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YY</w:t>
            </w:r>
            <w:r>
              <w:t>_00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易用性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使用说明书：章节2，启动，第一步进入程序——首届面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</w:rPr>
              <w:t>验证如果输入了一个错误的用户名或密码，会显示用户名或密码错误信息提示用户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t>软件正确安装和配置</w:t>
            </w:r>
            <w:r>
              <w:rPr>
                <w:rFonts w:hint="eastAsia"/>
              </w:rPr>
              <w:t>，</w:t>
            </w:r>
            <w:r>
              <w:t>计算机系统正常开启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双击windows桌面上ECGAnalyst图标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软件</w:t>
            </w:r>
            <w:r>
              <w:rPr>
                <w:rFonts w:hint="eastAsia" w:ascii="宋体" w:hAnsi="宋体"/>
                <w:bCs/>
                <w:szCs w:val="21"/>
              </w:rPr>
              <w:t>启动并显示用户登录窗口</w:t>
            </w:r>
          </w:p>
        </w:tc>
        <w:tc>
          <w:tcPr>
            <w:tcW w:w="1091" w:type="dxa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rFonts w:ascii="宋体" w:hAnsi="宋体"/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输入用户名：</w:t>
            </w:r>
            <w:r>
              <w:t>doctor</w:t>
            </w:r>
            <w:r>
              <w:rPr>
                <w:rFonts w:hint="eastAsia"/>
              </w:rPr>
              <w:t>，密码：123456，点击【确定】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显示用户名或密码输入错误的提示信息</w:t>
            </w:r>
          </w:p>
        </w:tc>
        <w:tc>
          <w:tcPr>
            <w:tcW w:w="1091" w:type="dxa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rFonts w:ascii="宋体" w:hAnsi="宋体"/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/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/21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界面提示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YY</w:t>
            </w:r>
            <w:r>
              <w:t>_00</w:t>
            </w: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易用性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使用说明书：章节5编辑分析，5.8</w:t>
            </w:r>
            <w:r>
              <w:rPr>
                <w:rFonts w:ascii="宋体" w:hAnsi="宋体"/>
                <w:bCs/>
                <w:snapToGrid w:val="0"/>
                <w:szCs w:val="21"/>
              </w:rPr>
              <w:t xml:space="preserve"> ST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验证在&lt;</w:t>
            </w:r>
            <w:r>
              <w:rPr>
                <w:rFonts w:ascii="宋体" w:hAnsi="宋体"/>
                <w:bCs/>
                <w:snapToGrid w:val="0"/>
                <w:szCs w:val="21"/>
              </w:rPr>
              <w:t>ST&gt;</w:t>
            </w:r>
            <w:r>
              <w:rPr>
                <w:rFonts w:hint="eastAsia" w:ascii="宋体" w:hAnsi="宋体"/>
                <w:bCs/>
                <w:snapToGrid w:val="0"/>
                <w:szCs w:val="21"/>
              </w:rPr>
              <w:t>界面中心率趋势图和S</w:t>
            </w:r>
            <w:r>
              <w:rPr>
                <w:rFonts w:ascii="宋体" w:hAnsi="宋体"/>
                <w:bCs/>
                <w:snapToGrid w:val="0"/>
                <w:szCs w:val="21"/>
              </w:rPr>
              <w:t>T</w:t>
            </w:r>
            <w:r>
              <w:rPr>
                <w:rFonts w:hint="eastAsia" w:ascii="宋体" w:hAnsi="宋体"/>
                <w:bCs/>
                <w:snapToGrid w:val="0"/>
                <w:szCs w:val="21"/>
              </w:rPr>
              <w:t>趋势图的鼠标悬停后的提示，帮助用户快速获取信息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医生账号登陆，用户数据自动分析完成，进入</w:t>
            </w:r>
            <w:r>
              <w:rPr>
                <w:rFonts w:hint="eastAsia" w:ascii="宋体" w:hAnsi="宋体"/>
                <w:bCs/>
                <w:snapToGrid w:val="0"/>
                <w:szCs w:val="21"/>
              </w:rPr>
              <w:t>&lt;</w:t>
            </w:r>
            <w:r>
              <w:rPr>
                <w:rFonts w:ascii="宋体" w:hAnsi="宋体"/>
                <w:bCs/>
                <w:snapToGrid w:val="0"/>
                <w:szCs w:val="21"/>
              </w:rPr>
              <w:t>ST&gt;</w:t>
            </w:r>
            <w:r>
              <w:rPr>
                <w:rFonts w:hint="eastAsia" w:ascii="宋体" w:hAnsi="宋体"/>
                <w:bCs/>
                <w:snapToGrid w:val="0"/>
                <w:szCs w:val="21"/>
              </w:rPr>
              <w:t>界面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在</w:t>
            </w:r>
            <w:r>
              <w:rPr>
                <w:rFonts w:hint="eastAsia" w:ascii="宋体" w:hAnsi="宋体"/>
                <w:bCs/>
                <w:snapToGrid w:val="0"/>
                <w:szCs w:val="21"/>
              </w:rPr>
              <w:t>心率趋势图</w:t>
            </w:r>
            <w:r>
              <w:rPr>
                <w:rFonts w:hint="eastAsia"/>
              </w:rPr>
              <w:t>区域上悬停鼠标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rFonts w:ascii="宋体" w:hAnsi="宋体"/>
                <w:bCs/>
                <w:szCs w:val="21"/>
              </w:rPr>
            </w:pPr>
            <w:r>
              <w:t>趋势图的</w:t>
            </w:r>
            <w:r>
              <w:rPr>
                <w:rFonts w:hint="eastAsia"/>
              </w:rPr>
              <w:t>信息小窗口将显示该位置的时间和心率</w:t>
            </w:r>
            <w:r>
              <w:t>（分</w:t>
            </w:r>
            <w:r>
              <w:rPr>
                <w:rFonts w:hint="eastAsia"/>
              </w:rPr>
              <w:t>钟平均）</w:t>
            </w:r>
          </w:p>
        </w:tc>
        <w:tc>
          <w:tcPr>
            <w:tcW w:w="1091" w:type="dxa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rFonts w:ascii="宋体" w:hAnsi="宋体"/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在</w:t>
            </w:r>
            <w:r>
              <w:rPr>
                <w:rFonts w:hint="eastAsia" w:ascii="宋体" w:hAnsi="宋体"/>
                <w:bCs/>
                <w:snapToGrid w:val="0"/>
                <w:szCs w:val="21"/>
              </w:rPr>
              <w:t>S</w:t>
            </w:r>
            <w:r>
              <w:rPr>
                <w:rFonts w:ascii="宋体" w:hAnsi="宋体"/>
                <w:bCs/>
                <w:snapToGrid w:val="0"/>
                <w:szCs w:val="21"/>
              </w:rPr>
              <w:t>T</w:t>
            </w:r>
            <w:r>
              <w:rPr>
                <w:rFonts w:hint="eastAsia" w:ascii="宋体" w:hAnsi="宋体"/>
                <w:bCs/>
                <w:snapToGrid w:val="0"/>
                <w:szCs w:val="21"/>
              </w:rPr>
              <w:t>趋势图</w:t>
            </w:r>
            <w:r>
              <w:rPr>
                <w:rFonts w:hint="eastAsia"/>
              </w:rPr>
              <w:t>区域上悬停鼠标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rFonts w:ascii="宋体" w:hAnsi="宋体"/>
                <w:bCs/>
                <w:szCs w:val="21"/>
              </w:rPr>
            </w:pPr>
            <w:r>
              <w:t>趋势图的</w:t>
            </w:r>
            <w:r>
              <w:rPr>
                <w:rFonts w:hint="eastAsia"/>
              </w:rPr>
              <w:t>信息小窗口将显示该位置的时间和S</w:t>
            </w:r>
            <w:r>
              <w:t>T</w:t>
            </w:r>
            <w:r>
              <w:rPr>
                <w:rFonts w:hint="eastAsia"/>
              </w:rPr>
              <w:t>幅值</w:t>
            </w:r>
            <w:r>
              <w:t>（分</w:t>
            </w:r>
            <w:r>
              <w:rPr>
                <w:rFonts w:hint="eastAsia"/>
              </w:rPr>
              <w:t>钟平均）</w:t>
            </w:r>
          </w:p>
        </w:tc>
        <w:tc>
          <w:tcPr>
            <w:tcW w:w="1091" w:type="dxa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rFonts w:ascii="宋体" w:hAnsi="宋体"/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/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/21</w:t>
            </w:r>
          </w:p>
        </w:tc>
      </w:tr>
    </w:tbl>
    <w:p/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702"/>
        <w:gridCol w:w="2694"/>
        <w:gridCol w:w="425"/>
        <w:gridCol w:w="1417"/>
        <w:gridCol w:w="474"/>
        <w:gridCol w:w="1227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702" w:type="dxa"/>
            <w:vAlign w:val="center"/>
          </w:tcPr>
          <w:p>
            <w:pPr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119" w:type="dxa"/>
            <w:gridSpan w:val="2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重新设定片段图标签二次事件</w:t>
            </w:r>
          </w:p>
        </w:tc>
        <w:tc>
          <w:tcPr>
            <w:tcW w:w="1417" w:type="dxa"/>
            <w:vAlign w:val="center"/>
          </w:tcPr>
          <w:p>
            <w:pPr>
              <w:ind w:firstLine="48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792" w:type="dxa"/>
            <w:gridSpan w:val="3"/>
            <w:vAlign w:val="center"/>
          </w:tcPr>
          <w:p>
            <w:pPr>
              <w:ind w:firstLine="210" w:firstLineChars="100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 C</w:t>
            </w:r>
            <w:r>
              <w:rPr>
                <w:rFonts w:hint="eastAsia"/>
              </w:rPr>
              <w:t>YY</w:t>
            </w:r>
            <w:r>
              <w:t>_00</w:t>
            </w: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463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ind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ind w:firstLine="480"/>
              <w:rPr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使用说明书：章节5编辑分析，5.5</w:t>
            </w:r>
            <w:r>
              <w:rPr>
                <w:rFonts w:ascii="宋体" w:hAnsi="宋体"/>
                <w:bCs/>
                <w:snapToGrid w:val="0"/>
                <w:szCs w:val="21"/>
              </w:rPr>
              <w:t xml:space="preserve"> </w:t>
            </w:r>
            <w:r>
              <w:rPr>
                <w:rFonts w:hint="eastAsia" w:ascii="宋体" w:hAnsi="宋体"/>
                <w:bCs/>
                <w:snapToGrid w:val="0"/>
                <w:szCs w:val="21"/>
              </w:rPr>
              <w:t>片段图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73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spacing w:line="243" w:lineRule="exact"/>
              <w:ind w:firstLine="480"/>
              <w:rPr>
                <w:sz w:val="20"/>
              </w:rPr>
            </w:pPr>
            <w:r>
              <w:rPr>
                <w:rFonts w:hint="eastAsia"/>
              </w:rPr>
              <w:t>验证片段图的标签可以重新设定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702" w:type="dxa"/>
            <w:vAlign w:val="center"/>
          </w:tcPr>
          <w:p>
            <w:pPr>
              <w:ind w:firstLine="48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ind w:firstLine="480"/>
            </w:pPr>
            <w:r>
              <w:rPr>
                <w:rFonts w:hint="eastAsia"/>
              </w:rPr>
              <w:t>医生账号登陆，用户数据自动分析完成，已保存片段图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firstLine="48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119" w:type="dxa"/>
            <w:gridSpan w:val="2"/>
            <w:vAlign w:val="center"/>
          </w:tcPr>
          <w:p>
            <w:pPr>
              <w:ind w:firstLine="60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119" w:type="dxa"/>
            <w:gridSpan w:val="2"/>
            <w:vAlign w:val="center"/>
          </w:tcPr>
          <w:p>
            <w:r>
              <w:rPr>
                <w:rFonts w:hint="eastAsia"/>
              </w:rPr>
              <w:t>点击【片段图编辑】按钮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跳转到&lt;</w:t>
            </w:r>
            <w:r>
              <w:rPr>
                <w:rFonts w:hint="eastAsia"/>
              </w:rPr>
              <w:t>片段图编辑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操作界面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119" w:type="dxa"/>
            <w:gridSpan w:val="2"/>
            <w:vAlign w:val="center"/>
          </w:tcPr>
          <w:p>
            <w:r>
              <w:rPr>
                <w:rFonts w:hint="eastAsia"/>
              </w:rPr>
              <w:t>双击</w:t>
            </w:r>
            <w:r>
              <w:t>片段图</w:t>
            </w:r>
            <w:r>
              <w:rPr>
                <w:rFonts w:hint="eastAsia"/>
              </w:rPr>
              <w:t>显示区任一</w:t>
            </w:r>
            <w:r>
              <w:t>片段图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ind w:left="85" w:right="85" w:firstLine="480"/>
              <w:rPr>
                <w:bCs/>
                <w:szCs w:val="21"/>
              </w:rPr>
            </w:pPr>
            <w:r>
              <w:rPr>
                <w:rFonts w:hint="eastAsia"/>
              </w:rPr>
              <w:t>弹出片段图标签修改框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119" w:type="dxa"/>
            <w:gridSpan w:val="2"/>
            <w:vAlign w:val="center"/>
          </w:tcPr>
          <w:p>
            <w:r>
              <w:rPr>
                <w:rFonts w:hint="eastAsia"/>
              </w:rPr>
              <w:t>填入修改信息，点击【确定】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ind w:left="85" w:right="85" w:firstLine="48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  <w:bCs/>
                <w:snapToGrid w:val="0"/>
                <w:szCs w:val="21"/>
              </w:rPr>
              <w:t>片段图标签的修改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119" w:type="dxa"/>
            <w:gridSpan w:val="2"/>
            <w:vAlign w:val="center"/>
          </w:tcPr>
          <w:p>
            <w:r>
              <w:rPr>
                <w:rFonts w:hint="eastAsia"/>
              </w:rPr>
              <w:t>重复步骤2，3，点击【取消】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ind w:left="85" w:right="85" w:firstLine="480"/>
            </w:pPr>
            <w:r>
              <w:rPr>
                <w:rFonts w:hint="eastAsia"/>
                <w:bCs/>
                <w:snapToGrid w:val="0"/>
                <w:szCs w:val="21"/>
              </w:rPr>
              <w:t>片段图标签没有改变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694" w:type="dxa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 w:firstLine="56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2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/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/21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702"/>
        <w:gridCol w:w="2694"/>
        <w:gridCol w:w="425"/>
        <w:gridCol w:w="1417"/>
        <w:gridCol w:w="474"/>
        <w:gridCol w:w="1227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702" w:type="dxa"/>
            <w:vAlign w:val="center"/>
          </w:tcPr>
          <w:p>
            <w:pPr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119" w:type="dxa"/>
            <w:gridSpan w:val="2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选中心搏区域颜色显示</w:t>
            </w:r>
          </w:p>
        </w:tc>
        <w:tc>
          <w:tcPr>
            <w:tcW w:w="1417" w:type="dxa"/>
            <w:vAlign w:val="center"/>
          </w:tcPr>
          <w:p>
            <w:pPr>
              <w:ind w:firstLine="48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792" w:type="dxa"/>
            <w:gridSpan w:val="3"/>
            <w:vAlign w:val="center"/>
          </w:tcPr>
          <w:p>
            <w:pPr>
              <w:ind w:firstLine="210" w:firstLineChars="100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 C</w:t>
            </w:r>
            <w:r>
              <w:rPr>
                <w:rFonts w:hint="eastAsia"/>
              </w:rPr>
              <w:t>YY</w:t>
            </w:r>
            <w:r>
              <w:t>_00</w:t>
            </w: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ind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ind w:firstLine="480"/>
              <w:rPr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使用说明书：章节5编辑分析，5.1</w:t>
            </w:r>
            <w:r>
              <w:rPr>
                <w:rFonts w:ascii="宋体" w:hAnsi="宋体"/>
                <w:bCs/>
                <w:snapToGrid w:val="0"/>
                <w:szCs w:val="21"/>
              </w:rPr>
              <w:t xml:space="preserve"> </w:t>
            </w:r>
            <w:r>
              <w:rPr>
                <w:rFonts w:hint="eastAsia" w:ascii="宋体" w:hAnsi="宋体"/>
                <w:bCs/>
                <w:snapToGrid w:val="0"/>
                <w:szCs w:val="21"/>
              </w:rPr>
              <w:t>通用心电图编辑窗口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spacing w:line="243" w:lineRule="exact"/>
              <w:ind w:firstLine="480"/>
              <w:rPr>
                <w:sz w:val="20"/>
              </w:rPr>
            </w:pPr>
            <w:r>
              <w:rPr>
                <w:rFonts w:hint="eastAsia"/>
              </w:rPr>
              <w:t>验证片段图的标签可以重新设定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702" w:type="dxa"/>
            <w:vAlign w:val="center"/>
          </w:tcPr>
          <w:p>
            <w:pPr>
              <w:ind w:firstLine="48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ind w:firstLine="480"/>
            </w:pPr>
            <w:r>
              <w:rPr>
                <w:rFonts w:hint="eastAsia"/>
              </w:rPr>
              <w:t>医生账号登陆，用户数据自动分析完成，进入&lt;编辑模板</w:t>
            </w:r>
            <w:r>
              <w:t>&gt;</w:t>
            </w:r>
            <w:r>
              <w:rPr>
                <w:rFonts w:hint="eastAsia"/>
              </w:rPr>
              <w:t>界面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firstLine="48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119" w:type="dxa"/>
            <w:gridSpan w:val="2"/>
            <w:vAlign w:val="center"/>
          </w:tcPr>
          <w:p>
            <w:pPr>
              <w:ind w:firstLine="60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119" w:type="dxa"/>
            <w:gridSpan w:val="2"/>
            <w:vAlign w:val="center"/>
          </w:tcPr>
          <w:p>
            <w:r>
              <w:rPr>
                <w:rFonts w:hint="eastAsia"/>
              </w:rPr>
              <w:t>在</w:t>
            </w:r>
            <w:r>
              <w:t>通用心电图编辑窗口</w:t>
            </w:r>
            <w:r>
              <w:rPr>
                <w:rFonts w:hint="eastAsia"/>
              </w:rPr>
              <w:t>鼠标拖动选择单个或多个心搏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选中心搏区域背景为绿色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694" w:type="dxa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 w:firstLine="56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2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/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/21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567"/>
        <w:gridCol w:w="1276"/>
        <w:gridCol w:w="48"/>
        <w:gridCol w:w="1227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827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通用心电图编辑窗口-放大缩小心电图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36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 C</w:t>
            </w:r>
            <w:r>
              <w:rPr>
                <w:rFonts w:hint="eastAsia"/>
              </w:rPr>
              <w:t>YY</w:t>
            </w:r>
            <w:r>
              <w:t xml:space="preserve"> _</w:t>
            </w:r>
            <w:r>
              <w:rPr>
                <w:rFonts w:hint="eastAsia"/>
              </w:rPr>
              <w:t>006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使用说明书：章节5，5</w:t>
            </w:r>
            <w:r>
              <w:rPr>
                <w:bCs/>
                <w:snapToGrid w:val="0"/>
                <w:szCs w:val="21"/>
              </w:rPr>
              <w:t xml:space="preserve">.1 – </w:t>
            </w:r>
            <w:r>
              <w:rPr>
                <w:rFonts w:hint="eastAsia"/>
                <w:bCs/>
                <w:snapToGrid w:val="0"/>
                <w:szCs w:val="21"/>
              </w:rPr>
              <w:t>放大缩小心电图功能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rFonts w:hint="eastAsia"/>
              </w:rPr>
              <w:t>ECGAnalyst通用心电图编辑窗口-放大缩小心电图功能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软件在正确的配置环境中安装成功，计算机系统已正常开启，用户已正常登陆，数据已自动分析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点击【常规】选项卡 =</w:t>
            </w:r>
            <w:r>
              <w:t xml:space="preserve">&gt; </w:t>
            </w:r>
            <w:r>
              <w:rPr>
                <w:rFonts w:hint="eastAsia"/>
              </w:rPr>
              <w:t>【2</w:t>
            </w:r>
            <w:r>
              <w:t>5</w:t>
            </w:r>
            <w:r>
              <w:rPr>
                <w:rFonts w:hint="eastAsia"/>
              </w:rPr>
              <w:t>毫米/秒】，选择【1</w:t>
            </w:r>
            <w:r>
              <w:t>2.5</w:t>
            </w:r>
            <w:r>
              <w:rPr>
                <w:rFonts w:hint="eastAsia"/>
              </w:rPr>
              <w:t>毫米/秒】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bCs/>
                <w:szCs w:val="21"/>
              </w:rPr>
              <w:t>12</w:t>
            </w:r>
            <w:r>
              <w:rPr>
                <w:rFonts w:hint="eastAsia"/>
                <w:bCs/>
                <w:szCs w:val="21"/>
              </w:rPr>
              <w:t>导联波形图变的紧密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点击【常规】选项卡 =</w:t>
            </w:r>
            <w:r>
              <w:t xml:space="preserve">&gt; </w:t>
            </w:r>
            <w:r>
              <w:rPr>
                <w:rFonts w:hint="eastAsia"/>
              </w:rPr>
              <w:t>【12</w:t>
            </w:r>
            <w:r>
              <w:t>.5</w:t>
            </w:r>
            <w:r>
              <w:rPr>
                <w:rFonts w:hint="eastAsia"/>
              </w:rPr>
              <w:t>毫米/秒】，选择【</w:t>
            </w:r>
            <w:r>
              <w:t>50</w:t>
            </w:r>
            <w:r>
              <w:rPr>
                <w:rFonts w:hint="eastAsia"/>
              </w:rPr>
              <w:t>毫米/秒】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bCs/>
                <w:szCs w:val="21"/>
              </w:rPr>
              <w:t>12</w:t>
            </w:r>
            <w:r>
              <w:rPr>
                <w:rFonts w:hint="eastAsia"/>
                <w:bCs/>
                <w:szCs w:val="21"/>
              </w:rPr>
              <w:t>导联波形图变的稀疏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点击【常规】选项卡 =</w:t>
            </w:r>
            <w:r>
              <w:t xml:space="preserve">&gt; </w:t>
            </w:r>
            <w:r>
              <w:rPr>
                <w:rFonts w:hint="eastAsia"/>
              </w:rPr>
              <w:t>【</w:t>
            </w:r>
            <w:r>
              <w:t>10</w:t>
            </w:r>
            <w:r>
              <w:rPr>
                <w:rFonts w:hint="eastAsia"/>
              </w:rPr>
              <w:t>毫米/毫伏】，选择【</w:t>
            </w:r>
            <w:r>
              <w:t>5</w:t>
            </w:r>
            <w:r>
              <w:rPr>
                <w:rFonts w:hint="eastAsia"/>
              </w:rPr>
              <w:t>毫米/毫伏】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bCs/>
                <w:szCs w:val="21"/>
              </w:rPr>
              <w:t>12</w:t>
            </w:r>
            <w:r>
              <w:rPr>
                <w:rFonts w:hint="eastAsia"/>
                <w:bCs/>
                <w:szCs w:val="21"/>
              </w:rPr>
              <w:t>导联波形图幅值变矮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点击【常规】选项卡 =</w:t>
            </w:r>
            <w:r>
              <w:t xml:space="preserve">&gt; </w:t>
            </w:r>
            <w:r>
              <w:rPr>
                <w:rFonts w:hint="eastAsia"/>
              </w:rPr>
              <w:t>【5毫米/毫伏】，选择【</w:t>
            </w:r>
            <w:r>
              <w:t>20</w:t>
            </w:r>
            <w:r>
              <w:rPr>
                <w:rFonts w:hint="eastAsia"/>
              </w:rPr>
              <w:t>毫米/毫伏】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bCs/>
                <w:szCs w:val="21"/>
              </w:rPr>
              <w:t>12</w:t>
            </w:r>
            <w:r>
              <w:rPr>
                <w:rFonts w:hint="eastAsia"/>
                <w:bCs/>
                <w:szCs w:val="21"/>
              </w:rPr>
              <w:t>导联波形图幅值变高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4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2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/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/21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425"/>
        <w:gridCol w:w="1276"/>
        <w:gridCol w:w="190"/>
        <w:gridCol w:w="1339"/>
        <w:gridCol w:w="97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685" w:type="dxa"/>
            <w:gridSpan w:val="3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通用心电图编辑窗口-测量心电图功能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508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 C</w:t>
            </w:r>
            <w:r>
              <w:rPr>
                <w:rFonts w:hint="eastAsia"/>
              </w:rPr>
              <w:t>YY</w:t>
            </w:r>
            <w:r>
              <w:t xml:space="preserve"> _</w:t>
            </w:r>
            <w:r>
              <w:rPr>
                <w:rFonts w:hint="eastAsia"/>
              </w:rPr>
              <w:t>007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使用说明书：章节5，5</w:t>
            </w:r>
            <w:r>
              <w:rPr>
                <w:bCs/>
                <w:snapToGrid w:val="0"/>
                <w:szCs w:val="21"/>
              </w:rPr>
              <w:t>.1 –</w:t>
            </w:r>
            <w:r>
              <w:rPr>
                <w:rFonts w:hint="eastAsia"/>
              </w:rPr>
              <w:t>测量心电图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rFonts w:hint="eastAsia"/>
              </w:rPr>
              <w:t>ECGAnalyst通用心电图编辑窗口-测量心电图功能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软件在正确的配置环境中安装成功，计算机系统已正常开启，用户已正常登陆，数据已自动分析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230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t>按下</w:t>
            </w:r>
            <w:r>
              <w:rPr>
                <w:rFonts w:hint="eastAsia"/>
              </w:rPr>
              <w:t>【标尺</w:t>
            </w:r>
            <w:r>
              <w:drawing>
                <wp:inline distT="0" distB="0" distL="0" distR="0">
                  <wp:extent cx="209550" cy="20955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】</w:t>
            </w:r>
            <w:r>
              <w:t>按钮</w:t>
            </w:r>
          </w:p>
        </w:tc>
        <w:tc>
          <w:tcPr>
            <w:tcW w:w="3230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</w:rPr>
              <w:t>标尺按钮变颜色</w:t>
            </w:r>
            <w:r>
              <w:drawing>
                <wp:inline distT="0" distB="0" distL="0" distR="0">
                  <wp:extent cx="209550" cy="21907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</w:t>
            </w:r>
            <w:r>
              <w:t>心电图窗口进入测量状态</w:t>
            </w:r>
          </w:p>
        </w:tc>
        <w:tc>
          <w:tcPr>
            <w:tcW w:w="979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t>将鼠标移动到测量的起始位置</w:t>
            </w:r>
            <w:r>
              <w:rPr>
                <w:rFonts w:hint="eastAsia"/>
              </w:rPr>
              <w:t>，</w:t>
            </w:r>
          </w:p>
          <w:p>
            <w:r>
              <w:t>按下鼠标左键</w:t>
            </w:r>
            <w:r>
              <w:rPr>
                <w:rFonts w:hint="eastAsia"/>
              </w:rPr>
              <w:t>，</w:t>
            </w:r>
            <w:r>
              <w:t>拖动鼠标</w:t>
            </w:r>
          </w:p>
        </w:tc>
        <w:tc>
          <w:tcPr>
            <w:tcW w:w="3230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界面中出现起始点到拖动点的时间，以及1</w:t>
            </w:r>
            <w:r>
              <w:rPr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个导联起始结束位置对应的电平差</w:t>
            </w:r>
          </w:p>
        </w:tc>
        <w:tc>
          <w:tcPr>
            <w:tcW w:w="979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释放鼠标左键，移动鼠标</w:t>
            </w:r>
          </w:p>
        </w:tc>
        <w:tc>
          <w:tcPr>
            <w:tcW w:w="3230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此时一次测量结束，测量点不再发生变化</w:t>
            </w:r>
          </w:p>
        </w:tc>
        <w:tc>
          <w:tcPr>
            <w:tcW w:w="979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鼠标移动到两个测量点之间，鼠标左键按下，移动鼠标</w:t>
            </w:r>
          </w:p>
        </w:tc>
        <w:tc>
          <w:tcPr>
            <w:tcW w:w="3230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测量框跟随鼠标左右移动，并实时显示变化后的测量数据</w:t>
            </w:r>
          </w:p>
        </w:tc>
        <w:tc>
          <w:tcPr>
            <w:tcW w:w="979" w:type="dxa"/>
            <w:vAlign w:val="center"/>
          </w:tcPr>
          <w:p>
            <w:pPr>
              <w:ind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5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t>按下</w:t>
            </w:r>
            <w:r>
              <w:rPr>
                <w:rFonts w:hint="eastAsia"/>
              </w:rPr>
              <w:t>【标尺</w:t>
            </w:r>
            <w:r>
              <w:drawing>
                <wp:inline distT="0" distB="0" distL="0" distR="0">
                  <wp:extent cx="209550" cy="21907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】</w:t>
            </w:r>
            <w:r>
              <w:t>按钮</w:t>
            </w:r>
          </w:p>
        </w:tc>
        <w:tc>
          <w:tcPr>
            <w:tcW w:w="3230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</w:rPr>
              <w:t>标尺按钮变颜色</w:t>
            </w:r>
            <w:r>
              <w:drawing>
                <wp:inline distT="0" distB="0" distL="0" distR="0">
                  <wp:extent cx="209550" cy="20955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</w:t>
            </w:r>
            <w:r>
              <w:t>心电图窗口</w:t>
            </w:r>
            <w:r>
              <w:rPr>
                <w:rFonts w:hint="eastAsia"/>
              </w:rPr>
              <w:t>退出</w:t>
            </w:r>
            <w:r>
              <w:t>测量状态</w:t>
            </w:r>
          </w:p>
        </w:tc>
        <w:tc>
          <w:tcPr>
            <w:tcW w:w="979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4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2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/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/21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283"/>
        <w:gridCol w:w="1276"/>
        <w:gridCol w:w="332"/>
        <w:gridCol w:w="1227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543" w:type="dxa"/>
            <w:gridSpan w:val="3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通用心电图编辑窗口-</w:t>
            </w:r>
            <w:bookmarkStart w:id="8" w:name="_Toc37416702"/>
            <w:r>
              <w:rPr>
                <w:rFonts w:hint="eastAsia"/>
              </w:rPr>
              <w:t>快速浏览心电图</w:t>
            </w:r>
            <w:bookmarkEnd w:id="8"/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650" w:type="dxa"/>
            <w:gridSpan w:val="3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</w:t>
            </w:r>
            <w:r>
              <w:rPr>
                <w:rFonts w:hint="eastAsia"/>
              </w:rPr>
              <w:t>_</w:t>
            </w:r>
            <w:r>
              <w:t>C</w:t>
            </w:r>
            <w:r>
              <w:rPr>
                <w:rFonts w:hint="eastAsia"/>
              </w:rPr>
              <w:t>YY</w:t>
            </w:r>
            <w:r>
              <w:t xml:space="preserve"> _</w:t>
            </w:r>
            <w:r>
              <w:rPr>
                <w:rFonts w:hint="eastAsia"/>
              </w:rPr>
              <w:t>00</w:t>
            </w:r>
            <w:r>
              <w:t>8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使用说明书：章节5，5</w:t>
            </w:r>
            <w:r>
              <w:rPr>
                <w:bCs/>
                <w:snapToGrid w:val="0"/>
                <w:szCs w:val="21"/>
              </w:rPr>
              <w:t>.1 –</w:t>
            </w:r>
            <w:r>
              <w:rPr>
                <w:rFonts w:hint="eastAsia"/>
              </w:rPr>
              <w:t>快速浏览心电图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rFonts w:hint="eastAsia"/>
              </w:rPr>
              <w:t>ECGAnalyst通用心电图编辑窗口-快速浏览心电图功能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软件在正确的配置环境中安装成功，计算机系统已正常开启，用户已正常登陆，数据已自动分析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拖动或点击心电图编辑窗口的底部的滚动条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</w:rPr>
              <w:t>心电图编辑窗口1</w:t>
            </w:r>
            <w:r>
              <w:t>2</w:t>
            </w:r>
            <w:r>
              <w:rPr>
                <w:rFonts w:hint="eastAsia"/>
              </w:rPr>
              <w:t>导联心电图显示不同时刻的心电图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4"/>
            <w:vAlign w:val="center"/>
          </w:tcPr>
          <w:p>
            <w:pPr>
              <w:tabs>
                <w:tab w:val="left" w:pos="2405"/>
              </w:tabs>
              <w:ind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2"/>
            <w:vAlign w:val="center"/>
          </w:tcPr>
          <w:p>
            <w:pPr>
              <w:tabs>
                <w:tab w:val="left" w:pos="2405"/>
              </w:tabs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/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/21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283"/>
        <w:gridCol w:w="1418"/>
        <w:gridCol w:w="190"/>
        <w:gridCol w:w="1227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543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通用心电图编辑窗口-</w:t>
            </w:r>
            <w:bookmarkStart w:id="9" w:name="_Toc37416704"/>
            <w:r>
              <w:rPr>
                <w:rFonts w:hint="eastAsia"/>
              </w:rPr>
              <w:t>即时打印心电图</w:t>
            </w:r>
            <w:bookmarkEnd w:id="9"/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508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 C</w:t>
            </w:r>
            <w:r>
              <w:rPr>
                <w:rFonts w:hint="eastAsia"/>
              </w:rPr>
              <w:t>YY</w:t>
            </w:r>
            <w:r>
              <w:t xml:space="preserve"> _</w:t>
            </w:r>
            <w:r>
              <w:rPr>
                <w:rFonts w:hint="eastAsia"/>
              </w:rPr>
              <w:t>00</w:t>
            </w:r>
            <w:r>
              <w:t>9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使用说明书：章节5，5</w:t>
            </w:r>
            <w:r>
              <w:rPr>
                <w:bCs/>
                <w:snapToGrid w:val="0"/>
                <w:szCs w:val="21"/>
              </w:rPr>
              <w:t>.1 –</w:t>
            </w:r>
            <w:r>
              <w:rPr>
                <w:rFonts w:hint="eastAsia"/>
              </w:rPr>
              <w:t>即时打印心电图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rFonts w:hint="eastAsia"/>
              </w:rPr>
              <w:t>ECGAnalyst通用心电图编辑窗口-即时打印心电图功能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软件在正确的配置环境中安装成功，计算机系统已正常开启，用户已正常登陆，数据已自动分析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left"/>
            </w:pPr>
            <w:r>
              <w:t>点击</w:t>
            </w:r>
            <w:r>
              <w:rPr>
                <w:rFonts w:hint="eastAsia"/>
              </w:rPr>
              <w:t>【打印</w:t>
            </w:r>
            <w:r>
              <w:drawing>
                <wp:inline distT="0" distB="0" distL="0" distR="0">
                  <wp:extent cx="209550" cy="209550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】</w:t>
            </w:r>
            <w:r>
              <w:t>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jc w:val="left"/>
              <w:rPr>
                <w:bCs/>
                <w:szCs w:val="21"/>
              </w:rPr>
            </w:pPr>
            <w:r>
              <w:rPr>
                <w:rFonts w:hint="eastAsia"/>
              </w:rPr>
              <w:t>弹出打印预览弹窗，弹窗中显示内容为当前通用心电图编辑窗口中心位置图片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点击打印预览弹窗【打印】按钮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打印机输出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关闭打印预览弹窗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返回主界面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4"/>
            <w:vAlign w:val="center"/>
          </w:tcPr>
          <w:p>
            <w:pPr>
              <w:tabs>
                <w:tab w:val="left" w:pos="2405"/>
              </w:tabs>
              <w:ind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2"/>
            <w:vAlign w:val="center"/>
          </w:tcPr>
          <w:p>
            <w:pPr>
              <w:tabs>
                <w:tab w:val="left" w:pos="2405"/>
              </w:tabs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/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/21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bookmarkStart w:id="10" w:name="OLE_LINK94"/>
            <w:bookmarkStart w:id="11" w:name="OLE_LINK93"/>
            <w:bookmarkStart w:id="12" w:name="OLE_LINK95"/>
            <w:r>
              <w:rPr>
                <w:rFonts w:hint="eastAsia"/>
                <w:bCs/>
                <w:snapToGrid w:val="0"/>
                <w:szCs w:val="21"/>
              </w:rPr>
              <w:t>输入错误的用户名或密码显示错误信息</w:t>
            </w:r>
            <w:bookmarkEnd w:id="10"/>
            <w:bookmarkEnd w:id="11"/>
            <w:bookmarkEnd w:id="12"/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_00</w:t>
            </w: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bookmarkStart w:id="13" w:name="_Hlk523408051"/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使用说明书：章节2，启动，第一步进入程序——首届面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验证如果输入了一个错误的用户名或密码，会显示错误信息。在确认后，可以重新输入正确的密码</w:t>
            </w:r>
          </w:p>
        </w:tc>
      </w:tr>
      <w:bookmarkEnd w:id="13"/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软件在正确的配置环境中安装成功，计算机系统已正常开启。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bookmarkStart w:id="14" w:name="_Hlk523408091"/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双击windows桌面上ECGAnalyst图标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bookmarkStart w:id="15" w:name="OLE_LINK107"/>
            <w:bookmarkStart w:id="16" w:name="OLE_LINK110"/>
            <w:bookmarkStart w:id="17" w:name="OLE_LINK109"/>
            <w:bookmarkStart w:id="18" w:name="OLE_LINK108"/>
            <w:r>
              <w:rPr>
                <w:bCs/>
                <w:szCs w:val="21"/>
              </w:rPr>
              <w:t>软件</w:t>
            </w:r>
            <w:r>
              <w:rPr>
                <w:rFonts w:hint="eastAsia"/>
                <w:bCs/>
                <w:szCs w:val="21"/>
              </w:rPr>
              <w:t>启动并显示用户登录窗口</w:t>
            </w:r>
            <w:bookmarkEnd w:id="15"/>
            <w:bookmarkEnd w:id="16"/>
            <w:bookmarkEnd w:id="17"/>
            <w:bookmarkEnd w:id="18"/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bookmarkStart w:id="19" w:name="_Hlk523407684"/>
            <w:r>
              <w:rPr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输入用户名：</w:t>
            </w:r>
            <w:r>
              <w:t>jiance</w:t>
            </w:r>
            <w:r>
              <w:rPr>
                <w:rFonts w:hint="eastAsia"/>
              </w:rPr>
              <w:t>，密码：123123，点击【确定】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显示用户名或密码输入错误的提示信息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bookmarkEnd w:id="14"/>
      <w:bookmarkEnd w:id="19"/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bookmarkStart w:id="20" w:name="OLE_LINK86"/>
            <w:bookmarkStart w:id="21" w:name="OLE_LINK88"/>
            <w:bookmarkStart w:id="22" w:name="OLE_LINK90"/>
            <w:bookmarkStart w:id="23" w:name="OLE_LINK89"/>
            <w:bookmarkStart w:id="24" w:name="OLE_LINK87"/>
            <w:r>
              <w:rPr>
                <w:rFonts w:hint="eastAsia"/>
              </w:rPr>
              <w:t>点击【确定】，</w:t>
            </w:r>
            <w:bookmarkEnd w:id="20"/>
            <w:bookmarkEnd w:id="21"/>
            <w:bookmarkEnd w:id="22"/>
            <w:bookmarkEnd w:id="23"/>
            <w:bookmarkEnd w:id="24"/>
            <w:r>
              <w:rPr>
                <w:rFonts w:hint="eastAsia"/>
              </w:rPr>
              <w:t>输入用户名：123123，密码：123456，点击【确定】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显示用户名或密码输入错误的提示信息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点击【确定】，输入用户名：123456，密码：123456，点击【确定】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显示用户名或密码输入错误的提示信息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5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点击【确定】，输入用户名：</w:t>
            </w:r>
            <w:r>
              <w:t>jiance</w:t>
            </w:r>
            <w:r>
              <w:rPr>
                <w:rFonts w:hint="eastAsia"/>
              </w:rPr>
              <w:t>，密码：123456，点击【确定】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用户登录成功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2020/4/20</w:t>
            </w:r>
          </w:p>
        </w:tc>
      </w:tr>
    </w:tbl>
    <w:p/>
    <w:p>
      <w:pPr>
        <w:pStyle w:val="3"/>
        <w:numPr>
          <w:ilvl w:val="0"/>
          <w:numId w:val="0"/>
        </w:numPr>
        <w:ind w:leftChars="0"/>
        <w:rPr>
          <w:rFonts w:ascii="Times New Roman" w:hAnsi="Times New Roman"/>
        </w:rPr>
      </w:pPr>
      <w:bookmarkStart w:id="25" w:name="_Toc23662"/>
      <w:r>
        <w:rPr>
          <w:rFonts w:hint="eastAsia" w:ascii="Times New Roman" w:hAnsi="Times New Roman"/>
          <w:lang w:val="en-US" w:eastAsia="zh-CN"/>
        </w:rPr>
        <w:t>4、系统</w:t>
      </w:r>
      <w:r>
        <w:rPr>
          <w:rFonts w:hint="eastAsia" w:ascii="Times New Roman" w:hAnsi="Times New Roman"/>
        </w:rPr>
        <w:t>-可靠性</w:t>
      </w:r>
      <w:bookmarkEnd w:id="25"/>
    </w:p>
    <w:p/>
    <w:tbl>
      <w:tblPr>
        <w:tblStyle w:val="14"/>
        <w:tblW w:w="8932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439"/>
        <w:gridCol w:w="2614"/>
        <w:gridCol w:w="768"/>
        <w:gridCol w:w="294"/>
        <w:gridCol w:w="1074"/>
        <w:gridCol w:w="86"/>
        <w:gridCol w:w="1664"/>
        <w:gridCol w:w="993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439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676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磁盘</w:t>
            </w:r>
            <w:r>
              <w:rPr>
                <w:rFonts w:ascii="宋体" w:hAnsi="宋体"/>
                <w:bCs/>
                <w:snapToGrid w:val="0"/>
                <w:szCs w:val="21"/>
              </w:rPr>
              <w:t>空间不足时提示</w:t>
            </w:r>
          </w:p>
        </w:tc>
        <w:tc>
          <w:tcPr>
            <w:tcW w:w="116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65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KK</w:t>
            </w:r>
            <w:r>
              <w:t>_001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439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93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可靠性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439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93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使用说明书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439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93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验证</w:t>
            </w:r>
            <w:r>
              <w:rPr>
                <w:rFonts w:hint="eastAsia" w:ascii="宋体" w:hAnsi="宋体"/>
                <w:bCs/>
                <w:snapToGrid w:val="0"/>
                <w:szCs w:val="21"/>
              </w:rPr>
              <w:t>存储后</w:t>
            </w:r>
            <w:r>
              <w:rPr>
                <w:rFonts w:ascii="宋体" w:hAnsi="宋体"/>
                <w:bCs/>
                <w:snapToGrid w:val="0"/>
                <w:szCs w:val="21"/>
              </w:rPr>
              <w:t>磁盘空间2</w:t>
            </w:r>
            <w:r>
              <w:rPr>
                <w:rFonts w:hint="eastAsia" w:ascii="宋体" w:hAnsi="宋体"/>
                <w:bCs/>
                <w:snapToGrid w:val="0"/>
                <w:szCs w:val="21"/>
              </w:rPr>
              <w:t>00MB</w:t>
            </w:r>
            <w:r>
              <w:rPr>
                <w:rFonts w:ascii="宋体" w:hAnsi="宋体"/>
                <w:bCs/>
                <w:snapToGrid w:val="0"/>
                <w:szCs w:val="21"/>
              </w:rPr>
              <w:t>时进行提示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439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93" w:type="dxa"/>
            <w:gridSpan w:val="7"/>
            <w:vAlign w:val="center"/>
          </w:tcPr>
          <w:p>
            <w:r>
              <w:rPr>
                <w:rFonts w:hint="eastAsia"/>
              </w:rPr>
              <w:t>准备两个盘符，一个剩余可用空间大于2</w:t>
            </w:r>
            <w:r>
              <w:t>00</w:t>
            </w:r>
            <w:r>
              <w:rPr>
                <w:rFonts w:hint="eastAsia"/>
              </w:rPr>
              <w:t>M，一个剩余可用空间小于2</w:t>
            </w:r>
            <w:r>
              <w:t>00</w:t>
            </w:r>
            <w:r>
              <w:rPr>
                <w:rFonts w:hint="eastAsia"/>
              </w:rPr>
              <w:t>M。</w:t>
            </w:r>
          </w:p>
          <w:p>
            <w:r>
              <w:rPr>
                <w:rFonts w:hint="eastAsia"/>
              </w:rPr>
              <w:t>进入首界面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439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38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439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1</w:t>
            </w:r>
          </w:p>
        </w:tc>
        <w:tc>
          <w:tcPr>
            <w:tcW w:w="3382" w:type="dxa"/>
            <w:gridSpan w:val="2"/>
            <w:vAlign w:val="center"/>
          </w:tcPr>
          <w:p>
            <w:r>
              <w:rPr>
                <w:rFonts w:hint="eastAsia"/>
              </w:rPr>
              <w:t>点击【设置】按钮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弹出设置对话框</w:t>
            </w:r>
          </w:p>
        </w:tc>
        <w:tc>
          <w:tcPr>
            <w:tcW w:w="993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439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2</w:t>
            </w:r>
          </w:p>
        </w:tc>
        <w:tc>
          <w:tcPr>
            <w:tcW w:w="3382" w:type="dxa"/>
            <w:gridSpan w:val="2"/>
            <w:vAlign w:val="center"/>
          </w:tcPr>
          <w:p>
            <w:r>
              <w:rPr>
                <w:rFonts w:hint="eastAsia"/>
              </w:rPr>
              <w:t>点击【选择文件夹】按钮，选择剩余可用空间小于2</w:t>
            </w:r>
            <w:r>
              <w:t>00</w:t>
            </w:r>
            <w:r>
              <w:rPr>
                <w:rFonts w:hint="eastAsia"/>
              </w:rPr>
              <w:t>M的盘符，点击确定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设置对话框消失，弹出空间不足提示框</w:t>
            </w:r>
          </w:p>
        </w:tc>
        <w:tc>
          <w:tcPr>
            <w:tcW w:w="993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439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3</w:t>
            </w:r>
          </w:p>
        </w:tc>
        <w:tc>
          <w:tcPr>
            <w:tcW w:w="3382" w:type="dxa"/>
            <w:gridSpan w:val="2"/>
            <w:vAlign w:val="center"/>
          </w:tcPr>
          <w:p>
            <w:r>
              <w:rPr>
                <w:rFonts w:hint="eastAsia"/>
              </w:rPr>
              <w:t xml:space="preserve">点击确定后 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首界面左下角空间显示区域背景变为红色</w:t>
            </w:r>
          </w:p>
        </w:tc>
        <w:tc>
          <w:tcPr>
            <w:tcW w:w="993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439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4</w:t>
            </w:r>
          </w:p>
        </w:tc>
        <w:tc>
          <w:tcPr>
            <w:tcW w:w="3382" w:type="dxa"/>
            <w:gridSpan w:val="2"/>
            <w:vAlign w:val="center"/>
          </w:tcPr>
          <w:p>
            <w:r>
              <w:rPr>
                <w:rFonts w:hint="eastAsia"/>
              </w:rPr>
              <w:t>再次点击【设置按钮】，选择剩余可用空间大于2</w:t>
            </w:r>
            <w:r>
              <w:t>00</w:t>
            </w:r>
            <w:r>
              <w:rPr>
                <w:rFonts w:hint="eastAsia"/>
              </w:rPr>
              <w:t>M的盘符，点击确定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设置对话框消失，首界面左下角空间显示区域背景变为白色</w:t>
            </w:r>
          </w:p>
        </w:tc>
        <w:tc>
          <w:tcPr>
            <w:tcW w:w="993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439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93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439" w:type="dxa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93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439" w:type="dxa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93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439" w:type="dxa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93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439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614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13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743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/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/21</w:t>
            </w:r>
          </w:p>
        </w:tc>
      </w:tr>
    </w:tbl>
    <w:p/>
    <w:tbl>
      <w:tblPr>
        <w:tblStyle w:val="14"/>
        <w:tblW w:w="8932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439"/>
        <w:gridCol w:w="2614"/>
        <w:gridCol w:w="768"/>
        <w:gridCol w:w="294"/>
        <w:gridCol w:w="1074"/>
        <w:gridCol w:w="86"/>
        <w:gridCol w:w="1664"/>
        <w:gridCol w:w="993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439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676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换电脑后可以重新下载数据和分析文件</w:t>
            </w:r>
          </w:p>
        </w:tc>
        <w:tc>
          <w:tcPr>
            <w:tcW w:w="116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65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KK</w:t>
            </w:r>
            <w:r>
              <w:t>_002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439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93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可靠性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439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93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使用说明书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439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93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换电脑后可以重新下载数据和分析文件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439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93" w:type="dxa"/>
            <w:gridSpan w:val="7"/>
            <w:vAlign w:val="center"/>
          </w:tcPr>
          <w:p>
            <w:r>
              <w:rPr>
                <w:rFonts w:hint="eastAsia"/>
              </w:rPr>
              <w:t>准备A</w:t>
            </w:r>
            <w:r>
              <w:t>B</w:t>
            </w:r>
            <w:r>
              <w:rPr>
                <w:rFonts w:hint="eastAsia"/>
              </w:rPr>
              <w:t>两个电脑，分别都安装好ECGAnalyst软件，都打开该软件，用相同的分析医生账号进入首界面。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439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38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439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1</w:t>
            </w:r>
          </w:p>
        </w:tc>
        <w:tc>
          <w:tcPr>
            <w:tcW w:w="3382" w:type="dxa"/>
            <w:gridSpan w:val="2"/>
            <w:vAlign w:val="center"/>
          </w:tcPr>
          <w:p>
            <w:r>
              <w:rPr>
                <w:rFonts w:hint="eastAsia"/>
              </w:rPr>
              <w:t>在A电脑上找到一条新数据，点击【点击下载】按钮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数据被正确下载了该条数据，弹出“解压成功”提示框</w:t>
            </w:r>
          </w:p>
        </w:tc>
        <w:tc>
          <w:tcPr>
            <w:tcW w:w="993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439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2</w:t>
            </w:r>
          </w:p>
        </w:tc>
        <w:tc>
          <w:tcPr>
            <w:tcW w:w="3382" w:type="dxa"/>
            <w:gridSpan w:val="2"/>
            <w:vAlign w:val="center"/>
          </w:tcPr>
          <w:p>
            <w:r>
              <w:rPr>
                <w:rFonts w:hint="eastAsia"/>
              </w:rPr>
              <w:t>点击提示框【确定】按钮，然后双击该条数据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“弹出患者分析结果数据不存在，是否重新分析”提示框</w:t>
            </w:r>
          </w:p>
        </w:tc>
        <w:tc>
          <w:tcPr>
            <w:tcW w:w="993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439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3</w:t>
            </w:r>
          </w:p>
        </w:tc>
        <w:tc>
          <w:tcPr>
            <w:tcW w:w="3382" w:type="dxa"/>
            <w:gridSpan w:val="2"/>
            <w:vAlign w:val="center"/>
          </w:tcPr>
          <w:p>
            <w:r>
              <w:rPr>
                <w:rFonts w:hint="eastAsia"/>
              </w:rPr>
              <w:t>点击提示框【确定】按钮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文件被分析完，自动打开编辑界面</w:t>
            </w:r>
          </w:p>
        </w:tc>
        <w:tc>
          <w:tcPr>
            <w:tcW w:w="993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439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4</w:t>
            </w:r>
          </w:p>
        </w:tc>
        <w:tc>
          <w:tcPr>
            <w:tcW w:w="3382" w:type="dxa"/>
            <w:gridSpan w:val="2"/>
            <w:vAlign w:val="center"/>
          </w:tcPr>
          <w:p>
            <w:r>
              <w:rPr>
                <w:rFonts w:hint="eastAsia"/>
              </w:rPr>
              <w:t>点击【返回】按钮，找到刚才的数据，右键，点击【上传分析文件】按钮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弹出“是否确定上传服务器”提示框</w:t>
            </w:r>
          </w:p>
        </w:tc>
        <w:tc>
          <w:tcPr>
            <w:tcW w:w="993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439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5</w:t>
            </w:r>
          </w:p>
        </w:tc>
        <w:tc>
          <w:tcPr>
            <w:tcW w:w="3382" w:type="dxa"/>
            <w:gridSpan w:val="2"/>
            <w:vAlign w:val="center"/>
          </w:tcPr>
          <w:p>
            <w:r>
              <w:rPr>
                <w:rFonts w:hint="eastAsia"/>
              </w:rPr>
              <w:t>点击【确定】按钮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弹出“上传成功”提示框</w:t>
            </w:r>
          </w:p>
        </w:tc>
        <w:tc>
          <w:tcPr>
            <w:tcW w:w="993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439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6</w:t>
            </w:r>
          </w:p>
        </w:tc>
        <w:tc>
          <w:tcPr>
            <w:tcW w:w="3382" w:type="dxa"/>
            <w:gridSpan w:val="2"/>
            <w:vAlign w:val="center"/>
          </w:tcPr>
          <w:p>
            <w:r>
              <w:rPr>
                <w:rFonts w:hint="eastAsia"/>
              </w:rPr>
              <w:t>点击【确定】按钮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提示框消失</w:t>
            </w:r>
          </w:p>
        </w:tc>
        <w:tc>
          <w:tcPr>
            <w:tcW w:w="993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439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7</w:t>
            </w:r>
          </w:p>
        </w:tc>
        <w:tc>
          <w:tcPr>
            <w:tcW w:w="3382" w:type="dxa"/>
            <w:gridSpan w:val="2"/>
            <w:vAlign w:val="center"/>
          </w:tcPr>
          <w:p>
            <w:r>
              <w:rPr>
                <w:rFonts w:hint="eastAsia"/>
              </w:rPr>
              <w:t>在B电脑上找到A电脑上操作的数据，点击【点击下载】按钮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弹出“解压成功”提示框</w:t>
            </w:r>
          </w:p>
        </w:tc>
        <w:tc>
          <w:tcPr>
            <w:tcW w:w="993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439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8</w:t>
            </w:r>
          </w:p>
        </w:tc>
        <w:tc>
          <w:tcPr>
            <w:tcW w:w="3382" w:type="dxa"/>
            <w:gridSpan w:val="2"/>
            <w:vAlign w:val="center"/>
          </w:tcPr>
          <w:p>
            <w:r>
              <w:rPr>
                <w:rFonts w:hint="eastAsia"/>
              </w:rPr>
              <w:t>在B电脑上，选中该条数据，右键，点击【下载分析文件】按钮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弹出“解压成功”提示框</w:t>
            </w:r>
          </w:p>
        </w:tc>
        <w:tc>
          <w:tcPr>
            <w:tcW w:w="993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439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9</w:t>
            </w:r>
          </w:p>
        </w:tc>
        <w:tc>
          <w:tcPr>
            <w:tcW w:w="3382" w:type="dxa"/>
            <w:gridSpan w:val="2"/>
            <w:vAlign w:val="center"/>
          </w:tcPr>
          <w:p>
            <w:r>
              <w:rPr>
                <w:rFonts w:hint="eastAsia"/>
              </w:rPr>
              <w:t>在B电脑上，点击提示框【确定】按钮，然后双击该条数据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数据未经过分析，直接显示A电脑上的分析结果</w:t>
            </w:r>
          </w:p>
        </w:tc>
        <w:tc>
          <w:tcPr>
            <w:tcW w:w="993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439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93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439" w:type="dxa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93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439" w:type="dxa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93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439" w:type="dxa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93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439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614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13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743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/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/21</w:t>
            </w:r>
          </w:p>
        </w:tc>
      </w:tr>
    </w:tbl>
    <w:p/>
    <w:p/>
    <w:p>
      <w:pPr>
        <w:pStyle w:val="3"/>
        <w:numPr>
          <w:ilvl w:val="0"/>
          <w:numId w:val="0"/>
        </w:numPr>
        <w:ind w:leftChars="0"/>
        <w:rPr>
          <w:rFonts w:ascii="Times New Roman" w:hAnsi="Times New Roman"/>
        </w:rPr>
      </w:pPr>
      <w:bookmarkStart w:id="26" w:name="_Toc16887"/>
      <w:r>
        <w:rPr>
          <w:rFonts w:hint="eastAsia" w:ascii="Times New Roman" w:hAnsi="Times New Roman"/>
          <w:lang w:val="en-US" w:eastAsia="zh-CN"/>
        </w:rPr>
        <w:t>5、系统</w:t>
      </w:r>
      <w:r>
        <w:rPr>
          <w:rFonts w:hint="eastAsia" w:ascii="Times New Roman" w:hAnsi="Times New Roman"/>
        </w:rPr>
        <w:t>-信息安全性</w:t>
      </w:r>
      <w:bookmarkEnd w:id="26"/>
    </w:p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283"/>
        <w:gridCol w:w="1276"/>
        <w:gridCol w:w="332"/>
        <w:gridCol w:w="1227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543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用户登录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650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_CAQ_001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使用说明书：章节2，启动，第一步进入程序——首届面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验证系统可</w:t>
            </w:r>
            <w:r>
              <w:rPr>
                <w:rFonts w:hint="eastAsia"/>
                <w:bCs/>
                <w:snapToGrid w:val="0"/>
                <w:szCs w:val="21"/>
              </w:rPr>
              <w:t>使用</w:t>
            </w:r>
            <w:r>
              <w:rPr>
                <w:bCs/>
                <w:snapToGrid w:val="0"/>
                <w:szCs w:val="21"/>
              </w:rPr>
              <w:t>用户</w:t>
            </w:r>
            <w:r>
              <w:rPr>
                <w:rFonts w:hint="eastAsia"/>
                <w:bCs/>
                <w:snapToGrid w:val="0"/>
                <w:szCs w:val="21"/>
              </w:rPr>
              <w:t>用户名，</w:t>
            </w:r>
            <w:r>
              <w:rPr>
                <w:bCs/>
                <w:snapToGrid w:val="0"/>
                <w:szCs w:val="21"/>
              </w:rPr>
              <w:t>密码</w:t>
            </w:r>
            <w:r>
              <w:rPr>
                <w:rFonts w:hint="eastAsia"/>
                <w:bCs/>
                <w:snapToGrid w:val="0"/>
                <w:szCs w:val="21"/>
              </w:rPr>
              <w:t>登陆。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软件在正确的配置环境中安装成功，计算机系统已正常开启。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输入用户名：</w:t>
            </w:r>
            <w:r>
              <w:t>jiance</w:t>
            </w:r>
            <w:r>
              <w:rPr>
                <w:rFonts w:hint="eastAsia"/>
              </w:rPr>
              <w:t>，密码：</w:t>
            </w:r>
            <w:r>
              <w:t>123456</w:t>
            </w:r>
            <w:r>
              <w:rPr>
                <w:rFonts w:hint="eastAsia"/>
              </w:rPr>
              <w:t>，点击【确定】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bCs/>
                <w:szCs w:val="21"/>
              </w:rPr>
              <w:t>软件登录成功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输入用户名：</w:t>
            </w:r>
            <w:r>
              <w:t>jiance</w:t>
            </w:r>
            <w:r>
              <w:rPr>
                <w:rFonts w:hint="eastAsia"/>
              </w:rPr>
              <w:t>，密码：</w:t>
            </w:r>
            <w:r>
              <w:t>123456</w:t>
            </w:r>
            <w:r>
              <w:rPr>
                <w:rFonts w:hint="eastAsia"/>
              </w:rPr>
              <w:t>，点击【取消】</w:t>
            </w:r>
            <w:r>
              <w:t xml:space="preserve"> 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ECGAnalyst开始界面关闭，返回windows桌面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4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2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/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/21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283"/>
        <w:gridCol w:w="1276"/>
        <w:gridCol w:w="332"/>
        <w:gridCol w:w="1227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543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错误的用户名和密码不能登录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650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_CAQ_002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使用说明书：章节2，启动，第一步进入程序——首届面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验证错误的用户名和密码不能登录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软件在正确的配置环境中安装成功，计算机系统已正常开启， 打开用户登录界面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输入用户名：</w:t>
            </w:r>
            <w:r>
              <w:t>jiance</w:t>
            </w:r>
            <w:r>
              <w:rPr>
                <w:rFonts w:hint="eastAsia"/>
              </w:rPr>
              <w:t>，密码：123123，点击【确定】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显示用户名或密码输入错误的提示信息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点击【确定】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返回用户登录界面，登录不成功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输入用户名：123123，密码：123456，点击【确定】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显示用户名或密码输入错误的提示信息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点击【确定】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返回用户登录界面，登录不成功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5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输入用户名：123456，密码：123456，点击【确定】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显示用户名或密码输入错误的提示信息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6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点击【确定】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返回用户登录界面，登录不成功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4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2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/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/21</w:t>
            </w:r>
          </w:p>
        </w:tc>
      </w:tr>
    </w:tbl>
    <w:p/>
    <w:p/>
    <w:p>
      <w:pPr>
        <w:pStyle w:val="3"/>
        <w:numPr>
          <w:ilvl w:val="0"/>
          <w:numId w:val="0"/>
        </w:numPr>
        <w:ind w:leftChars="0"/>
        <w:rPr>
          <w:rFonts w:ascii="Times New Roman" w:hAnsi="Times New Roman"/>
        </w:rPr>
      </w:pPr>
      <w:bookmarkStart w:id="27" w:name="_Toc22619"/>
      <w:r>
        <w:rPr>
          <w:rFonts w:hint="eastAsia" w:ascii="Times New Roman" w:hAnsi="Times New Roman"/>
          <w:lang w:val="en-US" w:eastAsia="zh-CN"/>
        </w:rPr>
        <w:t>6、系统</w:t>
      </w:r>
      <w:r>
        <w:rPr>
          <w:rFonts w:hint="eastAsia" w:ascii="Times New Roman" w:hAnsi="Times New Roman"/>
        </w:rPr>
        <w:t>-维护性</w:t>
      </w:r>
      <w:bookmarkEnd w:id="27"/>
    </w:p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693"/>
        <w:gridCol w:w="142"/>
        <w:gridCol w:w="425"/>
        <w:gridCol w:w="1276"/>
        <w:gridCol w:w="615"/>
        <w:gridCol w:w="1227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软件版本号查看</w:t>
            </w:r>
          </w:p>
        </w:tc>
        <w:tc>
          <w:tcPr>
            <w:tcW w:w="1843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933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WH</w:t>
            </w:r>
            <w:r>
              <w:t>_001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维护性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使用说明书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验证软件版本号可以查看</w:t>
            </w:r>
            <w:r>
              <w:rPr>
                <w:rFonts w:hint="eastAsia" w:ascii="宋体" w:hAnsi="宋体"/>
                <w:bCs/>
                <w:snapToGrid w:val="0"/>
                <w:szCs w:val="21"/>
              </w:rPr>
              <w:t>，</w:t>
            </w:r>
            <w:r>
              <w:rPr>
                <w:rFonts w:ascii="宋体" w:hAnsi="宋体"/>
                <w:bCs/>
                <w:snapToGrid w:val="0"/>
                <w:szCs w:val="21"/>
              </w:rPr>
              <w:t>方便维护人员的维护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t>系统正常运行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3"/>
            <w:vAlign w:val="center"/>
          </w:tcPr>
          <w:p>
            <w:r>
              <w:rPr>
                <w:rFonts w:hint="eastAsia"/>
              </w:rPr>
              <w:t>双击windows桌面ECGAnalyst图标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ind w:right="85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弹出登陆界面，左上角</w:t>
            </w:r>
            <w:r>
              <w:rPr>
                <w:rFonts w:ascii="宋体" w:hAnsi="宋体"/>
                <w:bCs/>
                <w:szCs w:val="21"/>
              </w:rPr>
              <w:t>显示版本号V</w:t>
            </w:r>
            <w:r>
              <w:rPr>
                <w:rFonts w:hint="eastAsia" w:ascii="宋体" w:hAnsi="宋体"/>
                <w:bCs/>
                <w:szCs w:val="21"/>
              </w:rPr>
              <w:t>1.0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gridSpan w:val="2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2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/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/21</w:t>
            </w:r>
          </w:p>
        </w:tc>
      </w:tr>
    </w:tbl>
    <w:p/>
    <w:p>
      <w:pPr>
        <w:pStyle w:val="3"/>
        <w:numPr>
          <w:ilvl w:val="0"/>
          <w:numId w:val="0"/>
        </w:numPr>
        <w:ind w:leftChars="0"/>
        <w:rPr>
          <w:rFonts w:ascii="Times New Roman" w:hAnsi="Times New Roman"/>
        </w:rPr>
      </w:pPr>
      <w:bookmarkStart w:id="28" w:name="_Toc5728"/>
      <w:r>
        <w:rPr>
          <w:rFonts w:hint="eastAsia" w:ascii="Times New Roman" w:hAnsi="Times New Roman"/>
          <w:lang w:val="en-US" w:eastAsia="zh-CN"/>
        </w:rPr>
        <w:t>7、系统</w:t>
      </w:r>
      <w:r>
        <w:rPr>
          <w:rFonts w:hint="eastAsia" w:ascii="Times New Roman" w:hAnsi="Times New Roman"/>
        </w:rPr>
        <w:t>-可移植性</w:t>
      </w:r>
      <w:bookmarkEnd w:id="28"/>
    </w:p>
    <w:p/>
    <w:tbl>
      <w:tblPr>
        <w:tblStyle w:val="14"/>
        <w:tblW w:w="9073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432"/>
        <w:gridCol w:w="2600"/>
        <w:gridCol w:w="789"/>
        <w:gridCol w:w="267"/>
        <w:gridCol w:w="1068"/>
        <w:gridCol w:w="86"/>
        <w:gridCol w:w="1697"/>
        <w:gridCol w:w="1134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2" w:hRule="atLeast"/>
        </w:trPr>
        <w:tc>
          <w:tcPr>
            <w:tcW w:w="1432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656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在Win</w:t>
            </w:r>
            <w:r>
              <w:rPr>
                <w:rFonts w:ascii="宋体" w:hAnsi="宋体"/>
                <w:bCs/>
                <w:snapToGrid w:val="0"/>
                <w:szCs w:val="21"/>
              </w:rPr>
              <w:t>10</w:t>
            </w:r>
            <w:r>
              <w:rPr>
                <w:rFonts w:hint="eastAsia" w:ascii="宋体" w:hAnsi="宋体"/>
                <w:bCs/>
                <w:snapToGrid w:val="0"/>
                <w:szCs w:val="21"/>
              </w:rPr>
              <w:t>系统下安装运行和卸载</w:t>
            </w:r>
          </w:p>
        </w:tc>
        <w:tc>
          <w:tcPr>
            <w:tcW w:w="115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83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YZ</w:t>
            </w:r>
            <w:r>
              <w:t>_001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2" w:hRule="atLeast"/>
        </w:trPr>
        <w:tc>
          <w:tcPr>
            <w:tcW w:w="1432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641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可移植性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2" w:hRule="atLeast"/>
        </w:trPr>
        <w:tc>
          <w:tcPr>
            <w:tcW w:w="1432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641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使用说明书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2" w:hRule="atLeast"/>
        </w:trPr>
        <w:tc>
          <w:tcPr>
            <w:tcW w:w="1432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641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验证</w:t>
            </w:r>
            <w:r>
              <w:rPr>
                <w:rFonts w:hint="eastAsia" w:ascii="宋体" w:hAnsi="宋体"/>
                <w:bCs/>
                <w:snapToGrid w:val="0"/>
                <w:szCs w:val="21"/>
              </w:rPr>
              <w:t xml:space="preserve"> </w:t>
            </w:r>
            <w:r>
              <w:rPr>
                <w:rFonts w:hint="eastAsia"/>
              </w:rPr>
              <w:t>ECGAnalyst</w:t>
            </w:r>
            <w:r>
              <w:rPr>
                <w:rFonts w:hint="eastAsia" w:ascii="宋体" w:hAnsi="宋体"/>
                <w:bCs/>
                <w:snapToGrid w:val="0"/>
                <w:szCs w:val="21"/>
              </w:rPr>
              <w:t>在Win</w:t>
            </w:r>
            <w:r>
              <w:rPr>
                <w:rFonts w:ascii="宋体" w:hAnsi="宋体"/>
                <w:bCs/>
                <w:snapToGrid w:val="0"/>
                <w:szCs w:val="21"/>
              </w:rPr>
              <w:t>10</w:t>
            </w:r>
            <w:r>
              <w:rPr>
                <w:rFonts w:hint="eastAsia" w:ascii="宋体" w:hAnsi="宋体"/>
                <w:bCs/>
                <w:snapToGrid w:val="0"/>
                <w:szCs w:val="21"/>
              </w:rPr>
              <w:t>系统下安装运行和卸载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4" w:hRule="atLeast"/>
        </w:trPr>
        <w:tc>
          <w:tcPr>
            <w:tcW w:w="1432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641" w:type="dxa"/>
            <w:gridSpan w:val="7"/>
            <w:vAlign w:val="center"/>
          </w:tcPr>
          <w:p>
            <w:r>
              <w:t>系统正常运行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" w:hRule="atLeast"/>
        </w:trPr>
        <w:tc>
          <w:tcPr>
            <w:tcW w:w="1432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38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" w:hRule="atLeast"/>
        </w:trPr>
        <w:tc>
          <w:tcPr>
            <w:tcW w:w="1432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1</w:t>
            </w:r>
          </w:p>
        </w:tc>
        <w:tc>
          <w:tcPr>
            <w:tcW w:w="3389" w:type="dxa"/>
            <w:gridSpan w:val="2"/>
            <w:vAlign w:val="center"/>
          </w:tcPr>
          <w:p>
            <w:r>
              <w:rPr>
                <w:rFonts w:hint="eastAsia"/>
              </w:rPr>
              <w:t>复制</w:t>
            </w:r>
            <w:r>
              <w:t>安装</w:t>
            </w:r>
            <w:r>
              <w:rPr>
                <w:rFonts w:hint="eastAsia"/>
              </w:rPr>
              <w:t>包到电脑，双击安装包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pStyle w:val="31"/>
              <w:numPr>
                <w:ilvl w:val="0"/>
                <w:numId w:val="1"/>
              </w:numPr>
              <w:ind w:right="85"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如果电脑环境满足安装条件，直接弹出安装界面。</w:t>
            </w:r>
          </w:p>
          <w:p>
            <w:pPr>
              <w:pStyle w:val="31"/>
              <w:numPr>
                <w:ilvl w:val="0"/>
                <w:numId w:val="1"/>
              </w:numPr>
              <w:ind w:right="85"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如果电脑环境不满足安装条件，弹出下载环境地址。</w:t>
            </w:r>
          </w:p>
        </w:tc>
        <w:tc>
          <w:tcPr>
            <w:tcW w:w="1134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" w:hRule="atLeast"/>
        </w:trPr>
        <w:tc>
          <w:tcPr>
            <w:tcW w:w="1432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2</w:t>
            </w:r>
          </w:p>
        </w:tc>
        <w:tc>
          <w:tcPr>
            <w:tcW w:w="3389" w:type="dxa"/>
            <w:gridSpan w:val="2"/>
            <w:vAlign w:val="center"/>
          </w:tcPr>
          <w:p>
            <w:r>
              <w:rPr>
                <w:rFonts w:hint="eastAsia"/>
              </w:rPr>
              <w:t>如果第1步，执行条件（</w:t>
            </w:r>
            <w:r>
              <w:t>2</w:t>
            </w:r>
            <w:r>
              <w:rPr>
                <w:rFonts w:hint="eastAsia"/>
              </w:rPr>
              <w:t>），则先下载运行环境，然后双击安装运行环境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运行环境被正确安装</w:t>
            </w:r>
          </w:p>
        </w:tc>
        <w:tc>
          <w:tcPr>
            <w:tcW w:w="1134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" w:hRule="atLeast"/>
        </w:trPr>
        <w:tc>
          <w:tcPr>
            <w:tcW w:w="1432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bCs/>
                <w:snapToGrid w:val="0"/>
                <w:szCs w:val="21"/>
              </w:rPr>
              <w:t>3</w:t>
            </w:r>
          </w:p>
        </w:tc>
        <w:tc>
          <w:tcPr>
            <w:tcW w:w="3389" w:type="dxa"/>
            <w:gridSpan w:val="2"/>
            <w:vAlign w:val="center"/>
          </w:tcPr>
          <w:p>
            <w:r>
              <w:rPr>
                <w:rFonts w:hint="eastAsia"/>
              </w:rPr>
              <w:t>如果第1步，执行条件（1），则继续安装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点击下一步，直到安装结束</w:t>
            </w:r>
          </w:p>
        </w:tc>
        <w:tc>
          <w:tcPr>
            <w:tcW w:w="1134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" w:hRule="atLeast"/>
        </w:trPr>
        <w:tc>
          <w:tcPr>
            <w:tcW w:w="1432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4</w:t>
            </w:r>
          </w:p>
        </w:tc>
        <w:tc>
          <w:tcPr>
            <w:tcW w:w="3389" w:type="dxa"/>
            <w:gridSpan w:val="2"/>
            <w:vAlign w:val="center"/>
          </w:tcPr>
          <w:p>
            <w:r>
              <w:t>运行</w:t>
            </w:r>
            <w:r>
              <w:rPr>
                <w:rFonts w:hint="eastAsia"/>
              </w:rPr>
              <w:t>ECGAnalyst</w:t>
            </w:r>
            <w:r>
              <w:t>软件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软件可正常运行</w:t>
            </w:r>
          </w:p>
        </w:tc>
        <w:tc>
          <w:tcPr>
            <w:tcW w:w="1134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" w:hRule="atLeast"/>
        </w:trPr>
        <w:tc>
          <w:tcPr>
            <w:tcW w:w="1432" w:type="dxa"/>
            <w:vAlign w:val="center"/>
          </w:tcPr>
          <w:p>
            <w:pPr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ascii="宋体" w:hAnsi="宋体"/>
                <w:bCs/>
                <w:snapToGrid w:val="0"/>
                <w:szCs w:val="21"/>
              </w:rPr>
              <w:t>5</w:t>
            </w:r>
          </w:p>
        </w:tc>
        <w:tc>
          <w:tcPr>
            <w:tcW w:w="3389" w:type="dxa"/>
            <w:gridSpan w:val="2"/>
            <w:vAlign w:val="center"/>
          </w:tcPr>
          <w:p>
            <w:r>
              <w:rPr>
                <w:rFonts w:hint="eastAsia"/>
              </w:rPr>
              <w:t>双击安装包，</w:t>
            </w:r>
            <w:r>
              <w:t>或者通过控制面板卸载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弹出卸载软件界面，点击卸载，软件被正确</w:t>
            </w:r>
            <w:r>
              <w:rPr>
                <w:rFonts w:ascii="宋体" w:hAnsi="宋体"/>
                <w:bCs/>
                <w:szCs w:val="21"/>
              </w:rPr>
              <w:t>卸载。</w:t>
            </w:r>
          </w:p>
        </w:tc>
        <w:tc>
          <w:tcPr>
            <w:tcW w:w="1134" w:type="dxa"/>
            <w:vAlign w:val="center"/>
          </w:tcPr>
          <w:p>
            <w:pPr>
              <w:ind w:left="85" w:right="85"/>
              <w:jc w:val="center"/>
              <w:rPr>
                <w:rFonts w:hint="eastAsia"/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" w:hRule="atLeast"/>
        </w:trPr>
        <w:tc>
          <w:tcPr>
            <w:tcW w:w="1432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 w:ascii="宋体" w:hAnsi="宋体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641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" w:hRule="atLeast"/>
        </w:trPr>
        <w:tc>
          <w:tcPr>
            <w:tcW w:w="1432" w:type="dxa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641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" w:hRule="atLeast"/>
        </w:trPr>
        <w:tc>
          <w:tcPr>
            <w:tcW w:w="1432" w:type="dxa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641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" w:hRule="atLeast"/>
        </w:trPr>
        <w:tc>
          <w:tcPr>
            <w:tcW w:w="1432" w:type="dxa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641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" w:hRule="atLeast"/>
        </w:trPr>
        <w:tc>
          <w:tcPr>
            <w:tcW w:w="1432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600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124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917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rFonts w:ascii="宋体" w:hAnsi="宋体"/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/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/21</w:t>
            </w:r>
          </w:p>
        </w:tc>
      </w:tr>
    </w:tbl>
    <w:p/>
    <w:p/>
    <w:p/>
    <w:p/>
    <w:sectPr>
      <w:headerReference r:id="rId4" w:type="first"/>
      <w:footerReference r:id="rId7" w:type="first"/>
      <w:footerReference r:id="rId5" w:type="default"/>
      <w:headerReference r:id="rId3" w:type="even"/>
      <w:footerReference r:id="rId6" w:type="even"/>
      <w:pgSz w:w="11906" w:h="16838"/>
      <w:pgMar w:top="1440" w:right="1800" w:bottom="1440" w:left="1800" w:header="1134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Marlett"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10557471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9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jc w:val="right"/>
      <w:rPr>
        <w:sz w:val="18"/>
        <w:szCs w:val="18"/>
      </w:rPr>
    </w:pPr>
    <w:r>
      <w:rPr>
        <w:rFonts w:hint="eastAsia"/>
        <w:sz w:val="18"/>
        <w:szCs w:val="18"/>
      </w:rPr>
      <w:t>信息产业部电子第五研究所赛宝软件评测中心</w:t>
    </w:r>
    <w:r>
      <w:rPr>
        <w:rFonts w:hint="eastAsia"/>
        <w:sz w:val="18"/>
        <w:szCs w:val="21"/>
      </w:rPr>
      <w:t>第</w:t>
    </w:r>
    <w:r>
      <w:rPr>
        <w:sz w:val="18"/>
        <w:szCs w:val="21"/>
      </w:rPr>
      <w:fldChar w:fldCharType="begin"/>
    </w:r>
    <w:r>
      <w:rPr>
        <w:sz w:val="18"/>
        <w:szCs w:val="21"/>
      </w:rPr>
      <w:instrText xml:space="preserve"> PAGE </w:instrText>
    </w:r>
    <w:r>
      <w:rPr>
        <w:sz w:val="18"/>
        <w:szCs w:val="21"/>
      </w:rPr>
      <w:fldChar w:fldCharType="separate"/>
    </w:r>
    <w:r>
      <w:rPr>
        <w:sz w:val="18"/>
        <w:szCs w:val="21"/>
      </w:rPr>
      <w:t>2</w:t>
    </w:r>
    <w:r>
      <w:rPr>
        <w:sz w:val="18"/>
        <w:szCs w:val="21"/>
      </w:rPr>
      <w:fldChar w:fldCharType="end"/>
    </w:r>
    <w:r>
      <w:rPr>
        <w:rFonts w:hint="eastAsia"/>
        <w:sz w:val="18"/>
        <w:szCs w:val="21"/>
      </w:rPr>
      <w:t>页共</w:t>
    </w:r>
    <w:r>
      <w:rPr>
        <w:sz w:val="18"/>
        <w:szCs w:val="21"/>
      </w:rPr>
      <w:fldChar w:fldCharType="begin"/>
    </w:r>
    <w:r>
      <w:rPr>
        <w:sz w:val="18"/>
        <w:szCs w:val="21"/>
      </w:rPr>
      <w:instrText xml:space="preserve"> NUMPAGES </w:instrText>
    </w:r>
    <w:r>
      <w:rPr>
        <w:sz w:val="18"/>
        <w:szCs w:val="21"/>
      </w:rPr>
      <w:fldChar w:fldCharType="separate"/>
    </w:r>
    <w:r>
      <w:rPr>
        <w:sz w:val="18"/>
        <w:szCs w:val="21"/>
      </w:rPr>
      <w:t>16</w:t>
    </w:r>
    <w:r>
      <w:rPr>
        <w:sz w:val="18"/>
        <w:szCs w:val="21"/>
      </w:rPr>
      <w:fldChar w:fldCharType="end"/>
    </w:r>
    <w:r>
      <w:rPr>
        <w:rFonts w:hint="eastAsia"/>
        <w:sz w:val="18"/>
        <w:szCs w:val="21"/>
      </w:rPr>
      <w:t>页</w:t>
    </w: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lear" w:pos="8306"/>
      </w:tabs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18"/>
        <w:szCs w:val="18"/>
      </w:rPr>
    </w:pPr>
    <w:r>
      <w:rPr>
        <w:rFonts w:hint="eastAsia"/>
        <w:sz w:val="18"/>
        <w:szCs w:val="18"/>
      </w:rPr>
      <w:t>标识号：2009000200TD0030</w:t>
    </w:r>
  </w:p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5089525</wp:posOffset>
              </wp:positionH>
              <wp:positionV relativeFrom="paragraph">
                <wp:posOffset>-495300</wp:posOffset>
              </wp:positionV>
              <wp:extent cx="1155700" cy="471805"/>
              <wp:effectExtent l="0" t="0" r="0" b="0"/>
              <wp:wrapNone/>
              <wp:docPr id="15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5700" cy="4718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14"/>
                            <w:tblW w:w="1641" w:type="dxa"/>
                            <w:tblInd w:w="0" w:type="dxa"/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666"/>
                            <w:gridCol w:w="975"/>
                          </w:tblGrid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c>
                              <w:tcPr>
                                <w:tcW w:w="666" w:type="dxa"/>
                                <w:shd w:val="clear" w:color="auto" w:fill="auto"/>
                              </w:tcPr>
                              <w:p>
                                <w:pPr>
                                  <w:rPr>
                                    <w:rFonts w:ascii="宋体" w:hAnsi="宋体"/>
                                    <w:kern w:val="32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宋体" w:hAnsi="宋体"/>
                                    <w:kern w:val="32"/>
                                    <w:szCs w:val="21"/>
                                  </w:rPr>
                                  <w:t>版号</w:t>
                                </w:r>
                              </w:p>
                            </w:tc>
                            <w:tc>
                              <w:tcPr>
                                <w:tcW w:w="975" w:type="dxa"/>
                                <w:shd w:val="clear" w:color="auto" w:fill="auto"/>
                              </w:tcPr>
                              <w:p>
                                <w:pPr>
                                  <w:jc w:val="center"/>
                                  <w:rPr>
                                    <w:kern w:val="32"/>
                                    <w:szCs w:val="21"/>
                                  </w:rPr>
                                </w:pPr>
                                <w:r>
                                  <w:rPr>
                                    <w:kern w:val="32"/>
                                    <w:szCs w:val="21"/>
                                  </w:rPr>
                                  <w:t>01</w:t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c>
                              <w:tcPr>
                                <w:tcW w:w="666" w:type="dxa"/>
                                <w:shd w:val="clear" w:color="auto" w:fill="auto"/>
                              </w:tcPr>
                              <w:p>
                                <w:pPr>
                                  <w:rPr>
                                    <w:rFonts w:ascii="宋体" w:hAnsi="宋体"/>
                                    <w:kern w:val="32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宋体" w:hAnsi="宋体"/>
                                    <w:kern w:val="32"/>
                                    <w:szCs w:val="21"/>
                                  </w:rPr>
                                  <w:t>编号</w:t>
                                </w:r>
                              </w:p>
                            </w:tc>
                            <w:tc>
                              <w:tcPr>
                                <w:tcW w:w="975" w:type="dxa"/>
                                <w:shd w:val="clear" w:color="auto" w:fill="auto"/>
                              </w:tcPr>
                              <w:p>
                                <w:pPr>
                                  <w:rPr>
                                    <w:kern w:val="32"/>
                                    <w:szCs w:val="21"/>
                                  </w:rPr>
                                </w:pPr>
                                <w:r>
                                  <w:rPr>
                                    <w:kern w:val="32"/>
                                    <w:szCs w:val="21"/>
                                  </w:rPr>
                                  <w:t>YS-4085</w:t>
                                </w:r>
                              </w:p>
                            </w:tc>
                          </w:tr>
                        </w:tbl>
                        <w:p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400.75pt;margin-top:-39pt;height:37.15pt;width:91pt;z-index:251659264;mso-width-relative:page;mso-height-relative:page;" fillcolor="#FFFFFF" filled="t" stroked="f" coordsize="21600,21600" o:gfxdata="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Au3P59cAAAAKAQAADwAAAAAAAAABACAA&#10;AAAiAAAAZHJzL2Rvd25yZXYueG1sUEsBAhQAFAAAAAgAh07iQPTEWt8OAgAA8QMAAA4AAAAAAAAA&#10;AQAgAAAAJgEAAGRycy9lMm9Eb2MueG1sUEsFBgAAAAAGAAYAWQEAAKYFAAAAAA==&#10;">
              <v:fill on="t" focussize="0,0"/>
              <v:stroke on="f"/>
              <v:imagedata o:title=""/>
              <o:lock v:ext="edit" aspectratio="f"/>
              <v:textbox>
                <w:txbxContent>
                  <w:tbl>
                    <w:tblPr>
                      <w:tblStyle w:val="14"/>
                      <w:tblW w:w="1641" w:type="dxa"/>
                      <w:tblInd w:w="0" w:type="dxa"/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>
                    <w:tblGrid>
                      <w:gridCol w:w="666"/>
                      <w:gridCol w:w="975"/>
                    </w:tblGrid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Ex>
                      <w:tc>
                        <w:tcPr>
                          <w:tcW w:w="666" w:type="dxa"/>
                          <w:shd w:val="clear" w:color="auto" w:fill="auto"/>
                        </w:tcPr>
                        <w:p>
                          <w:pPr>
                            <w:rPr>
                              <w:rFonts w:ascii="宋体" w:hAnsi="宋体"/>
                              <w:kern w:val="32"/>
                              <w:szCs w:val="21"/>
                            </w:rPr>
                          </w:pPr>
                          <w:r>
                            <w:rPr>
                              <w:rFonts w:hint="eastAsia" w:ascii="宋体" w:hAnsi="宋体"/>
                              <w:kern w:val="32"/>
                              <w:szCs w:val="21"/>
                            </w:rPr>
                            <w:t>版号</w:t>
                          </w:r>
                        </w:p>
                      </w:tc>
                      <w:tc>
                        <w:tcPr>
                          <w:tcW w:w="975" w:type="dxa"/>
                          <w:shd w:val="clear" w:color="auto" w:fill="auto"/>
                        </w:tcPr>
                        <w:p>
                          <w:pPr>
                            <w:jc w:val="center"/>
                            <w:rPr>
                              <w:kern w:val="32"/>
                              <w:szCs w:val="21"/>
                            </w:rPr>
                          </w:pPr>
                          <w:r>
                            <w:rPr>
                              <w:kern w:val="32"/>
                              <w:szCs w:val="21"/>
                            </w:rPr>
                            <w:t>01</w:t>
                          </w: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Ex>
                      <w:tc>
                        <w:tcPr>
                          <w:tcW w:w="666" w:type="dxa"/>
                          <w:shd w:val="clear" w:color="auto" w:fill="auto"/>
                        </w:tcPr>
                        <w:p>
                          <w:pPr>
                            <w:rPr>
                              <w:rFonts w:ascii="宋体" w:hAnsi="宋体"/>
                              <w:kern w:val="32"/>
                              <w:szCs w:val="21"/>
                            </w:rPr>
                          </w:pPr>
                          <w:r>
                            <w:rPr>
                              <w:rFonts w:hint="eastAsia" w:ascii="宋体" w:hAnsi="宋体"/>
                              <w:kern w:val="32"/>
                              <w:szCs w:val="21"/>
                            </w:rPr>
                            <w:t>编号</w:t>
                          </w:r>
                        </w:p>
                      </w:tc>
                      <w:tc>
                        <w:tcPr>
                          <w:tcW w:w="975" w:type="dxa"/>
                          <w:shd w:val="clear" w:color="auto" w:fill="auto"/>
                        </w:tcPr>
                        <w:p>
                          <w:pPr>
                            <w:rPr>
                              <w:kern w:val="32"/>
                              <w:szCs w:val="21"/>
                            </w:rPr>
                          </w:pPr>
                          <w:r>
                            <w:rPr>
                              <w:kern w:val="32"/>
                              <w:szCs w:val="21"/>
                            </w:rPr>
                            <w:t>YS-4085</w:t>
                          </w:r>
                        </w:p>
                      </w:tc>
                    </w:tr>
                  </w:tbl>
                  <w:p/>
                </w:txbxContent>
              </v:textbox>
            </v:shape>
          </w:pict>
        </mc:Fallback>
      </mc:AlternateContent>
    </w:r>
    <w:r>
      <w:rPr>
        <w:rFonts w:hint="eastAsia"/>
      </w:rPr>
      <w:t>No：</w:t>
    </w:r>
    <w:r>
      <w:t>W2017072047</w:t>
    </w:r>
    <w:r>
      <w:rPr>
        <w:rFonts w:hint="eastAsia"/>
      </w:rPr>
      <w:t xml:space="preserve">                                           4-  -  （</w:t>
    </w:r>
    <w:r>
      <w:fldChar w:fldCharType="begin"/>
    </w:r>
    <w:r>
      <w:instrText xml:space="preserve"> NUMPAGES   \* MERGEFORMAT </w:instrText>
    </w:r>
    <w:r>
      <w:fldChar w:fldCharType="separate"/>
    </w:r>
    <w:r>
      <w:t>16</w:t>
    </w:r>
    <w:r>
      <w:fldChar w:fldCharType="end"/>
    </w:r>
    <w:r>
      <w:rPr>
        <w:rFonts w:hint="eastAsia"/>
      </w:rPr>
      <w:t xml:space="preserve"> - 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）</w:t>
    </w: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E7404"/>
    <w:multiLevelType w:val="multilevel"/>
    <w:tmpl w:val="4DDE7404"/>
    <w:lvl w:ilvl="0" w:tentative="0">
      <w:start w:val="1"/>
      <w:numFmt w:val="decimal"/>
      <w:lvlText w:val="（%1）"/>
      <w:lvlJc w:val="left"/>
      <w:pPr>
        <w:ind w:left="805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25" w:hanging="420"/>
      </w:pPr>
    </w:lvl>
    <w:lvl w:ilvl="2" w:tentative="0">
      <w:start w:val="1"/>
      <w:numFmt w:val="lowerRoman"/>
      <w:lvlText w:val="%3."/>
      <w:lvlJc w:val="right"/>
      <w:pPr>
        <w:ind w:left="1345" w:hanging="420"/>
      </w:pPr>
    </w:lvl>
    <w:lvl w:ilvl="3" w:tentative="0">
      <w:start w:val="1"/>
      <w:numFmt w:val="decimal"/>
      <w:lvlText w:val="%4."/>
      <w:lvlJc w:val="left"/>
      <w:pPr>
        <w:ind w:left="1765" w:hanging="420"/>
      </w:pPr>
    </w:lvl>
    <w:lvl w:ilvl="4" w:tentative="0">
      <w:start w:val="1"/>
      <w:numFmt w:val="lowerLetter"/>
      <w:lvlText w:val="%5)"/>
      <w:lvlJc w:val="left"/>
      <w:pPr>
        <w:ind w:left="2185" w:hanging="420"/>
      </w:pPr>
    </w:lvl>
    <w:lvl w:ilvl="5" w:tentative="0">
      <w:start w:val="1"/>
      <w:numFmt w:val="lowerRoman"/>
      <w:lvlText w:val="%6."/>
      <w:lvlJc w:val="right"/>
      <w:pPr>
        <w:ind w:left="2605" w:hanging="420"/>
      </w:pPr>
    </w:lvl>
    <w:lvl w:ilvl="6" w:tentative="0">
      <w:start w:val="1"/>
      <w:numFmt w:val="decimal"/>
      <w:lvlText w:val="%7."/>
      <w:lvlJc w:val="left"/>
      <w:pPr>
        <w:ind w:left="3025" w:hanging="420"/>
      </w:pPr>
    </w:lvl>
    <w:lvl w:ilvl="7" w:tentative="0">
      <w:start w:val="1"/>
      <w:numFmt w:val="lowerLetter"/>
      <w:lvlText w:val="%8)"/>
      <w:lvlJc w:val="left"/>
      <w:pPr>
        <w:ind w:left="3445" w:hanging="420"/>
      </w:pPr>
    </w:lvl>
    <w:lvl w:ilvl="8" w:tentative="0">
      <w:start w:val="1"/>
      <w:numFmt w:val="lowerRoman"/>
      <w:lvlText w:val="%9."/>
      <w:lvlJc w:val="right"/>
      <w:pPr>
        <w:ind w:left="386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33F"/>
    <w:rsid w:val="000027F0"/>
    <w:rsid w:val="00002E8F"/>
    <w:rsid w:val="00011C54"/>
    <w:rsid w:val="000210F9"/>
    <w:rsid w:val="00041BFA"/>
    <w:rsid w:val="00045CE6"/>
    <w:rsid w:val="000529AF"/>
    <w:rsid w:val="00056B42"/>
    <w:rsid w:val="00061437"/>
    <w:rsid w:val="00065210"/>
    <w:rsid w:val="0007021C"/>
    <w:rsid w:val="00095AE2"/>
    <w:rsid w:val="000A016E"/>
    <w:rsid w:val="000B0AD6"/>
    <w:rsid w:val="000D2E21"/>
    <w:rsid w:val="000D485F"/>
    <w:rsid w:val="000D62BE"/>
    <w:rsid w:val="000D7308"/>
    <w:rsid w:val="000E4A67"/>
    <w:rsid w:val="000E6DCB"/>
    <w:rsid w:val="000F1938"/>
    <w:rsid w:val="000F1F20"/>
    <w:rsid w:val="000F3CDB"/>
    <w:rsid w:val="00100A3B"/>
    <w:rsid w:val="00102BC5"/>
    <w:rsid w:val="00105EB5"/>
    <w:rsid w:val="00107404"/>
    <w:rsid w:val="001103AB"/>
    <w:rsid w:val="00111EA2"/>
    <w:rsid w:val="00115019"/>
    <w:rsid w:val="00115B93"/>
    <w:rsid w:val="00122436"/>
    <w:rsid w:val="001307C5"/>
    <w:rsid w:val="001369B5"/>
    <w:rsid w:val="00144D44"/>
    <w:rsid w:val="00145FF1"/>
    <w:rsid w:val="00146B6B"/>
    <w:rsid w:val="00153BD1"/>
    <w:rsid w:val="00156DCD"/>
    <w:rsid w:val="00160CE9"/>
    <w:rsid w:val="001629A6"/>
    <w:rsid w:val="00171BB1"/>
    <w:rsid w:val="00171E85"/>
    <w:rsid w:val="001745EB"/>
    <w:rsid w:val="00175B10"/>
    <w:rsid w:val="00175EEC"/>
    <w:rsid w:val="00177216"/>
    <w:rsid w:val="00185ADF"/>
    <w:rsid w:val="001864F1"/>
    <w:rsid w:val="00190007"/>
    <w:rsid w:val="00191119"/>
    <w:rsid w:val="00191C57"/>
    <w:rsid w:val="00191CF7"/>
    <w:rsid w:val="001A5FB2"/>
    <w:rsid w:val="001A5FF1"/>
    <w:rsid w:val="001B117F"/>
    <w:rsid w:val="001B251A"/>
    <w:rsid w:val="001B44B6"/>
    <w:rsid w:val="001C4B2C"/>
    <w:rsid w:val="001C7208"/>
    <w:rsid w:val="001D5206"/>
    <w:rsid w:val="001D5F98"/>
    <w:rsid w:val="001D7767"/>
    <w:rsid w:val="001D7D35"/>
    <w:rsid w:val="001E6835"/>
    <w:rsid w:val="001F326B"/>
    <w:rsid w:val="001F52AA"/>
    <w:rsid w:val="001F64BD"/>
    <w:rsid w:val="001F67F6"/>
    <w:rsid w:val="001F70F0"/>
    <w:rsid w:val="00203021"/>
    <w:rsid w:val="00203796"/>
    <w:rsid w:val="00204566"/>
    <w:rsid w:val="00224778"/>
    <w:rsid w:val="002328F1"/>
    <w:rsid w:val="00236503"/>
    <w:rsid w:val="00237A70"/>
    <w:rsid w:val="002411FE"/>
    <w:rsid w:val="00244D21"/>
    <w:rsid w:val="0024521B"/>
    <w:rsid w:val="00253110"/>
    <w:rsid w:val="002573FA"/>
    <w:rsid w:val="00266DBA"/>
    <w:rsid w:val="002702FE"/>
    <w:rsid w:val="002706A7"/>
    <w:rsid w:val="0027190B"/>
    <w:rsid w:val="0027727B"/>
    <w:rsid w:val="00277380"/>
    <w:rsid w:val="002863F8"/>
    <w:rsid w:val="002914C5"/>
    <w:rsid w:val="002A24FB"/>
    <w:rsid w:val="002A3AE3"/>
    <w:rsid w:val="002A5DBA"/>
    <w:rsid w:val="002B2B2C"/>
    <w:rsid w:val="002B323F"/>
    <w:rsid w:val="002B785E"/>
    <w:rsid w:val="002C07E8"/>
    <w:rsid w:val="002C1E72"/>
    <w:rsid w:val="002C387C"/>
    <w:rsid w:val="002D1BC1"/>
    <w:rsid w:val="002D4171"/>
    <w:rsid w:val="002D6DA1"/>
    <w:rsid w:val="002E4C33"/>
    <w:rsid w:val="002F4576"/>
    <w:rsid w:val="003044BE"/>
    <w:rsid w:val="00304B38"/>
    <w:rsid w:val="0031393B"/>
    <w:rsid w:val="003244EF"/>
    <w:rsid w:val="00331768"/>
    <w:rsid w:val="00335371"/>
    <w:rsid w:val="0033654D"/>
    <w:rsid w:val="00337431"/>
    <w:rsid w:val="00343D68"/>
    <w:rsid w:val="00344BCE"/>
    <w:rsid w:val="00354938"/>
    <w:rsid w:val="0035624E"/>
    <w:rsid w:val="00357E68"/>
    <w:rsid w:val="00365B81"/>
    <w:rsid w:val="00371532"/>
    <w:rsid w:val="00372A5C"/>
    <w:rsid w:val="003754F2"/>
    <w:rsid w:val="003758D0"/>
    <w:rsid w:val="003767C3"/>
    <w:rsid w:val="00383B02"/>
    <w:rsid w:val="003926D7"/>
    <w:rsid w:val="00394955"/>
    <w:rsid w:val="003A4CA8"/>
    <w:rsid w:val="003A523D"/>
    <w:rsid w:val="003A7002"/>
    <w:rsid w:val="003B5A7F"/>
    <w:rsid w:val="003B7E0A"/>
    <w:rsid w:val="003C00D0"/>
    <w:rsid w:val="003C5DF2"/>
    <w:rsid w:val="003D1820"/>
    <w:rsid w:val="003D5172"/>
    <w:rsid w:val="003E1DC4"/>
    <w:rsid w:val="00400531"/>
    <w:rsid w:val="004025CD"/>
    <w:rsid w:val="00422C3B"/>
    <w:rsid w:val="00423DA1"/>
    <w:rsid w:val="00424DDC"/>
    <w:rsid w:val="00430C03"/>
    <w:rsid w:val="00431D8F"/>
    <w:rsid w:val="00433318"/>
    <w:rsid w:val="004337EE"/>
    <w:rsid w:val="00436087"/>
    <w:rsid w:val="004410CC"/>
    <w:rsid w:val="00442E06"/>
    <w:rsid w:val="00444B0F"/>
    <w:rsid w:val="004607B6"/>
    <w:rsid w:val="00477518"/>
    <w:rsid w:val="0048233F"/>
    <w:rsid w:val="004853CC"/>
    <w:rsid w:val="00487130"/>
    <w:rsid w:val="004975EB"/>
    <w:rsid w:val="004A0CDA"/>
    <w:rsid w:val="004A330D"/>
    <w:rsid w:val="004B1C81"/>
    <w:rsid w:val="004B7BBA"/>
    <w:rsid w:val="004C7642"/>
    <w:rsid w:val="004D2328"/>
    <w:rsid w:val="004D2EE0"/>
    <w:rsid w:val="004D3EA5"/>
    <w:rsid w:val="004E3575"/>
    <w:rsid w:val="004F1D7B"/>
    <w:rsid w:val="004F27C4"/>
    <w:rsid w:val="004F4478"/>
    <w:rsid w:val="004F46EC"/>
    <w:rsid w:val="004F6D34"/>
    <w:rsid w:val="005008AF"/>
    <w:rsid w:val="00500B9F"/>
    <w:rsid w:val="00501657"/>
    <w:rsid w:val="005029D4"/>
    <w:rsid w:val="005052C2"/>
    <w:rsid w:val="00512C58"/>
    <w:rsid w:val="005132B6"/>
    <w:rsid w:val="00526091"/>
    <w:rsid w:val="00526260"/>
    <w:rsid w:val="00531DF3"/>
    <w:rsid w:val="00535BD8"/>
    <w:rsid w:val="0053661F"/>
    <w:rsid w:val="0053762C"/>
    <w:rsid w:val="00541040"/>
    <w:rsid w:val="00541B53"/>
    <w:rsid w:val="00542198"/>
    <w:rsid w:val="00542A48"/>
    <w:rsid w:val="00543CD3"/>
    <w:rsid w:val="00546645"/>
    <w:rsid w:val="00546842"/>
    <w:rsid w:val="00550D5A"/>
    <w:rsid w:val="0055397C"/>
    <w:rsid w:val="00554811"/>
    <w:rsid w:val="005623AD"/>
    <w:rsid w:val="00562CCE"/>
    <w:rsid w:val="005633D8"/>
    <w:rsid w:val="0056358A"/>
    <w:rsid w:val="00574404"/>
    <w:rsid w:val="005755C1"/>
    <w:rsid w:val="00580F05"/>
    <w:rsid w:val="00582FB8"/>
    <w:rsid w:val="005838DD"/>
    <w:rsid w:val="0059107A"/>
    <w:rsid w:val="00591762"/>
    <w:rsid w:val="0059365F"/>
    <w:rsid w:val="005A1E6D"/>
    <w:rsid w:val="005A23A2"/>
    <w:rsid w:val="005A25D7"/>
    <w:rsid w:val="005A29E0"/>
    <w:rsid w:val="005A3333"/>
    <w:rsid w:val="005A397C"/>
    <w:rsid w:val="005C3E8A"/>
    <w:rsid w:val="005C4D28"/>
    <w:rsid w:val="005C50FA"/>
    <w:rsid w:val="005C56E2"/>
    <w:rsid w:val="005C7E7F"/>
    <w:rsid w:val="005D05DB"/>
    <w:rsid w:val="005D0640"/>
    <w:rsid w:val="005D0C3C"/>
    <w:rsid w:val="005D12BE"/>
    <w:rsid w:val="005D1742"/>
    <w:rsid w:val="005D2656"/>
    <w:rsid w:val="005D79E8"/>
    <w:rsid w:val="005E248B"/>
    <w:rsid w:val="005E2936"/>
    <w:rsid w:val="005E3AF0"/>
    <w:rsid w:val="005E3BC7"/>
    <w:rsid w:val="005E564E"/>
    <w:rsid w:val="005E7551"/>
    <w:rsid w:val="005F0933"/>
    <w:rsid w:val="005F5DD0"/>
    <w:rsid w:val="006036CF"/>
    <w:rsid w:val="00603967"/>
    <w:rsid w:val="006039F5"/>
    <w:rsid w:val="006176F0"/>
    <w:rsid w:val="00617E5D"/>
    <w:rsid w:val="0062492E"/>
    <w:rsid w:val="00630A14"/>
    <w:rsid w:val="00636AFF"/>
    <w:rsid w:val="00640F4D"/>
    <w:rsid w:val="00646818"/>
    <w:rsid w:val="0065198E"/>
    <w:rsid w:val="00652001"/>
    <w:rsid w:val="00654913"/>
    <w:rsid w:val="0065491B"/>
    <w:rsid w:val="00660830"/>
    <w:rsid w:val="00665663"/>
    <w:rsid w:val="006663B3"/>
    <w:rsid w:val="00667C22"/>
    <w:rsid w:val="0067229C"/>
    <w:rsid w:val="006761C0"/>
    <w:rsid w:val="006876AC"/>
    <w:rsid w:val="00692752"/>
    <w:rsid w:val="0069508D"/>
    <w:rsid w:val="006A13F5"/>
    <w:rsid w:val="006B4EE2"/>
    <w:rsid w:val="006C1527"/>
    <w:rsid w:val="006C3CE2"/>
    <w:rsid w:val="006C5A6F"/>
    <w:rsid w:val="006D088D"/>
    <w:rsid w:val="006D09B0"/>
    <w:rsid w:val="006D33BD"/>
    <w:rsid w:val="006D4CD9"/>
    <w:rsid w:val="006D6A8F"/>
    <w:rsid w:val="006D7603"/>
    <w:rsid w:val="006E573D"/>
    <w:rsid w:val="006F0DED"/>
    <w:rsid w:val="00701F92"/>
    <w:rsid w:val="00704631"/>
    <w:rsid w:val="00710E57"/>
    <w:rsid w:val="00713701"/>
    <w:rsid w:val="007138A7"/>
    <w:rsid w:val="00715259"/>
    <w:rsid w:val="0071637B"/>
    <w:rsid w:val="00716D24"/>
    <w:rsid w:val="00717110"/>
    <w:rsid w:val="007201D6"/>
    <w:rsid w:val="00722234"/>
    <w:rsid w:val="00722418"/>
    <w:rsid w:val="00723116"/>
    <w:rsid w:val="007235ED"/>
    <w:rsid w:val="007257AD"/>
    <w:rsid w:val="0072754A"/>
    <w:rsid w:val="00727829"/>
    <w:rsid w:val="00731165"/>
    <w:rsid w:val="00731C30"/>
    <w:rsid w:val="00732C52"/>
    <w:rsid w:val="0073439B"/>
    <w:rsid w:val="0073480E"/>
    <w:rsid w:val="00736E7B"/>
    <w:rsid w:val="00741A09"/>
    <w:rsid w:val="007425A9"/>
    <w:rsid w:val="00744586"/>
    <w:rsid w:val="00744945"/>
    <w:rsid w:val="007558E8"/>
    <w:rsid w:val="00755A98"/>
    <w:rsid w:val="007627FA"/>
    <w:rsid w:val="00762F29"/>
    <w:rsid w:val="007650F0"/>
    <w:rsid w:val="0076751B"/>
    <w:rsid w:val="00767DAA"/>
    <w:rsid w:val="00771660"/>
    <w:rsid w:val="007775A6"/>
    <w:rsid w:val="007838FC"/>
    <w:rsid w:val="00786807"/>
    <w:rsid w:val="00786EDA"/>
    <w:rsid w:val="0079237F"/>
    <w:rsid w:val="00797A3A"/>
    <w:rsid w:val="00797F45"/>
    <w:rsid w:val="007A6940"/>
    <w:rsid w:val="007B4879"/>
    <w:rsid w:val="007B5AB9"/>
    <w:rsid w:val="007B60AB"/>
    <w:rsid w:val="007C0FD6"/>
    <w:rsid w:val="007C2241"/>
    <w:rsid w:val="007C5E12"/>
    <w:rsid w:val="007C7CED"/>
    <w:rsid w:val="007D39CA"/>
    <w:rsid w:val="007D48D5"/>
    <w:rsid w:val="007F1DCC"/>
    <w:rsid w:val="007F5646"/>
    <w:rsid w:val="00800DD3"/>
    <w:rsid w:val="00802E4F"/>
    <w:rsid w:val="008047AA"/>
    <w:rsid w:val="00804AFD"/>
    <w:rsid w:val="008053E0"/>
    <w:rsid w:val="0080655A"/>
    <w:rsid w:val="00825187"/>
    <w:rsid w:val="00827235"/>
    <w:rsid w:val="00830C85"/>
    <w:rsid w:val="00833536"/>
    <w:rsid w:val="008406A4"/>
    <w:rsid w:val="00847DD3"/>
    <w:rsid w:val="008576B0"/>
    <w:rsid w:val="00857EE6"/>
    <w:rsid w:val="008643C6"/>
    <w:rsid w:val="00871D12"/>
    <w:rsid w:val="00875857"/>
    <w:rsid w:val="0088627C"/>
    <w:rsid w:val="00887DE3"/>
    <w:rsid w:val="008904DB"/>
    <w:rsid w:val="008A425F"/>
    <w:rsid w:val="008A4FC8"/>
    <w:rsid w:val="008A532F"/>
    <w:rsid w:val="008B183B"/>
    <w:rsid w:val="008B64D6"/>
    <w:rsid w:val="008C1F5E"/>
    <w:rsid w:val="008D2972"/>
    <w:rsid w:val="008E22A4"/>
    <w:rsid w:val="008E4B5C"/>
    <w:rsid w:val="008E4F69"/>
    <w:rsid w:val="008F2C94"/>
    <w:rsid w:val="008F7868"/>
    <w:rsid w:val="00907649"/>
    <w:rsid w:val="0091233F"/>
    <w:rsid w:val="00912FE9"/>
    <w:rsid w:val="009156AC"/>
    <w:rsid w:val="00931C94"/>
    <w:rsid w:val="00931D55"/>
    <w:rsid w:val="009344EA"/>
    <w:rsid w:val="00937D0D"/>
    <w:rsid w:val="009421D4"/>
    <w:rsid w:val="00945198"/>
    <w:rsid w:val="009457D6"/>
    <w:rsid w:val="00950D65"/>
    <w:rsid w:val="009527D1"/>
    <w:rsid w:val="009553A6"/>
    <w:rsid w:val="0095634C"/>
    <w:rsid w:val="009733B3"/>
    <w:rsid w:val="009832A1"/>
    <w:rsid w:val="009845E3"/>
    <w:rsid w:val="009850B4"/>
    <w:rsid w:val="00987A8F"/>
    <w:rsid w:val="009949AA"/>
    <w:rsid w:val="009A0A23"/>
    <w:rsid w:val="009A0B55"/>
    <w:rsid w:val="009A3FE8"/>
    <w:rsid w:val="009B4F12"/>
    <w:rsid w:val="009C296A"/>
    <w:rsid w:val="009C299B"/>
    <w:rsid w:val="009D108E"/>
    <w:rsid w:val="009D2056"/>
    <w:rsid w:val="009D326E"/>
    <w:rsid w:val="009D5F02"/>
    <w:rsid w:val="009D6134"/>
    <w:rsid w:val="009E7791"/>
    <w:rsid w:val="009F2AE1"/>
    <w:rsid w:val="009F46C4"/>
    <w:rsid w:val="009F6055"/>
    <w:rsid w:val="009F7DE2"/>
    <w:rsid w:val="00A01E26"/>
    <w:rsid w:val="00A04D9C"/>
    <w:rsid w:val="00A10BAA"/>
    <w:rsid w:val="00A11284"/>
    <w:rsid w:val="00A11769"/>
    <w:rsid w:val="00A1741B"/>
    <w:rsid w:val="00A20C4E"/>
    <w:rsid w:val="00A223F5"/>
    <w:rsid w:val="00A236EE"/>
    <w:rsid w:val="00A239F1"/>
    <w:rsid w:val="00A303BF"/>
    <w:rsid w:val="00A30894"/>
    <w:rsid w:val="00A336D2"/>
    <w:rsid w:val="00A33DD1"/>
    <w:rsid w:val="00A40289"/>
    <w:rsid w:val="00A5018D"/>
    <w:rsid w:val="00A57E30"/>
    <w:rsid w:val="00A63ABE"/>
    <w:rsid w:val="00A63D71"/>
    <w:rsid w:val="00A66E41"/>
    <w:rsid w:val="00A673DF"/>
    <w:rsid w:val="00A716AE"/>
    <w:rsid w:val="00A733AE"/>
    <w:rsid w:val="00A800D8"/>
    <w:rsid w:val="00A80773"/>
    <w:rsid w:val="00A8569F"/>
    <w:rsid w:val="00A903C1"/>
    <w:rsid w:val="00A91C77"/>
    <w:rsid w:val="00A9770A"/>
    <w:rsid w:val="00AA57A1"/>
    <w:rsid w:val="00AB7D5E"/>
    <w:rsid w:val="00AC187D"/>
    <w:rsid w:val="00AC30C3"/>
    <w:rsid w:val="00AC65F1"/>
    <w:rsid w:val="00AD5A2B"/>
    <w:rsid w:val="00AD68F2"/>
    <w:rsid w:val="00AE4C87"/>
    <w:rsid w:val="00AE4D95"/>
    <w:rsid w:val="00AF4FC9"/>
    <w:rsid w:val="00AF5573"/>
    <w:rsid w:val="00AF669C"/>
    <w:rsid w:val="00B03690"/>
    <w:rsid w:val="00B134E4"/>
    <w:rsid w:val="00B152FA"/>
    <w:rsid w:val="00B22EA7"/>
    <w:rsid w:val="00B27636"/>
    <w:rsid w:val="00B31655"/>
    <w:rsid w:val="00B37AF1"/>
    <w:rsid w:val="00B41A8C"/>
    <w:rsid w:val="00B4281F"/>
    <w:rsid w:val="00B42EF0"/>
    <w:rsid w:val="00B43CA9"/>
    <w:rsid w:val="00B46E0B"/>
    <w:rsid w:val="00B53D4C"/>
    <w:rsid w:val="00B547CE"/>
    <w:rsid w:val="00B567C9"/>
    <w:rsid w:val="00B62426"/>
    <w:rsid w:val="00B632C6"/>
    <w:rsid w:val="00B756CA"/>
    <w:rsid w:val="00B76910"/>
    <w:rsid w:val="00B80128"/>
    <w:rsid w:val="00B86100"/>
    <w:rsid w:val="00B920F5"/>
    <w:rsid w:val="00B94019"/>
    <w:rsid w:val="00B95323"/>
    <w:rsid w:val="00B9560B"/>
    <w:rsid w:val="00B97871"/>
    <w:rsid w:val="00B97BD4"/>
    <w:rsid w:val="00BA00AF"/>
    <w:rsid w:val="00BA0BD2"/>
    <w:rsid w:val="00BA145A"/>
    <w:rsid w:val="00BA32A7"/>
    <w:rsid w:val="00BA448F"/>
    <w:rsid w:val="00BA5664"/>
    <w:rsid w:val="00BC093F"/>
    <w:rsid w:val="00BC77A5"/>
    <w:rsid w:val="00BD627F"/>
    <w:rsid w:val="00BD62CB"/>
    <w:rsid w:val="00BE4C01"/>
    <w:rsid w:val="00BE70DE"/>
    <w:rsid w:val="00C00CA5"/>
    <w:rsid w:val="00C110EB"/>
    <w:rsid w:val="00C276F5"/>
    <w:rsid w:val="00C317C6"/>
    <w:rsid w:val="00C333DB"/>
    <w:rsid w:val="00C40FB1"/>
    <w:rsid w:val="00C424FC"/>
    <w:rsid w:val="00C53C1C"/>
    <w:rsid w:val="00C600A1"/>
    <w:rsid w:val="00C631FD"/>
    <w:rsid w:val="00C6561D"/>
    <w:rsid w:val="00C70DA0"/>
    <w:rsid w:val="00C72FF9"/>
    <w:rsid w:val="00C81E33"/>
    <w:rsid w:val="00C82C83"/>
    <w:rsid w:val="00C85231"/>
    <w:rsid w:val="00C8567C"/>
    <w:rsid w:val="00C87E15"/>
    <w:rsid w:val="00C96568"/>
    <w:rsid w:val="00C9676E"/>
    <w:rsid w:val="00CB34DB"/>
    <w:rsid w:val="00CB4427"/>
    <w:rsid w:val="00CB7D4C"/>
    <w:rsid w:val="00CC1889"/>
    <w:rsid w:val="00CC1C01"/>
    <w:rsid w:val="00CC28EA"/>
    <w:rsid w:val="00CD3A6C"/>
    <w:rsid w:val="00CD4610"/>
    <w:rsid w:val="00CE3976"/>
    <w:rsid w:val="00CE4DE5"/>
    <w:rsid w:val="00CE65FB"/>
    <w:rsid w:val="00CE692E"/>
    <w:rsid w:val="00CF58E7"/>
    <w:rsid w:val="00D051A7"/>
    <w:rsid w:val="00D109C0"/>
    <w:rsid w:val="00D11185"/>
    <w:rsid w:val="00D170E8"/>
    <w:rsid w:val="00D20C04"/>
    <w:rsid w:val="00D31DD0"/>
    <w:rsid w:val="00D3251C"/>
    <w:rsid w:val="00D32B60"/>
    <w:rsid w:val="00D32B7F"/>
    <w:rsid w:val="00D3327F"/>
    <w:rsid w:val="00D43719"/>
    <w:rsid w:val="00D46F27"/>
    <w:rsid w:val="00D50337"/>
    <w:rsid w:val="00D51E23"/>
    <w:rsid w:val="00D53234"/>
    <w:rsid w:val="00D622AB"/>
    <w:rsid w:val="00D625E6"/>
    <w:rsid w:val="00D722F6"/>
    <w:rsid w:val="00D72B3F"/>
    <w:rsid w:val="00D7304B"/>
    <w:rsid w:val="00D75F2D"/>
    <w:rsid w:val="00D86F1D"/>
    <w:rsid w:val="00DA0AD3"/>
    <w:rsid w:val="00DA3C4C"/>
    <w:rsid w:val="00DA3C78"/>
    <w:rsid w:val="00DA4661"/>
    <w:rsid w:val="00DA546E"/>
    <w:rsid w:val="00DA62BC"/>
    <w:rsid w:val="00DB09AA"/>
    <w:rsid w:val="00DB13D2"/>
    <w:rsid w:val="00DB7222"/>
    <w:rsid w:val="00DC4974"/>
    <w:rsid w:val="00DE122B"/>
    <w:rsid w:val="00DE3A46"/>
    <w:rsid w:val="00DE5186"/>
    <w:rsid w:val="00DF102C"/>
    <w:rsid w:val="00DF3F51"/>
    <w:rsid w:val="00DF56E6"/>
    <w:rsid w:val="00DF60E9"/>
    <w:rsid w:val="00DF6F41"/>
    <w:rsid w:val="00DF7552"/>
    <w:rsid w:val="00E038CD"/>
    <w:rsid w:val="00E03F6B"/>
    <w:rsid w:val="00E06114"/>
    <w:rsid w:val="00E11F67"/>
    <w:rsid w:val="00E33E02"/>
    <w:rsid w:val="00E37072"/>
    <w:rsid w:val="00E42867"/>
    <w:rsid w:val="00E44287"/>
    <w:rsid w:val="00E5169F"/>
    <w:rsid w:val="00E52E7E"/>
    <w:rsid w:val="00E53662"/>
    <w:rsid w:val="00E551E2"/>
    <w:rsid w:val="00E663B7"/>
    <w:rsid w:val="00E77FFE"/>
    <w:rsid w:val="00E80393"/>
    <w:rsid w:val="00E83093"/>
    <w:rsid w:val="00E8419F"/>
    <w:rsid w:val="00E84BB4"/>
    <w:rsid w:val="00EA153B"/>
    <w:rsid w:val="00EA2B93"/>
    <w:rsid w:val="00EA4DB1"/>
    <w:rsid w:val="00EB17A8"/>
    <w:rsid w:val="00EB770E"/>
    <w:rsid w:val="00EC43BB"/>
    <w:rsid w:val="00EC6420"/>
    <w:rsid w:val="00ED243D"/>
    <w:rsid w:val="00EE1201"/>
    <w:rsid w:val="00EE24D9"/>
    <w:rsid w:val="00EE52FB"/>
    <w:rsid w:val="00EE6085"/>
    <w:rsid w:val="00EE7831"/>
    <w:rsid w:val="00EE7B16"/>
    <w:rsid w:val="00EF58A7"/>
    <w:rsid w:val="00F00FE4"/>
    <w:rsid w:val="00F03758"/>
    <w:rsid w:val="00F1366E"/>
    <w:rsid w:val="00F13CB6"/>
    <w:rsid w:val="00F2073F"/>
    <w:rsid w:val="00F21D11"/>
    <w:rsid w:val="00F236ED"/>
    <w:rsid w:val="00F26BB8"/>
    <w:rsid w:val="00F27EA0"/>
    <w:rsid w:val="00F30585"/>
    <w:rsid w:val="00F320C5"/>
    <w:rsid w:val="00F330AF"/>
    <w:rsid w:val="00F35B38"/>
    <w:rsid w:val="00F35EC4"/>
    <w:rsid w:val="00F3686B"/>
    <w:rsid w:val="00F37B5D"/>
    <w:rsid w:val="00F44130"/>
    <w:rsid w:val="00F447FB"/>
    <w:rsid w:val="00F44BF9"/>
    <w:rsid w:val="00F472E1"/>
    <w:rsid w:val="00F54F29"/>
    <w:rsid w:val="00F60534"/>
    <w:rsid w:val="00F64B6A"/>
    <w:rsid w:val="00F742F0"/>
    <w:rsid w:val="00F74FC0"/>
    <w:rsid w:val="00F801A4"/>
    <w:rsid w:val="00F87681"/>
    <w:rsid w:val="00F9100A"/>
    <w:rsid w:val="00F910B6"/>
    <w:rsid w:val="00F919E1"/>
    <w:rsid w:val="00F92E2C"/>
    <w:rsid w:val="00FA0F0F"/>
    <w:rsid w:val="00FA1BC5"/>
    <w:rsid w:val="00FA23DA"/>
    <w:rsid w:val="00FA273E"/>
    <w:rsid w:val="00FA719F"/>
    <w:rsid w:val="00FB08BF"/>
    <w:rsid w:val="00FB25D5"/>
    <w:rsid w:val="00FB572E"/>
    <w:rsid w:val="00FC3610"/>
    <w:rsid w:val="00FD322E"/>
    <w:rsid w:val="00FE05D4"/>
    <w:rsid w:val="00FE4E20"/>
    <w:rsid w:val="00FF069A"/>
    <w:rsid w:val="00FF4536"/>
    <w:rsid w:val="00FF518D"/>
    <w:rsid w:val="00FF6CF7"/>
    <w:rsid w:val="09D74A84"/>
    <w:rsid w:val="26472809"/>
    <w:rsid w:val="2C0872FD"/>
    <w:rsid w:val="36F93D85"/>
    <w:rsid w:val="45BF25F2"/>
    <w:rsid w:val="5B2D6440"/>
    <w:rsid w:val="658A37CD"/>
    <w:rsid w:val="78AF3EC8"/>
    <w:rsid w:val="7A7E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jc w:val="both"/>
      <w:textAlignment w:val="baseline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paragraph" w:styleId="4">
    <w:name w:val="heading 3"/>
    <w:basedOn w:val="1"/>
    <w:next w:val="1"/>
    <w:link w:val="42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3"/>
    <w:semiHidden/>
    <w:unhideWhenUsed/>
    <w:qFormat/>
    <w:uiPriority w:val="99"/>
    <w:rPr>
      <w:rFonts w:ascii="宋体"/>
      <w:sz w:val="18"/>
      <w:szCs w:val="18"/>
    </w:rPr>
  </w:style>
  <w:style w:type="paragraph" w:styleId="6">
    <w:name w:val="annotation text"/>
    <w:basedOn w:val="1"/>
    <w:link w:val="21"/>
    <w:semiHidden/>
    <w:unhideWhenUsed/>
    <w:qFormat/>
    <w:uiPriority w:val="99"/>
    <w:pPr>
      <w:jc w:val="left"/>
    </w:pPr>
  </w:style>
  <w:style w:type="paragraph" w:styleId="7">
    <w:name w:val="toc 3"/>
    <w:basedOn w:val="1"/>
    <w:next w:val="1"/>
    <w:semiHidden/>
    <w:unhideWhenUsed/>
    <w:qFormat/>
    <w:uiPriority w:val="39"/>
    <w:pPr>
      <w:adjustRightInd/>
      <w:spacing w:after="100" w:line="276" w:lineRule="auto"/>
      <w:ind w:left="440"/>
      <w:jc w:val="left"/>
      <w:textAlignment w:val="auto"/>
    </w:pPr>
    <w:rPr>
      <w:rFonts w:ascii="Calibri" w:hAnsi="Calibri"/>
      <w:sz w:val="22"/>
      <w:szCs w:val="22"/>
    </w:rPr>
  </w:style>
  <w:style w:type="paragraph" w:styleId="8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5"/>
    <w:qFormat/>
    <w:uiPriority w:val="99"/>
    <w:pPr>
      <w:tabs>
        <w:tab w:val="center" w:pos="4153"/>
        <w:tab w:val="right" w:pos="8306"/>
      </w:tabs>
      <w:jc w:val="left"/>
    </w:pPr>
    <w:rPr>
      <w:sz w:val="20"/>
    </w:rPr>
  </w:style>
  <w:style w:type="paragraph" w:styleId="10">
    <w:name w:val="header"/>
    <w:basedOn w:val="1"/>
    <w:link w:val="2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annotation subject"/>
    <w:basedOn w:val="6"/>
    <w:next w:val="6"/>
    <w:link w:val="22"/>
    <w:semiHidden/>
    <w:unhideWhenUsed/>
    <w:qFormat/>
    <w:uiPriority w:val="99"/>
    <w:rPr>
      <w:b/>
      <w:bCs/>
    </w:rPr>
  </w:style>
  <w:style w:type="table" w:styleId="15">
    <w:name w:val="Table Grid"/>
    <w:basedOn w:val="14"/>
    <w:qFormat/>
    <w:uiPriority w:val="5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unhideWhenUsed/>
    <w:qFormat/>
    <w:uiPriority w:val="99"/>
    <w:rPr>
      <w:color w:val="0000FF"/>
      <w:u w:val="single"/>
    </w:rPr>
  </w:style>
  <w:style w:type="character" w:styleId="18">
    <w:name w:val="annotation reference"/>
    <w:semiHidden/>
    <w:unhideWhenUsed/>
    <w:qFormat/>
    <w:uiPriority w:val="99"/>
    <w:rPr>
      <w:sz w:val="21"/>
      <w:szCs w:val="21"/>
    </w:rPr>
  </w:style>
  <w:style w:type="character" w:customStyle="1" w:styleId="19">
    <w:name w:val="标题 1 字符1"/>
    <w:basedOn w:val="16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16"/>
    <w:link w:val="3"/>
    <w:qFormat/>
    <w:uiPriority w:val="9"/>
    <w:rPr>
      <w:rFonts w:ascii="等线 Light" w:hAnsi="等线 Light" w:eastAsia="等线 Light" w:cs="Times New Roman"/>
      <w:b/>
      <w:bCs/>
      <w:kern w:val="0"/>
      <w:sz w:val="32"/>
      <w:szCs w:val="32"/>
    </w:rPr>
  </w:style>
  <w:style w:type="character" w:customStyle="1" w:styleId="21">
    <w:name w:val="批注文字 字符1"/>
    <w:basedOn w:val="16"/>
    <w:link w:val="6"/>
    <w:semiHidden/>
    <w:qFormat/>
    <w:uiPriority w:val="99"/>
    <w:rPr>
      <w:rFonts w:ascii="Times New Roman" w:hAnsi="Times New Roman" w:eastAsia="宋体" w:cs="Times New Roman"/>
      <w:kern w:val="0"/>
      <w:szCs w:val="20"/>
    </w:rPr>
  </w:style>
  <w:style w:type="character" w:customStyle="1" w:styleId="22">
    <w:name w:val="批注主题 字符"/>
    <w:basedOn w:val="21"/>
    <w:link w:val="13"/>
    <w:semiHidden/>
    <w:uiPriority w:val="99"/>
    <w:rPr>
      <w:rFonts w:ascii="Times New Roman" w:hAnsi="Times New Roman" w:eastAsia="宋体" w:cs="Times New Roman"/>
      <w:b/>
      <w:bCs/>
      <w:kern w:val="0"/>
      <w:szCs w:val="20"/>
    </w:rPr>
  </w:style>
  <w:style w:type="character" w:customStyle="1" w:styleId="23">
    <w:name w:val="文档结构图 字符"/>
    <w:basedOn w:val="16"/>
    <w:link w:val="5"/>
    <w:semiHidden/>
    <w:qFormat/>
    <w:uiPriority w:val="99"/>
    <w:rPr>
      <w:rFonts w:ascii="宋体" w:hAnsi="Times New Roman" w:eastAsia="宋体" w:cs="Times New Roman"/>
      <w:kern w:val="0"/>
      <w:sz w:val="18"/>
      <w:szCs w:val="18"/>
    </w:rPr>
  </w:style>
  <w:style w:type="character" w:customStyle="1" w:styleId="24">
    <w:name w:val="批注框文本 字符"/>
    <w:basedOn w:val="16"/>
    <w:link w:val="8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25">
    <w:name w:val="页脚 字符"/>
    <w:basedOn w:val="16"/>
    <w:link w:val="9"/>
    <w:qFormat/>
    <w:uiPriority w:val="99"/>
    <w:rPr>
      <w:rFonts w:ascii="Times New Roman" w:hAnsi="Times New Roman" w:eastAsia="宋体" w:cs="Times New Roman"/>
      <w:kern w:val="0"/>
      <w:sz w:val="20"/>
      <w:szCs w:val="20"/>
    </w:rPr>
  </w:style>
  <w:style w:type="character" w:customStyle="1" w:styleId="26">
    <w:name w:val="页眉 字符"/>
    <w:basedOn w:val="16"/>
    <w:link w:val="10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paragraph" w:customStyle="1" w:styleId="27">
    <w:name w:val="编号密级"/>
    <w:basedOn w:val="1"/>
    <w:qFormat/>
    <w:uiPriority w:val="0"/>
    <w:pPr>
      <w:spacing w:before="200" w:after="240" w:line="480" w:lineRule="auto"/>
      <w:jc w:val="center"/>
    </w:pPr>
    <w:rPr>
      <w:rFonts w:ascii="黑体" w:eastAsia="黑体"/>
      <w:spacing w:val="6"/>
      <w:sz w:val="28"/>
    </w:rPr>
  </w:style>
  <w:style w:type="paragraph" w:customStyle="1" w:styleId="28">
    <w:name w:val="文件名称"/>
    <w:basedOn w:val="1"/>
    <w:qFormat/>
    <w:uiPriority w:val="0"/>
    <w:pPr>
      <w:spacing w:line="360" w:lineRule="auto"/>
      <w:jc w:val="center"/>
    </w:pPr>
    <w:rPr>
      <w:rFonts w:eastAsia="黑体"/>
      <w:spacing w:val="20"/>
      <w:sz w:val="44"/>
    </w:rPr>
  </w:style>
  <w:style w:type="paragraph" w:customStyle="1" w:styleId="29">
    <w:name w:val="正文格式"/>
    <w:basedOn w:val="1"/>
    <w:link w:val="30"/>
    <w:qFormat/>
    <w:uiPriority w:val="0"/>
    <w:pPr>
      <w:spacing w:line="480" w:lineRule="atLeast"/>
      <w:ind w:firstLine="482"/>
    </w:pPr>
    <w:rPr>
      <w:sz w:val="24"/>
    </w:rPr>
  </w:style>
  <w:style w:type="character" w:customStyle="1" w:styleId="30">
    <w:name w:val="正文格式 Char"/>
    <w:link w:val="29"/>
    <w:qFormat/>
    <w:uiPriority w:val="0"/>
    <w:rPr>
      <w:rFonts w:ascii="Times New Roman" w:hAnsi="Times New Roman" w:eastAsia="宋体" w:cs="Times New Roman"/>
      <w:kern w:val="0"/>
      <w:sz w:val="24"/>
      <w:szCs w:val="20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批注文字 字符"/>
    <w:semiHidden/>
    <w:qFormat/>
    <w:uiPriority w:val="99"/>
    <w:rPr>
      <w:rFonts w:ascii="Times New Roman" w:hAnsi="Times New Roman"/>
      <w:sz w:val="21"/>
    </w:rPr>
  </w:style>
  <w:style w:type="paragraph" w:customStyle="1" w:styleId="33">
    <w:name w:val="TOC 标题1"/>
    <w:basedOn w:val="2"/>
    <w:next w:val="1"/>
    <w:semiHidden/>
    <w:unhideWhenUsed/>
    <w:qFormat/>
    <w:uiPriority w:val="39"/>
    <w:pPr>
      <w:adjustRightInd/>
      <w:spacing w:before="480" w:after="0" w:line="276" w:lineRule="auto"/>
      <w:jc w:val="left"/>
      <w:textAlignment w:val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34">
    <w:name w:val="样式 表格文字 + 首行缩进:  2 字符"/>
    <w:basedOn w:val="1"/>
    <w:qFormat/>
    <w:uiPriority w:val="0"/>
    <w:pPr>
      <w:widowControl w:val="0"/>
      <w:adjustRightInd/>
      <w:jc w:val="left"/>
      <w:textAlignment w:val="auto"/>
    </w:pPr>
    <w:rPr>
      <w:rFonts w:ascii="宋体" w:hAnsi="宋体" w:cs="宋体"/>
      <w:color w:val="003300"/>
      <w:kern w:val="2"/>
    </w:rPr>
  </w:style>
  <w:style w:type="character" w:customStyle="1" w:styleId="35">
    <w:name w:val="Char Char4"/>
    <w:qFormat/>
    <w:uiPriority w:val="0"/>
    <w:rPr>
      <w:rFonts w:ascii="Times New Roman" w:hAnsi="Times New Roman" w:eastAsia="宋体" w:cs="Times New Roman"/>
      <w:kern w:val="0"/>
      <w:szCs w:val="20"/>
    </w:rPr>
  </w:style>
  <w:style w:type="character" w:customStyle="1" w:styleId="36">
    <w:name w:val="Char Char5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37">
    <w:name w:val="Char Char13"/>
    <w:qFormat/>
    <w:uiPriority w:val="0"/>
    <w:rPr>
      <w:b/>
      <w:bCs/>
      <w:kern w:val="44"/>
      <w:sz w:val="44"/>
      <w:szCs w:val="44"/>
    </w:rPr>
  </w:style>
  <w:style w:type="paragraph" w:customStyle="1" w:styleId="38">
    <w:name w:val="辑要页内容"/>
    <w:basedOn w:val="1"/>
    <w:qFormat/>
    <w:uiPriority w:val="0"/>
    <w:pPr>
      <w:spacing w:after="120" w:line="480" w:lineRule="auto"/>
    </w:pPr>
    <w:rPr>
      <w:rFonts w:ascii="黑体" w:eastAsia="黑体"/>
      <w:sz w:val="28"/>
    </w:rPr>
  </w:style>
  <w:style w:type="character" w:customStyle="1" w:styleId="39">
    <w:name w:val="不明显参考1"/>
    <w:qFormat/>
    <w:uiPriority w:val="31"/>
    <w:rPr>
      <w:smallCaps/>
      <w:color w:val="C0504D"/>
      <w:u w:val="single"/>
    </w:rPr>
  </w:style>
  <w:style w:type="paragraph" w:customStyle="1" w:styleId="40">
    <w:name w:val="zw"/>
    <w:basedOn w:val="1"/>
    <w:qFormat/>
    <w:uiPriority w:val="0"/>
    <w:pPr>
      <w:widowControl w:val="0"/>
      <w:adjustRightInd/>
      <w:spacing w:line="440" w:lineRule="exact"/>
      <w:ind w:firstLine="425"/>
      <w:textAlignment w:val="auto"/>
    </w:pPr>
    <w:rPr>
      <w:kern w:val="2"/>
      <w:sz w:val="24"/>
    </w:rPr>
  </w:style>
  <w:style w:type="character" w:customStyle="1" w:styleId="41">
    <w:name w:val="标题 1 字符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42">
    <w:name w:val="标题 3 字符"/>
    <w:basedOn w:val="16"/>
    <w:link w:val="4"/>
    <w:semiHidden/>
    <w:qFormat/>
    <w:uiPriority w:val="9"/>
    <w:rPr>
      <w:rFonts w:ascii="Times New Roman" w:hAnsi="Times New Roman" w:eastAsia="宋体" w:cs="Times New Roman"/>
      <w:b/>
      <w:b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A7C5F2-EFCE-4568-A053-194A462F54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38</Pages>
  <Words>4620</Words>
  <Characters>26340</Characters>
  <Lines>219</Lines>
  <Paragraphs>61</Paragraphs>
  <TotalTime>0</TotalTime>
  <ScaleCrop>false</ScaleCrop>
  <LinksUpToDate>false</LinksUpToDate>
  <CharactersWithSpaces>30899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2020-05-21T00:29:00Z</dcterms:created>
  <dc:creator>Roc Hao (郝鹏飞)</dc:creator>
  <cp:lastModifiedBy>张霄恒（弓雨心）</cp:lastModifiedBy>
  <dcterms:modified xsi:type="dcterms:W3CDTF">2020-06-07T14:53:17Z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