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6B190">
      <w:pPr>
        <w:jc w:val="center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中国大学生计算机设计大赛</w:t>
      </w:r>
    </w:p>
    <w:p w14:paraId="0B31830A">
      <w:pPr>
        <w:jc w:val="center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西北地区赛作品报名表</w:t>
      </w:r>
    </w:p>
    <w:p w14:paraId="057CC983">
      <w:pPr>
        <w:jc w:val="center"/>
        <w:rPr>
          <w:rFonts w:eastAsia="黑体"/>
          <w:bCs/>
          <w:sz w:val="24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870"/>
        <w:gridCol w:w="342"/>
        <w:gridCol w:w="602"/>
        <w:gridCol w:w="390"/>
        <w:gridCol w:w="425"/>
        <w:gridCol w:w="271"/>
        <w:gridCol w:w="1302"/>
        <w:gridCol w:w="720"/>
        <w:gridCol w:w="553"/>
        <w:gridCol w:w="273"/>
        <w:gridCol w:w="1066"/>
        <w:gridCol w:w="1216"/>
      </w:tblGrid>
      <w:tr w14:paraId="3A34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2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B66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参赛作品名称</w:t>
            </w:r>
          </w:p>
        </w:tc>
        <w:tc>
          <w:tcPr>
            <w:tcW w:w="621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699B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《经纬之间，藏家故事——藏族邦典文化数字体验平台》</w:t>
            </w:r>
          </w:p>
        </w:tc>
      </w:tr>
      <w:tr w14:paraId="5563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2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FD8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作品组别</w:t>
            </w:r>
          </w:p>
        </w:tc>
        <w:tc>
          <w:tcPr>
            <w:tcW w:w="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589A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大类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F83B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软件应用与开发</w:t>
            </w:r>
          </w:p>
        </w:tc>
        <w:tc>
          <w:tcPr>
            <w:tcW w:w="8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DFE5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小类</w:t>
            </w: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251A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Web应用与开发</w:t>
            </w:r>
          </w:p>
        </w:tc>
      </w:tr>
      <w:tr w14:paraId="7479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16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007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所在学校</w:t>
            </w:r>
          </w:p>
        </w:tc>
        <w:tc>
          <w:tcPr>
            <w:tcW w:w="6818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70F0D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西藏民族大学</w:t>
            </w:r>
          </w:p>
        </w:tc>
      </w:tr>
      <w:tr w14:paraId="2A58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16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9A5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校赛负责人</w:t>
            </w:r>
          </w:p>
        </w:tc>
        <w:tc>
          <w:tcPr>
            <w:tcW w:w="299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E42EF"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赵雪娇</w:t>
            </w: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AA8C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25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9F85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18066753090</w:t>
            </w:r>
          </w:p>
        </w:tc>
      </w:tr>
      <w:tr w14:paraId="2F47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AA7E1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参赛者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368C7">
            <w:pPr>
              <w:rPr>
                <w:sz w:val="24"/>
              </w:rPr>
            </w:pP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79E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856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12B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院系</w:t>
            </w: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18C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8EA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7294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</w:tr>
      <w:tr w14:paraId="50C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A1912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9A51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0024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黄偲琴</w:t>
            </w: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364B5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女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B5F9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网络空间安全学院</w:t>
            </w: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E72E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数据科学与大数据技术</w:t>
            </w: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BD6D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18276598943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E1A47">
            <w:pPr>
              <w:jc w:val="center"/>
              <w:rPr>
                <w:sz w:val="24"/>
              </w:rPr>
            </w:pPr>
          </w:p>
        </w:tc>
      </w:tr>
      <w:tr w14:paraId="0D24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8DAF4A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A8E5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44F8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王思晨</w:t>
            </w: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B4A9A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女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D3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网络空间安全学院</w:t>
            </w: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0BE2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数字媒体技术</w:t>
            </w: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ADF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15738595883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FCB3F">
            <w:pPr>
              <w:jc w:val="center"/>
              <w:rPr>
                <w:sz w:val="24"/>
              </w:rPr>
            </w:pPr>
          </w:p>
        </w:tc>
      </w:tr>
      <w:tr w14:paraId="2A3C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242B1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4E9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F4B97">
            <w:pPr>
              <w:jc w:val="center"/>
              <w:rPr>
                <w:sz w:val="24"/>
              </w:rPr>
            </w:pP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3A325">
            <w:pPr>
              <w:jc w:val="center"/>
              <w:rPr>
                <w:sz w:val="24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67A44">
            <w:pPr>
              <w:jc w:val="center"/>
              <w:rPr>
                <w:sz w:val="24"/>
              </w:rPr>
            </w:pP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D428A">
            <w:pPr>
              <w:jc w:val="center"/>
              <w:rPr>
                <w:sz w:val="24"/>
              </w:rPr>
            </w:pP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E9F0B">
            <w:pPr>
              <w:jc w:val="center"/>
              <w:rPr>
                <w:sz w:val="24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84CF4">
            <w:pPr>
              <w:jc w:val="center"/>
              <w:rPr>
                <w:sz w:val="24"/>
              </w:rPr>
            </w:pPr>
          </w:p>
        </w:tc>
      </w:tr>
      <w:tr w14:paraId="7570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34DC2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E0527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88C4C">
            <w:pPr>
              <w:jc w:val="center"/>
              <w:rPr>
                <w:sz w:val="24"/>
              </w:rPr>
            </w:pP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B255D">
            <w:pPr>
              <w:jc w:val="center"/>
              <w:rPr>
                <w:sz w:val="24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52DE3">
            <w:pPr>
              <w:jc w:val="center"/>
              <w:rPr>
                <w:sz w:val="24"/>
              </w:rPr>
            </w:pP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E33C9">
            <w:pPr>
              <w:jc w:val="center"/>
              <w:rPr>
                <w:sz w:val="24"/>
              </w:rPr>
            </w:pP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56316">
            <w:pPr>
              <w:jc w:val="center"/>
              <w:rPr>
                <w:sz w:val="24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71E41">
            <w:pPr>
              <w:jc w:val="center"/>
              <w:rPr>
                <w:sz w:val="24"/>
              </w:rPr>
            </w:pPr>
          </w:p>
        </w:tc>
      </w:tr>
      <w:tr w14:paraId="2ADB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84D08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0279E">
            <w:pPr>
              <w:jc w:val="center"/>
              <w:rPr>
                <w:color w:val="FF0000"/>
                <w:sz w:val="24"/>
              </w:rPr>
            </w:pP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C87AD">
            <w:pPr>
              <w:jc w:val="center"/>
              <w:rPr>
                <w:sz w:val="24"/>
              </w:rPr>
            </w:pP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DE94B">
            <w:pPr>
              <w:jc w:val="center"/>
              <w:rPr>
                <w:sz w:val="24"/>
              </w:rPr>
            </w:pP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BACF3">
            <w:pPr>
              <w:jc w:val="center"/>
              <w:rPr>
                <w:sz w:val="24"/>
              </w:rPr>
            </w:pPr>
          </w:p>
        </w:tc>
        <w:tc>
          <w:tcPr>
            <w:tcW w:w="12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6C3C9">
            <w:pPr>
              <w:jc w:val="center"/>
              <w:rPr>
                <w:sz w:val="24"/>
              </w:rPr>
            </w:pPr>
          </w:p>
        </w:tc>
        <w:tc>
          <w:tcPr>
            <w:tcW w:w="13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1EA3B">
            <w:pPr>
              <w:jc w:val="center"/>
              <w:rPr>
                <w:sz w:val="24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3CF12">
            <w:pPr>
              <w:jc w:val="center"/>
              <w:rPr>
                <w:sz w:val="24"/>
              </w:rPr>
            </w:pPr>
          </w:p>
        </w:tc>
      </w:tr>
      <w:tr w14:paraId="6127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232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57AFB">
            <w:pPr>
              <w:rPr>
                <w:sz w:val="24"/>
              </w:rPr>
            </w:pP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B932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8F9D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39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5693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19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</w:tr>
      <w:tr w14:paraId="51FA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38DD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4DAC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9D931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周章金</w:t>
            </w: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DD88F"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39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9C2C8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18082502049</w:t>
            </w: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274E2">
            <w:pPr>
              <w:rPr>
                <w:sz w:val="24"/>
              </w:rPr>
            </w:pPr>
          </w:p>
        </w:tc>
      </w:tr>
      <w:tr w14:paraId="0FC7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9" w:hRule="atLeast"/>
          <w:jc w:val="center"/>
        </w:trPr>
        <w:tc>
          <w:tcPr>
            <w:tcW w:w="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41266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2A328">
            <w:pPr>
              <w:jc w:val="center"/>
              <w:rPr>
                <w:sz w:val="24"/>
              </w:rPr>
            </w:pPr>
          </w:p>
        </w:tc>
        <w:tc>
          <w:tcPr>
            <w:tcW w:w="13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9EFAC">
            <w:pPr>
              <w:rPr>
                <w:sz w:val="24"/>
              </w:rPr>
            </w:pPr>
          </w:p>
        </w:tc>
        <w:tc>
          <w:tcPr>
            <w:tcW w:w="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C97E5">
            <w:pPr>
              <w:rPr>
                <w:sz w:val="24"/>
              </w:rPr>
            </w:pPr>
          </w:p>
        </w:tc>
        <w:tc>
          <w:tcPr>
            <w:tcW w:w="39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BE0B8">
            <w:pPr>
              <w:rPr>
                <w:sz w:val="24"/>
              </w:rPr>
            </w:pPr>
          </w:p>
        </w:tc>
        <w:tc>
          <w:tcPr>
            <w:tcW w:w="1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8B2FC">
            <w:pPr>
              <w:rPr>
                <w:sz w:val="24"/>
              </w:rPr>
            </w:pPr>
          </w:p>
        </w:tc>
      </w:tr>
      <w:tr w14:paraId="789E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12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CD0F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作品内容简介</w:t>
            </w:r>
          </w:p>
          <w:p w14:paraId="71796B9E">
            <w:pPr>
              <w:wordWrap w:val="0"/>
              <w:jc w:val="center"/>
            </w:pPr>
            <w:r>
              <w:rPr>
                <w:rFonts w:hint="eastAsia"/>
                <w:sz w:val="24"/>
              </w:rPr>
              <w:t>（限1</w:t>
            </w:r>
            <w:r>
              <w:rPr>
                <w:sz w:val="24"/>
              </w:rPr>
              <w:t>00</w:t>
            </w:r>
            <w:r>
              <w:rPr>
                <w:rFonts w:hint="eastAsia"/>
                <w:sz w:val="24"/>
              </w:rPr>
              <w:t>字以内）</w:t>
            </w:r>
          </w:p>
        </w:tc>
        <w:tc>
          <w:tcPr>
            <w:tcW w:w="716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28F12"/>
          <w:p w14:paraId="7AD79D59"/>
          <w:p w14:paraId="3CBC4A2E"/>
          <w:p w14:paraId="1E76A174"/>
          <w:p w14:paraId="7BEDFB8A">
            <w:pPr>
              <w:rPr>
                <w:rFonts w:hint="eastAsia"/>
              </w:rPr>
            </w:pPr>
          </w:p>
          <w:p w14:paraId="369E2EEF">
            <w:pPr>
              <w:rPr>
                <w:rFonts w:hint="eastAsia"/>
              </w:rPr>
            </w:pPr>
          </w:p>
          <w:p w14:paraId="367C8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</w:pPr>
            <w:r>
              <w:rPr>
                <w:rFonts w:hint="eastAsia"/>
              </w:rPr>
              <w:t>平台以国家级非遗“藏族邦典”为核心，通过文化解码、邦典图鉴、设计工坊、作品广场、数据洞察等模块，呈现邦典的历史、色彩、工艺与寓意。用户可在线设计专属邦典、发布作品、互动交流，实现非遗数字化传承与传播。</w:t>
            </w:r>
          </w:p>
          <w:p w14:paraId="6234436A"/>
          <w:p w14:paraId="0A0B15E6"/>
          <w:p w14:paraId="6653CA9B"/>
          <w:p w14:paraId="37908309"/>
          <w:p w14:paraId="3DFFCB3C"/>
          <w:p w14:paraId="192483E8"/>
          <w:p w14:paraId="28E51D38"/>
        </w:tc>
      </w:tr>
      <w:tr w14:paraId="1E85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12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8517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设计思路</w:t>
            </w:r>
          </w:p>
          <w:p w14:paraId="35809A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与</w:t>
            </w:r>
          </w:p>
          <w:p w14:paraId="022F900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创新描述</w:t>
            </w:r>
          </w:p>
          <w:p w14:paraId="7D6632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（限5</w:t>
            </w:r>
            <w:r>
              <w:rPr>
                <w:sz w:val="24"/>
              </w:rPr>
              <w:t>00</w:t>
            </w:r>
            <w:r>
              <w:rPr>
                <w:rFonts w:hint="eastAsia"/>
                <w:sz w:val="24"/>
              </w:rPr>
              <w:t>字以内）</w:t>
            </w:r>
          </w:p>
        </w:tc>
        <w:tc>
          <w:tcPr>
            <w:tcW w:w="716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D0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</w:rPr>
            </w:pPr>
          </w:p>
          <w:p w14:paraId="38594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设计思路：</w:t>
            </w:r>
          </w:p>
          <w:p w14:paraId="65D24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邦典是藏族女性腰间彩条围裙，承载着千年文化与人生印记。平台以“经纬之间，藏家故事”为主题，构建“认知—体验—创作—分享”完整链路。前端采用响应式设计，后端基于Node.js+Express+SQLite，实现用户系统、作品管理、收藏评论等功能。六大模块层层递进：文化解码梳理邦典知识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邦典图鉴按六大地域分类展示；设计工坊提供交互式配色工具；作品广场支持点赞、评论、发布；数据洞察以ECharts可视化呈现产业数据；管理员后台便捷管理。</w:t>
            </w:r>
            <w:bookmarkStart w:id="0" w:name="_GoBack"/>
            <w:bookmarkEnd w:id="0"/>
          </w:p>
          <w:p w14:paraId="09463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/>
              </w:rPr>
            </w:pPr>
          </w:p>
          <w:p w14:paraId="4F813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创新亮点：</w:t>
            </w:r>
          </w:p>
          <w:p w14:paraId="0BC91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25" w:leftChars="0"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文化数字化转译：将六大色系的自然意象与哲学融入交互，选色可生成专属“邦典宣言”，实现文化符号的创意转化。</w:t>
            </w:r>
          </w:p>
          <w:p w14:paraId="1793F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25" w:leftChars="0"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交互式设计工坊：</w:t>
            </w:r>
            <w:r>
              <w:rPr>
                <w:rFonts w:hint="eastAsia"/>
                <w:lang w:val="en-US" w:eastAsia="zh-CN"/>
              </w:rPr>
              <w:t>提供</w:t>
            </w:r>
            <w:r>
              <w:rPr>
                <w:rFonts w:hint="eastAsia"/>
              </w:rPr>
              <w:t>在线配色工具，调整条纹宽度，实时生成数字邦典并发布，降低非遗参与门槛。工坊内嵌拼图游戏，可将邦典图片转为拼图，增强趣味性与用户粘性。</w:t>
            </w:r>
          </w:p>
          <w:p w14:paraId="729B3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25" w:leftChars="0"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人生阶段叙事：以“成长期—成年礼—新婚嫁—持家立业—长者期”为主线，将邦典色彩变化与生命历程对应，增强文化共情。</w:t>
            </w:r>
          </w:p>
          <w:p w14:paraId="2DCF8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25" w:leftChars="0"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多维度数据可视化：整合合作社、从业人员、地域分布等数据，直观呈现邦典产业生态，助力非遗保护决策。</w:t>
            </w:r>
          </w:p>
          <w:p w14:paraId="1FB59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425" w:leftChars="0" w:firstLine="420" w:firstLineChars="200"/>
              <w:textAlignment w:val="auto"/>
            </w:pPr>
            <w:r>
              <w:rPr>
                <w:rFonts w:hint="eastAsia"/>
              </w:rPr>
              <w:t>完整的用户生态：支持收藏、评论、点赞、浏览记录，形成“创作—分享—互动”闭环，激发年轻用户对传统文化的兴趣。</w:t>
            </w:r>
          </w:p>
          <w:p w14:paraId="13C38BE8"/>
          <w:p w14:paraId="4FDAF99B"/>
          <w:p w14:paraId="1EA67D3D"/>
          <w:p w14:paraId="741F3D09"/>
          <w:p w14:paraId="6D758518"/>
          <w:p w14:paraId="507FC940"/>
          <w:p w14:paraId="51588CDE"/>
          <w:p w14:paraId="4D20FAB6"/>
          <w:p w14:paraId="053EFEB3"/>
          <w:p w14:paraId="5CBDBFB0"/>
          <w:p w14:paraId="766FB8A6"/>
          <w:p w14:paraId="370B9FDB"/>
          <w:p w14:paraId="54006F98"/>
          <w:p w14:paraId="2FC60EA9"/>
          <w:p w14:paraId="5C2D2735"/>
          <w:p w14:paraId="4B4616D6"/>
          <w:p w14:paraId="5AE6EFE0"/>
          <w:p w14:paraId="688D3FEF"/>
          <w:p w14:paraId="0DDAB2AE"/>
          <w:p w14:paraId="1A05848C"/>
          <w:p w14:paraId="60BA9F56"/>
          <w:p w14:paraId="727F9416"/>
          <w:p w14:paraId="2360F4C6"/>
          <w:p w14:paraId="599B0F3E"/>
          <w:p w14:paraId="2CA4AA05"/>
          <w:p w14:paraId="441B5C41"/>
          <w:p w14:paraId="68AF0CAB"/>
        </w:tc>
      </w:tr>
      <w:tr w14:paraId="0E7B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7" w:hRule="atLeast"/>
          <w:jc w:val="center"/>
        </w:trPr>
        <w:tc>
          <w:tcPr>
            <w:tcW w:w="12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BC782">
            <w:pPr>
              <w:wordWrap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  <w:p w14:paraId="7A9175CE">
            <w:pPr>
              <w:wordWrap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716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146CA"/>
          <w:p w14:paraId="63E57D09"/>
          <w:p w14:paraId="6382B049">
            <w:pPr>
              <w:ind w:firstLine="5250" w:firstLineChars="2500"/>
              <w:jc w:val="left"/>
            </w:pPr>
          </w:p>
          <w:p w14:paraId="6B01ADAA">
            <w:pPr>
              <w:ind w:firstLine="5250" w:firstLineChars="2500"/>
              <w:jc w:val="left"/>
            </w:pPr>
          </w:p>
          <w:p w14:paraId="6994D9FD">
            <w:pPr>
              <w:ind w:firstLine="5040" w:firstLineChars="2400"/>
              <w:jc w:val="left"/>
            </w:pPr>
            <w:r>
              <w:rPr>
                <w:rFonts w:hint="eastAsia"/>
              </w:rPr>
              <w:t>（单位盖章）</w:t>
            </w:r>
          </w:p>
        </w:tc>
      </w:tr>
    </w:tbl>
    <w:p w14:paraId="3A5184E0">
      <w:pPr>
        <w:autoSpaceDE w:val="0"/>
        <w:autoSpaceDN w:val="0"/>
        <w:adjustRightInd w:val="0"/>
        <w:spacing w:line="480" w:lineRule="exact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1EFB8"/>
    <w:multiLevelType w:val="singleLevel"/>
    <w:tmpl w:val="D711EF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CA0223"/>
    <w:rsid w:val="00007B2C"/>
    <w:rsid w:val="00060C23"/>
    <w:rsid w:val="00061E69"/>
    <w:rsid w:val="000C4C7B"/>
    <w:rsid w:val="000F25CB"/>
    <w:rsid w:val="0010516A"/>
    <w:rsid w:val="00184451"/>
    <w:rsid w:val="001B4165"/>
    <w:rsid w:val="00264086"/>
    <w:rsid w:val="002C2F8F"/>
    <w:rsid w:val="0035212C"/>
    <w:rsid w:val="00373236"/>
    <w:rsid w:val="003F2A65"/>
    <w:rsid w:val="00474033"/>
    <w:rsid w:val="00527BBA"/>
    <w:rsid w:val="00531815"/>
    <w:rsid w:val="00596978"/>
    <w:rsid w:val="005B09A8"/>
    <w:rsid w:val="005F7E6F"/>
    <w:rsid w:val="00671E6B"/>
    <w:rsid w:val="006F6FF6"/>
    <w:rsid w:val="00762040"/>
    <w:rsid w:val="007737B2"/>
    <w:rsid w:val="007B52D1"/>
    <w:rsid w:val="007E22CB"/>
    <w:rsid w:val="0081705A"/>
    <w:rsid w:val="0082725A"/>
    <w:rsid w:val="008B23C4"/>
    <w:rsid w:val="00934EEA"/>
    <w:rsid w:val="00982023"/>
    <w:rsid w:val="009D45B0"/>
    <w:rsid w:val="00A866F1"/>
    <w:rsid w:val="00AA42AC"/>
    <w:rsid w:val="00BE5E64"/>
    <w:rsid w:val="00CA0223"/>
    <w:rsid w:val="00CB6844"/>
    <w:rsid w:val="00D03250"/>
    <w:rsid w:val="00D1094B"/>
    <w:rsid w:val="00D250D3"/>
    <w:rsid w:val="00DA32B0"/>
    <w:rsid w:val="00DE5DE0"/>
    <w:rsid w:val="00E77B4D"/>
    <w:rsid w:val="00F40AC1"/>
    <w:rsid w:val="00FC3D00"/>
    <w:rsid w:val="00FD7C71"/>
    <w:rsid w:val="36C123E0"/>
    <w:rsid w:val="424C0A50"/>
    <w:rsid w:val="5A53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  <w:bCs/>
    </w:rPr>
  </w:style>
  <w:style w:type="character" w:customStyle="1" w:styleId="7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783</Words>
  <Characters>846</Characters>
  <Lines>2</Lines>
  <Paragraphs>1</Paragraphs>
  <TotalTime>160</TotalTime>
  <ScaleCrop>false</ScaleCrop>
  <LinksUpToDate>false</LinksUpToDate>
  <CharactersWithSpaces>847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2013-04-26T07:10:00Z</dcterms:created>
  <dc:creator>微软中国</dc:creator>
  <cp:lastModifiedBy>满</cp:lastModifiedBy>
  <dcterms:modified xsi:type="dcterms:W3CDTF">2026-04-24T15:15:34Z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eyJoZGlkIjoiMmI1ZWY1MzA1MDM5YzhjMzFlNWE3M2M2OGEzODgwOGIiLCJ1c2VySWQiOiIxMjAyMjM4Mzc2In0=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B3AC714BEF524C198ABC9491DBD003A2_12</vt:lpwstr>
  </property>
</Properties>
</file>