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2" w:rsidRDefault="003F5396" w:rsidP="003F5396">
      <w:pPr>
        <w:ind w:firstLineChars="150" w:firstLine="315"/>
      </w:pPr>
      <w:r>
        <w:rPr>
          <w:rFonts w:hint="eastAsia"/>
        </w:rPr>
        <w:t>又是一个新学期的开始，新目标，新起点，新征程。</w:t>
      </w:r>
    </w:p>
    <w:p w:rsidR="00A8716E" w:rsidRDefault="00A8716E" w:rsidP="00A8716E">
      <w:pPr>
        <w:ind w:firstLineChars="100" w:firstLine="210"/>
      </w:pPr>
      <w:r>
        <w:rPr>
          <w:rFonts w:hint="eastAsia"/>
        </w:rPr>
        <w:t>最近，网络有一篇热文，就是湖北随州二中校长王桂兰在开学典礼的演讲《</w:t>
      </w:r>
      <w:r w:rsidRPr="00A8716E">
        <w:rPr>
          <w:rFonts w:hint="eastAsia"/>
        </w:rPr>
        <w:t>不读书、不吃苦、你要青春干嘛？</w:t>
      </w:r>
      <w:r>
        <w:rPr>
          <w:rFonts w:hint="eastAsia"/>
        </w:rPr>
        <w:t>》，这篇文章引发社会广泛关注，这篇演讲的最后是这样结束：</w:t>
      </w:r>
      <w:r w:rsidRPr="00A8716E">
        <w:rPr>
          <w:rFonts w:hint="eastAsia"/>
        </w:rPr>
        <w:t>请不要在最能吃苦的时候选择安逸，没有谁的青春是在红地毯上走过。既然梦想成为那个别人无法企及的自我，就应该选择一条属于自己的道路，付出别人无法企及的努力！所以我们不仅要有高三无假期的心理预期，更要有高中无假期的铿锵誓言！将来的你，一定会感谢现在拼命的自己！最后希望大家新的一年奋力拼搏，不负春光，不负自己！</w:t>
      </w:r>
    </w:p>
    <w:p w:rsidR="00A8716E" w:rsidRDefault="00A8716E" w:rsidP="00A8716E">
      <w:pPr>
        <w:ind w:firstLineChars="100" w:firstLine="210"/>
      </w:pPr>
      <w:r>
        <w:rPr>
          <w:rFonts w:hint="eastAsia"/>
        </w:rPr>
        <w:t>“</w:t>
      </w:r>
      <w:r w:rsidRPr="00A8716E">
        <w:rPr>
          <w:rFonts w:hint="eastAsia"/>
        </w:rPr>
        <w:t>我们不仅要有高三无假期的心理预期，更要有高中无假期的铿锵誓言！</w:t>
      </w:r>
      <w:r>
        <w:rPr>
          <w:rFonts w:hint="eastAsia"/>
        </w:rPr>
        <w:t>”这是王校长对全校学生的勉励和忠告。这一次的寒假时间比较长，就我所了解的情况以及这次作业检测的情况看，差距很大</w:t>
      </w:r>
      <w:r w:rsidR="003C0FB3">
        <w:rPr>
          <w:rFonts w:hint="eastAsia"/>
        </w:rPr>
        <w:t>。</w:t>
      </w:r>
      <w:r w:rsidR="0085530B">
        <w:rPr>
          <w:rFonts w:hint="eastAsia"/>
        </w:rPr>
        <w:t>寒假中间大部分家长跟我交流了孩子寒假的学习情况，反馈了寒假作业的进度；</w:t>
      </w:r>
      <w:r w:rsidR="003C0FB3">
        <w:rPr>
          <w:rFonts w:hint="eastAsia"/>
        </w:rPr>
        <w:t>开学的时候我检查了学生的寒假作业，公布了寒假作业的等</w:t>
      </w:r>
      <w:r w:rsidR="0085530B">
        <w:rPr>
          <w:rFonts w:hint="eastAsia"/>
        </w:rPr>
        <w:t>第，</w:t>
      </w:r>
      <w:r w:rsidR="003C0FB3">
        <w:rPr>
          <w:rFonts w:hint="eastAsia"/>
        </w:rPr>
        <w:t>了解了一部分学生寒假</w:t>
      </w:r>
      <w:r w:rsidR="0085530B">
        <w:rPr>
          <w:rFonts w:hint="eastAsia"/>
        </w:rPr>
        <w:t>学习情况。</w:t>
      </w:r>
      <w:r w:rsidR="003C0FB3">
        <w:rPr>
          <w:rFonts w:hint="eastAsia"/>
        </w:rPr>
        <w:t>考试结束后，也找了一部分同学座谈</w:t>
      </w:r>
      <w:r w:rsidR="0085530B">
        <w:rPr>
          <w:rFonts w:hint="eastAsia"/>
        </w:rPr>
        <w:t>，通过学科分数分析学情。</w:t>
      </w:r>
      <w:r w:rsidR="003F5396">
        <w:rPr>
          <w:rFonts w:hint="eastAsia"/>
        </w:rPr>
        <w:t>学如逆水行舟，不进则退，没有坐等的繁华，没有天上掉</w:t>
      </w:r>
      <w:r w:rsidR="003C0FB3">
        <w:rPr>
          <w:rFonts w:hint="eastAsia"/>
        </w:rPr>
        <w:t>落的馅饼。这次考试也可以说在某种程度上反映</w:t>
      </w:r>
      <w:r w:rsidR="0085530B">
        <w:rPr>
          <w:rFonts w:hint="eastAsia"/>
        </w:rPr>
        <w:t>寒假的学习状态，寒假作业上的原题能否准确完成获得满分，也就是考查学生做作业的态度。</w:t>
      </w:r>
    </w:p>
    <w:p w:rsidR="0085530B" w:rsidRDefault="0085530B" w:rsidP="00A8716E">
      <w:pPr>
        <w:ind w:firstLineChars="100" w:firstLine="210"/>
      </w:pPr>
      <w:r>
        <w:rPr>
          <w:rFonts w:hint="eastAsia"/>
        </w:rPr>
        <w:t>高中三年就是长跑，只有高考才是终点，没有中场休息，</w:t>
      </w:r>
      <w:r w:rsidR="005E7957">
        <w:rPr>
          <w:rFonts w:hint="eastAsia"/>
        </w:rPr>
        <w:t>我们打起精神，一道前行！</w:t>
      </w:r>
    </w:p>
    <w:p w:rsidR="0089763C" w:rsidRDefault="0089763C" w:rsidP="00A8716E">
      <w:pPr>
        <w:ind w:firstLineChars="100" w:firstLine="210"/>
      </w:pPr>
      <w:r>
        <w:rPr>
          <w:rFonts w:hint="eastAsia"/>
        </w:rPr>
        <w:t>班级前二十名</w:t>
      </w:r>
    </w:p>
    <w:tbl>
      <w:tblPr>
        <w:tblW w:w="5180" w:type="dxa"/>
        <w:tblInd w:w="98" w:type="dxa"/>
        <w:tblLook w:val="04A0"/>
      </w:tblPr>
      <w:tblGrid>
        <w:gridCol w:w="885"/>
        <w:gridCol w:w="740"/>
        <w:gridCol w:w="739"/>
        <w:gridCol w:w="599"/>
        <w:gridCol w:w="739"/>
        <w:gridCol w:w="739"/>
        <w:gridCol w:w="739"/>
      </w:tblGrid>
      <w:tr w:rsidR="0089763C" w:rsidRPr="0089763C" w:rsidTr="0089763C">
        <w:trPr>
          <w:trHeight w:val="225"/>
        </w:trPr>
        <w:tc>
          <w:tcPr>
            <w:tcW w:w="518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9E9E9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语文</w:t>
            </w:r>
          </w:p>
        </w:tc>
        <w:tc>
          <w:tcPr>
            <w:tcW w:w="13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理科数学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英语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理综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总分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级名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李思云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241.0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588.0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宋建新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246.0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563.0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毛燕菲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549.0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莫依颖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225.0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544.0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袁民智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540.0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梁宇智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123.5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539.5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张玮彤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538.0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王一凡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534.0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丁文瑾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533.5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何泽洋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533.5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何顺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105.0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212.0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529.5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舒晴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94.0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526.5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黄智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218.0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524.0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李子璐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523.5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张恬铭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122.5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199.0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514.5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黄源祺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511.5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王清荷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186.0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510.0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罗依柳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508.0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蒋少康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93.0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499.0</w:t>
            </w:r>
          </w:p>
        </w:tc>
      </w:tr>
      <w:tr w:rsidR="0089763C" w:rsidRPr="0089763C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郭志文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498.0</w:t>
            </w:r>
          </w:p>
        </w:tc>
      </w:tr>
    </w:tbl>
    <w:p w:rsidR="005E7957" w:rsidRPr="00A8716E" w:rsidRDefault="005E7957" w:rsidP="00A8716E">
      <w:pPr>
        <w:ind w:firstLineChars="100" w:firstLine="210"/>
      </w:pPr>
    </w:p>
    <w:sectPr w:rsidR="005E7957" w:rsidRPr="00A8716E" w:rsidSect="0031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AEE" w:rsidRDefault="00684AEE" w:rsidP="00D241AE">
      <w:r>
        <w:separator/>
      </w:r>
    </w:p>
  </w:endnote>
  <w:endnote w:type="continuationSeparator" w:id="1">
    <w:p w:rsidR="00684AEE" w:rsidRDefault="00684AEE" w:rsidP="00D24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AEE" w:rsidRDefault="00684AEE" w:rsidP="00D241AE">
      <w:r>
        <w:separator/>
      </w:r>
    </w:p>
  </w:footnote>
  <w:footnote w:type="continuationSeparator" w:id="1">
    <w:p w:rsidR="00684AEE" w:rsidRDefault="00684AEE" w:rsidP="00D24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1AE"/>
    <w:rsid w:val="00114FA1"/>
    <w:rsid w:val="00316522"/>
    <w:rsid w:val="003C0FB3"/>
    <w:rsid w:val="003F5396"/>
    <w:rsid w:val="005E7957"/>
    <w:rsid w:val="00684AEE"/>
    <w:rsid w:val="0085530B"/>
    <w:rsid w:val="0089763C"/>
    <w:rsid w:val="00A8716E"/>
    <w:rsid w:val="00D2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1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2016-02-23T08:33:00Z</dcterms:created>
  <dcterms:modified xsi:type="dcterms:W3CDTF">2016-02-27T09:42:00Z</dcterms:modified>
</cp:coreProperties>
</file>