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8983C">
      <w:pPr>
        <w:pStyle w:val="2"/>
        <w:keepNext w:val="0"/>
        <w:keepLines w:val="0"/>
        <w:widowControl/>
        <w:suppressLineNumbers w:val="0"/>
        <w:jc w:val="left"/>
      </w:pPr>
      <w:r>
        <w:rPr>
          <w:b/>
        </w:rPr>
        <w:t>0727—0802 实习周报</w:t>
      </w:r>
    </w:p>
    <w:p w14:paraId="1959B683">
      <w:pPr>
        <w:pStyle w:val="3"/>
        <w:keepNext w:val="0"/>
        <w:keepLines w:val="0"/>
        <w:widowControl/>
        <w:suppressLineNumbers w:val="0"/>
      </w:pPr>
      <w:r>
        <w:t>姓名：黄诗琅</w:t>
        <w:br/>
        <w:t>实习单位：北京人形机器人创新中心有限公司</w:t>
        <w:br/>
        <w:t>实习时间：2026 年 7 月 27 日—2026 年 8 月 2 日</w:t>
      </w:r>
    </w:p>
    <w:p w14:paraId="532522D4">
      <w:pPr>
        <w:pStyle w:val="3"/>
        <w:keepNext w:val="0"/>
        <w:keepLines w:val="0"/>
        <w:widowControl/>
        <w:suppressLineNumbers w:val="0"/>
      </w:pPr>
      <w:r>
        <w:t>本周为实习第四周，工作重点由 xMimic 环境搭建和算法学习进一步转向全身动作模仿策略的正式训练、长时程优化和严格回放验收。我围绕 dance1 动作开展实验，从动作数据检查、并行训练和问题诊断到模型选择与部署验证，逐步建立了“参考动作—强化学习训练—全轨迹评估—结果交付”的工作闭环。</w:t>
      </w:r>
    </w:p>
    <w:p w14:paraId="17168192">
      <w:pPr>
        <w:pStyle w:val="3"/>
        <w:keepNext w:val="0"/>
        <w:keepLines w:val="0"/>
        <w:widowControl/>
        <w:suppressLineNumbers w:val="0"/>
      </w:pPr>
      <w:r>
        <w:t>动作数据与代码调试方面，我检查了 dance1_easy_named.npz 中的关节、身体位置、姿态和速度数据，并修复动作文件身体索引与 Isaac Sim 运行时机器人连杆可能出现的错位问题。通过补充 body_names 元数据并按名称解析 MotionLoader 中的身体映射，避免脚踝等部位被错误对应到其他连杆；同时增加重复名称、缺失身体、索引越界及动作帧率检查，提高了训练入口的可靠性。</w:t>
      </w:r>
    </w:p>
    <w:p w14:paraId="69C34901">
      <w:pPr>
        <w:pStyle w:val="3"/>
        <w:keepNext w:val="0"/>
        <w:keepLines w:val="0"/>
        <w:widowControl/>
        <w:suppressLineNumbers w:val="0"/>
      </w:pPr>
      <w:r>
        <w:t>正式训练方面，我使用 RTX 5090 和 4096 个并行环境开展 dance1 动作跟踪训练。该动作共 3972 帧，频率为 100 Hz，总时长 39.72 秒。原始策略经过约 50000 次迭代后已能完整执行动作，但每个训练 episode 仅为 5 秒，难以学习长时间连续运行中的误差补偿，机器人骨盆在完整回放中存在明显的 XY 累计漂移，部分随机种子下误差还会持续放大。因此我将目标由“能够完成动作”进一步细化为“完整、准确且在扰动下稳定地跟踪全轨迹”。</w:t>
      </w:r>
    </w:p>
    <w:p w14:paraId="31C28D2D">
      <w:pPr>
        <w:pStyle w:val="3"/>
        <w:keepNext w:val="0"/>
        <w:keepLines w:val="0"/>
        <w:widowControl/>
        <w:suppressLineNumbers w:val="0"/>
      </w:pPr>
      <w:r>
        <w:t>针对长时程漂移问题，我实现了 5 秒、10 秒、20 秒和 39.72 秒的分阶段训练方案，并根据 episode 时长限制动作合法起始帧，避免参考动作越过末帧后回绕。同时建立 State-Feedback 路线，在 Actor 中加入参考骨盆相对位置和机器人基座线速度，将观测由 124 维扩展至 130 维；还增加骨盆世界坐标 XY 位置、XY 速度和直接参考关节位置奖励，使策略兼顾全局路径和局部舞蹈动作保真度。</w:t>
      </w:r>
    </w:p>
    <w:p w14:paraId="76A80207">
      <w:pPr>
        <w:pStyle w:val="3"/>
        <w:keepNext w:val="0"/>
        <w:keepLines w:val="0"/>
        <w:widowControl/>
        <w:suppressLineNumbers w:val="0"/>
      </w:pPr>
      <w:r>
        <w:t>优化训练与模型选择方面，本周完成了 5 秒与 10 秒 A/B 对照、10 秒 Stage 1、20 秒 Stage 2 及完整 39.72 秒 Stage 3 等多阶段训练，共追加约 4500 次、4096 环境的 PPO 更新。实验表明，训练曲线稳定或迭代次数更多并不一定意味着全动作回放更好，因此我没有直接使用最后一个 checkpoint，而是根据完整轨迹和多随机种子指标筛选模型，并对 Stage 2 的 model_52000 与 model_52499 进行权重插值，得到最终策略。</w:t>
      </w:r>
    </w:p>
    <w:p w14:paraId="5C655C78">
      <w:pPr>
        <w:pStyle w:val="3"/>
        <w:keepNext w:val="0"/>
        <w:keepLines w:val="0"/>
        <w:widowControl/>
        <w:suppressLineNumbers w:val="0"/>
      </w:pPr>
      <w:r>
        <w:t>结果验证方面，最终策略在名义工况 seed 42 和开启训练随机化的 seed 0、1、2 下均完整执行 3972 帧，四次回放无提前终止、无动作循环且所有数值有限，严格验收达到 4/4 PASS。四个工况的平均 XY P95 误差由原始模型的 0.8111 m 降至 0.1848 m，整体改善约 77.2%，同时恢复了关节动作保真度。我还完成正常速度视频、最终 checkpoint 和 ONNX 验证，并将代码、日志、模型和分析结果通过 Git LFS 同步至个人仓库。本周主要掌握了从问题定位、观测与奖励设计、课程式训练到多种子验收的完整流程。下周计划扩展至其他动作，并开展随机化单因素分析和 MuJoCo sim2sim 验证。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2026-07-12T10:30:48Z</dcterms:created>
  <dc:creator>黄诗琅</dc:creator>
  <cp:lastModifiedBy>黄诗琅</cp:lastModifiedBy>
  <dcterms:modified xsi:type="dcterms:W3CDTF">2026-07-12T10:31:15Z</dcterms:modified>
  <dc:title>0720—0726 实习周报</dc:title>
  <dc:subject>实习第三周周报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eyJoZGlkIjoiNGQ4YjZjYmU3OGZhNGIxNWNjM2M3YzFiZWYzYzdhYTAiLCJ1c2VySWQiOiIxMjM1NzU5MjQ2In0=</vt:lpwstr>
  </property>
  <property fmtid="{D5CDD505-2E9C-101B-9397-08002B2CF9AE}" pid="4" name="ICV">
    <vt:lpwstr>0D8C1BFF12644D5DB914B43AB04AE101_12</vt:lpwstr>
  </property>
</Properties>
</file>