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AE8983C">
      <w:pPr>
        <w:pStyle w:val="2"/>
        <w:keepNext w:val="0"/>
        <w:keepLines w:val="0"/>
        <w:widowControl/>
        <w:suppressLineNumbers w:val="0"/>
        <w:jc w:val="left"/>
      </w:pPr>
      <w:r>
        <w:rPr>
          <w:b/>
        </w:rPr>
        <w:t>0817—0823 实习周报</w:t>
      </w:r>
    </w:p>
    <w:p ns2:paraId="1959B683">
      <w:pPr>
        <w:pStyle w:val="3"/>
        <w:keepNext w:val="0"/>
        <w:keepLines w:val="0"/>
        <w:widowControl/>
        <w:suppressLineNumbers w:val="0"/>
      </w:pPr>
      <w:r>
        <w:t>姓名：黄诗琅</w:t>
        <w:br/>
        <w:t>实习单位：北京人形机器人创新中心有限公司</w:t>
        <w:br/>
        <w:t>实习时间：2026 年 8 月 17 日—2026 年 8 月 23 日</w:t>
      </w:r>
    </w:p>
    <w:p ns2:paraId="532522D4">
      <w:pPr>
        <w:pStyle w:val="3"/>
        <w:keepNext w:val="0"/>
        <w:keepLines w:val="0"/>
        <w:widowControl/>
        <w:suppressLineNumbers w:val="0"/>
      </w:pPr>
      <w:r>
        <w:t>本周为实习第七周，主要工作是在前期单动作训练和长时程动作实验的基础上，进一步探索复杂、持续时间更长且包含多种运动技能的机器人动作数据，并完善从数据生成、物理一致性检查、强化学习训练到严格回放评估的自动化流程。工作继续围绕 xMimic、Isaac Lab、RSL-RL、DexEVT2 机器人模型以及后续 xMIGCS 和 MuJoCo sim2sim 部署展开。本周尤其强调实验可验证性：不以训练轮数完成、训练窗口中的 timeout 比例或 ONNX 文件能够生成作为最终成功依据，而是要求策略在名义物理参数下完整执行全部参考帧，再比较根节点、刚体、关节和朝向误差，并为后续随机扰动及跨仿真器验证保留清晰的模型来源和证据文件。</w:t>
      </w:r>
    </w:p>
    <w:p ns2:paraId="17168192">
      <w:pPr>
        <w:pStyle w:val="3"/>
        <w:keepNext w:val="0"/>
        <w:keepLines w:val="0"/>
        <w:widowControl/>
        <w:suppressLineNumbers w:val="0"/>
      </w:pPr>
      <w:r>
        <w:t>新动作筛选方面，我继续检查 LAFAN1 中持续时间较长的多动作和格斗运动数据，并对候选片段的时长、根节点位移、关节速度、落地姿态以及机器人平台可用范围进行量化分析。multiple_actions1_subject1 的约 60 秒候选虽然内容丰富，但多条处理路线均在约 20.3—20.4 秒附近出现重复的物理失败，表明问题来自原始动作中的高风险地面或过渡姿态，而不是简单增加训练次数即可解决。因此我没有继续无依据追加训练，也没有把短暂正常播放误判为可用数据。随后改变思路，使用此前已经完成严格回放的 FightAndSports、Jumps、PushAndStumble 和 Fight 四类机器人动作作为基础素材，创建一条新的复杂组合动作，以兼顾拳击、跳跃、受推恢复、转身和连续格斗等内容。</w:t>
      </w:r>
    </w:p>
    <w:p ns2:paraId="69C34901">
      <w:pPr>
        <w:pStyle w:val="3"/>
        <w:keepNext w:val="0"/>
        <w:keepLines w:val="0"/>
        <w:widowControl/>
        <w:suppressLineNumbers w:val="0"/>
      </w:pPr>
      <w:r>
        <w:t>复合动作生成方面，我编写了可复现的数据编排脚本。脚本首先去除各源动作末尾多余的静止保持帧，再将下一段动作的根节点位置与航向对齐到上一段结束位置，同时保留源动作在水平面上的真实位移，不增加把机器人强制拉回平台中心的控制项。相邻动作之间插入 20 帧、约 0.2 秒的五次平滑过渡，对根节点位置、四元数和关节角分别进行连续插值。最终组合轨迹约 73.19 秒，覆盖约 2.40 m×2.20 m 的水平范围，包含四个主要动作片段和三个短过渡段。完成 qpos 生成后，再通过 Isaac Lab 正向运动学重新计算 39 个刚体的位置、姿态及速度，并补充具名 body_names，使数据能够适配当前 Isaac Sim 版本中的刚体映射。</w:t>
      </w:r>
    </w:p>
    <w:p ns2:paraId="31C28D2D">
      <w:pPr>
        <w:pStyle w:val="3"/>
        <w:keepNext w:val="0"/>
        <w:keepLines w:val="0"/>
        <w:widowControl/>
        <w:suppressLineNumbers w:val="0"/>
      </w:pPr>
      <w:r>
        <w:t>数据验证过程中发现并纠正了一个关键问题。初版脚本把训练 NPZ 中按照 Isaac Articulation 顺序排列的 23 维 joint_pos，直接写入了转换器所要求的 qpos 关节顺序；两套顺序并不相同，导致往返转换后第一段动作的关节位置最大偏差达到约 3.08 rad。虽然骨架预览仍呈现为人形，这类错误仅靠肉眼很难识别。我根据 ONNX 元数据和 qpos 转换器的显式关节列表建立完整映射，立即停止了错误数据上的 4096 环境训练，并将错误数据、训练日志和诊断结果隔离保存，防止后续误选。修正后重新生成数据，四个源片段的逐帧关节最大差异下降到约 1.6×10⁻⁴ rad，99% 的关节差异低于 2.6×10⁻⁵ rad，99% 的刚体相对位置差异低于 0.26 mm，同时通过数值有限性、四元数归一化、边界速度和 64 环境训练入口检查。</w:t>
      </w:r>
    </w:p>
    <w:p ns2:paraId="76A80207">
      <w:pPr>
        <w:pStyle w:val="3"/>
        <w:keepNext w:val="0"/>
        <w:keepLines w:val="0"/>
        <w:widowControl/>
        <w:suppressLineNumbers w:val="0"/>
      </w:pPr>
      <w:r>
        <w:t>策略训练方面，我先用已训练的 FightAndSports 策略测试修正版复合数据。该策略能够执行到约 22.99 秒，顺利通过第一段动作和第一个拼接点，比从零策略约 5.15 秒的结果明显更好，因此选择其 model_48000 作为迁移初始化。随后在 4096 个并行环境中，以 10 秒随机相位方式训练 5000 次迭代，使 73 秒轨迹的不同阶段都能得到采样。训练完成后评估 model_50500 至 model_52999 的六个候选，其中前五个均完成全部 7319 帧，而最后的 model_52999 在约 4.67 秒发生回退并倒地。综合完整性和误差评分后选择 model_52000，而不是机械采用最后一个 checkpoint。该模型虽然能够连续完成动作，但身体位置、关节姿态和朝向 P95 仍未全部达到严格精度门槛，因此继续进行了整段 73.18 秒的严格精度续训。</w:t>
      </w:r>
    </w:p>
    <w:p ns2:paraId="5C655C78">
      <w:pPr>
        <w:pStyle w:val="3"/>
        <w:keepNext w:val="0"/>
        <w:keepLines w:val="0"/>
        <w:widowControl/>
        <w:suppressLineNumbers w:val="0"/>
      </w:pPr>
      <w:r>
        <w:t>严格精度续训从 model_52000 开始追加 5000 次迭代，训练记录连续完整，后期 model_54500、55000、55500、56000、56500 和 56999 六个 checkpoint 均能够完整执行 73.18 秒且没有终止。综合排名选择 model_56999 后，朝向误差 P95 已降至约 0.081 rad，满足 0.150 rad 的门槛；身体位置 P95 约为 0.102 m，关节位置 P95 约为 0.936，距离 0.080 m 和 0.900 的目标仍有小幅差距。分段分析表明三个拼接区和跳跃段表现良好，主要误差集中在 PushAndStumble 以及前后两个格斗片段。因此目前已从 model_56999 启动 4096 环境、10 秒严格随机相位的针对性续训，为难段提供更均衡的训练样本。下一步将在保留现有完整模型作为回退的前提下重新比较候选，只有名义和随机扰动完整回放均满足门槛后，才进行最终视频、ONNX 一致性验证和 MuJoCo sim2sim 部署。本周最大的收获是进一步认识到复杂动作项目中，数据关节顺序、完整轨迹证据和检查点选择的重要性往往高于单纯增加训练轮数。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2026-07-12T10:30:48Z</dcterms:created>
  <dc:creator>黄诗琅</dc:creator>
  <cp:lastModifiedBy>黄诗琅</cp:lastModifiedBy>
  <dcterms:modified xsi:type="dcterms:W3CDTF">2026-07-12T10:31:15Z</dcterms:modified>
  <dc:title>0803—0809 实习周报</dc:title>
  <dc:subject>实习第五周周报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