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95" w:rsidRDefault="00EA6251" w:rsidP="00EA6251">
      <w:pPr>
        <w:pStyle w:val="Title"/>
        <w:tabs>
          <w:tab w:val="right" w:pos="9360"/>
        </w:tabs>
      </w:pPr>
      <w:r>
        <w:t xml:space="preserve">TI BLE </w:t>
      </w:r>
      <w:r w:rsidR="00B0159B">
        <w:t xml:space="preserve">Stack CC26xx R2 </w:t>
      </w:r>
      <w:r>
        <w:t>ROM Release Notes</w:t>
      </w:r>
    </w:p>
    <w:p w:rsidR="00EA6251" w:rsidRPr="00EA6251" w:rsidRDefault="00B00D9A" w:rsidP="00EA6251">
      <w:pPr>
        <w:pStyle w:val="Subtitle"/>
      </w:pPr>
      <w:r>
        <w:t xml:space="preserve">August </w:t>
      </w:r>
      <w:r w:rsidR="00066058">
        <w:t>1</w:t>
      </w:r>
      <w:r w:rsidR="00913466">
        <w:t>9</w:t>
      </w:r>
      <w:r>
        <w:t>, 2016</w:t>
      </w:r>
    </w:p>
    <w:p w:rsidR="00EA6251" w:rsidRDefault="00EA6251" w:rsidP="00EA6251">
      <w:pPr>
        <w:pStyle w:val="Heading1"/>
      </w:pPr>
      <w:r>
        <w:t>Description</w:t>
      </w:r>
    </w:p>
    <w:p w:rsidR="00834BFC" w:rsidRDefault="00834BFC" w:rsidP="00834BFC">
      <w:pPr>
        <w:jc w:val="both"/>
      </w:pPr>
      <w:r>
        <w:t xml:space="preserve">The full TI BLE stack is comprised of the Host plus Controller, and a set of standard Profiles. The interface between the Host and Controller is called the Host Controller Interface (HCI). The Controller includes the HCI, as well as the Link Layer (LL). The LL provides the basic functionality of the Controller, as well as the PHY interface. </w:t>
      </w:r>
      <w:r w:rsidR="00B00D9A">
        <w:t>The Host provides higher level protocol layers, including L2CAP, GATT, GAP, and ATT.</w:t>
      </w:r>
    </w:p>
    <w:p w:rsidR="00834BFC" w:rsidRDefault="00834BFC" w:rsidP="00834BFC">
      <w:pPr>
        <w:jc w:val="both"/>
      </w:pPr>
    </w:p>
    <w:p w:rsidR="00B00D9A" w:rsidRDefault="00834BFC" w:rsidP="00834BFC">
      <w:pPr>
        <w:jc w:val="both"/>
      </w:pPr>
      <w:r>
        <w:t xml:space="preserve">For the CC26xx platform, </w:t>
      </w:r>
      <w:r w:rsidR="00B00D9A">
        <w:t xml:space="preserve">components of </w:t>
      </w:r>
      <w:r w:rsidR="00622BCB">
        <w:t xml:space="preserve">both </w:t>
      </w:r>
      <w:r w:rsidR="00B00D9A">
        <w:t xml:space="preserve">the Controller and the Host are placed in the ROM, which includes a minimal C runtime for ROM software initialization. Also built with this ROM image is the ECC interface to licensed third party cryptography software, the source of which has been abstracted from the user. All ROM-to-ROM and ROM-to-Flash subroutine </w:t>
      </w:r>
      <w:r w:rsidR="00EA6251">
        <w:t>calls</w:t>
      </w:r>
      <w:r w:rsidR="00B00D9A">
        <w:t xml:space="preserve"> and certain data </w:t>
      </w:r>
      <w:r w:rsidR="00622BCB">
        <w:t>accesses</w:t>
      </w:r>
      <w:r w:rsidR="00B00D9A">
        <w:t xml:space="preserve"> are </w:t>
      </w:r>
      <w:r w:rsidR="0026642E">
        <w:t>done via</w:t>
      </w:r>
      <w:r w:rsidR="00622BCB">
        <w:t xml:space="preserve"> a flash jump table in</w:t>
      </w:r>
      <w:r w:rsidR="00B00D9A">
        <w:t xml:space="preserve"> support</w:t>
      </w:r>
      <w:r w:rsidR="00622BCB">
        <w:t xml:space="preserve"> of future proofing (i.e.</w:t>
      </w:r>
      <w:r w:rsidR="00B00D9A">
        <w:t xml:space="preserve"> </w:t>
      </w:r>
      <w:r w:rsidR="00622BCB">
        <w:t>patching).</w:t>
      </w:r>
    </w:p>
    <w:p w:rsidR="006A5F6B" w:rsidRDefault="006A5F6B" w:rsidP="006A5F6B">
      <w:pPr>
        <w:pStyle w:val="Heading1"/>
      </w:pPr>
      <w:r>
        <w:t>Release Information</w:t>
      </w:r>
    </w:p>
    <w:tbl>
      <w:tblPr>
        <w:tblStyle w:val="TableGrid"/>
        <w:tblW w:w="10440" w:type="dxa"/>
        <w:tblInd w:w="108" w:type="dxa"/>
        <w:tblLayout w:type="fixed"/>
        <w:tblLook w:val="04A0" w:firstRow="1" w:lastRow="0" w:firstColumn="1" w:lastColumn="0" w:noHBand="0" w:noVBand="1"/>
      </w:tblPr>
      <w:tblGrid>
        <w:gridCol w:w="1980"/>
        <w:gridCol w:w="1705"/>
        <w:gridCol w:w="1805"/>
        <w:gridCol w:w="1620"/>
        <w:gridCol w:w="1530"/>
        <w:gridCol w:w="1800"/>
      </w:tblGrid>
      <w:tr w:rsidR="00B2114E" w:rsidTr="00624BEA">
        <w:tc>
          <w:tcPr>
            <w:tcW w:w="1980" w:type="dxa"/>
          </w:tcPr>
          <w:p w:rsidR="00B2114E" w:rsidRDefault="00B2114E" w:rsidP="00343FDF">
            <w:r>
              <w:t>Target</w:t>
            </w:r>
          </w:p>
        </w:tc>
        <w:tc>
          <w:tcPr>
            <w:tcW w:w="8460" w:type="dxa"/>
            <w:gridSpan w:val="5"/>
          </w:tcPr>
          <w:p w:rsidR="00B2114E" w:rsidRDefault="00B00D9A" w:rsidP="00343FDF">
            <w:r>
              <w:t>CC2640</w:t>
            </w:r>
          </w:p>
        </w:tc>
      </w:tr>
      <w:tr w:rsidR="00B2114E" w:rsidTr="00624BEA">
        <w:tc>
          <w:tcPr>
            <w:tcW w:w="1980" w:type="dxa"/>
          </w:tcPr>
          <w:p w:rsidR="00B2114E" w:rsidRDefault="00B2114E" w:rsidP="00343FDF">
            <w:r>
              <w:t>Path</w:t>
            </w:r>
          </w:p>
        </w:tc>
        <w:tc>
          <w:tcPr>
            <w:tcW w:w="8460" w:type="dxa"/>
            <w:gridSpan w:val="5"/>
          </w:tcPr>
          <w:p w:rsidR="00B2114E" w:rsidRDefault="00B00D9A" w:rsidP="00C258FE">
            <w:proofErr w:type="spellStart"/>
            <w:r>
              <w:t>git</w:t>
            </w:r>
            <w:proofErr w:type="spellEnd"/>
            <w:r w:rsidRPr="00B00D9A">
              <w:t>\</w:t>
            </w:r>
            <w:proofErr w:type="spellStart"/>
            <w:r w:rsidRPr="00B00D9A">
              <w:t>lprf</w:t>
            </w:r>
            <w:proofErr w:type="spellEnd"/>
            <w:r w:rsidRPr="00B00D9A">
              <w:t>-</w:t>
            </w:r>
            <w:proofErr w:type="spellStart"/>
            <w:r w:rsidRPr="00B00D9A">
              <w:t>sd</w:t>
            </w:r>
            <w:proofErr w:type="spellEnd"/>
            <w:r w:rsidRPr="00B00D9A">
              <w:t>-rom\</w:t>
            </w:r>
            <w:proofErr w:type="spellStart"/>
            <w:r w:rsidRPr="00B00D9A">
              <w:t>ble_r</w:t>
            </w:r>
            <w:r w:rsidR="00913466">
              <w:t>om_releases</w:t>
            </w:r>
            <w:proofErr w:type="spellEnd"/>
            <w:r w:rsidR="00913466">
              <w:t>\cc26xx_r2\</w:t>
            </w:r>
            <w:proofErr w:type="spellStart"/>
            <w:r w:rsidR="00913466">
              <w:t>Final_Release</w:t>
            </w:r>
            <w:proofErr w:type="spellEnd"/>
          </w:p>
        </w:tc>
      </w:tr>
      <w:tr w:rsidR="00B2114E" w:rsidTr="00624BEA">
        <w:trPr>
          <w:trHeight w:val="67"/>
        </w:trPr>
        <w:tc>
          <w:tcPr>
            <w:tcW w:w="1980" w:type="dxa"/>
            <w:vMerge w:val="restart"/>
            <w:vAlign w:val="center"/>
          </w:tcPr>
          <w:p w:rsidR="00B2114E" w:rsidRDefault="00B2114E" w:rsidP="00343FDF">
            <w:r>
              <w:t>Memory Allocation</w:t>
            </w:r>
          </w:p>
        </w:tc>
        <w:tc>
          <w:tcPr>
            <w:tcW w:w="1705" w:type="dxa"/>
            <w:shd w:val="thinDiagStripe" w:color="auto" w:fill="auto"/>
          </w:tcPr>
          <w:p w:rsidR="00B2114E" w:rsidRDefault="00B2114E" w:rsidP="00343FDF">
            <w:pPr>
              <w:jc w:val="center"/>
            </w:pPr>
          </w:p>
        </w:tc>
        <w:tc>
          <w:tcPr>
            <w:tcW w:w="1805" w:type="dxa"/>
          </w:tcPr>
          <w:p w:rsidR="00B2114E" w:rsidRDefault="00B2114E" w:rsidP="00343FDF">
            <w:pPr>
              <w:jc w:val="center"/>
            </w:pPr>
            <w:r>
              <w:t>Start</w:t>
            </w:r>
          </w:p>
        </w:tc>
        <w:tc>
          <w:tcPr>
            <w:tcW w:w="1620" w:type="dxa"/>
          </w:tcPr>
          <w:p w:rsidR="00B2114E" w:rsidRDefault="00B2114E" w:rsidP="00343FDF">
            <w:pPr>
              <w:jc w:val="center"/>
            </w:pPr>
            <w:r>
              <w:t>End</w:t>
            </w:r>
          </w:p>
        </w:tc>
        <w:tc>
          <w:tcPr>
            <w:tcW w:w="1530" w:type="dxa"/>
          </w:tcPr>
          <w:p w:rsidR="00B2114E" w:rsidRDefault="00B2114E" w:rsidP="00343FDF">
            <w:pPr>
              <w:jc w:val="center"/>
            </w:pPr>
            <w:r>
              <w:t>Size/Used</w:t>
            </w:r>
          </w:p>
        </w:tc>
        <w:tc>
          <w:tcPr>
            <w:tcW w:w="1800" w:type="dxa"/>
          </w:tcPr>
          <w:p w:rsidR="00B2114E" w:rsidRDefault="00B2114E" w:rsidP="00343FDF">
            <w:pPr>
              <w:jc w:val="center"/>
            </w:pPr>
            <w:r>
              <w:t>Value/Hex</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ROM</w:t>
            </w:r>
          </w:p>
        </w:tc>
        <w:tc>
          <w:tcPr>
            <w:tcW w:w="1805" w:type="dxa"/>
          </w:tcPr>
          <w:p w:rsidR="00B2114E" w:rsidRDefault="00B00D9A" w:rsidP="00343FDF">
            <w:pPr>
              <w:jc w:val="center"/>
            </w:pPr>
            <w:r>
              <w:t>0x10004940</w:t>
            </w:r>
          </w:p>
        </w:tc>
        <w:tc>
          <w:tcPr>
            <w:tcW w:w="1620" w:type="dxa"/>
          </w:tcPr>
          <w:p w:rsidR="00B2114E" w:rsidRDefault="00B00D9A" w:rsidP="00343FDF">
            <w:pPr>
              <w:jc w:val="center"/>
            </w:pPr>
            <w:r>
              <w:t>0x10019AFF</w:t>
            </w:r>
          </w:p>
        </w:tc>
        <w:tc>
          <w:tcPr>
            <w:tcW w:w="1530" w:type="dxa"/>
          </w:tcPr>
          <w:p w:rsidR="00B2114E" w:rsidRDefault="00196FC6" w:rsidP="00F908A8">
            <w:pPr>
              <w:jc w:val="center"/>
            </w:pPr>
            <w:r>
              <w:t>86464/864</w:t>
            </w:r>
            <w:r w:rsidR="008A6AC5">
              <w:t>42</w:t>
            </w:r>
          </w:p>
        </w:tc>
        <w:tc>
          <w:tcPr>
            <w:tcW w:w="1800" w:type="dxa"/>
          </w:tcPr>
          <w:p w:rsidR="00B2114E" w:rsidRDefault="00B2114E" w:rsidP="00343FDF">
            <w:pPr>
              <w:jc w:val="center"/>
            </w:pPr>
            <w:r>
              <w:t>NA</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RAM</w:t>
            </w:r>
          </w:p>
        </w:tc>
        <w:tc>
          <w:tcPr>
            <w:tcW w:w="1805" w:type="dxa"/>
          </w:tcPr>
          <w:p w:rsidR="00B2114E" w:rsidRDefault="00E2169C" w:rsidP="00343FDF">
            <w:pPr>
              <w:jc w:val="center"/>
            </w:pPr>
            <w:r>
              <w:t>0x200044F8</w:t>
            </w:r>
          </w:p>
        </w:tc>
        <w:tc>
          <w:tcPr>
            <w:tcW w:w="1620" w:type="dxa"/>
          </w:tcPr>
          <w:p w:rsidR="00B2114E" w:rsidRDefault="00B00D9A" w:rsidP="00B00D9A">
            <w:pPr>
              <w:jc w:val="center"/>
            </w:pPr>
            <w:r w:rsidRPr="00B00D9A">
              <w:t>0x20004</w:t>
            </w:r>
            <w:r w:rsidR="009455BD">
              <w:t>F7F</w:t>
            </w:r>
          </w:p>
        </w:tc>
        <w:tc>
          <w:tcPr>
            <w:tcW w:w="1530" w:type="dxa"/>
          </w:tcPr>
          <w:p w:rsidR="00B2114E" w:rsidRDefault="00742638" w:rsidP="00742638">
            <w:pPr>
              <w:jc w:val="center"/>
            </w:pPr>
            <w:r>
              <w:t>2694</w:t>
            </w:r>
            <w:r w:rsidR="00B2114E">
              <w:t>/</w:t>
            </w:r>
            <w:r w:rsidR="009455BD">
              <w:t>269</w:t>
            </w:r>
            <w:r>
              <w:t>2</w:t>
            </w:r>
          </w:p>
        </w:tc>
        <w:tc>
          <w:tcPr>
            <w:tcW w:w="1800" w:type="dxa"/>
          </w:tcPr>
          <w:p w:rsidR="00B2114E" w:rsidRDefault="00B2114E" w:rsidP="00343FDF">
            <w:pPr>
              <w:jc w:val="center"/>
            </w:pPr>
            <w:r>
              <w:t>NA</w:t>
            </w:r>
          </w:p>
        </w:tc>
      </w:tr>
      <w:tr w:rsidR="00B00D9A" w:rsidTr="00624BEA">
        <w:trPr>
          <w:trHeight w:val="64"/>
        </w:trPr>
        <w:tc>
          <w:tcPr>
            <w:tcW w:w="1980" w:type="dxa"/>
            <w:vMerge/>
          </w:tcPr>
          <w:p w:rsidR="00B00D9A" w:rsidRDefault="00B00D9A" w:rsidP="00343FDF"/>
        </w:tc>
        <w:tc>
          <w:tcPr>
            <w:tcW w:w="1705" w:type="dxa"/>
          </w:tcPr>
          <w:p w:rsidR="00B00D9A" w:rsidRDefault="00B00D9A" w:rsidP="00343FDF">
            <w:pPr>
              <w:jc w:val="center"/>
            </w:pPr>
            <w:r>
              <w:t>ECC RAM</w:t>
            </w:r>
          </w:p>
        </w:tc>
        <w:tc>
          <w:tcPr>
            <w:tcW w:w="1805" w:type="dxa"/>
          </w:tcPr>
          <w:p w:rsidR="00B00D9A" w:rsidRPr="00B00D9A" w:rsidRDefault="00B00D9A" w:rsidP="00B00D9A">
            <w:pPr>
              <w:jc w:val="center"/>
            </w:pPr>
            <w:r w:rsidRPr="00B00D9A">
              <w:t>0x20004</w:t>
            </w:r>
            <w:r>
              <w:t>F</w:t>
            </w:r>
            <w:r w:rsidRPr="00B00D9A">
              <w:t>80</w:t>
            </w:r>
          </w:p>
        </w:tc>
        <w:tc>
          <w:tcPr>
            <w:tcW w:w="1620" w:type="dxa"/>
          </w:tcPr>
          <w:p w:rsidR="00B00D9A" w:rsidRPr="00B00D9A" w:rsidRDefault="00401817" w:rsidP="00B00D9A">
            <w:pPr>
              <w:jc w:val="center"/>
            </w:pPr>
            <w:r>
              <w:t>0x20004FFF</w:t>
            </w:r>
          </w:p>
        </w:tc>
        <w:tc>
          <w:tcPr>
            <w:tcW w:w="1530" w:type="dxa"/>
          </w:tcPr>
          <w:p w:rsidR="00B00D9A" w:rsidRDefault="001C0B6C" w:rsidP="00937FCE">
            <w:pPr>
              <w:jc w:val="center"/>
            </w:pPr>
            <w:r>
              <w:t>128/12</w:t>
            </w:r>
            <w:r w:rsidR="00937FCE">
              <w:t>5</w:t>
            </w:r>
          </w:p>
        </w:tc>
        <w:tc>
          <w:tcPr>
            <w:tcW w:w="1800" w:type="dxa"/>
          </w:tcPr>
          <w:p w:rsidR="00B00D9A" w:rsidRDefault="00080CA3" w:rsidP="00343FDF">
            <w:pPr>
              <w:jc w:val="center"/>
            </w:pPr>
            <w:r>
              <w:t>NA</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ROM Revision</w:t>
            </w:r>
          </w:p>
        </w:tc>
        <w:tc>
          <w:tcPr>
            <w:tcW w:w="1805" w:type="dxa"/>
          </w:tcPr>
          <w:p w:rsidR="00B2114E" w:rsidRPr="00563776" w:rsidRDefault="001F2712" w:rsidP="00937FCE">
            <w:pPr>
              <w:jc w:val="center"/>
            </w:pPr>
            <w:r>
              <w:t>0x10019AF</w:t>
            </w:r>
            <w:r w:rsidR="00937FCE">
              <w:t>C</w:t>
            </w:r>
          </w:p>
        </w:tc>
        <w:tc>
          <w:tcPr>
            <w:tcW w:w="1620" w:type="dxa"/>
          </w:tcPr>
          <w:p w:rsidR="00B2114E" w:rsidRPr="00563776" w:rsidRDefault="001F2712" w:rsidP="00937FCE">
            <w:pPr>
              <w:jc w:val="center"/>
            </w:pPr>
            <w:r>
              <w:t>0x10019</w:t>
            </w:r>
            <w:r w:rsidR="00937FCE">
              <w:t>AFD</w:t>
            </w:r>
          </w:p>
        </w:tc>
        <w:tc>
          <w:tcPr>
            <w:tcW w:w="1530" w:type="dxa"/>
          </w:tcPr>
          <w:p w:rsidR="00B2114E" w:rsidRDefault="00B2114E" w:rsidP="00343FDF">
            <w:pPr>
              <w:jc w:val="center"/>
            </w:pPr>
            <w:r>
              <w:t>2</w:t>
            </w:r>
          </w:p>
        </w:tc>
        <w:tc>
          <w:tcPr>
            <w:tcW w:w="1800" w:type="dxa"/>
          </w:tcPr>
          <w:p w:rsidR="00B2114E" w:rsidRDefault="005679FA" w:rsidP="0026642E">
            <w:pPr>
              <w:jc w:val="center"/>
            </w:pPr>
            <w:r>
              <w:t>2070</w:t>
            </w:r>
            <w:r w:rsidR="005E1543">
              <w:t>/0x</w:t>
            </w:r>
            <w:r>
              <w:t>0816</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Checksum</w:t>
            </w:r>
          </w:p>
        </w:tc>
        <w:tc>
          <w:tcPr>
            <w:tcW w:w="1805" w:type="dxa"/>
          </w:tcPr>
          <w:p w:rsidR="00B2114E" w:rsidRDefault="0026642E" w:rsidP="00343FDF">
            <w:pPr>
              <w:jc w:val="center"/>
            </w:pPr>
            <w:r>
              <w:t>0x10019AFE</w:t>
            </w:r>
          </w:p>
        </w:tc>
        <w:tc>
          <w:tcPr>
            <w:tcW w:w="1620" w:type="dxa"/>
          </w:tcPr>
          <w:p w:rsidR="00B2114E" w:rsidRDefault="0026642E" w:rsidP="00343FDF">
            <w:pPr>
              <w:jc w:val="center"/>
            </w:pPr>
            <w:r>
              <w:t>0x10019AFF</w:t>
            </w:r>
          </w:p>
        </w:tc>
        <w:tc>
          <w:tcPr>
            <w:tcW w:w="1530" w:type="dxa"/>
          </w:tcPr>
          <w:p w:rsidR="00B2114E" w:rsidRDefault="00B2114E" w:rsidP="00343FDF">
            <w:pPr>
              <w:jc w:val="center"/>
            </w:pPr>
            <w:r>
              <w:t>2</w:t>
            </w:r>
          </w:p>
        </w:tc>
        <w:tc>
          <w:tcPr>
            <w:tcW w:w="1800" w:type="dxa"/>
          </w:tcPr>
          <w:p w:rsidR="00B2114E" w:rsidRPr="00423A25" w:rsidRDefault="00937FCE" w:rsidP="00937FCE">
            <w:pPr>
              <w:jc w:val="center"/>
            </w:pPr>
            <w:r>
              <w:t>33239</w:t>
            </w:r>
            <w:r w:rsidR="0026642E">
              <w:t>/0x</w:t>
            </w:r>
            <w:r>
              <w:t>81D7</w:t>
            </w:r>
          </w:p>
        </w:tc>
      </w:tr>
    </w:tbl>
    <w:p w:rsidR="00EA6251" w:rsidRDefault="006A5F6B" w:rsidP="00EA6251">
      <w:pPr>
        <w:pStyle w:val="Heading1"/>
      </w:pPr>
      <w:r>
        <w:t xml:space="preserve">Configuration and Build </w:t>
      </w:r>
      <w:r w:rsidR="00EA6251">
        <w:t>Tools</w:t>
      </w:r>
    </w:p>
    <w:p w:rsidR="003D16FC" w:rsidRDefault="003D16FC" w:rsidP="003D16FC">
      <w:pPr>
        <w:tabs>
          <w:tab w:val="left" w:pos="1800"/>
        </w:tabs>
      </w:pPr>
      <w:r>
        <w:t xml:space="preserve">IAR Version: </w:t>
      </w:r>
      <w:r>
        <w:tab/>
        <w:t>V7.50.3</w:t>
      </w:r>
    </w:p>
    <w:p w:rsidR="00322E28" w:rsidRDefault="00322E28" w:rsidP="00481EBD">
      <w:pPr>
        <w:tabs>
          <w:tab w:val="left" w:pos="1800"/>
        </w:tabs>
      </w:pPr>
      <w:r>
        <w:t xml:space="preserve">Xilinx Version: </w:t>
      </w:r>
      <w:r>
        <w:tab/>
        <w:t>V14.5 ISE DS Win</w:t>
      </w:r>
    </w:p>
    <w:p w:rsidR="00C47516" w:rsidRDefault="0026642E" w:rsidP="00481EBD">
      <w:pPr>
        <w:tabs>
          <w:tab w:val="left" w:pos="1800"/>
        </w:tabs>
      </w:pPr>
      <w:proofErr w:type="spellStart"/>
      <w:r>
        <w:t>Git</w:t>
      </w:r>
      <w:proofErr w:type="spellEnd"/>
      <w:r w:rsidR="003D16FC">
        <w:t xml:space="preserve"> Version:</w:t>
      </w:r>
      <w:r w:rsidR="003D16FC">
        <w:tab/>
      </w:r>
      <w:r w:rsidR="00481EBD">
        <w:rPr>
          <w:lang w:bidi="ar-SA"/>
        </w:rPr>
        <w:t>V</w:t>
      </w:r>
      <w:r w:rsidR="00C47516">
        <w:rPr>
          <w:lang w:bidi="ar-SA"/>
        </w:rPr>
        <w:t>2.5.0.windows.1 - July 24, 2015 (6F9504C)</w:t>
      </w:r>
    </w:p>
    <w:p w:rsidR="00B6699A" w:rsidRDefault="0026642E" w:rsidP="004514DF">
      <w:pPr>
        <w:tabs>
          <w:tab w:val="left" w:pos="1800"/>
        </w:tabs>
      </w:pPr>
      <w:proofErr w:type="spellStart"/>
      <w:r>
        <w:t>Git</w:t>
      </w:r>
      <w:proofErr w:type="spellEnd"/>
      <w:r w:rsidR="00B6699A">
        <w:t xml:space="preserve"> Repositories:</w:t>
      </w:r>
    </w:p>
    <w:p w:rsidR="00EA6251" w:rsidRDefault="003C3411" w:rsidP="004514DF">
      <w:pPr>
        <w:tabs>
          <w:tab w:val="left" w:pos="1800"/>
        </w:tabs>
      </w:pPr>
      <w:hyperlink r:id="rId5" w:history="1">
        <w:r w:rsidR="00481EBD" w:rsidRPr="00237B6F">
          <w:rPr>
            <w:rStyle w:val="Hyperlink"/>
          </w:rPr>
          <w:t>git@gitorious.design.ti.com:lprf-sd-ble/ble_core.git</w:t>
        </w:r>
      </w:hyperlink>
    </w:p>
    <w:p w:rsidR="00481EBD" w:rsidRDefault="003C3411" w:rsidP="004514DF">
      <w:pPr>
        <w:tabs>
          <w:tab w:val="left" w:pos="1800"/>
        </w:tabs>
      </w:pPr>
      <w:hyperlink r:id="rId6" w:history="1">
        <w:r w:rsidR="00481EBD" w:rsidRPr="00237B6F">
          <w:rPr>
            <w:rStyle w:val="Hyperlink"/>
          </w:rPr>
          <w:t>git@gitorious.design.ti.com:lprf-sd-ble/ble_examples.git</w:t>
        </w:r>
      </w:hyperlink>
    </w:p>
    <w:p w:rsidR="00481EBD" w:rsidRDefault="003C3411" w:rsidP="004514DF">
      <w:pPr>
        <w:tabs>
          <w:tab w:val="left" w:pos="1800"/>
        </w:tabs>
      </w:pPr>
      <w:hyperlink r:id="rId7" w:history="1">
        <w:r w:rsidR="00B6699A" w:rsidRPr="00237B6F">
          <w:rPr>
            <w:rStyle w:val="Hyperlink"/>
          </w:rPr>
          <w:t>git@gitorious.design.ti.com:lprf-sd-common-components/lprf-sd-common-components.git</w:t>
        </w:r>
      </w:hyperlink>
    </w:p>
    <w:p w:rsidR="00B6699A" w:rsidRDefault="003C3411" w:rsidP="004514DF">
      <w:pPr>
        <w:tabs>
          <w:tab w:val="left" w:pos="1800"/>
        </w:tabs>
      </w:pPr>
      <w:hyperlink r:id="rId8" w:history="1">
        <w:r w:rsidR="003D16FC" w:rsidRPr="00237B6F">
          <w:rPr>
            <w:rStyle w:val="Hyperlink"/>
          </w:rPr>
          <w:t>git@gitorious.design.ti.com:lprf-sd-common-components/lprf-sd-rom.git</w:t>
        </w:r>
      </w:hyperlink>
    </w:p>
    <w:p w:rsidR="003D16FC" w:rsidRDefault="003C3411" w:rsidP="004514DF">
      <w:pPr>
        <w:tabs>
          <w:tab w:val="left" w:pos="1800"/>
        </w:tabs>
      </w:pPr>
      <w:hyperlink r:id="rId9" w:history="1">
        <w:r w:rsidR="003D16FC" w:rsidRPr="00237B6F">
          <w:rPr>
            <w:rStyle w:val="Hyperlink"/>
          </w:rPr>
          <w:t>git@gitorious.design.ti.com:lprf-sd-tools/lprf-sd-tools.git</w:t>
        </w:r>
      </w:hyperlink>
    </w:p>
    <w:p w:rsidR="0081672C" w:rsidRDefault="00823A3F" w:rsidP="0081672C">
      <w:pPr>
        <w:pStyle w:val="Heading1"/>
      </w:pPr>
      <w:r>
        <w:t xml:space="preserve">Build Software </w:t>
      </w:r>
      <w:r w:rsidR="00EF6EA2">
        <w:t>Information</w:t>
      </w:r>
    </w:p>
    <w:tbl>
      <w:tblPr>
        <w:tblStyle w:val="TableGrid"/>
        <w:tblW w:w="10530" w:type="dxa"/>
        <w:tblInd w:w="108" w:type="dxa"/>
        <w:tblLook w:val="04A0" w:firstRow="1" w:lastRow="0" w:firstColumn="1" w:lastColumn="0" w:noHBand="0" w:noVBand="1"/>
      </w:tblPr>
      <w:tblGrid>
        <w:gridCol w:w="1925"/>
        <w:gridCol w:w="8605"/>
      </w:tblGrid>
      <w:tr w:rsidR="0081672C" w:rsidTr="00823A3F">
        <w:trPr>
          <w:trHeight w:val="367"/>
        </w:trPr>
        <w:tc>
          <w:tcPr>
            <w:tcW w:w="1925" w:type="dxa"/>
          </w:tcPr>
          <w:p w:rsidR="0081672C" w:rsidRDefault="0081672C" w:rsidP="000A22DB">
            <w:r>
              <w:t>FPGA Bit File</w:t>
            </w:r>
          </w:p>
        </w:tc>
        <w:tc>
          <w:tcPr>
            <w:tcW w:w="8605" w:type="dxa"/>
          </w:tcPr>
          <w:p w:rsidR="0081672C" w:rsidRDefault="009E22E1" w:rsidP="000A22DB">
            <w:r>
              <w:t>FW: 569-00</w:t>
            </w:r>
            <w:r w:rsidR="00F31A6D">
              <w:t>,</w:t>
            </w:r>
            <w:r>
              <w:t xml:space="preserve"> </w:t>
            </w:r>
            <w:r w:rsidR="00BE5FB9">
              <w:t>SVN 4</w:t>
            </w:r>
            <w:r w:rsidR="00913466">
              <w:t>70</w:t>
            </w:r>
            <w:r w:rsidR="003C3411">
              <w:t>5</w:t>
            </w:r>
            <w:bookmarkStart w:id="0" w:name="_GoBack"/>
            <w:bookmarkEnd w:id="0"/>
            <w:r w:rsidR="00913466">
              <w:t>0</w:t>
            </w:r>
            <w:r w:rsidR="00886A89">
              <w:t xml:space="preserve"> </w:t>
            </w:r>
            <w:r w:rsidR="00BE1653">
              <w:t>–</w:t>
            </w:r>
            <w:r w:rsidR="00886A89">
              <w:t xml:space="preserve"> </w:t>
            </w:r>
            <w:r w:rsidR="00BE1653">
              <w:t>A</w:t>
            </w:r>
            <w:r>
              <w:t xml:space="preserve">ugust </w:t>
            </w:r>
            <w:r w:rsidR="00913466">
              <w:t>19</w:t>
            </w:r>
            <w:r>
              <w:t>, 2016</w:t>
            </w:r>
          </w:p>
          <w:p w:rsidR="009E22E1" w:rsidRDefault="003C3411" w:rsidP="000A22DB">
            <w:hyperlink r:id="rId10" w:history="1">
              <w:r w:rsidR="009E22E1" w:rsidRPr="00237B6F">
                <w:rPr>
                  <w:rStyle w:val="Hyperlink"/>
                </w:rPr>
                <w:t>https://oslosvn.norway.design.ti.com/svn/srf04/cc26xx/trunk</w:t>
              </w:r>
            </w:hyperlink>
          </w:p>
        </w:tc>
      </w:tr>
      <w:tr w:rsidR="0081672C" w:rsidTr="00823A3F">
        <w:trPr>
          <w:trHeight w:val="377"/>
        </w:trPr>
        <w:tc>
          <w:tcPr>
            <w:tcW w:w="1925" w:type="dxa"/>
          </w:tcPr>
          <w:p w:rsidR="0081672C" w:rsidRDefault="00E45B76" w:rsidP="000A22DB">
            <w:r>
              <w:t>driverLib</w:t>
            </w:r>
          </w:p>
        </w:tc>
        <w:tc>
          <w:tcPr>
            <w:tcW w:w="8605" w:type="dxa"/>
          </w:tcPr>
          <w:p w:rsidR="0081672C" w:rsidRDefault="00F31A6D" w:rsidP="000A22DB">
            <w:r>
              <w:t>R2_fpga_pg_1_0</w:t>
            </w:r>
            <w:r w:rsidR="0081672C">
              <w:t xml:space="preserve">, SVN </w:t>
            </w:r>
            <w:r w:rsidR="003C3411">
              <w:t>17286</w:t>
            </w:r>
            <w:r w:rsidR="009319BC">
              <w:t xml:space="preserve"> – Ma</w:t>
            </w:r>
            <w:r>
              <w:t>y</w:t>
            </w:r>
            <w:r w:rsidR="009319BC">
              <w:t xml:space="preserve"> 2</w:t>
            </w:r>
            <w:r>
              <w:t>5, 2016</w:t>
            </w:r>
          </w:p>
          <w:p w:rsidR="00F31A6D" w:rsidRDefault="003C3411" w:rsidP="000A22DB">
            <w:hyperlink r:id="rId11" w:history="1">
              <w:r w:rsidR="00F31A6D" w:rsidRPr="00237B6F">
                <w:rPr>
                  <w:rStyle w:val="Hyperlink"/>
                </w:rPr>
                <w:t>https://oslosvn.norway.design.ti.com/svn/satsw/projects/cc26xxware/trunk/r2_fpga_pg_1_0</w:t>
              </w:r>
            </w:hyperlink>
          </w:p>
        </w:tc>
      </w:tr>
      <w:tr w:rsidR="0081672C" w:rsidTr="00823A3F">
        <w:trPr>
          <w:trHeight w:val="1752"/>
        </w:trPr>
        <w:tc>
          <w:tcPr>
            <w:tcW w:w="1925" w:type="dxa"/>
          </w:tcPr>
          <w:p w:rsidR="0081672C" w:rsidRDefault="00C453BD" w:rsidP="000A22DB">
            <w:r>
              <w:t>TI RTOS Software</w:t>
            </w:r>
          </w:p>
        </w:tc>
        <w:tc>
          <w:tcPr>
            <w:tcW w:w="8605" w:type="dxa"/>
          </w:tcPr>
          <w:p w:rsidR="008B46F5" w:rsidRDefault="008B46F5" w:rsidP="000A22DB">
            <w:r>
              <w:t>TIRTOS 2_20_01_07</w:t>
            </w:r>
            <w:r w:rsidR="00EB5E6F">
              <w:t xml:space="preserve"> – July 29, 2016</w:t>
            </w:r>
          </w:p>
          <w:p w:rsidR="008B46F5" w:rsidRDefault="0063216B" w:rsidP="000A22DB">
            <w:hyperlink r:id="rId12" w:history="1">
              <w:r w:rsidRPr="00E61353">
                <w:rPr>
                  <w:rStyle w:val="Hyperlink"/>
                </w:rPr>
                <w:t>http://www.sanb.design.ti.com/tisb_releases/TIRTOS/2_20_01_07/</w:t>
              </w:r>
            </w:hyperlink>
          </w:p>
          <w:p w:rsidR="008B46F5" w:rsidRDefault="008B46F5" w:rsidP="000A22DB">
            <w:r>
              <w:t>BIOS 6_46_01_29</w:t>
            </w:r>
            <w:r w:rsidR="007223C4">
              <w:t xml:space="preserve"> –  </w:t>
            </w:r>
            <w:r w:rsidR="00EB5E6F">
              <w:t>July 22, 2016</w:t>
            </w:r>
          </w:p>
          <w:p w:rsidR="008B46F5" w:rsidRDefault="0063216B" w:rsidP="000A22DB">
            <w:hyperlink r:id="rId13" w:history="1">
              <w:r w:rsidRPr="00E61353">
                <w:rPr>
                  <w:rStyle w:val="Hyperlink"/>
                </w:rPr>
                <w:t>http://www.sanb.design.ti.com/tisb_releases/BIOS/6_46_01_29/</w:t>
              </w:r>
            </w:hyperlink>
          </w:p>
          <w:p w:rsidR="004E4B64" w:rsidRDefault="004E4B64" w:rsidP="000A22DB">
            <w:r>
              <w:t>TI-DRIVERS 2_2</w:t>
            </w:r>
            <w:r w:rsidR="00357374">
              <w:t>0</w:t>
            </w:r>
            <w:r>
              <w:t>_01_09</w:t>
            </w:r>
            <w:r w:rsidR="00357374">
              <w:t>_eng</w:t>
            </w:r>
            <w:r>
              <w:t xml:space="preserve"> – July 28, 2016</w:t>
            </w:r>
          </w:p>
          <w:p w:rsidR="00E522FC" w:rsidRDefault="0063216B" w:rsidP="000A22DB">
            <w:pPr>
              <w:rPr>
                <w:rStyle w:val="Hyperlink"/>
              </w:rPr>
            </w:pPr>
            <w:hyperlink r:id="rId14" w:history="1">
              <w:r w:rsidRPr="00E61353">
                <w:rPr>
                  <w:rStyle w:val="Hyperlink"/>
                </w:rPr>
                <w:t>http://www.sanb.design.ti.com/tisb_releases/TI-DRIVERS/2_20_01_09/</w:t>
              </w:r>
            </w:hyperlink>
          </w:p>
          <w:p w:rsidR="00C453BD" w:rsidRDefault="00C453BD" w:rsidP="00C453BD">
            <w:proofErr w:type="spellStart"/>
            <w:r>
              <w:t>XDCtools</w:t>
            </w:r>
            <w:proofErr w:type="spellEnd"/>
            <w:r>
              <w:t xml:space="preserve"> 3_32_00_06 – December 17, 2015</w:t>
            </w:r>
          </w:p>
          <w:p w:rsidR="00C453BD" w:rsidRDefault="003C3411" w:rsidP="000A22DB">
            <w:hyperlink r:id="rId15" w:history="1">
              <w:r w:rsidR="00C453BD" w:rsidRPr="00237B6F">
                <w:rPr>
                  <w:rStyle w:val="Hyperlink"/>
                </w:rPr>
                <w:t>http://www.sanb.design.ti.com/tisb_releases/XDCtools/3_32_00_06/</w:t>
              </w:r>
            </w:hyperlink>
          </w:p>
        </w:tc>
      </w:tr>
    </w:tbl>
    <w:p w:rsidR="006A5F6B" w:rsidRPr="006A5F6B" w:rsidRDefault="006A5F6B" w:rsidP="00823A3F"/>
    <w:sectPr w:rsidR="006A5F6B" w:rsidRPr="006A5F6B" w:rsidSect="00015D65">
      <w:pgSz w:w="12240" w:h="15840"/>
      <w:pgMar w:top="270" w:right="99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EA6251"/>
    <w:rsid w:val="00014D83"/>
    <w:rsid w:val="00015D65"/>
    <w:rsid w:val="00023351"/>
    <w:rsid w:val="00064221"/>
    <w:rsid w:val="00066058"/>
    <w:rsid w:val="00080CA3"/>
    <w:rsid w:val="0008169F"/>
    <w:rsid w:val="00090CC7"/>
    <w:rsid w:val="0009517F"/>
    <w:rsid w:val="000C200B"/>
    <w:rsid w:val="000D08B1"/>
    <w:rsid w:val="001039B1"/>
    <w:rsid w:val="00120CCB"/>
    <w:rsid w:val="00125393"/>
    <w:rsid w:val="00196FC6"/>
    <w:rsid w:val="001B74AA"/>
    <w:rsid w:val="001C0B6C"/>
    <w:rsid w:val="001C3E44"/>
    <w:rsid w:val="001D7C54"/>
    <w:rsid w:val="001F2712"/>
    <w:rsid w:val="0022221D"/>
    <w:rsid w:val="00223704"/>
    <w:rsid w:val="0026642E"/>
    <w:rsid w:val="00282023"/>
    <w:rsid w:val="002A21EC"/>
    <w:rsid w:val="002A6E58"/>
    <w:rsid w:val="002B1C76"/>
    <w:rsid w:val="002D544A"/>
    <w:rsid w:val="002D6297"/>
    <w:rsid w:val="002F0B81"/>
    <w:rsid w:val="002F1897"/>
    <w:rsid w:val="00303038"/>
    <w:rsid w:val="00322E28"/>
    <w:rsid w:val="00357374"/>
    <w:rsid w:val="003768EB"/>
    <w:rsid w:val="003C3411"/>
    <w:rsid w:val="003D16FC"/>
    <w:rsid w:val="003E3510"/>
    <w:rsid w:val="003E72DD"/>
    <w:rsid w:val="003F3F08"/>
    <w:rsid w:val="00401817"/>
    <w:rsid w:val="00423A25"/>
    <w:rsid w:val="0043259E"/>
    <w:rsid w:val="00432D42"/>
    <w:rsid w:val="00440469"/>
    <w:rsid w:val="004514DF"/>
    <w:rsid w:val="00462DC0"/>
    <w:rsid w:val="00481EBD"/>
    <w:rsid w:val="004A6C33"/>
    <w:rsid w:val="004A722F"/>
    <w:rsid w:val="004B4E8F"/>
    <w:rsid w:val="004D1A9A"/>
    <w:rsid w:val="004D5FFA"/>
    <w:rsid w:val="004E4B64"/>
    <w:rsid w:val="00503568"/>
    <w:rsid w:val="00537691"/>
    <w:rsid w:val="00563776"/>
    <w:rsid w:val="005679FA"/>
    <w:rsid w:val="005A2C4B"/>
    <w:rsid w:val="005E1543"/>
    <w:rsid w:val="005E41FD"/>
    <w:rsid w:val="00607D9F"/>
    <w:rsid w:val="00622BCB"/>
    <w:rsid w:val="00624BEA"/>
    <w:rsid w:val="0063216B"/>
    <w:rsid w:val="00661C5B"/>
    <w:rsid w:val="006A08C9"/>
    <w:rsid w:val="006A5F6B"/>
    <w:rsid w:val="006B7725"/>
    <w:rsid w:val="006C1B83"/>
    <w:rsid w:val="006C6272"/>
    <w:rsid w:val="006E26E4"/>
    <w:rsid w:val="006F1570"/>
    <w:rsid w:val="007025D0"/>
    <w:rsid w:val="00713232"/>
    <w:rsid w:val="007223C4"/>
    <w:rsid w:val="0072407F"/>
    <w:rsid w:val="00742638"/>
    <w:rsid w:val="00766BFC"/>
    <w:rsid w:val="0081672C"/>
    <w:rsid w:val="00823A3F"/>
    <w:rsid w:val="00834BFC"/>
    <w:rsid w:val="00861445"/>
    <w:rsid w:val="00886A89"/>
    <w:rsid w:val="00887ADC"/>
    <w:rsid w:val="008A6AC5"/>
    <w:rsid w:val="008B46F5"/>
    <w:rsid w:val="008C4944"/>
    <w:rsid w:val="00913466"/>
    <w:rsid w:val="009319BC"/>
    <w:rsid w:val="00933E3F"/>
    <w:rsid w:val="00937FCE"/>
    <w:rsid w:val="009455BD"/>
    <w:rsid w:val="00954219"/>
    <w:rsid w:val="009A5B58"/>
    <w:rsid w:val="009D3F24"/>
    <w:rsid w:val="009E0D23"/>
    <w:rsid w:val="009E22E1"/>
    <w:rsid w:val="009E54CA"/>
    <w:rsid w:val="00A04221"/>
    <w:rsid w:val="00A05895"/>
    <w:rsid w:val="00A654FE"/>
    <w:rsid w:val="00A73598"/>
    <w:rsid w:val="00A934CF"/>
    <w:rsid w:val="00AC4BDE"/>
    <w:rsid w:val="00AE3DE7"/>
    <w:rsid w:val="00B00D9A"/>
    <w:rsid w:val="00B0159B"/>
    <w:rsid w:val="00B2114E"/>
    <w:rsid w:val="00B6699A"/>
    <w:rsid w:val="00B809DA"/>
    <w:rsid w:val="00BD1EBB"/>
    <w:rsid w:val="00BE1653"/>
    <w:rsid w:val="00BE5FB9"/>
    <w:rsid w:val="00BF7D33"/>
    <w:rsid w:val="00C01EF9"/>
    <w:rsid w:val="00C258FE"/>
    <w:rsid w:val="00C453BD"/>
    <w:rsid w:val="00C47516"/>
    <w:rsid w:val="00C77E6B"/>
    <w:rsid w:val="00D27FF7"/>
    <w:rsid w:val="00D436A2"/>
    <w:rsid w:val="00D77735"/>
    <w:rsid w:val="00DD2110"/>
    <w:rsid w:val="00DF240D"/>
    <w:rsid w:val="00E2169C"/>
    <w:rsid w:val="00E27520"/>
    <w:rsid w:val="00E45B76"/>
    <w:rsid w:val="00E51C86"/>
    <w:rsid w:val="00E522FC"/>
    <w:rsid w:val="00E86DA3"/>
    <w:rsid w:val="00EA6251"/>
    <w:rsid w:val="00EB5E6F"/>
    <w:rsid w:val="00EF6EA2"/>
    <w:rsid w:val="00F07584"/>
    <w:rsid w:val="00F214C2"/>
    <w:rsid w:val="00F31A6D"/>
    <w:rsid w:val="00F776FD"/>
    <w:rsid w:val="00F908A8"/>
    <w:rsid w:val="00F942B4"/>
    <w:rsid w:val="00FB249F"/>
    <w:rsid w:val="00FB3F22"/>
    <w:rsid w:val="00FB6860"/>
    <w:rsid w:val="00FE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83"/>
    <w:pPr>
      <w:spacing w:after="0" w:line="240" w:lineRule="auto"/>
    </w:pPr>
    <w:rPr>
      <w:sz w:val="24"/>
      <w:szCs w:val="24"/>
    </w:rPr>
  </w:style>
  <w:style w:type="paragraph" w:styleId="Heading1">
    <w:name w:val="heading 1"/>
    <w:basedOn w:val="Normal"/>
    <w:next w:val="Normal"/>
    <w:link w:val="Heading1Char"/>
    <w:uiPriority w:val="9"/>
    <w:qFormat/>
    <w:rsid w:val="006C1B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C1B8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C1B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C1B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C1B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C1B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C1B83"/>
    <w:pPr>
      <w:spacing w:before="240" w:after="60"/>
      <w:outlineLvl w:val="6"/>
    </w:pPr>
  </w:style>
  <w:style w:type="paragraph" w:styleId="Heading8">
    <w:name w:val="heading 8"/>
    <w:basedOn w:val="Normal"/>
    <w:next w:val="Normal"/>
    <w:link w:val="Heading8Char"/>
    <w:uiPriority w:val="9"/>
    <w:semiHidden/>
    <w:unhideWhenUsed/>
    <w:qFormat/>
    <w:rsid w:val="006C1B83"/>
    <w:pPr>
      <w:spacing w:before="240" w:after="60"/>
      <w:outlineLvl w:val="7"/>
    </w:pPr>
    <w:rPr>
      <w:i/>
      <w:iCs/>
    </w:rPr>
  </w:style>
  <w:style w:type="paragraph" w:styleId="Heading9">
    <w:name w:val="heading 9"/>
    <w:basedOn w:val="Normal"/>
    <w:next w:val="Normal"/>
    <w:link w:val="Heading9Char"/>
    <w:uiPriority w:val="9"/>
    <w:semiHidden/>
    <w:unhideWhenUsed/>
    <w:qFormat/>
    <w:rsid w:val="006C1B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B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C1B8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C1B8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1B8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C1B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C1B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1B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C1B83"/>
    <w:rPr>
      <w:b/>
      <w:bCs/>
      <w:sz w:val="28"/>
      <w:szCs w:val="28"/>
    </w:rPr>
  </w:style>
  <w:style w:type="character" w:customStyle="1" w:styleId="Heading5Char">
    <w:name w:val="Heading 5 Char"/>
    <w:basedOn w:val="DefaultParagraphFont"/>
    <w:link w:val="Heading5"/>
    <w:uiPriority w:val="9"/>
    <w:semiHidden/>
    <w:rsid w:val="006C1B83"/>
    <w:rPr>
      <w:b/>
      <w:bCs/>
      <w:i/>
      <w:iCs/>
      <w:sz w:val="26"/>
      <w:szCs w:val="26"/>
    </w:rPr>
  </w:style>
  <w:style w:type="character" w:customStyle="1" w:styleId="Heading6Char">
    <w:name w:val="Heading 6 Char"/>
    <w:basedOn w:val="DefaultParagraphFont"/>
    <w:link w:val="Heading6"/>
    <w:uiPriority w:val="9"/>
    <w:semiHidden/>
    <w:rsid w:val="006C1B83"/>
    <w:rPr>
      <w:b/>
      <w:bCs/>
    </w:rPr>
  </w:style>
  <w:style w:type="character" w:customStyle="1" w:styleId="Heading7Char">
    <w:name w:val="Heading 7 Char"/>
    <w:basedOn w:val="DefaultParagraphFont"/>
    <w:link w:val="Heading7"/>
    <w:uiPriority w:val="9"/>
    <w:semiHidden/>
    <w:rsid w:val="006C1B83"/>
    <w:rPr>
      <w:sz w:val="24"/>
      <w:szCs w:val="24"/>
    </w:rPr>
  </w:style>
  <w:style w:type="character" w:customStyle="1" w:styleId="Heading8Char">
    <w:name w:val="Heading 8 Char"/>
    <w:basedOn w:val="DefaultParagraphFont"/>
    <w:link w:val="Heading8"/>
    <w:uiPriority w:val="9"/>
    <w:semiHidden/>
    <w:rsid w:val="006C1B83"/>
    <w:rPr>
      <w:i/>
      <w:iCs/>
      <w:sz w:val="24"/>
      <w:szCs w:val="24"/>
    </w:rPr>
  </w:style>
  <w:style w:type="character" w:customStyle="1" w:styleId="Heading9Char">
    <w:name w:val="Heading 9 Char"/>
    <w:basedOn w:val="DefaultParagraphFont"/>
    <w:link w:val="Heading9"/>
    <w:uiPriority w:val="9"/>
    <w:semiHidden/>
    <w:rsid w:val="006C1B83"/>
    <w:rPr>
      <w:rFonts w:asciiTheme="majorHAnsi" w:eastAsiaTheme="majorEastAsia" w:hAnsiTheme="majorHAnsi"/>
    </w:rPr>
  </w:style>
  <w:style w:type="character" w:styleId="Strong">
    <w:name w:val="Strong"/>
    <w:basedOn w:val="DefaultParagraphFont"/>
    <w:uiPriority w:val="22"/>
    <w:qFormat/>
    <w:rsid w:val="006C1B83"/>
    <w:rPr>
      <w:b/>
      <w:bCs/>
    </w:rPr>
  </w:style>
  <w:style w:type="character" w:styleId="Emphasis">
    <w:name w:val="Emphasis"/>
    <w:basedOn w:val="DefaultParagraphFont"/>
    <w:uiPriority w:val="20"/>
    <w:qFormat/>
    <w:rsid w:val="006C1B83"/>
    <w:rPr>
      <w:rFonts w:asciiTheme="minorHAnsi" w:hAnsiTheme="minorHAnsi"/>
      <w:b/>
      <w:i/>
      <w:iCs/>
    </w:rPr>
  </w:style>
  <w:style w:type="paragraph" w:styleId="NoSpacing">
    <w:name w:val="No Spacing"/>
    <w:basedOn w:val="Normal"/>
    <w:uiPriority w:val="1"/>
    <w:qFormat/>
    <w:rsid w:val="006C1B83"/>
    <w:rPr>
      <w:szCs w:val="32"/>
    </w:rPr>
  </w:style>
  <w:style w:type="paragraph" w:styleId="ListParagraph">
    <w:name w:val="List Paragraph"/>
    <w:basedOn w:val="Normal"/>
    <w:uiPriority w:val="34"/>
    <w:qFormat/>
    <w:rsid w:val="006C1B83"/>
    <w:pPr>
      <w:ind w:left="720"/>
      <w:contextualSpacing/>
    </w:pPr>
  </w:style>
  <w:style w:type="paragraph" w:styleId="Quote">
    <w:name w:val="Quote"/>
    <w:basedOn w:val="Normal"/>
    <w:next w:val="Normal"/>
    <w:link w:val="QuoteChar"/>
    <w:uiPriority w:val="29"/>
    <w:qFormat/>
    <w:rsid w:val="006C1B83"/>
    <w:rPr>
      <w:i/>
    </w:rPr>
  </w:style>
  <w:style w:type="character" w:customStyle="1" w:styleId="QuoteChar">
    <w:name w:val="Quote Char"/>
    <w:basedOn w:val="DefaultParagraphFont"/>
    <w:link w:val="Quote"/>
    <w:uiPriority w:val="29"/>
    <w:rsid w:val="006C1B83"/>
    <w:rPr>
      <w:i/>
      <w:sz w:val="24"/>
      <w:szCs w:val="24"/>
    </w:rPr>
  </w:style>
  <w:style w:type="paragraph" w:styleId="IntenseQuote">
    <w:name w:val="Intense Quote"/>
    <w:basedOn w:val="Normal"/>
    <w:next w:val="Normal"/>
    <w:link w:val="IntenseQuoteChar"/>
    <w:uiPriority w:val="30"/>
    <w:qFormat/>
    <w:rsid w:val="006C1B83"/>
    <w:pPr>
      <w:ind w:left="720" w:right="720"/>
    </w:pPr>
    <w:rPr>
      <w:b/>
      <w:i/>
      <w:szCs w:val="22"/>
    </w:rPr>
  </w:style>
  <w:style w:type="character" w:customStyle="1" w:styleId="IntenseQuoteChar">
    <w:name w:val="Intense Quote Char"/>
    <w:basedOn w:val="DefaultParagraphFont"/>
    <w:link w:val="IntenseQuote"/>
    <w:uiPriority w:val="30"/>
    <w:rsid w:val="006C1B83"/>
    <w:rPr>
      <w:b/>
      <w:i/>
      <w:sz w:val="24"/>
    </w:rPr>
  </w:style>
  <w:style w:type="character" w:styleId="SubtleEmphasis">
    <w:name w:val="Subtle Emphasis"/>
    <w:uiPriority w:val="19"/>
    <w:qFormat/>
    <w:rsid w:val="006C1B83"/>
    <w:rPr>
      <w:i/>
      <w:color w:val="5A5A5A" w:themeColor="text1" w:themeTint="A5"/>
    </w:rPr>
  </w:style>
  <w:style w:type="character" w:styleId="IntenseEmphasis">
    <w:name w:val="Intense Emphasis"/>
    <w:basedOn w:val="DefaultParagraphFont"/>
    <w:uiPriority w:val="21"/>
    <w:qFormat/>
    <w:rsid w:val="006C1B83"/>
    <w:rPr>
      <w:b/>
      <w:i/>
      <w:sz w:val="24"/>
      <w:szCs w:val="24"/>
      <w:u w:val="single"/>
    </w:rPr>
  </w:style>
  <w:style w:type="character" w:styleId="SubtleReference">
    <w:name w:val="Subtle Reference"/>
    <w:basedOn w:val="DefaultParagraphFont"/>
    <w:uiPriority w:val="31"/>
    <w:qFormat/>
    <w:rsid w:val="006C1B83"/>
    <w:rPr>
      <w:sz w:val="24"/>
      <w:szCs w:val="24"/>
      <w:u w:val="single"/>
    </w:rPr>
  </w:style>
  <w:style w:type="character" w:styleId="IntenseReference">
    <w:name w:val="Intense Reference"/>
    <w:basedOn w:val="DefaultParagraphFont"/>
    <w:uiPriority w:val="32"/>
    <w:qFormat/>
    <w:rsid w:val="006C1B83"/>
    <w:rPr>
      <w:b/>
      <w:sz w:val="24"/>
      <w:u w:val="single"/>
    </w:rPr>
  </w:style>
  <w:style w:type="character" w:styleId="BookTitle">
    <w:name w:val="Book Title"/>
    <w:basedOn w:val="DefaultParagraphFont"/>
    <w:uiPriority w:val="33"/>
    <w:qFormat/>
    <w:rsid w:val="006C1B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C1B83"/>
    <w:pPr>
      <w:outlineLvl w:val="9"/>
    </w:pPr>
    <w:rPr>
      <w:rFonts w:cs="Times New Roman"/>
    </w:rPr>
  </w:style>
  <w:style w:type="table" w:styleId="TableGrid">
    <w:name w:val="Table Grid"/>
    <w:basedOn w:val="TableNormal"/>
    <w:uiPriority w:val="59"/>
    <w:rsid w:val="006A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72C"/>
    <w:rPr>
      <w:color w:val="0000FF" w:themeColor="hyperlink"/>
      <w:u w:val="single"/>
    </w:rPr>
  </w:style>
  <w:style w:type="character" w:styleId="FollowedHyperlink">
    <w:name w:val="FollowedHyperlink"/>
    <w:basedOn w:val="DefaultParagraphFont"/>
    <w:uiPriority w:val="99"/>
    <w:semiHidden/>
    <w:unhideWhenUsed/>
    <w:rsid w:val="002A6E58"/>
    <w:rPr>
      <w:color w:val="800080" w:themeColor="followedHyperlink"/>
      <w:u w:val="single"/>
    </w:rPr>
  </w:style>
  <w:style w:type="character" w:customStyle="1" w:styleId="right">
    <w:name w:val="right"/>
    <w:basedOn w:val="DefaultParagraphFont"/>
    <w:rsid w:val="00C47516"/>
  </w:style>
  <w:style w:type="paragraph" w:styleId="BalloonText">
    <w:name w:val="Balloon Text"/>
    <w:basedOn w:val="Normal"/>
    <w:link w:val="BalloonTextChar"/>
    <w:uiPriority w:val="99"/>
    <w:semiHidden/>
    <w:unhideWhenUsed/>
    <w:rsid w:val="00C47516"/>
    <w:rPr>
      <w:rFonts w:ascii="Tahoma" w:hAnsi="Tahoma" w:cs="Tahoma"/>
      <w:sz w:val="16"/>
      <w:szCs w:val="16"/>
    </w:rPr>
  </w:style>
  <w:style w:type="character" w:customStyle="1" w:styleId="BalloonTextChar">
    <w:name w:val="Balloon Text Char"/>
    <w:basedOn w:val="DefaultParagraphFont"/>
    <w:link w:val="BalloonText"/>
    <w:uiPriority w:val="99"/>
    <w:semiHidden/>
    <w:rsid w:val="00C47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152142">
      <w:bodyDiv w:val="1"/>
      <w:marLeft w:val="0"/>
      <w:marRight w:val="0"/>
      <w:marTop w:val="0"/>
      <w:marBottom w:val="0"/>
      <w:divBdr>
        <w:top w:val="none" w:sz="0" w:space="0" w:color="auto"/>
        <w:left w:val="none" w:sz="0" w:space="0" w:color="auto"/>
        <w:bottom w:val="none" w:sz="0" w:space="0" w:color="auto"/>
        <w:right w:val="none" w:sz="0" w:space="0" w:color="auto"/>
      </w:divBdr>
      <w:divsChild>
        <w:div w:id="96746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orious.design.ti.com:lprf-sd-common-components/lprf-sd-rom.git" TargetMode="External"/><Relationship Id="rId13" Type="http://schemas.openxmlformats.org/officeDocument/2006/relationships/hyperlink" Target="http://www.sanb.design.ti.com/tisb_releases/BIOS/6_46_01_29/" TargetMode="External"/><Relationship Id="rId3" Type="http://schemas.openxmlformats.org/officeDocument/2006/relationships/settings" Target="settings.xml"/><Relationship Id="rId7" Type="http://schemas.openxmlformats.org/officeDocument/2006/relationships/hyperlink" Target="mailto:git@gitorious.design.ti.com:lprf-sd-common-components/lprf-sd-common-components.git" TargetMode="External"/><Relationship Id="rId12" Type="http://schemas.openxmlformats.org/officeDocument/2006/relationships/hyperlink" Target="http://www.sanb.design.ti.com/tisb_releases/TIRTOS/2_20_01_07/"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git@gitorious.design.ti.com:lprf-sd-ble/ble_examples.git" TargetMode="External"/><Relationship Id="rId11" Type="http://schemas.openxmlformats.org/officeDocument/2006/relationships/hyperlink" Target="https://oslosvn.norway.design.ti.com/svn/satsw/projects/cc26xxware/trunk/r2_fpga_pg_1_0" TargetMode="External"/><Relationship Id="rId5" Type="http://schemas.openxmlformats.org/officeDocument/2006/relationships/hyperlink" Target="mailto:git@gitorious.design.ti.com:lprf-sd-ble/ble_core.git" TargetMode="External"/><Relationship Id="rId15" Type="http://schemas.openxmlformats.org/officeDocument/2006/relationships/hyperlink" Target="http://www.sanb.design.ti.com/tisb_releases/XDCtools/3_32_00_06/" TargetMode="External"/><Relationship Id="rId10" Type="http://schemas.openxmlformats.org/officeDocument/2006/relationships/hyperlink" Target="https://oslosvn.norway.design.ti.com/svn/srf04/cc26xx/trunk" TargetMode="External"/><Relationship Id="rId4" Type="http://schemas.openxmlformats.org/officeDocument/2006/relationships/webSettings" Target="webSettings.xml"/><Relationship Id="rId9" Type="http://schemas.openxmlformats.org/officeDocument/2006/relationships/hyperlink" Target="mailto:git@gitorious.design.ti.com:lprf-sd-tools/lprf-sd-tools.git" TargetMode="External"/><Relationship Id="rId14" Type="http://schemas.openxmlformats.org/officeDocument/2006/relationships/hyperlink" Target="http://www.sanb.design.ti.com/tisb_releases/TI-DRIVERS/2_20_01_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sdtest Group Account</dc:creator>
  <cp:keywords/>
  <dc:description/>
  <cp:lastModifiedBy>a0184002</cp:lastModifiedBy>
  <cp:revision>129</cp:revision>
  <dcterms:created xsi:type="dcterms:W3CDTF">2013-04-25T13:44:00Z</dcterms:created>
  <dcterms:modified xsi:type="dcterms:W3CDTF">2016-08-22T15:14:00Z</dcterms:modified>
</cp:coreProperties>
</file>