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智能面试教练验收标准 ACCEPTANCE</w:t>
      </w:r>
    </w:p>
    <w:p>
      <w:pPr>
        <w:pStyle w:val="Subtitle"/>
      </w:pPr>
      <w:r>
        <w:t>版本 v0.4　更新日期 2026年10月28日　关联 PRD v0.4 与 SCOPE v0.4　96条验收编号保留</w:t>
      </w:r>
    </w:p>
    <w:p>
      <w:pPr/>
      <w:r>
        <w:t>CF-04 2026年10月28日确认：采用已审核知识库的 RAG 检索加大模型生成与评价，不接入实时搜索或模型内置联网；资料不足按既有暂停和不可评规则处理。其余已确认规则沿用，CF-03开始计次补充仍见技术决策记录。</w:t>
      </w:r>
    </w:p>
    <w:p>
      <w:r>
        <w:t>本文面向需求评审、实现和验收人员，按需求编号组织用户故事、前置条件和可验证结果。Given 为前置状态，When 为动作，Then 为预期结果。确定性规则严格核对，AI 内容通过约定样例和量表复核，不要求逐字一致。</w:t>
      </w:r>
    </w:p>
    <w:p>
      <w:pPr>
        <w:pStyle w:val="Heading1"/>
      </w:pPr>
      <w:r>
        <w:t>1 验收准备</w:t>
      </w:r>
    </w:p>
    <w:p>
      <w:r>
        <w:t>准备用户 A、B 及一个公共知识维护身份；有效 PDF、DOCX、损坏、加密和扫描文件；两组经历及 JD 不同的 Java 求职资料；正确、部分正确、错误、偏题及简短正确的回答；已审核且有依据、无依据、版本不同和冲突资料，另有未审核资料；带恶意指令的资料；可控模型、解析及报告故障；可观测的模型工具配置和外发请求；可控制的北京时间和额度状态。</w:t>
      </w:r>
    </w:p>
    <w:p>
      <w:r>
        <w:t>输入按统一换行、去首尾空白后的 Unicode 码点计量，内部空白计入；1 MB 为 1000000 字节。固定评审集为 100 个独立案例，组成及质量门槛见 PRD 第 5 节；标注实际题目和准备样例属于验收准备工作。需求已确认不表示案例已执行。</w:t>
      </w:r>
    </w:p>
    <w:p>
      <w:pPr>
        <w:pStyle w:val="Heading1"/>
      </w:pPr>
      <w:r>
        <w:t>2 ACC 01 登录与权限</w:t>
      </w:r>
    </w:p>
    <w:p>
      <w:r>
        <w:t>对应 PRD-01；范围 SCP-01。</w:t>
      </w:r>
    </w:p>
    <w:p>
      <w:r>
        <w:t>用户故事：作为试用用户，我希望通过账号密码访问本人资料，以便安心进行真实训练。</w:t>
      </w:r>
    </w:p>
    <w:p>
      <w:r>
        <w:t>前置条件：账号 A、B 已开通，A 已有完整私有记录。</w:t>
      </w:r>
    </w:p>
    <w:p>
      <w:pPr>
        <w:pStyle w:val="ListBullet"/>
        <w:spacing w:after="80"/>
      </w:pPr>
      <w:r>
        <w:t>ACC-01-01 Given 有效账号密码，When 登录，Then 进入本人空间；错误凭证不能获得私有记录。</w:t>
      </w:r>
    </w:p>
    <w:p>
      <w:pPr>
        <w:pStyle w:val="ListBullet"/>
        <w:spacing w:after="80"/>
      </w:pPr>
      <w:r>
        <w:t>ACC-01-02 Given B 已登录，When 使用 A 的记录地址或编号访问简历、计划、问答及报告，Then 不返回 A 的内容。</w:t>
      </w:r>
    </w:p>
    <w:p>
      <w:pPr>
        <w:pStyle w:val="ListBullet"/>
        <w:spacing w:after="80"/>
      </w:pPr>
      <w:r>
        <w:t>ACC-01-03 Given 未登录，When 请求私有记录，Then 拒绝访问。</w:t>
      </w:r>
    </w:p>
    <w:p>
      <w:pPr>
        <w:pStyle w:val="ListBullet"/>
        <w:spacing w:after="80"/>
      </w:pPr>
      <w:r>
        <w:t>ACC-01-04 Given 仅有公共知识维护权限，When 请求用户私有资料，Then 不因维护权限取得访问权。</w:t>
      </w:r>
    </w:p>
    <w:p>
      <w:pPr>
        <w:pStyle w:val="ListBullet"/>
        <w:spacing w:after="80"/>
      </w:pPr>
      <w:r>
        <w:t>ACC-01-05 Given 邀请试用模式，When 普通访客寻找公众注册入口，Then 不提供公开自注册；维护者可开通和重置试用账号。</w:t>
      </w:r>
    </w:p>
    <w:p>
      <w:r>
        <w:t>验证方式：登录、跨账号、未登录和维护权限检查。</w:t>
      </w:r>
    </w:p>
    <w:p>
      <w:pPr>
        <w:pStyle w:val="Heading1"/>
      </w:pPr>
      <w:r>
        <w:t>3 ACC 02 简历输入及版本</w:t>
      </w:r>
    </w:p>
    <w:p>
      <w:r>
        <w:t>对应 PRD-02；范围 SCP-02。</w:t>
      </w:r>
    </w:p>
    <w:p>
      <w:r>
        <w:t>用户故事：作为 Java 开发者，我希望上传简历或粘贴正文，让训练结合我的经历。</w:t>
      </w:r>
    </w:p>
    <w:p>
      <w:r>
        <w:t>前置条件：准备可解析 PDF、DOCX 和失败样例，正文长度可控。</w:t>
      </w:r>
    </w:p>
    <w:p>
      <w:pPr>
        <w:pStyle w:val="ListBullet"/>
        <w:spacing w:after="80"/>
      </w:pPr>
      <w:r>
        <w:t>ACC-02-01 Given 有效 PDF 或 DOCX 且满足边界，When 上传，Then 解析出与源文件主要内容对应的正文。</w:t>
      </w:r>
    </w:p>
    <w:p>
      <w:pPr>
        <w:pStyle w:val="ListBullet"/>
        <w:spacing w:after="80"/>
      </w:pPr>
      <w:r>
        <w:t>ACC-02-02 Given 损坏、扫描或加密文件，When 解析失败或识别为不支持，Then 明确提示，并允许粘贴正文继续。</w:t>
      </w:r>
    </w:p>
    <w:p>
      <w:pPr>
        <w:pStyle w:val="ListBullet"/>
        <w:spacing w:after="80"/>
      </w:pPr>
      <w:r>
        <w:t>ACC-02-03 Given 简历正文为 99、100、20000、20001 字符，When 提交，Then 按确认字符口径分别拒绝、接受、接受、拒绝。</w:t>
      </w:r>
    </w:p>
    <w:p>
      <w:pPr>
        <w:pStyle w:val="ListBullet"/>
        <w:spacing w:after="80"/>
      </w:pPr>
      <w:r>
        <w:t>ACC-02-04 Given 文件恰好 10 MB 或超过上限，When 上传，Then 按确认 MB 口径接受或拒绝；PDF 20 页可用，21 页拒绝。</w:t>
      </w:r>
    </w:p>
    <w:p>
      <w:pPr>
        <w:pStyle w:val="ListBullet"/>
        <w:spacing w:after="80"/>
      </w:pPr>
      <w:r>
        <w:t>ACC-02-05 Given 已有面试引用 V1，When 简历修改成 V2，Then 需要生成新计划，旧面试仍引用 V1。</w:t>
      </w:r>
    </w:p>
    <w:p>
      <w:pPr>
        <w:pStyle w:val="ListBullet"/>
        <w:spacing w:after="80"/>
      </w:pPr>
      <w:r>
        <w:t>ACC-02-06 Given 输入超限，When 校验，Then 提示限制，不静默截断后冒充完整资料。</w:t>
      </w:r>
    </w:p>
    <w:p>
      <w:pPr>
        <w:pStyle w:val="ListBullet"/>
        <w:spacing w:after="80"/>
      </w:pPr>
      <w:r>
        <w:t>ACC-02-07 Given 同一正文来自上传或粘贴且包含换行及首尾空白，When 计数，Then 统一换行并去首尾空白后按码点统计，内部空格标点换行计入，前后端一致。</w:t>
      </w:r>
    </w:p>
    <w:p>
      <w:pPr>
        <w:pStyle w:val="ListBullet"/>
        <w:spacing w:after="80"/>
      </w:pPr>
      <w:r>
        <w:t>ACC-02-08 Given DOCX 满足大小和正文限制但排版页数很多，When 提交，Then 不因等效页数拒绝；文件 10000000 字节在边界内，超过则拒绝。</w:t>
      </w:r>
    </w:p>
    <w:p>
      <w:r>
        <w:t>验证方式：文件比对、精确输入边界及版本核查。</w:t>
      </w:r>
    </w:p>
    <w:p>
      <w:pPr>
        <w:pStyle w:val="Heading1"/>
      </w:pPr>
      <w:r>
        <w:t>4 ACC 03 JD 输入及版本</w:t>
      </w:r>
    </w:p>
    <w:p>
      <w:r>
        <w:t>对应 PRD-03；范围 SCP-03。</w:t>
      </w:r>
    </w:p>
    <w:p>
      <w:r>
        <w:t>用户故事：作为求职者，我希望输入 JD，让计划围绕目标岗位展开。</w:t>
      </w:r>
    </w:p>
    <w:p>
      <w:r>
        <w:t>前置条件：有效 Java 后端 JD 及空、过短、超限文本。</w:t>
      </w:r>
    </w:p>
    <w:p>
      <w:pPr>
        <w:pStyle w:val="ListBullet"/>
        <w:spacing w:after="80"/>
      </w:pPr>
      <w:r>
        <w:t>ACC-03-01 Given 有效 JD，When 保存并生成计划，Then 使用所保存的 JD 版本。</w:t>
      </w:r>
    </w:p>
    <w:p>
      <w:pPr>
        <w:pStyle w:val="ListBullet"/>
        <w:spacing w:after="80"/>
      </w:pPr>
      <w:r>
        <w:t>ACC-03-02 Given JD 为空或仅空白，When 生成计划，Then 提示补充而不显示生成成功。</w:t>
      </w:r>
    </w:p>
    <w:p>
      <w:pPr>
        <w:pStyle w:val="ListBullet"/>
        <w:spacing w:after="80"/>
      </w:pPr>
      <w:r>
        <w:t>ACC-03-03 Given JD 长度 49、50、10000、10001 字符，When 提交，Then 按确认口径分别拒绝、接受、接受、拒绝。</w:t>
      </w:r>
    </w:p>
    <w:p>
      <w:pPr>
        <w:pStyle w:val="ListBullet"/>
        <w:spacing w:after="80"/>
      </w:pPr>
      <w:r>
        <w:t>ACC-03-04 Given 历史面试使用 V1，When 编辑为 V2，Then 原面试保留 V1，新资料需要新计划。</w:t>
      </w:r>
    </w:p>
    <w:p>
      <w:pPr>
        <w:pStyle w:val="ListBullet"/>
        <w:spacing w:after="80"/>
      </w:pPr>
      <w:r>
        <w:t>ACC-03-05 Given JD 存在明显矛盾，When 生成计划，Then 列出冲突，用户确认优先条件后继续；非 Java 后端 JD 要求更换。</w:t>
      </w:r>
    </w:p>
    <w:p>
      <w:pPr>
        <w:pStyle w:val="ListBullet"/>
        <w:spacing w:after="80"/>
      </w:pPr>
      <w:r>
        <w:t>ACC-03-06 Given 匹配度低或部分要求缺少覆盖，When 继续，Then 说明差距或缺口，经确认后可生成受限计划，不编造经历；乱码及纯重复字符要求修改。</w:t>
      </w:r>
    </w:p>
    <w:p>
      <w:r>
        <w:t>验证方式：边界、冲突提示、受限继续及版本核查。</w:t>
      </w:r>
    </w:p>
    <w:p>
      <w:pPr>
        <w:pStyle w:val="Heading1"/>
      </w:pPr>
      <w:r>
        <w:t>5 ACC 04 生成与调整计划</w:t>
      </w:r>
    </w:p>
    <w:p>
      <w:r>
        <w:t>对应 PRD-04；范围 SCP-04。</w:t>
      </w:r>
    </w:p>
    <w:p>
      <w:r>
        <w:t>用户故事：作为练习者，我希望先查看并调整考察安排，让训练量与目标适合自己。</w:t>
      </w:r>
    </w:p>
    <w:p>
      <w:r>
        <w:t>前置条件：有效简历、JD，尚未开始的计划。</w:t>
      </w:r>
    </w:p>
    <w:p>
      <w:pPr>
        <w:pStyle w:val="ListBullet"/>
        <w:spacing w:after="80"/>
      </w:pPr>
      <w:r>
        <w:t>ACC-04-01 Given 有效资料，When 默认生成计划，Then 包含主题、各主题题数、难度和预计时长，主问题合计 8 道。</w:t>
      </w:r>
    </w:p>
    <w:p>
      <w:pPr>
        <w:pStyle w:val="ListBullet"/>
        <w:spacing w:after="80"/>
      </w:pPr>
      <w:r>
        <w:t>ACC-04-02 Given 开始前，When 将主问题数改为 4、5、15、16，Then 分别拒绝、接受、接受、拒绝。</w:t>
      </w:r>
    </w:p>
    <w:p>
      <w:pPr>
        <w:pStyle w:val="ListBullet"/>
        <w:spacing w:after="80"/>
      </w:pPr>
      <w:r>
        <w:t>ACC-04-03 Given 调整各主题题量，When 保存，Then 只有总和等于计划题数才可完成确认。</w:t>
      </w:r>
    </w:p>
    <w:p>
      <w:pPr>
        <w:pStyle w:val="ListBullet"/>
        <w:spacing w:after="80"/>
      </w:pPr>
      <w:r>
        <w:t>ACC-04-04 Given 面试已开始，When 修改主题、题量或难度，Then 本场固定计划不被改写。</w:t>
      </w:r>
    </w:p>
    <w:p>
      <w:pPr>
        <w:pStyle w:val="ListBullet"/>
        <w:spacing w:after="80"/>
      </w:pPr>
      <w:r>
        <w:t>ACC-04-05 Given 两组经历及目标不同的资料，When 生成计划，Then 人工按量表核查主题与对应资料关联，不仅核对关键词。</w:t>
      </w:r>
    </w:p>
    <w:p>
      <w:pPr>
        <w:pStyle w:val="ListBullet"/>
        <w:spacing w:after="80"/>
      </w:pPr>
      <w:r>
        <w:t>ACC-04-06 Given 多次生成或调整计划，When 查看额度，Then 不产生面试次数扣减或暂占。</w:t>
      </w:r>
    </w:p>
    <w:p>
      <w:pPr>
        <w:pStyle w:val="ListBullet"/>
        <w:spacing w:after="80"/>
      </w:pPr>
      <w:r>
        <w:t>ACC-04-07 Given 新计划，When 查看难度，Then 默认为中等，可在开始前切换基础、中等、进阶；难度选择不直接加分。</w:t>
      </w:r>
    </w:p>
    <w:p>
      <w:r>
        <w:t>验证方式：边界、状态、额度检查与固定个性化样例评审；至少 90% 案例有可说明的资料关联。</w:t>
      </w:r>
    </w:p>
    <w:p>
      <w:pPr>
        <w:pStyle w:val="Heading1"/>
      </w:pPr>
      <w:r>
        <w:t>6 ACC 05 面试顺序与状态</w:t>
      </w:r>
    </w:p>
    <w:p>
      <w:r>
        <w:t>对应 PRD-05、PRD-09；范围 SCP-05、SCP-06。</w:t>
      </w:r>
    </w:p>
    <w:p>
      <w:r>
        <w:t>用户故事：作为练习者，我希望逐题回答、接受有限追问，并能中断恢复或提前结束。</w:t>
      </w:r>
    </w:p>
    <w:p>
      <w:r>
        <w:t>前置条件：已开始面试，有可保存进度的问答。</w:t>
      </w:r>
    </w:p>
    <w:p>
      <w:pPr>
        <w:pStyle w:val="ListBullet"/>
        <w:spacing w:after="80"/>
      </w:pPr>
      <w:r>
        <w:t>ACC-05-01 Given 某题需要追问，When 主问题已答但追问未结束，Then 不提前展示评价或参考答案。</w:t>
      </w:r>
    </w:p>
    <w:p>
      <w:pPr>
        <w:pStyle w:val="ListBullet"/>
        <w:spacing w:after="80"/>
      </w:pPr>
      <w:r>
        <w:t>ACC-05-02 Given 已发生一次追问，When 继续推进，Then 同一主问题不再出现第二次追问；本题综合反馈后再进入下一题。</w:t>
      </w:r>
    </w:p>
    <w:p>
      <w:pPr>
        <w:pStyle w:val="ListBullet"/>
        <w:spacing w:after="80"/>
      </w:pPr>
      <w:r>
        <w:t>ACC-05-03 Given 用户跳过未回答主问题，When 汇总，Then 为未作答，不直接记技术错误或零分。</w:t>
      </w:r>
    </w:p>
    <w:p>
      <w:pPr>
        <w:pStyle w:val="ListBullet"/>
        <w:spacing w:after="80"/>
      </w:pPr>
      <w:r>
        <w:t>ACC-05-04 Given 已保存回答后中断，When 恢复，Then 继续同一场和原计划，已保存内容不丢失且不重复计次。</w:t>
      </w:r>
    </w:p>
    <w:p>
      <w:pPr>
        <w:pStyle w:val="ListBullet"/>
        <w:spacing w:after="80"/>
      </w:pPr>
      <w:r>
        <w:t>ACC-05-05 Given 主问题已答而追问未答，When 主动结束，Then 主问题为已作答、追问未完成；可按已有回答评价，不因未答追问自动扣分，报告说明限制。</w:t>
      </w:r>
    </w:p>
    <w:p>
      <w:pPr>
        <w:pStyle w:val="ListBullet"/>
        <w:spacing w:after="80"/>
      </w:pPr>
      <w:r>
        <w:t>ACC-05-06 Given 计划 8 道主问题，用户回答 3 道后结束，When 查看报告，Then 完成率为 37.5%，整场标为提前结束，追问不增加分母。</w:t>
      </w:r>
    </w:p>
    <w:p>
      <w:pPr>
        <w:pStyle w:val="ListBullet"/>
        <w:spacing w:after="80"/>
      </w:pPr>
      <w:r>
        <w:t>ACC-05-07 Given 作答超过预计时长，When 用户未结束，Then 不按预计时长自动终止。</w:t>
      </w:r>
    </w:p>
    <w:p>
      <w:pPr>
        <w:pStyle w:val="ListBullet"/>
        <w:spacing w:after="80"/>
      </w:pPr>
      <w:r>
        <w:t>ACC-05-08 Given 回答 10000 或 10001 字符，When 提交，Then 按确认口径接受或拒绝；简短回答不因未达最低字数被拒绝。</w:t>
      </w:r>
    </w:p>
    <w:p>
      <w:r>
        <w:t>验证方式：流程、边界、中断恢复和部分结束检查。</w:t>
      </w:r>
    </w:p>
    <w:p>
      <w:pPr>
        <w:pStyle w:val="Heading1"/>
      </w:pPr>
      <w:r>
        <w:t>7 ACC 06 已审核知识库检索与依据不足</w:t>
      </w:r>
    </w:p>
    <w:p>
      <w:r>
        <w:t>对应 PRD-06；范围 SCP-07。</w:t>
      </w:r>
    </w:p>
    <w:p>
      <w:r>
        <w:t>用户故事：作为练习者，我希望生成和评价基于可核查的已审核知识，并能识别资料覆盖不足和版本冲突。</w:t>
      </w:r>
    </w:p>
    <w:p>
      <w:r>
        <w:t>前置条件：可控已审核知识库、未审核资料、不同版本及无命中条件；可核查外发请求和模型工具配置。</w:t>
      </w:r>
    </w:p>
    <w:p>
      <w:pPr>
        <w:pStyle w:val="ListBullet"/>
        <w:spacing w:after="80"/>
      </w:pPr>
      <w:r>
        <w:t>ACC-06-01 Given 反馈使用已审核知识库资料，When 展示，Then 来源、适用版本和相关片段与实际依据相符，不出现临时联网资料或伪造引用。</w:t>
      </w:r>
    </w:p>
    <w:p>
      <w:pPr>
        <w:pStyle w:val="ListBullet"/>
        <w:spacing w:after="80"/>
      </w:pPr>
      <w:r>
        <w:t>ACC-06-02 Given 知识库依据充分或不足，When 生成计划、问题、评价或报告，Then 不调用实时搜索、实时网页抓取或模型内置联网；不足时执行既有暂停或不可评流程，不凭模型自身知识冒充已核实资料。</w:t>
      </w:r>
    </w:p>
    <w:p>
      <w:pPr>
        <w:pStyle w:val="ListBullet"/>
        <w:spacing w:after="80"/>
      </w:pPr>
      <w:r>
        <w:t>ACC-06-03 Given 已审核资料存在版本差异或同条件冲突，When 评价，Then 核对适用版本及场景并说明采用依据；仍无法消除冲突或条件不清时不强行给分。</w:t>
      </w:r>
    </w:p>
    <w:p>
      <w:pPr>
        <w:pStyle w:val="ListBullet"/>
        <w:spacing w:after="80"/>
      </w:pPr>
      <w:r>
        <w:t>ACC-06-04 Given 未审核资料与已审核资料同时存在，When 检索及接收生成候选，Then 未审核资料不进入运行时依据集合，不能作为确定性技术评分依据；实际引用可追溯至已审核适用版本。</w:t>
      </w:r>
    </w:p>
    <w:p>
      <w:pPr>
        <w:pStyle w:val="ListBullet"/>
        <w:spacing w:after="80"/>
      </w:pPr>
      <w:r>
        <w:t>ACC-06-05 Given 已回答题目缺少适用知识依据，When 评价，Then 保留回答，说明知识覆盖不足和不可评原因，展示能判断的维度；任一维度不可评则无完整综合分，不编造引用。</w:t>
      </w:r>
    </w:p>
    <w:p>
      <w:pPr>
        <w:pStyle w:val="ListBullet"/>
        <w:spacing w:after="80"/>
      </w:pPr>
      <w:r>
        <w:t>ACC-06-06 Given 出题无充分依据，When 继续，Then 优先在固定主题及确认难度内换有依据的题，仍不可出题则暂停并允许重试、暂离或结束，不擅自换主题或降难度。</w:t>
      </w:r>
    </w:p>
    <w:p>
      <w:pPr>
        <w:pStyle w:val="ListBullet"/>
        <w:spacing w:after="80"/>
      </w:pPr>
      <w:r>
        <w:t>ACC-06-07 Given 来源无法核查或片段不支持结论，When 判断技术结论，Then 不将该来源或模型自身生成内容作为已核实的确定性技术评分依据。</w:t>
      </w:r>
    </w:p>
    <w:p>
      <w:pPr>
        <w:pStyle w:val="ListBullet"/>
        <w:spacing w:after="80"/>
      </w:pPr>
      <w:r>
        <w:t>ACC-06-08 Given 资料含越权或忽略规则指令，When 处理，Then 不执行指令、不改变权限和额度。</w:t>
      </w:r>
    </w:p>
    <w:p>
      <w:pPr>
        <w:pStyle w:val="ListBullet"/>
        <w:spacing w:after="80"/>
      </w:pPr>
      <w:r>
        <w:t>ACC-06-09 Given 因知识覆盖不足暂停且场次尚未终止，When 重试或显式恢复，Then 重新核实当前依据及场次资格；仍无适用依据则保持暂停，不调用搜索、不凭模型记忆强行出题，不仅因资料不足判系统最终失败；已过期场次不恢复。</w:t>
      </w:r>
    </w:p>
    <w:p>
      <w:r>
        <w:t>验证方式：检索与审核状态、引用支持、无搜索调用和知识不足分支检查，人工核查引用支持率至少 95%；伪造来源阻止发布。</w:t>
      </w:r>
    </w:p>
    <w:p>
      <w:pPr>
        <w:pStyle w:val="Heading1"/>
      </w:pPr>
      <w:r>
        <w:t>8 ACC 07 评分计算与质量</w:t>
      </w:r>
    </w:p>
    <w:p>
      <w:r>
        <w:t>对应 PRD-07；范围 SCP-08。</w:t>
      </w:r>
    </w:p>
    <w:p>
      <w:r>
        <w:t>用户故事：作为练习者，我希望得分有明确计算依据和对应反馈，便于针对性改进。</w:t>
      </w:r>
    </w:p>
    <w:p>
      <w:r>
        <w:t>前置条件：四维固定分数、跳题及不可评题目，以及人工标注回答。</w:t>
      </w:r>
    </w:p>
    <w:p>
      <w:pPr>
        <w:pStyle w:val="ListBullet"/>
        <w:spacing w:after="80"/>
      </w:pPr>
      <w:r>
        <w:t>ACC-07-01 Given 四维分数为 80、60、70、90，When 加权，Then 单题分为 74.5。</w:t>
      </w:r>
    </w:p>
    <w:p>
      <w:pPr>
        <w:pStyle w:val="ListBullet"/>
        <w:spacing w:after="80"/>
      </w:pPr>
      <w:r>
        <w:t>ACC-07-02 Given 有效单题分为 60、75、90，When 汇总，Then 总分为 75.0，追问不额外增加权重。</w:t>
      </w:r>
    </w:p>
    <w:p>
      <w:pPr>
        <w:pStyle w:val="ListBullet"/>
        <w:spacing w:after="80"/>
      </w:pPr>
      <w:r>
        <w:t>ACC-07-03 Given 四维评分，When 展示，Then 各维度为 0 至 100 的整数，综合分显示 1 位小数，计算中不提前取整。</w:t>
      </w:r>
    </w:p>
    <w:p>
      <w:pPr>
        <w:pStyle w:val="ListBullet"/>
        <w:spacing w:after="80"/>
      </w:pPr>
      <w:r>
        <w:t>ACC-07-04 Given 某维度不可评，When 汇总，Then 标注原因，该题无完整综合分且排除出平均，不重分配权重。</w:t>
      </w:r>
    </w:p>
    <w:p>
      <w:pPr>
        <w:pStyle w:val="ListBullet"/>
        <w:spacing w:after="80"/>
      </w:pPr>
      <w:r>
        <w:t>ACC-07-05 Given 跳题或全部无有效评分，When 查看，Then 跳题不算零分；全部无分显示暂无可用总分。</w:t>
      </w:r>
    </w:p>
    <w:p>
      <w:pPr>
        <w:pStyle w:val="ListBullet"/>
        <w:spacing w:after="80"/>
      </w:pPr>
      <w:r>
        <w:t>ACC-07-06 Given 分数恰为 40、60、75、90、100，When 展示档位，Then 分别为存在明显不足、基本掌握、表现良好、表现优秀、表现优秀。</w:t>
      </w:r>
    </w:p>
    <w:p>
      <w:pPr>
        <w:pStyle w:val="ListBullet"/>
        <w:spacing w:after="80"/>
      </w:pPr>
      <w:r>
        <w:t>ACC-07-07 Given 已标注技术错误的回答，When 评价，Then 按样例量表检查错误识别、原因和针对性建议。</w:t>
      </w:r>
    </w:p>
    <w:p>
      <w:pPr>
        <w:pStyle w:val="ListBullet"/>
        <w:spacing w:after="80"/>
      </w:pPr>
      <w:r>
        <w:t>ACC-07-08 Given 简短正确回答或同依据的重复评价，When 复核，Then 分别检查不唯字数判错及评价一致性。</w:t>
      </w:r>
    </w:p>
    <w:p>
      <w:pPr>
        <w:pStyle w:val="ListBullet"/>
        <w:spacing w:after="80"/>
      </w:pPr>
      <w:r>
        <w:t>ACC-07-09 Given 未取整总分为 89.96，When 展示，Then 显示 90.0 且档位为表现优秀，按最终显示分判档。</w:t>
      </w:r>
    </w:p>
    <w:p>
      <w:pPr>
        <w:pStyle w:val="ListBullet"/>
        <w:spacing w:after="80"/>
      </w:pPr>
      <w:r>
        <w:t>ACC-07-10 Given 60 个固定回答评分样例及人工参考分，When 评审，Then 至少 90% 有效评分总分在参考分上下 10 分内；关键技术错误判为正确则阻止发布。</w:t>
      </w:r>
    </w:p>
    <w:p>
      <w:pPr>
        <w:pStyle w:val="ListBullet"/>
        <w:spacing w:after="80"/>
      </w:pPr>
      <w:r>
        <w:t>ACC-07-11 Given 选定 30 个评分案例各运行 3 次，When 统计，Then 至少 90% 案例的三次总分最大差不超过 10 分。</w:t>
      </w:r>
    </w:p>
    <w:p>
      <w:r>
        <w:t>验证方式：独立算术核对、边界及固定 AI 样例评审；逐题标注采用已确认通用锚点。</w:t>
      </w:r>
    </w:p>
    <w:p>
      <w:pPr>
        <w:pStyle w:val="Heading1"/>
      </w:pPr>
      <w:r>
        <w:t>9 ACC 08 复盘报告</w:t>
      </w:r>
    </w:p>
    <w:p>
      <w:r>
        <w:t>对应 PRD-08；范围 SCP-09。</w:t>
      </w:r>
    </w:p>
    <w:p>
      <w:r>
        <w:t>用户故事：作为用户，我希望得到有证据的复盘，了解表现和下一步练习方向。</w:t>
      </w:r>
    </w:p>
    <w:p>
      <w:r>
        <w:t>前置条件：完整、提前结束及存在不可评分题目的面试。</w:t>
      </w:r>
    </w:p>
    <w:p>
      <w:pPr>
        <w:pStyle w:val="ListBullet"/>
        <w:spacing w:after="80"/>
      </w:pPr>
      <w:r>
        <w:t>ACC-08-01 Given 有已完成问答，When 报告成功，Then 包含状态、题量、完成率、问答追问、评分、优势薄弱项、建议和来源。</w:t>
      </w:r>
    </w:p>
    <w:p>
      <w:pPr>
        <w:pStyle w:val="ListBullet"/>
        <w:spacing w:after="80"/>
      </w:pPr>
      <w:r>
        <w:t>ACC-08-02 Given 提前结束，When 查看，Then 标注未完成整场，不补造未发生的问题回答。</w:t>
      </w:r>
    </w:p>
    <w:p>
      <w:pPr>
        <w:pStyle w:val="ListBullet"/>
        <w:spacing w:after="80"/>
      </w:pPr>
      <w:r>
        <w:t>ACC-08-03 Given 报告提出优势或不足，When 核查，Then 能关联本场具体问答；训练建议对应具体薄弱项。</w:t>
      </w:r>
    </w:p>
    <w:p>
      <w:pPr>
        <w:pStyle w:val="ListBullet"/>
        <w:spacing w:after="80"/>
      </w:pPr>
      <w:r>
        <w:t>ACC-08-04 Given 有不可评分题，When 展示，Then 保留原因和评分覆盖信息，不补造数字。</w:t>
      </w:r>
    </w:p>
    <w:p>
      <w:pPr>
        <w:pStyle w:val="ListBullet"/>
        <w:spacing w:after="80"/>
      </w:pPr>
      <w:r>
        <w:t>ACC-08-05 Given 报告生成失败，When 查看状态，Then 明确失败，已保存问答仍可访问并可重试。</w:t>
      </w:r>
    </w:p>
    <w:p>
      <w:pPr>
        <w:pStyle w:val="ListBullet"/>
        <w:spacing w:after="80"/>
      </w:pPr>
      <w:r>
        <w:t>ACC-08-06 Given 零主问题作答后主动结束，When 查看，Then 显示未作答及不扣次说明、计划题数、作答 0 题、完成率 0%，不显示数字总分或无依据的优劣结论，提供返回计划、重新开始、查看历史入口。</w:t>
      </w:r>
    </w:p>
    <w:p>
      <w:r>
        <w:t>验证方式：源问答逐项核对、零作答结束及失败注入。</w:t>
      </w:r>
    </w:p>
    <w:p>
      <w:pPr>
        <w:pStyle w:val="Heading1"/>
      </w:pPr>
      <w:r>
        <w:t>10 ACC 09 历史与版本</w:t>
      </w:r>
    </w:p>
    <w:p>
      <w:r>
        <w:t>对应 PRD-09；范围 SCP-10。</w:t>
      </w:r>
    </w:p>
    <w:p>
      <w:r>
        <w:t>用户故事：作为用户，我希望重新登录后回看原训练内容并继续未结束面试。</w:t>
      </w:r>
    </w:p>
    <w:p>
      <w:r>
        <w:t>前置条件：有历史资料和未结束面试。</w:t>
      </w:r>
    </w:p>
    <w:p>
      <w:pPr>
        <w:pStyle w:val="ListBullet"/>
        <w:spacing w:after="80"/>
      </w:pPr>
      <w:r>
        <w:t>ACC-09-01 Given 已保存资料，When 再次登录，Then 可查看本人简历、计划、问答及报告。</w:t>
      </w:r>
    </w:p>
    <w:p>
      <w:pPr>
        <w:pStyle w:val="ListBullet"/>
        <w:spacing w:after="80"/>
      </w:pPr>
      <w:r>
        <w:t>ACC-09-02 Given 当前简历、JD、模型配置已改变，When 查看旧面试，Then 保留旧场使用的资料和模型配置。</w:t>
      </w:r>
    </w:p>
    <w:p>
      <w:pPr>
        <w:pStyle w:val="ListBullet"/>
        <w:spacing w:after="80"/>
      </w:pPr>
      <w:r>
        <w:t>ACC-09-03 Given 未结束面试，When 恢复，Then 不创建另一场面试，不重复扣次。</w:t>
      </w:r>
    </w:p>
    <w:p>
      <w:pPr>
        <w:pStyle w:val="ListBullet"/>
        <w:spacing w:after="80"/>
      </w:pPr>
      <w:r>
        <w:t>ACC-09-04 Given 另一账号查看历史列表，Then 不出现他人私有内容。</w:t>
      </w:r>
    </w:p>
    <w:p>
      <w:pPr>
        <w:pStyle w:val="ListBullet"/>
        <w:spacing w:after="80"/>
      </w:pPr>
      <w:r>
        <w:t>ACC-09-05 Given 记录为过期、系统最终失败、零作答结束或主动结束，When 尝试继续，Then 不恢复原场或追加回答，可用原资料计划新开并按新场计次。</w:t>
      </w:r>
    </w:p>
    <w:p>
      <w:r>
        <w:t>验证方式：重新登录、配置变更、终态恢复拒绝及跨账号核对。</w:t>
      </w:r>
    </w:p>
    <w:p>
      <w:pPr>
        <w:pStyle w:val="Heading1"/>
      </w:pPr>
      <w:r>
        <w:t>11 ACC 10 删除与清理</w:t>
      </w:r>
    </w:p>
    <w:p>
      <w:r>
        <w:t>对应 PRD-10；范围 SCP-11。</w:t>
      </w:r>
    </w:p>
    <w:p>
      <w:r>
        <w:t>用户故事：作为用户，我希望删除简历时清除所有关联训练数据，并了解清理时限。</w:t>
      </w:r>
    </w:p>
    <w:p>
      <w:r>
        <w:t>前置条件：多版本简历、历史及进行中面试、备份如适用。</w:t>
      </w:r>
    </w:p>
    <w:p>
      <w:pPr>
        <w:pStyle w:val="ListBullet"/>
        <w:spacing w:after="80"/>
      </w:pPr>
      <w:r>
        <w:t>ACC-10-01 Given 简历有关联数据，When 发起删除，Then 确认前展示范围；取消不改变资料。</w:t>
      </w:r>
    </w:p>
    <w:p>
      <w:pPr>
        <w:pStyle w:val="ListBullet"/>
        <w:spacing w:after="80"/>
      </w:pPr>
      <w:r>
        <w:t>ACC-10-02 Given 确认删除，When 访问相关面试，Then 立即终止进行中面试并拒绝访问全部关联数据。</w:t>
      </w:r>
    </w:p>
    <w:p>
      <w:pPr>
        <w:pStyle w:val="ListBullet"/>
        <w:spacing w:after="80"/>
      </w:pPr>
      <w:r>
        <w:t>ACC-10-03 Given 删除确认时间为 T，When 到 T 加 24 小时，Then 业务存储中原文件、正文、版本、快照、计划、问答和报告均已清理。</w:t>
      </w:r>
    </w:p>
    <w:p>
      <w:pPr>
        <w:pStyle w:val="ListBullet"/>
        <w:spacing w:after="80"/>
      </w:pPr>
      <w:r>
        <w:t>ACC-10-04 Given 适用备份，When 到确认删除后 30 天，Then 超出留存期备份不再保留已删除数据；恢复旧备份后仍按删除记录清理。</w:t>
      </w:r>
    </w:p>
    <w:p>
      <w:pPr>
        <w:pStyle w:val="ListBullet"/>
        <w:spacing w:after="80"/>
      </w:pPr>
      <w:r>
        <w:t>ACC-10-05 Given A 删除资料，When B 查看独立资料，Then B 数据不受影响。</w:t>
      </w:r>
    </w:p>
    <w:p>
      <w:pPr>
        <w:pStyle w:val="ListBullet"/>
        <w:spacing w:after="80"/>
      </w:pPr>
      <w:r>
        <w:t>ACC-10-06 Given 已结算面试随简历删除，When 查询额度，Then 不退次数；未结算关联面试终止并释放暂占，已释放不重复处理，仅保留必要用量标记。</w:t>
      </w:r>
    </w:p>
    <w:p>
      <w:pPr>
        <w:pStyle w:val="ListBullet"/>
        <w:spacing w:after="80"/>
      </w:pPr>
      <w:r>
        <w:t>ACC-10-07 Given 每日滚动备份含已删除记录，When 恢复，Then 在开放访问前执行删除标记，相关数据仍不可访问，备份留存不超过 30 天。</w:t>
      </w:r>
    </w:p>
    <w:p>
      <w:pPr>
        <w:pStyle w:val="ListBullet"/>
        <w:spacing w:after="80"/>
      </w:pPr>
      <w:r>
        <w:t>ACC-10-08 Given 生成模型和向量服务已配置，When 核查说明及运行日志，Then 两类实际服务的留存边界有对应政策和配置记录，日志不记录完整简历或问答正文，对外仅发送必要内容，不配置实时搜索服务。</w:t>
      </w:r>
    </w:p>
    <w:p>
      <w:r>
        <w:t>验证方式：时间推进、存储与日志核查、删除额度和备份恢复演练；外部留存说明由实际账号政策验证。</w:t>
      </w:r>
    </w:p>
    <w:p>
      <w:pPr>
        <w:pStyle w:val="Heading1"/>
      </w:pPr>
      <w:r>
        <w:t>12 ACC 11 额度与模型</w:t>
      </w:r>
    </w:p>
    <w:p>
      <w:r>
        <w:t>对应 PRD-11；范围 SCP-12、SCP-13。</w:t>
      </w:r>
    </w:p>
    <w:p>
      <w:r>
        <w:t>用户故事：作为试用用户，我希望额度按场结算，系统失败不扣次，并能完成已开始面试。</w:t>
      </w:r>
    </w:p>
    <w:p>
      <w:r>
        <w:t>前置条件：可控北京时间、账号日额度及模型配置。</w:t>
      </w:r>
    </w:p>
    <w:p>
      <w:pPr>
        <w:pStyle w:val="ListBullet"/>
        <w:spacing w:after="80"/>
      </w:pPr>
      <w:r>
        <w:t>ACC-11-01 Given 当日已用 19 次且无暂占，When 首题成功展示，Then 暂占 1 次，此后新面试被阻止；已有面试可继续。</w:t>
      </w:r>
    </w:p>
    <w:p>
      <w:pPr>
        <w:pStyle w:val="ListBullet"/>
        <w:spacing w:after="80"/>
      </w:pPr>
      <w:r>
        <w:t>ACC-11-02 Given 两个同时开始的请求且只剩 1 个名额，When 处理首题展示及占额，Then 最多一个成功占额，不超出 20。</w:t>
      </w:r>
    </w:p>
    <w:p>
      <w:pPr>
        <w:pStyle w:val="ListBullet"/>
        <w:spacing w:after="80"/>
      </w:pPr>
      <w:r>
        <w:t>ACC-11-03 Given 生成或调整计划，When 额度查询，Then 不占用次数；首题展示前失败不扣次。</w:t>
      </w:r>
    </w:p>
    <w:p>
      <w:pPr>
        <w:pStyle w:val="ListBullet"/>
        <w:spacing w:after="80"/>
      </w:pPr>
      <w:r>
        <w:t>ACC-11-04 Given 正常结束或至少答一题后提前结束，When 报告成功，Then 同场仅结算 1 次并移除暂占。</w:t>
      </w:r>
    </w:p>
    <w:p>
      <w:pPr>
        <w:pStyle w:val="ListBullet"/>
        <w:spacing w:after="80"/>
      </w:pPr>
      <w:r>
        <w:t>ACC-11-05 Given 零主问题作答结束或系统最终失败，When 处理额度，Then 不扣次并释放暂占。</w:t>
      </w:r>
    </w:p>
    <w:p>
      <w:pPr>
        <w:pStyle w:val="ListBullet"/>
        <w:spacing w:after="80"/>
      </w:pPr>
      <w:r>
        <w:t>ACC-11-06 Given 报告暂时失败，When 重试成功，Then 保持原场且只结算一次；最终失败按释放规则处理。</w:t>
      </w:r>
    </w:p>
    <w:p>
      <w:pPr>
        <w:pStyle w:val="ListBullet"/>
        <w:spacing w:after="80"/>
      </w:pPr>
      <w:r>
        <w:t>ACC-11-07 Given 北京时间 23:50 首题展示且次日 00:20 完成，When 结算，Then 归属开始当天；次日从 00:00 拥有独立 20 次额度。</w:t>
      </w:r>
    </w:p>
    <w:p>
      <w:pPr>
        <w:pStyle w:val="ListBullet"/>
        <w:spacing w:after="80"/>
      </w:pPr>
      <w:r>
        <w:t>ACC-11-08 Given 中断恢复或重复请求，When 处理，Then 不重复占用或扣次；A 耗尽不影响 B 额度。</w:t>
      </w:r>
    </w:p>
    <w:p>
      <w:pPr>
        <w:pStyle w:val="ListBullet"/>
        <w:spacing w:after="80"/>
      </w:pPr>
      <w:r>
        <w:t>ACC-11-09 Given 本场已固定模型配置，When 维护者切换模型，Then 本场仍按原配置，新场使用新配置；失败不静默换模型。</w:t>
      </w:r>
    </w:p>
    <w:p>
      <w:pPr>
        <w:pStyle w:val="ListBullet"/>
        <w:spacing w:after="80"/>
      </w:pPr>
      <w:r>
        <w:t>ACC-11-10 Given 没有作答、提交或显式恢复操作满 24 小时，When 检查，Then 面试过期并释放暂占；仅浏览器开启或刷新列表不延期，24 小时内可恢复原场。</w:t>
      </w:r>
    </w:p>
    <w:p>
      <w:pPr>
        <w:pStyle w:val="ListBullet"/>
        <w:spacing w:after="80"/>
      </w:pPr>
      <w:r>
        <w:t>ACC-11-11 Given 月消耗达到 400 元，When 请求新面试，Then 停收并优先保障已开始面试；500 元为运营预算目标，预留不足可提前停收，不承诺绝对账单封顶。</w:t>
      </w:r>
    </w:p>
    <w:p>
      <w:pPr>
        <w:pStyle w:val="ListBullet"/>
        <w:spacing w:after="80"/>
      </w:pPr>
      <w:r>
        <w:t>ACC-11-12 Given 更换生成或向量模型，When 启用，Then 前者先通过固定评审，后者按知识库升级重新验证检索效果。</w:t>
      </w:r>
    </w:p>
    <w:p>
      <w:r>
        <w:t>验证方式：额度、并发、终态、跨天、预算及模型变更检查。</w:t>
      </w:r>
    </w:p>
    <w:p>
      <w:pPr>
        <w:pStyle w:val="Heading1"/>
      </w:pPr>
      <w:r>
        <w:t>13 ACC 12 超时与重复操作</w:t>
      </w:r>
    </w:p>
    <w:p>
      <w:r>
        <w:t>对应 PRD-12；范围 SCP-13。</w:t>
      </w:r>
    </w:p>
    <w:p>
      <w:r>
        <w:t>用户故事：作为用户，我希望失败可识别、已完成内容保留，重试不会产生重复记录。</w:t>
      </w:r>
    </w:p>
    <w:p>
      <w:r>
        <w:t>前置条件：可控超时、空响应、报告失败及重复请求。</w:t>
      </w:r>
    </w:p>
    <w:p>
      <w:pPr>
        <w:pStyle w:val="ListBullet"/>
        <w:spacing w:after="80"/>
      </w:pPr>
      <w:r>
        <w:t>ACC-12-01 Given 单次计划、出题、反馈、报告持续无结果，When 分别达到 60、30、60、90 秒，Then 结束该次尝试并进入约定重试或失败状态。</w:t>
      </w:r>
    </w:p>
    <w:p>
      <w:pPr>
        <w:pStyle w:val="ListBullet"/>
        <w:spacing w:after="80"/>
      </w:pPr>
      <w:r>
        <w:t>ACC-12-02 Given 暂时性生成失败，When 自动重试，Then 最多自动重试 1 次，仍失败提供手动重试，不将无效输入或权限拒绝当作临时故障重试。</w:t>
      </w:r>
    </w:p>
    <w:p>
      <w:pPr>
        <w:pStyle w:val="ListBullet"/>
        <w:spacing w:after="80"/>
      </w:pPr>
      <w:r>
        <w:t>ACC-12-03 Given 回答已保存但反馈失败，When 回看，Then 回答存在且反馈状态可识别。</w:t>
      </w:r>
    </w:p>
    <w:p>
      <w:pPr>
        <w:pStyle w:val="ListBullet"/>
        <w:spacing w:after="80"/>
      </w:pPr>
      <w:r>
        <w:t>ACC-12-04 Given 重复开始、提交回答或生成报告，When 完成，Then 不产生非预期重复面试、回答、报告或额度扣减。</w:t>
      </w:r>
    </w:p>
    <w:p>
      <w:pPr>
        <w:pStyle w:val="ListBullet"/>
        <w:spacing w:after="80"/>
      </w:pPr>
      <w:r>
        <w:t>ACC-12-05 Given 空结果及服务错误，When 展示，Then 不视为成功，不暴露凭证或他人数据。</w:t>
      </w:r>
    </w:p>
    <w:p>
      <w:pPr>
        <w:pStyle w:val="ListBullet"/>
        <w:spacing w:after="80"/>
      </w:pPr>
      <w:r>
        <w:t>ACC-12-06 Given 同场已有生成操作，When 再次发起，Then 不同时处理第二个生成操作。</w:t>
      </w:r>
    </w:p>
    <w:p>
      <w:pPr>
        <w:pStyle w:val="ListBullet"/>
        <w:spacing w:after="80"/>
      </w:pPr>
      <w:r>
        <w:t>ACC-12-07 Given 同一关键生成步骤反复失败，When 初始 1 次、自动 1 次及手动最多 2 次均失败，Then 共最多 4 次尝试，手动不再自动重试，面试进入系统最终失败并释放暂占。</w:t>
      </w:r>
    </w:p>
    <w:p>
      <w:pPr>
        <w:pStyle w:val="ListBullet"/>
        <w:spacing w:after="80"/>
      </w:pPr>
      <w:r>
        <w:t>ACC-12-08 Given 计划或解析失败但尚未开始面试，When 失败处理，Then 只标对应操作失败且不扣次；终态后迟到结果不得改写状态或再次结算。</w:t>
      </w:r>
    </w:p>
    <w:p>
      <w:pPr>
        <w:pStyle w:val="ListBullet"/>
        <w:spacing w:after="80"/>
      </w:pPr>
      <w:r>
        <w:t>ACC-12-09 Given 解析持续无结果，When 单次达到 30 秒，Then 提示重试或粘贴正文；损坏及加密文件直接提示正文兜底。</w:t>
      </w:r>
    </w:p>
    <w:p>
      <w:pPr>
        <w:pStyle w:val="ListBullet"/>
        <w:spacing w:after="80"/>
      </w:pPr>
      <w:r>
        <w:t>ACC-12-10 Given 并发请求，When 调度，Then 全局生成最多 5 个、解析最多 2 个，无搜索执行器或搜索调用；作答等待不占生成名额。</w:t>
      </w:r>
    </w:p>
    <w:p>
      <w:pPr>
        <w:pStyle w:val="ListBullet"/>
        <w:spacing w:after="80"/>
      </w:pPr>
      <w:r>
        <w:t>ACC-12-11 Given 请求排队超过 20 秒，When 返回，Then 提示稍后重试，不扣次，排队时间与服务等待分别计算。</w:t>
      </w:r>
    </w:p>
    <w:p>
      <w:r>
        <w:t>验证方式：时间控制、故障注入、迟到结果、并发及排队检查。</w:t>
      </w:r>
    </w:p>
    <w:p>
      <w:pPr>
        <w:pStyle w:val="Heading1"/>
      </w:pPr>
      <w:r>
        <w:t>14 验收追踪与发布检查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231"/>
        <w:gridCol w:w="3905"/>
        <w:gridCol w:w="3161"/>
      </w:tblGrid>
      <w:tr>
        <w:trPr>
          <w:cantSplit/>
          <w:tblHeader/>
        </w:trPr>
        <w:tc>
          <w:tcPr>
            <w:tcW w:type="dxa" w:w="2231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PRD</w:t>
            </w:r>
          </w:p>
        </w:tc>
        <w:tc>
          <w:tcPr>
            <w:tcW w:type="dxa" w:w="3905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type="dxa" w:w="3161"/>
            <w:vAlign w:val="center"/>
            <w:shd w:fill="E8EDF2"/>
          </w:tcPr>
          <w:p>
            <w:pPr>
              <w:spacing w:after="0" w:before="0" w:line="276" w:lineRule="auto"/>
            </w:pPr>
            <w:r>
              <w:rPr>
                <w:b/>
                <w:sz w:val="19"/>
              </w:rPr>
              <w:t>验收组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PRD-01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SCP-01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ACC-01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PRD-02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SCP-02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ACC-02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PRD-03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SCP-03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ACC-03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PRD-04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SCP-04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ACC-04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PRD-05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SCP-05 SCP-06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ACC-05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PRD-06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SCP-07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ACC-06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PRD-07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SCP-08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ACC-07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PRD-08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SCP-09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ACC-08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PRD-09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SCP-06 SCP-10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ACC-05 ACC-09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PRD-10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SCP-11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ACC-10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PRD-11</w:t>
            </w:r>
          </w:p>
        </w:tc>
        <w:tc>
          <w:tcPr>
            <w:tcW w:type="dxa" w:w="3905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SCP-12 SCP-13</w:t>
            </w:r>
          </w:p>
        </w:tc>
        <w:tc>
          <w:tcPr>
            <w:tcW w:type="dxa" w:w="3161"/>
            <w:vAlign w:val="center"/>
            <w:shd w:fill="FFFFFF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ACC-11</w:t>
            </w:r>
          </w:p>
        </w:tc>
      </w:tr>
      <w:tr>
        <w:trPr>
          <w:cantSplit/>
        </w:trPr>
        <w:tc>
          <w:tcPr>
            <w:tcW w:type="dxa" w:w="223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PRD-12</w:t>
            </w:r>
          </w:p>
        </w:tc>
        <w:tc>
          <w:tcPr>
            <w:tcW w:type="dxa" w:w="3905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SCP-13</w:t>
            </w:r>
          </w:p>
        </w:tc>
        <w:tc>
          <w:tcPr>
            <w:tcW w:type="dxa" w:w="3161"/>
            <w:vAlign w:val="center"/>
            <w:shd w:fill="F7F9FB"/>
          </w:tcPr>
          <w:p>
            <w:pPr>
              <w:spacing w:after="0" w:before="0" w:line="276" w:lineRule="auto"/>
            </w:pPr>
            <w:r>
              <w:rPr>
                <w:b w:val="0"/>
                <w:sz w:val="19"/>
              </w:rPr>
              <w:t>ACC-12</w:t>
            </w:r>
          </w:p>
        </w:tc>
      </w:tr>
    </w:tbl>
    <w:p>
      <w:pPr>
        <w:spacing w:after="40" w:before="0" w:line="96" w:lineRule="auto"/>
      </w:pPr>
    </w:p>
    <w:p>
      <w:r>
        <w:t>所有核心需求均有范围项及验收组，每个案例有唯一编号。核心业务规则已经确认；按 PRD 第 5 节建立 100 个独立评审案例，实际样例及依据由有 Java 经验者标注，争议复核。</w:t>
      </w:r>
    </w:p>
    <w:p>
      <w:r>
        <w:t>发布要求为确定性案例全部通过，固定样例的伪造来源、越权披露和关键错误判对零容忍；有效评分偏差、一致性及计划关联至少 90%，引用支持至少 95%。账号地区及配额、供应商留存说明、并发与费用记录、备份恢复清理均需验证。</w:t>
      </w:r>
    </w:p>
    <w:p>
      <w:r>
        <w:t>文档为需求基线，不表示产品已实现或验收已执行。剩余工作是设计、样例准备和实施核实，不是新增一轮业务规则确认。</w:t>
      </w:r>
    </w:p>
    <w:p>
      <w:r>
        <w:t>v0.4 变更记录：按CF-04更新ACC-06-01至09、ACC-10-08和ACC-12-10；ACC-06-02、04、09沿用编号，内容分别替换为禁用实时搜索、拒绝未审核资料依据、知识不足暂停与恢复核查。原搜索查询隐私、搜索自动重试和8秒搜索超时案例不再适用；案例仍为96条，尚未执行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ACCEPTANCE  v0.4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SimSu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Calibri" w:hAnsi="Calibr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SimSun"/>
      <w:b w:val="0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SimSun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智能面试教练 ACCEPTANCE</dc:title>
  <dc:subject>Java RAG 文本面试教练需求基线 v0.3</dc:subject>
  <dc:creator>AI 面试助手项目</dc:creator>
  <cp:keywords>PRD SCOPE ACCEPTANCE Java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