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悠米伴学 施工基准文档御三家GPT终审版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Phase 0/1 总体工程、前端 v1.1、云端低成本、AI Gateway、错题库、商业化预留与最终开工裁定稿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>
              <w:t>最终定位</w:t>
              <w:br/>
              <w:t>本文件在原《悠米伴学-施工基准》基础上，整合《悠米伴学-前端工程v1.1-GPT终审版》、数据库/服务器/收款/激活码/学豆、AI Gateway、低固定成本扩容、错题库云端主账本与本地缓存、Claude 6 项终审补丁，形成当前唯一可开工总基准。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目录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0. GPT终审修订意见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1. 产品定位与总目标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2. 唯一基准与前端对齐原则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3. 阶段路线与边界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4. 总体技术架构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5. 数据库、服务器与云端资源策略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6. 账号、孩子身份与鉴权占位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7. API Contract 与联调协议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8. 上传、PDF、幂等与状态恢复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9. 模型分工、Provider 与成本日志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10. 会员、激活码、学豆与支付结算预留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11. 本地缓存、错题保存与家长删除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12. 核心数据模型、字段与索引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13. 解析任务状态机与异步执行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14. 物理切题、bbox 与人工修正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15. DeepSeek 辅导、对话上限与视觉二次路由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16. 公式、数学验证与前端渲染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17. 可观测性、错误格式、安全与限流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18. Phase 0 不做清单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19. Phase 0 最小开工任务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20. 验收标准与样本分布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21. 给开发 Agent 的开工口径</w:t>
      </w:r>
    </w:p>
    <w:p>
      <w:pPr>
        <w:spacing w:after="20" w:line="269" w:lineRule="auto"/>
      </w:pPr>
      <w:r>
        <w:rPr>
          <w:rFonts w:ascii="Microsoft YaHei" w:hAnsi="Microsoft YaHei" w:eastAsia="Microsoft YaHei"/>
          <w:b w:val="0"/>
          <w:sz w:val="17"/>
        </w:rPr>
        <w:t>22. 御三家终审补丁裁定</w:t>
      </w:r>
    </w:p>
    <w:p>
      <w:pPr/>
      <w:r>
        <w:t>23. 最终终审结论</w:t>
      </w:r>
    </w:p>
    <w:p>
      <w:r>
        <w:br w:type="page"/>
      </w:r>
    </w:p>
    <w:p>
      <w:pPr/>
      <w:r>
        <w:t>24. GPT终审意见与最终输出裁定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0. GPT终审修订意见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原施工基准的核心模型链路继续保留：OCR 认字，OpenCV/OCR block/版面规则切物理块，视觉模型理解图形与版面，DeepSeek 负责讲题辅导。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本版与《悠米伴学-前端工程v1.1-GPT终审版》对齐：Next.js 是用户可见工作台，Gradio/Streamlit 仅作为内部调试层；前端 API、Header、multipart 上传、job_id URL 恢复、CORS、Hydration、防刷新、PWA 缓存边界均纳入总基准。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本轮终审补丁全部纳入：学豆与会员归属、图片过期时间戳、retry_count、reason_code、needs_review 使用路径、对话摘要/截断、迁移策略、Secrets 管理、激活码限流、加密支付回调、model_call_log 字段统一、question_attempt 字段、chat sequence_number、后端对话上限、next_review_at、样本分布、索引策略。</w:t>
      </w:r>
    </w:p>
    <w:p>
      <w:r>
        <w:rPr>
          <w:rFonts w:ascii="Microsoft YaHei" w:hAnsi="Microsoft YaHei" w:eastAsia="Microsoft YaHei"/>
          <w:sz w:val="21"/>
        </w:rPr>
        <w:t>本次成本扩容整合补丁纳入：所有模型 API Key 禁止进入前端/客户端；统一通过后端 AI Gateway 调用模型；Phase 1 起采用队列 + Worker Pool 处理并发；固定成本按用户规模分阶段升级，不按 500 人并发提前采购；错题库以结构化数据入库、图片/PDF 入对象存储并设置生命周期；云端主账本与手机本地缓存边界继续保留。</w:t>
      </w:r>
    </w:p>
    <w:p>
      <w:pPr/>
      <w:r>
        <w:t>御三家定稿补丁纳入：Phase 0/1 不新增 /chat 接口，统一用 /tutor 承担首次辅导与追问；ai_tutoring_chat 跟随错题生命周期；parse-jobs 使用 BackgroundTasks/异步执行立即返回 job_id；AI Gateway 按错误类型分流重试；activation_codes 使用 used_by_parent_user_id；mistake_book_item 使用 error_type_code + reason_desc。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本版仍是 Phase 0/1 开工基准，不是完整商业 App、完整支付系统或完整移动端 App 的一次性建设方案。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1. 产品定位与总目标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悠米伴学不是普通拍照搜题 App，而是面向家庭场景的学习工作台：把整页作业、PDF、微信截图等输入，整理成可点击的题目清单、单题 AI 辅导、错题沉淀、孩子学习状态与下一步目标。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194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835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裁定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核心目标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先证明“整页图片/PDF → 切题 JSON → 点第 N 题 → DeepSeek 辅导/追问”主链路稳定。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第一眼体验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用户可见层必须接近正式产品，不接受默认 Gradio/Streamlit 风格。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工程原则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主链路优先，复杂业务延后；高颜值前端可做，但支付、登录、画像、复杂错题系统不抢 Phase 0。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商业化原则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 只做权益状态、激活码入口和支付占位，不接真实支付 SDK，不承诺无限免费使用。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2. 唯一基准与前端对齐原则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/>
            <w:r>
              <w:rPr>
                <w:rFonts w:ascii="Arial" w:hAnsi="Arial" w:eastAsia="Microsoft YaHei"/>
                <w:b/>
                <w:color w:val="243B3A"/>
                <w:sz w:val="19"/>
              </w:rPr>
              <w:t>唯一有效基准</w:t>
            </w:r>
          </w:p>
          <w:p>
            <w:r>
              <w:rPr>
                <w:rFonts w:ascii="Arial" w:hAnsi="Arial" w:eastAsia="Microsoft YaHei"/>
                <w:b w:val="0"/>
                <w:color w:val="333333"/>
                <w:sz w:val="18"/>
              </w:rPr>
              <w:t>总施工基准以本文件为准；前端工程以《悠米伴学-前端工程v1.1-GPT终审版》为准。旧前端 v1、旧施工稿、未整合商业化与云端逻辑的版本均不得作为开工默认依据。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/>
        <w:tc>
          <w:tcPr>
            <w:tcW w:type="dxa" w:w="201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对齐项</w:t>
            </w:r>
          </w:p>
        </w:tc>
        <w:tc>
          <w:tcPr>
            <w:tcW w:type="dxa" w:w="403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施工基准裁定</w:t>
            </w:r>
          </w:p>
        </w:tc>
        <w:tc>
          <w:tcPr>
            <w:tcW w:type="dxa" w:w="410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前端必须执行</w:t>
            </w:r>
          </w:p>
        </w:tc>
      </w:tr>
      <w:tr>
        <w:trPr/>
        <w:tc>
          <w:tcPr>
            <w:tcW w:type="dxa" w:w="201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用户可见层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Next.js 高颜值家庭学习工作台。</w:t>
            </w:r>
          </w:p>
        </w:tc>
        <w:tc>
          <w:tcPr>
            <w:tcW w:type="dxa" w:w="41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App Router + shadcn/ui + Tailwind + TanStack Query + Zustand。</w:t>
            </w:r>
          </w:p>
        </w:tc>
      </w:tr>
      <w:tr>
        <w:trPr/>
        <w:tc>
          <w:tcPr>
            <w:tcW w:type="dxa" w:w="201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内部调试层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Gradio/Streamlit 只给开发调 OCR、切题、模型。</w:t>
            </w:r>
          </w:p>
        </w:tc>
        <w:tc>
          <w:tcPr>
            <w:tcW w:type="dxa" w:w="41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不得作为家长/孩子第一眼界面。</w:t>
            </w:r>
          </w:p>
        </w:tc>
      </w:tr>
      <w:tr>
        <w:trPr/>
        <w:tc>
          <w:tcPr>
            <w:tcW w:type="dxa" w:w="201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身份机制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 Header 占位，Phase 1 JWT。</w:t>
            </w:r>
          </w:p>
        </w:tc>
        <w:tc>
          <w:tcPr>
            <w:tcW w:type="dxa" w:w="41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typed fetch client 统一带 X-Child-Id，不允许组件手写。</w:t>
            </w:r>
          </w:p>
        </w:tc>
      </w:tr>
      <w:tr>
        <w:trPr/>
        <w:tc>
          <w:tcPr>
            <w:tcW w:type="dxa" w:w="201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上传协议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图片/PDF 文件上传必须 multipart/form-data。</w:t>
            </w:r>
          </w:p>
        </w:tc>
        <w:tc>
          <w:tcPr>
            <w:tcW w:type="dxa" w:w="41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不得把图片转 Base64 塞进 JSON。</w:t>
            </w:r>
          </w:p>
        </w:tc>
      </w:tr>
      <w:tr>
        <w:trPr/>
        <w:tc>
          <w:tcPr>
            <w:tcW w:type="dxa" w:w="201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支付与激活码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 Mock，Phase 1 人工收款后激活码核销。</w:t>
            </w:r>
          </w:p>
        </w:tc>
        <w:tc>
          <w:tcPr>
            <w:tcW w:type="dxa" w:w="41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只做入口、状态和 Mock，不接真实 SDK。</w:t>
            </w:r>
          </w:p>
        </w:tc>
      </w:tr>
      <w:tr>
        <w:trPr/>
        <w:tc>
          <w:tcPr>
            <w:tcW w:type="dxa" w:w="201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本地缓存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手机本地可缓存错题文本和近期结果，但云端是主账本。</w:t>
            </w:r>
          </w:p>
        </w:tc>
        <w:tc>
          <w:tcPr>
            <w:tcW w:type="dxa" w:w="41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IndexedDB 存结构化业务数据，Service Worker 只缓存静态资源。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3. 阶段路线与边界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/>
        <w:tc>
          <w:tcPr>
            <w:tcW w:type="dxa" w:w="180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95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95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技术/资源</w:t>
            </w:r>
          </w:p>
        </w:tc>
        <w:tc>
          <w:tcPr>
            <w:tcW w:type="dxa" w:w="295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明确不做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0 技术验证 + 高颜值前端 Demo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打通整页上传、解析状态、题目列表、单题辅导、视觉重读、权益状态 Mock。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本地 FastAPI/Python + Next.js 前端；SQLite/本地文件可用；云端接口预留。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不做真实支付、不做真实激活码核销、不做完整 App、不做完整错题本和画像、不做 DOCX。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1 小范围内测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私域内测、账号/child、云端主账本、激活码真实核销、基础错题与额度流水。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FastAPI 云部署 + PostgreSQL/Supabase + Object Storage/R2 + Redis/Upstash。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不急做 iOS 正式上架、不接复杂自动对账、不做完整画像商业后台。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2 商业化闭环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正式订单、支付回调、学豆流水、退款/对账、成本预警、模型降级。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payment_order + credit_ledger + model_call_log；微信/支付宝/H5 视主体与渠道接入。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>
              <w:t>不得把端外充值写成规避、绕过或替代平台规则的口径；iOS 单独做合规评估。</w:t>
            </w:r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3 移动端与增强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原生/跨端移动端、长期错题复习、画像、复杂知识点体系、DOCX。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React Native/Flutter/原生 App 另行评估。</w:t>
            </w:r>
          </w:p>
        </w:tc>
        <w:tc>
          <w:tcPr>
            <w:tcW w:type="dxa" w:w="29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不在 Phase 0 锁死移动端技术栈。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4. 总体技术架构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/>
        <w:tc>
          <w:tcPr>
            <w:tcW w:type="dxa" w:w="180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88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Phase 0</w:t>
            </w:r>
          </w:p>
        </w:tc>
        <w:tc>
          <w:tcPr>
            <w:tcW w:type="dxa" w:w="417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Phase 1/2 演进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用户可见前端</w:t>
            </w:r>
          </w:p>
        </w:tc>
        <w:tc>
          <w:tcPr>
            <w:tcW w:type="dxa" w:w="38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Next.js 工作台 Demo/PWA 壳，承载上传、解析状态、题目列表、单题辅导、视觉重读、权益状态。</w:t>
            </w:r>
          </w:p>
        </w:tc>
        <w:tc>
          <w:tcPr>
            <w:tcW w:type="dxa" w:w="41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继续演进为 Web/PWA 主产品；如需移动端，再评估 React Native/Flutter/原生。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调试前端</w:t>
            </w:r>
          </w:p>
        </w:tc>
        <w:tc>
          <w:tcPr>
            <w:tcW w:type="dxa" w:w="38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Gradio/Streamlit 展示原图、增强图、OCR 文本、切题候选、JSON、失败样本。</w:t>
            </w:r>
          </w:p>
        </w:tc>
        <w:tc>
          <w:tcPr>
            <w:tcW w:type="dxa" w:w="41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保留为内部调试台，不面向用户。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后端 API</w:t>
            </w:r>
          </w:p>
        </w:tc>
        <w:tc>
          <w:tcPr>
            <w:tcW w:type="dxa" w:w="38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FastAPI 本地运行即可；接口形状按正式 API 设计。</w:t>
            </w:r>
          </w:p>
        </w:tc>
        <w:tc>
          <w:tcPr>
            <w:tcW w:type="dxa" w:w="41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云部署 FastAPI；统一 CORS、错误格式、鉴权、限流、日志。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数据层</w:t>
            </w:r>
          </w:p>
        </w:tc>
        <w:tc>
          <w:tcPr>
            <w:tcW w:type="dxa" w:w="38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 SQLite/本地 PostgreSQL 可跑 Demo；schema 用 Alembic 管理并尽量采用 PostgreSQL 兼容语法。</w:t>
            </w:r>
          </w:p>
        </w:tc>
        <w:tc>
          <w:tcPr>
            <w:tcW w:type="dxa" w:w="41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PostgreSQL/Supabase 保存账号、孩子、作业、题目、订单、额度、模型日志。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文件层</w:t>
            </w:r>
          </w:p>
        </w:tc>
        <w:tc>
          <w:tcPr>
            <w:tcW w:type="dxa" w:w="38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本地文件夹或临时对象存储；图片 URL 可过期。</w:t>
            </w:r>
          </w:p>
        </w:tc>
        <w:tc>
          <w:tcPr>
            <w:tcW w:type="dxa" w:w="41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Cloudflare R2/OSS/S3 保存原图、增强图、裁切图；结构化文本长期保留。</w:t>
            </w:r>
          </w:p>
        </w:tc>
      </w:tr>
      <w:tr>
        <w:trPr/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队列/缓存</w:t>
            </w:r>
          </w:p>
        </w:tc>
        <w:tc>
          <w:tcPr>
            <w:tcW w:type="dxa" w:w="38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同步执行或简单队列，优先可调试。</w:t>
            </w:r>
          </w:p>
        </w:tc>
        <w:tc>
          <w:tcPr>
            <w:tcW w:type="dxa" w:w="41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Redis/Upstash + ARQ/Dramatiq；支持重试、限流、状态恢复。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统一架构裁定：家长端、PWA、App 不得直接接触 Qwen-VL、OCR、DeepSeek 等模型供应商 API Key。所有模型调用必须进入 FastAPI 后端的 AI Gateway，由后端完成身份校验、权益检查、限流、排队、模型调用、model_call_log 记录和 credit_ledger 扣减。</w:t>
      </w:r>
    </w:p>
    <w:p>
      <w:r>
        <w:rPr>
          <w:rFonts w:ascii="Microsoft YaHei" w:hAnsi="Microsoft YaHei" w:eastAsia="Microsoft YaHei"/>
          <w:sz w:val="21"/>
        </w:rPr>
        <w:t>建议逻辑链路：家长端/PWA → typed fetch client → FastAPI API 层 → QueueAdapter → AI Worker/ModelProvider → PostgreSQL/R2/model_call_log/credit_ledger。前端只拿 job_id、状态和结果，不直接调用模型。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5. 数据库、服务器与云端资源策略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最终产品需要云端数据库、对象存储和后端 API，但 Phase 0 不建议一开始租传统云服务器或自建数据库。先用轻量云服务与本地开发跑通验证，避免把精力消耗在运维、备份、安全组、HTTPS、数据库维护上。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/>
        <w:tc>
          <w:tcPr>
            <w:tcW w:type="dxa" w:w="165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08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服务器</w:t>
            </w:r>
          </w:p>
        </w:tc>
        <w:tc>
          <w:tcPr>
            <w:tcW w:type="dxa" w:w="223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数据库</w:t>
            </w:r>
          </w:p>
        </w:tc>
        <w:tc>
          <w:tcPr>
            <w:tcW w:type="dxa" w:w="208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对象存储</w:t>
            </w:r>
          </w:p>
        </w:tc>
        <w:tc>
          <w:tcPr>
            <w:tcW w:type="dxa" w:w="180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Redis/队列</w:t>
            </w:r>
          </w:p>
        </w:tc>
        <w:tc>
          <w:tcPr>
            <w:tcW w:type="dxa" w:w="259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裁定</w:t>
            </w:r>
          </w:p>
        </w:tc>
      </w:tr>
      <w:tr>
        <w:trPr/>
        <w:tc>
          <w:tcPr>
            <w:tcW w:type="dxa" w:w="165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0 本地 Demo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不必须租服务器。本地 FastAPI + Next.js。</w:t>
            </w:r>
          </w:p>
        </w:tc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SQLite 或本地 PostgreSQL；Schema 由 Alembic 管理。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本地文件夹即可。</w:t>
            </w:r>
          </w:p>
        </w:tc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不必须。</w:t>
            </w:r>
          </w:p>
        </w:tc>
        <w:tc>
          <w:tcPr>
            <w:tcW w:type="dxa" w:w="259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以技术验证为先。</w:t>
            </w:r>
          </w:p>
        </w:tc>
      </w:tr>
      <w:tr>
        <w:trPr/>
        <w:tc>
          <w:tcPr>
            <w:tcW w:type="dxa" w:w="165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0/1 小范围内测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可用 Render/Fly/轻量云或本地穿透临时测试。</w:t>
            </w:r>
          </w:p>
        </w:tc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建议 Supabase PostgreSQL。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建议 Cloudflare R2/OSS。</w:t>
            </w:r>
          </w:p>
        </w:tc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需要时用 Upstash Redis。</w:t>
            </w:r>
          </w:p>
        </w:tc>
        <w:tc>
          <w:tcPr>
            <w:tcW w:type="dxa" w:w="259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开始保留账号、作业、错题、激活码。</w:t>
            </w:r>
          </w:p>
        </w:tc>
      </w:tr>
      <w:tr>
        <w:trPr/>
        <w:tc>
          <w:tcPr>
            <w:tcW w:type="dxa" w:w="165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1 正式 Web/PWA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需要云端 FastAPI 服务。</w:t>
            </w:r>
          </w:p>
        </w:tc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PostgreSQL 必须。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对象存储必须。</w:t>
            </w:r>
          </w:p>
        </w:tc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任务并发后必须。</w:t>
            </w:r>
          </w:p>
        </w:tc>
        <w:tc>
          <w:tcPr>
            <w:tcW w:type="dxa" w:w="259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进入真实多用户和云端主账本。</w:t>
            </w:r>
          </w:p>
        </w:tc>
      </w:tr>
      <w:tr>
        <w:trPr/>
        <w:tc>
          <w:tcPr>
            <w:tcW w:type="dxa" w:w="165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2 商业化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必须稳定部署。</w:t>
            </w:r>
          </w:p>
        </w:tc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订单、余额、流水、成本日志必须云端留痕。</w:t>
            </w:r>
          </w:p>
        </w:tc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图片生命周期与隐私删除必须可控。</w:t>
            </w:r>
          </w:p>
        </w:tc>
        <w:tc>
          <w:tcPr>
            <w:tcW w:type="dxa" w:w="180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用于限流、异步任务、模型降级。</w:t>
            </w:r>
          </w:p>
        </w:tc>
        <w:tc>
          <w:tcPr>
            <w:tcW w:type="dxa" w:w="259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支付和权益闭环。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/>
            <w:r>
              <w:rPr>
                <w:rFonts w:ascii="Arial" w:hAnsi="Arial" w:eastAsia="Microsoft YaHei"/>
                <w:b/>
                <w:color w:val="243B3A"/>
                <w:sz w:val="19"/>
              </w:rPr>
              <w:t>迁移裁定</w:t>
            </w:r>
          </w:p>
          <w:p>
            <w:r>
              <w:rPr>
                <w:rFonts w:ascii="Arial" w:hAnsi="Arial" w:eastAsia="Microsoft YaHei"/>
                <w:b w:val="0"/>
                <w:color w:val="333333"/>
                <w:sz w:val="18"/>
              </w:rPr>
              <w:t>Phase 0 → Phase 1 不重建 Schema。数据库结构从第一版起使用 Alembic 管理，字段类型尽量采用 PostgreSQL 兼容设计；迁移到 Supabase/PostgreSQL 时以更换连接串和对象存储路径为主，避免 SQLite 特有语法锁死。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5.1 低固定成本启动原则</w:t>
      </w:r>
    </w:p>
    <w:p>
      <w:r>
        <w:rPr>
          <w:rFonts w:ascii="Microsoft YaHei" w:hAnsi="Microsoft YaHei" w:eastAsia="Microsoft YaHei"/>
          <w:sz w:val="21"/>
        </w:rPr>
        <w:t>变动成本主要来自模型 API，可通过会员额度、学豆、降级模型和限流控制；初期真正要压低的是没人用也会产生的固定成本，包括云服务器、托管数据库、Redis 实例和常驻 Worker。</w:t>
      </w:r>
    </w:p>
    <w:p>
      <w:r>
        <w:rPr>
          <w:rFonts w:ascii="Microsoft YaHei" w:hAnsi="Microsoft YaHei" w:eastAsia="Microsoft YaHei"/>
          <w:sz w:val="21"/>
        </w:rPr>
        <w:t>Phase 0/1 不按 500 人生产并发提前采购固定资源。优先使用静态托管、Supabase Free/Pro、Cloudflare R2/OSS、Upstash Redis 按量、低配 FastAPI 服务和 1 个 Worker。未达到稳定付费用户前，不自建高配 ECS/PostgreSQL/Redis。</w:t>
      </w:r>
    </w:p>
    <w:p>
      <w:r>
        <w:rPr>
          <w:rFonts w:ascii="Microsoft YaHei" w:hAnsi="Microsoft YaHei" w:eastAsia="Microsoft YaHei"/>
          <w:sz w:val="21"/>
        </w:rPr>
        <w:t>推荐成本阶段：0-50 个内测用户固定成本目标 0-100 元/月；50-200 个真实用户固定成本目标 100-600 元/月；500 个高频用户再升级到托管数据库、Redis 队列、1-3 个 Worker 和对象存储生命周期管理，固定成本约 600-2000 元/月，模型 API 成本另计。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5.2 可扩容代码架构原则</w:t>
      </w:r>
    </w:p>
    <w:p>
      <w:r>
        <w:rPr>
          <w:rFonts w:ascii="Microsoft YaHei" w:hAnsi="Microsoft YaHei" w:eastAsia="Microsoft YaHei"/>
          <w:sz w:val="21"/>
        </w:rPr>
        <w:t>不是“用户多了再大改代码”，而是“代码架构现在一次写对，云资源按用户量逐步加钱”。从第一版开始必须抽象 Repository、StorageAdapter、QueueAdapter、ModelProvider/AI Gateway，避免业务代码写死 SQLite、本地文件、同步模型调用或单一供应商。</w:t>
      </w:r>
    </w:p>
    <w:p>
      <w:r>
        <w:rPr>
          <w:rFonts w:ascii="Microsoft YaHei" w:hAnsi="Microsoft YaHei" w:eastAsia="Microsoft YaHei"/>
          <w:sz w:val="21"/>
        </w:rPr>
        <w:t>Phase 0 可以用本地/轻量实现：SQLite 兼容 PostgreSQL 语法、本地文件或 R2、小队列/Upstash、单 Worker；Phase 1/2 通过配置切换为 PostgreSQL、R2/OSS、Redis/Upstash、多个 Worker，不推翻前端 API 和业务流程。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5.3 500 用户并发处理裁定</w:t>
      </w:r>
    </w:p>
    <w:p>
      <w:r>
        <w:rPr>
          <w:rFonts w:ascii="Microsoft YaHei" w:hAnsi="Microsoft YaHei" w:eastAsia="Microsoft YaHei"/>
          <w:sz w:val="21"/>
        </w:rPr>
        <w:t>500 个家长同时使用时，后端不得让请求同步直冲模型。/api/parse-jobs 必须保存文件、写 parse_job、入队并立即返回 job_id；前端通过轮询或后续 SSE 获取状态。真正打到模型供应商的并发由 Worker 数量和 Provider 限流控制。</w:t>
      </w:r>
    </w:p>
    <w:p>
      <w:r>
        <w:rPr>
          <w:rFonts w:ascii="Microsoft YaHei" w:hAnsi="Microsoft YaHei" w:eastAsia="Microsoft YaHei"/>
          <w:sz w:val="21"/>
        </w:rPr>
        <w:t>高峰期允许队列变长，但不允许系统崩溃、重复扣费或 API 成本失控。必须有队列长度、平均等待时间、失败率、重试次数、单用户调用量和模型费用监控。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5.4 错题库容量与存储分层</w:t>
      </w:r>
    </w:p>
    <w:p>
      <w:r>
        <w:rPr>
          <w:rFonts w:ascii="Microsoft YaHei" w:hAnsi="Microsoft YaHei" w:eastAsia="Microsoft YaHei"/>
          <w:sz w:val="21"/>
        </w:rPr>
        <w:t>低成本数据库可以承载初期错题库，但前提是数据库只存结构化错题数据、知识点、错因、掌握度、对话摘要、支付流水和成本日志；原图、增强图、PDF 页面图、裁切图不得长期塞进 PostgreSQL。</w:t>
      </w:r>
    </w:p>
    <w:p>
      <w:r>
        <w:rPr>
          <w:rFonts w:ascii="Microsoft YaHei" w:hAnsi="Microsoft YaHei" w:eastAsia="Microsoft YaHei"/>
          <w:sz w:val="21"/>
        </w:rPr>
        <w:t>图片/PDF 必须进入对象存储 R2/OSS，并设置默认 7 天生命周期与家长提前删除能力。错题长期展示依赖 question_text、visual_description、structured_conditions、mistake_reason、knowledge_points、redo_status，不依赖临时图片 URL。</w:t>
      </w:r>
    </w:p>
    <w:p>
      <w:r>
        <w:rPr>
          <w:rFonts w:ascii="Microsoft YaHei" w:hAnsi="Microsoft YaHei" w:eastAsia="Microsoft YaHei"/>
          <w:sz w:val="21"/>
        </w:rPr>
        <w:t>500 高频用户场景下，Supabase Free 只能用于 Demo/内测，不能承载长期高频错题库。随着用户增长，应升级 Supabase Pro、增加数据库空间或迁移独立 PostgreSQL。model_call_log 和原始模型 JSON 可做 30-90 天热数据保留与归档；ai_tutoring_chat 属于错题学习资产，跟随 mistake_book_item 生命周期，家长删除错题/孩子资料时再删除，不按普通运营日志时间窗清理。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6. 账号、孩子身份与鉴权占位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所有和作业、权益、学豆、错题、AI 调用相关的接口，都必须能识别“哪个家长/哪个孩子”。Phase 0 可使用 Header 占位，Phase 1 升级为 JWT。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/>
        <w:tc>
          <w:tcPr>
            <w:tcW w:type="dxa" w:w="165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09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前端请求身份</w:t>
            </w:r>
          </w:p>
        </w:tc>
        <w:tc>
          <w:tcPr>
            <w:tcW w:type="dxa" w:w="324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后端处理</w:t>
            </w:r>
          </w:p>
        </w:tc>
        <w:tc>
          <w:tcPr>
            <w:tcW w:type="dxa" w:w="259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风险边界</w:t>
            </w:r>
          </w:p>
        </w:tc>
      </w:tr>
      <w:tr>
        <w:trPr/>
        <w:tc>
          <w:tcPr>
            <w:tcW w:type="dxa" w:w="165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</w:t>
            </w:r>
          </w:p>
        </w:tc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 Header：X-Child-Id: demo_child_001；可选 X-Demo-User-Id: demo_parent_001。</w:t>
            </w:r>
          </w:p>
        </w:tc>
        <w:tc>
          <w:tcPr>
            <w:tcW w:type="dxa" w:w="32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以后端读取的 Header 为准；请求体/表单里的 child_id 不能作为权威身份字段。</w:t>
            </w:r>
          </w:p>
        </w:tc>
        <w:tc>
          <w:tcPr>
            <w:tcW w:type="dxa" w:w="259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不得在组件里手写，必须由 typed fetch client 注入。</w:t>
            </w:r>
          </w:p>
        </w:tc>
      </w:tr>
      <w:tr>
        <w:trPr/>
        <w:tc>
          <w:tcPr>
            <w:tcW w:type="dxa" w:w="165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1</w:t>
            </w:r>
          </w:p>
        </w:tc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Authorization: Bearer &lt;JWT&gt;。</w:t>
            </w:r>
          </w:p>
        </w:tc>
        <w:tc>
          <w:tcPr>
            <w:tcW w:type="dxa" w:w="32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从 token 推导 parent_user_id，并校验 child_id 是否属于该家长。</w:t>
            </w:r>
          </w:p>
        </w:tc>
        <w:tc>
          <w:tcPr>
            <w:tcW w:type="dxa" w:w="259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不再信任前端随意传入 child_id。</w:t>
            </w:r>
          </w:p>
        </w:tc>
      </w:tr>
      <w:tr>
        <w:trPr/>
        <w:tc>
          <w:tcPr>
            <w:tcW w:type="dxa" w:w="165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2</w:t>
            </w:r>
          </w:p>
        </w:tc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JWT + 设备/风控/支付回调校验。</w:t>
            </w:r>
          </w:p>
        </w:tc>
        <w:tc>
          <w:tcPr>
            <w:tcW w:type="dxa" w:w="32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支付、额度、模型调用均绑定 parent_user_id/child_id。</w:t>
            </w:r>
          </w:p>
        </w:tc>
        <w:tc>
          <w:tcPr>
            <w:tcW w:type="dxa" w:w="259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异常登录、暴力核销、刷接口必须限流。</w:t>
            </w:r>
          </w:p>
        </w:tc>
      </w:tr>
    </w:tbl>
    <w:p>
      <w:pPr>
        <w:spacing w:after="0"/>
      </w:pPr>
    </w:p>
    <w:p>
      <w:pPr>
        <w:spacing w:after="80"/>
        <w:ind w:left="259"/>
      </w:pPr>
      <w:r>
        <w:rPr>
          <w:rFonts w:ascii="Microsoft YaHei" w:hAnsi="Microsoft YaHei" w:eastAsia="Microsoft YaHei"/>
          <w:sz w:val="16"/>
        </w:rPr>
        <w:t>Phase 0 typedFetch headers:</w:t>
        <w:br/>
        <w:t>X-Child-Id: demo_child_001</w:t>
        <w:br/>
        <w:t>X-Demo-User-Id: demo_parent_001</w:t>
        <w:br/>
        <w:br/>
        <w:t>Phase 1 typedFetch headers:</w:t>
        <w:br/>
        <w:t>Authorization: Bearer &lt;JWT&gt;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7. API Contract 与联调协议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API Contract 必须先于前后端开工锁定。所有前端业务组件必须通过 typed fetch client 调用接口，不允许散落 fetch。FastAPI 必须提前配置 CORSMiddleware 和统一错误格式。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/>
        <w:tc>
          <w:tcPr>
            <w:tcW w:type="dxa" w:w="244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接口</w:t>
            </w:r>
          </w:p>
        </w:tc>
        <w:tc>
          <w:tcPr>
            <w:tcW w:type="dxa" w:w="93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52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446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Phase 0 裁定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/api/parse-jobs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POST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创建解析任务，上传整页图片/PDF。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必须 multipart/form-data；携带 file、client_task_id；PDF 默认只处理第 1 页。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/api/parse-jobs/{job_id}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轮询任务状态。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1.5 秒 polling；job_id 必须写入 URL，刷新后恢复。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/api/parse-jobs/{job_id}/questions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获取切题结果列表。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必须返回题号、题干、bbox、crop_url 可空、visual_description。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/api/questions/{question_id}/tutor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POST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r>
              <w:t>DeepSeek 单题首次辅导与后续追问；Phase 0/1 不新增 /chat。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r>
              <w:t>请求体 mode=initial/followup，message、client_message_id、use_vision 可选；后端统一校验轮数、额度和 chat_limit_reached。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/api/questions/{question_id}/vision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POST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视觉二次路由/重读。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高成本调用；成功结果同样写 IndexedDB，以 question_id + timestamp 缓存。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/api/me/entitlement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GET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查询会员、学豆、权益状态。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0 Mock；TanStack Query 是唯一网络数据源。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/api/activation/redeem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POST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激活码核销。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0 只做 Mock；Phase 1 真实核销并限流。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/api/payment/create-order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POST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创建正式支付订单。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仅占位；Phase 0/1 不接真实 SDK。</w:t>
            </w:r>
          </w:p>
        </w:tc>
      </w:tr>
      <w:tr>
        <w:trPr/>
        <w:tc>
          <w:tcPr>
            <w:tcW w:type="dxa" w:w="244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/api/payment/callback</w:t>
            </w:r>
          </w:p>
        </w:tc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POST</w:t>
            </w:r>
          </w:p>
        </w:tc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支付回调。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2 才实现；必须验签、幂等、记录加密 payload 与 hash。</w:t>
            </w:r>
          </w:p>
        </w:tc>
      </w:tr>
    </w:tbl>
    <w:p>
      <w:pPr>
        <w:spacing w:after="0"/>
      </w:pPr>
    </w:p>
    <w:p>
      <w:pPr>
        <w:spacing w:after="80"/>
        <w:ind w:left="259"/>
      </w:pPr>
      <w:r>
        <w:rPr>
          <w:rFonts w:ascii="Microsoft YaHei" w:hAnsi="Microsoft YaHei" w:eastAsia="Microsoft YaHei"/>
          <w:sz w:val="16"/>
        </w:rPr>
        <w:t>统一响应格式：</w:t>
        <w:br/>
        <w:t>成功：{ "ok": true, "data": { ... }, "request_id": "req_xxx" }</w:t>
        <w:br/>
        <w:t>失败：{ "ok": false, "code": "ocr_failed", "message": "用户可见提示", "request_id": "req_xxx" }</w:t>
      </w:r>
    </w:p>
    <w:p>
      <w:pPr/>
      <w:r>
        <w:t>追问接口裁定：Phase 0/1 不新增 /chat 接口。所有首次辅导与后续追问统一走 POST /api/questions/{question_id}/tutor，请求体使用 mode: initial | followup 区分；前端只传增量 message，后端负责读取 ai_tutoring_chat 上下文、校验轮数、生成结果并写入 sequence_number。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8. 上传、PDF、幂等与状态恢复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图片上传前由前端 Canvas 压缩：长边建议不超过 2200px，大小不超过 3MB；PDF 不由前端压缩。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禁止 Base64 JSON 上传图片。/api/parse-jobs 必须使用 multipart/form-data 上传原文件或压缩后的 Blob。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Phase 0 PDF 只处理第 1 页；但后端必须先用 PyMuPDF 判断文字型 / 扫描型 / 混合型，不能简单全部当图片处理。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client_task_id 由前端生成 UUID，用于幂等防重。后端应在同一 child_id 下防止用户连点创建重复任务。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拿到 job_id 后，前端必须立即写入 URL，例如 /workspace?job_id=xxx；组件初始化时优先从 URL 恢复轮询。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读取 IndexedDB / LocalStorage 的逻辑必须放在 useEffect 挂载后执行，避免 Next.js Hydration Mismatch。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Phase 0 图像增强只做方向纠正、尺寸规范化、必要灰度/对比度增强；不做去阴影、去反光、复杂超分。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/>
        <w:tc>
          <w:tcPr>
            <w:tcW w:type="dxa" w:w="172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94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09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24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后端规则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client_task_id</w:t>
            </w:r>
          </w:p>
        </w:tc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前端 UUID</w:t>
            </w:r>
          </w:p>
        </w:tc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上传幂等、防重复任务。</w:t>
            </w:r>
          </w:p>
        </w:tc>
        <w:tc>
          <w:tcPr>
            <w:tcW w:type="dxa" w:w="32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同一 child_id + client_task_id 重复提交时返回已有 job。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job_id</w:t>
            </w:r>
          </w:p>
        </w:tc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后端生成</w:t>
            </w:r>
          </w:p>
        </w:tc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任务状态轮询与 URL 恢复。</w:t>
            </w:r>
          </w:p>
        </w:tc>
        <w:tc>
          <w:tcPr>
            <w:tcW w:type="dxa" w:w="32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必须可查询历史状态，刷新不重新上传。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child_id</w:t>
            </w:r>
          </w:p>
        </w:tc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Header</w:t>
            </w:r>
          </w:p>
        </w:tc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任务归属。</w:t>
            </w:r>
          </w:p>
        </w:tc>
        <w:tc>
          <w:tcPr>
            <w:tcW w:type="dxa" w:w="32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 以后端 Header 为准；Phase 1 从 JWT 推导。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page_range</w:t>
            </w:r>
          </w:p>
        </w:tc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1 才启用</w:t>
            </w:r>
          </w:p>
        </w:tc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PDF 多页选择。</w:t>
            </w:r>
          </w:p>
        </w:tc>
        <w:tc>
          <w:tcPr>
            <w:tcW w:type="dxa" w:w="32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 忽略或固定第一页。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9. 模型分工、Provider 与成本日志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/>
        <w:tc>
          <w:tcPr>
            <w:tcW w:type="dxa" w:w="223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32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74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禁止/注意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OCR</w:t>
            </w:r>
          </w:p>
        </w:tc>
        <w:tc>
          <w:tcPr>
            <w:tcW w:type="dxa" w:w="43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认字、识别题号、选项、页码、PDF 文字。</w:t>
            </w:r>
          </w:p>
        </w:tc>
        <w:tc>
          <w:tcPr>
            <w:tcW w:type="dxa" w:w="37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不负责理解图形、表格逻辑，不负责解题。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OpenCV/OCR block/版面规则</w:t>
            </w:r>
          </w:p>
        </w:tc>
        <w:tc>
          <w:tcPr>
            <w:tcW w:type="dxa" w:w="43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物理切题、候选 bbox、页面块排序。</w:t>
            </w:r>
          </w:p>
        </w:tc>
        <w:tc>
          <w:tcPr>
            <w:tcW w:type="dxa" w:w="37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最终精准 bbox 不得由视觉大模型直接生成。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视觉模型</w:t>
            </w:r>
          </w:p>
        </w:tc>
        <w:tc>
          <w:tcPr>
            <w:tcW w:type="dxa" w:w="43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理解图形、表格、线段图、题目归属、题目是否完整。</w:t>
            </w:r>
          </w:p>
        </w:tc>
        <w:tc>
          <w:tcPr>
            <w:tcW w:type="dxa" w:w="37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负责语义理解和复核，不负责像素级画框。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DeepSeek</w:t>
            </w:r>
          </w:p>
        </w:tc>
        <w:tc>
          <w:tcPr>
            <w:tcW w:type="dxa" w:w="43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解题、讲解、错因分析、孩子对话、家长话术。</w:t>
            </w:r>
          </w:p>
        </w:tc>
        <w:tc>
          <w:tcPr>
            <w:tcW w:type="dxa" w:w="37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不负责看图，不接收图片 Base64 作为普通文本。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MathVerifier</w:t>
            </w:r>
          </w:p>
        </w:tc>
        <w:tc>
          <w:tcPr>
            <w:tcW w:type="dxa" w:w="43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表达式求值、单位换算、选择题反代校验。</w:t>
            </w:r>
          </w:p>
        </w:tc>
        <w:tc>
          <w:tcPr>
            <w:tcW w:type="dxa" w:w="37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 预留接口，Phase 1 起逐步接入。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309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model_call_log 字段</w:t>
            </w:r>
          </w:p>
        </w:tc>
        <w:tc>
          <w:tcPr>
            <w:tcW w:type="dxa" w:w="712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/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id, request_id, task_id, question_id</w:t>
            </w:r>
          </w:p>
        </w:tc>
        <w:tc>
          <w:tcPr>
            <w:tcW w:type="dxa" w:w="71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追踪一次模型调用与具体业务对象的关系。</w:t>
            </w:r>
          </w:p>
        </w:tc>
      </w:tr>
      <w:tr>
        <w:trPr/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parent_user_id, child_id</w:t>
            </w:r>
          </w:p>
        </w:tc>
        <w:tc>
          <w:tcPr>
            <w:tcW w:type="dxa" w:w="71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用于成本归属、额度扣减、风控和统计。</w:t>
            </w:r>
          </w:p>
        </w:tc>
      </w:tr>
      <w:tr>
        <w:trPr/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provider_name, model_name, feature_code</w:t>
            </w:r>
          </w:p>
        </w:tc>
        <w:tc>
          <w:tcPr>
            <w:tcW w:type="dxa" w:w="71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如 ocr、vision_cutting、tutor、vision_retry。</w:t>
            </w:r>
          </w:p>
        </w:tc>
      </w:tr>
      <w:tr>
        <w:trPr/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prompt_name, prompt_version, schema_version</w:t>
            </w:r>
          </w:p>
        </w:tc>
        <w:tc>
          <w:tcPr>
            <w:tcW w:type="dxa" w:w="71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保证 Prompt 与 Schema 可复盘。</w:t>
            </w:r>
          </w:p>
        </w:tc>
      </w:tr>
      <w:tr>
        <w:trPr/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input_tokens, output_tokens, latency_ms</w:t>
            </w:r>
          </w:p>
        </w:tc>
        <w:tc>
          <w:tcPr>
            <w:tcW w:type="dxa" w:w="71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成本和性能追踪。</w:t>
            </w:r>
          </w:p>
        </w:tc>
      </w:tr>
      <w:tr>
        <w:trPr/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estimated_cost, credit_cost, billing_status</w:t>
            </w:r>
          </w:p>
        </w:tc>
        <w:tc>
          <w:tcPr>
            <w:tcW w:type="dxa" w:w="71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成本闭环与学豆扣减依据。</w:t>
            </w:r>
          </w:p>
        </w:tc>
      </w:tr>
      <w:tr>
        <w:trPr/>
        <w:tc>
          <w:tcPr>
            <w:tcW w:type="dxa" w:w="30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success, error_code, retry_count</w:t>
            </w:r>
          </w:p>
        </w:tc>
        <w:tc>
          <w:tcPr>
            <w:tcW w:type="dxa" w:w="71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失败定位和模型降级依据。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/>
            <w:r>
              <w:rPr>
                <w:rFonts w:ascii="Arial" w:hAnsi="Arial" w:eastAsia="Microsoft YaHei"/>
                <w:b/>
                <w:color w:val="243B3A"/>
                <w:sz w:val="19"/>
              </w:rPr>
              <w:t>Schema 与 Prompt 版本化</w:t>
            </w:r>
          </w:p>
          <w:p>
            <w:r>
              <w:rPr>
                <w:rFonts w:ascii="Arial" w:hAnsi="Arial" w:eastAsia="Microsoft YaHei"/>
                <w:b w:val="0"/>
                <w:color w:val="333333"/>
                <w:sz w:val="18"/>
              </w:rPr>
              <w:t>OCR / Vision / LLM 输出必须经过 Pydantic Schema 校验；Schema 校验失败最多重试 2 次；必须记录 prompt_name / prompt_version / schema_version / retry_count。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模型供应商 API Key 只允许保存在服务端环境变量或云 Secret Manager，不得写入前端仓库、移动端包、PWA 静态资源或用户可见配置。家长不需要、也不应该提供自己的 API Key。</w:t>
      </w:r>
    </w:p>
    <w:p>
      <w:r>
        <w:rPr>
          <w:rFonts w:ascii="Microsoft YaHei" w:hAnsi="Microsoft YaHei" w:eastAsia="Microsoft YaHei"/>
          <w:sz w:val="21"/>
        </w:rPr>
        <w:t>AI Gateway 必须在模型调用前执行 entitlement/credit 检查、单用户限流、全局队列限流和幂等校验；模型调用成功后统一写 model_call_log，再按规则写 credit_ledger。失败、超时、重试和降级必须可追踪。</w:t>
      </w:r>
    </w:p>
    <w:p>
      <w:pPr/>
      <w:r>
        <w:t>模型重试裁定：AI Gateway 必须按失败类型分流。Schema 校验失败时携带上一次校验错误重试并可调整 Prompt，最多 2 次；Provider 网络超时使用指数退避，最多 3 次，不换 Prompt；Provider 429/rate_limit 禁止立即重试，应写入队列延后处理，避免触发更严限流或封禁。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10. 会员、激活码、学豆与支付结算预留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商业化底层要提前预留，但 Phase 0 不能变成支付系统。当前最小闭环是：前端展示权益状态和激活码入口，后端保留 activation_codes、credit_ledger、model_call_log 的接口和表结构；真实支付 SDK 延后。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/>
        <w:tc>
          <w:tcPr>
            <w:tcW w:type="dxa" w:w="172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80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Phase 0</w:t>
            </w:r>
          </w:p>
        </w:tc>
        <w:tc>
          <w:tcPr>
            <w:tcW w:type="dxa" w:w="280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Phase 1</w:t>
            </w:r>
          </w:p>
        </w:tc>
        <w:tc>
          <w:tcPr>
            <w:tcW w:type="dxa" w:w="280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Phase 2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权益状态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/api/me/entitlement Mock。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真实会员/额度查询。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套餐、风控、退款、模型降级。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激活码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前端输入框 + Mock 状态变更。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人工收款后发码，/activation/redeem 真实核销。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批量发码、渠道码、限流、防刷。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学豆/AI 能量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只展示余额与 credit_low/credit_empty。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credit_account + credit_ledger 真实流水。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支付订单充值、退款、对账、异常冻结。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支付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create-order 占位。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可先不接 SDK，继续人工收款。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微信/支付宝/H5/其他渠道按主体资质接入。</w:t>
            </w:r>
          </w:p>
        </w:tc>
      </w:tr>
      <w:tr>
        <w:trPr/>
        <w:tc>
          <w:tcPr>
            <w:tcW w:type="dxa" w:w="172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iOS/PWA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>
              <w:t>优先 PWA，不写平台规则敏感口径。</w:t>
            </w:r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端外购买与端内消费需单独合规评估。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iOS 正式上架另行评估 IAP/外链/地区规则。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/>
        <w:tc>
          <w:tcPr>
            <w:tcW w:type="dxa" w:w="223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表</w:t>
            </w:r>
          </w:p>
        </w:tc>
        <w:tc>
          <w:tcPr>
            <w:tcW w:type="dxa" w:w="489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关键裁定</w:t>
            </w:r>
          </w:p>
        </w:tc>
        <w:tc>
          <w:tcPr>
            <w:tcW w:type="dxa" w:w="316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用途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activation_codes</w:t>
            </w:r>
          </w:p>
        </w:tc>
        <w:tc>
          <w:tcPr>
            <w:tcW w:type="dxa" w:w="48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r>
              <w:t>code_type、credit_amount、plan_code、status、used_by_parent_user_id、expires_at。</w:t>
            </w:r>
          </w:p>
        </w:tc>
        <w:tc>
          <w:tcPr>
            <w:tcW w:type="dxa" w:w="316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r>
              <w:t>人工收款/内测/赠送额度后的核销；命名统一绑定家长账号。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membership</w:t>
            </w:r>
          </w:p>
        </w:tc>
        <w:tc>
          <w:tcPr>
            <w:tcW w:type="dxa" w:w="48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以 parent_user_id 为主键；不按 child_id 购买多份会员。</w:t>
            </w:r>
          </w:p>
        </w:tc>
        <w:tc>
          <w:tcPr>
            <w:tcW w:type="dxa" w:w="316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家长购买，全家共享会员权益。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credit_account</w:t>
            </w:r>
          </w:p>
        </w:tc>
        <w:tc>
          <w:tcPr>
            <w:tcW w:type="dxa" w:w="48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余额以 parent_user_id 为主；不把 child_id 放入余额主键。</w:t>
            </w:r>
          </w:p>
        </w:tc>
        <w:tc>
          <w:tcPr>
            <w:tcW w:type="dxa" w:w="316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家长充值，全家共享余额。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credit_ledger</w:t>
            </w:r>
          </w:p>
        </w:tc>
        <w:tc>
          <w:tcPr>
            <w:tcW w:type="dxa" w:w="48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child_id 只出现在流水中；使用 reason_code + reason_desc。</w:t>
            </w:r>
          </w:p>
        </w:tc>
        <w:tc>
          <w:tcPr>
            <w:tcW w:type="dxa" w:w="316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记录“谁用的、为什么扣/加”。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reason_code 枚举</w:t>
            </w:r>
          </w:p>
        </w:tc>
        <w:tc>
          <w:tcPr>
            <w:tcW w:type="dxa" w:w="48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tutor_call / vision_call / activation_reward / admin_grant / refund / payment_recharge。</w:t>
            </w:r>
          </w:p>
        </w:tc>
        <w:tc>
          <w:tcPr>
            <w:tcW w:type="dxa" w:w="316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成本归因和报表 GROUP BY。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payment_order</w:t>
            </w:r>
          </w:p>
        </w:tc>
        <w:tc>
          <w:tcPr>
            <w:tcW w:type="dxa" w:w="48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parent_user_id、amount_cents、channel、status、provider_order_id、paid_at。</w:t>
            </w:r>
          </w:p>
        </w:tc>
        <w:tc>
          <w:tcPr>
            <w:tcW w:type="dxa" w:w="316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正式支付订单预留。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payment_callback_log</w:t>
            </w:r>
          </w:p>
        </w:tc>
        <w:tc>
          <w:tcPr>
            <w:tcW w:type="dxa" w:w="489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Phase 2 存 encrypted_payload + raw_payload_hash + verify_status。</w:t>
            </w:r>
          </w:p>
        </w:tc>
        <w:tc>
          <w:tcPr>
            <w:tcW w:type="dxa" w:w="316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既能调试申诉，又不明文存敏感原文。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/>
            <w:r>
              <w:rPr>
                <w:rFonts w:ascii="Arial" w:hAnsi="Arial" w:eastAsia="Microsoft YaHei"/>
                <w:b/>
                <w:color w:val="243B3A"/>
                <w:sz w:val="19"/>
              </w:rPr>
              <w:t>扣费时序裁定</w:t>
            </w:r>
          </w:p>
          <w:p>
            <w:r>
              <w:rPr>
                <w:rFonts w:ascii="Arial" w:hAnsi="Arial" w:eastAsia="Microsoft YaHei"/>
                <w:b w:val="0"/>
                <w:color w:val="333333"/>
                <w:sz w:val="18"/>
              </w:rPr>
              <w:t>后端完成 tutor/vision 调用并返回完整结果后，前端必须先把结果写入 IndexedDB，再更新 entitlementStore 的余额展示。刷新或退出后再次进入页面，应从 IndexedDB 恢复已扣费结果，避免“已扣学豆但结果丢失”。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11. 本地缓存、错题保存与家长删除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错题可以保存在手机本地，但不能把本地缓存当作唯一数据源。正式产品以云端主账本为准，手机本地作为离线体验和隐私友好的缓存层。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/>
        <w:tc>
          <w:tcPr>
            <w:tcW w:type="dxa" w:w="208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数据</w:t>
            </w:r>
          </w:p>
        </w:tc>
        <w:tc>
          <w:tcPr>
            <w:tcW w:type="dxa" w:w="266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本地策略</w:t>
            </w:r>
          </w:p>
        </w:tc>
        <w:tc>
          <w:tcPr>
            <w:tcW w:type="dxa" w:w="273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云端策略</w:t>
            </w:r>
          </w:p>
        </w:tc>
        <w:tc>
          <w:tcPr>
            <w:tcW w:type="dxa" w:w="280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删除裁定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题目文本/视觉描述/结构化条件</w:t>
            </w:r>
          </w:p>
        </w:tc>
        <w:tc>
          <w:tcPr>
            <w:tcW w:type="dxa" w:w="26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IndexedDB 长期缓存。</w:t>
            </w:r>
          </w:p>
        </w:tc>
        <w:tc>
          <w:tcPr>
            <w:tcW w:type="dxa" w:w="27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PostgreSQL 长期保留。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家长可删除学习数据。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单题辅导/视觉重读结果</w:t>
            </w:r>
          </w:p>
        </w:tc>
        <w:tc>
          <w:tcPr>
            <w:tcW w:type="dxa" w:w="26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IndexedDB 缓存最近结果，用于扣费恢复。</w:t>
            </w:r>
          </w:p>
        </w:tc>
        <w:tc>
          <w:tcPr>
            <w:tcW w:type="dxa" w:w="27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按 question_id/attempt 归档。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可删除对话和学习记录。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原图/增强图/裁切图</w:t>
            </w:r>
          </w:p>
        </w:tc>
        <w:tc>
          <w:tcPr>
            <w:tcW w:type="dxa" w:w="26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Cache Storage 或浏览器缓存只作短期辅助。</w:t>
            </w:r>
          </w:p>
        </w:tc>
        <w:tc>
          <w:tcPr>
            <w:tcW w:type="dxa" w:w="27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对象存储 7 天默认生命周期，image_expires_at 到期后删除。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支持只删除图片，不删结构化错题。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静态资源</w:t>
            </w:r>
          </w:p>
        </w:tc>
        <w:tc>
          <w:tcPr>
            <w:tcW w:type="dxa" w:w="26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Service Worker + Cache Storage。</w:t>
            </w:r>
          </w:p>
        </w:tc>
        <w:tc>
          <w:tcPr>
            <w:tcW w:type="dxa" w:w="27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CDN/静态托管。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随版本更新清理。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支付订单/额度流水</w:t>
            </w:r>
          </w:p>
        </w:tc>
        <w:tc>
          <w:tcPr>
            <w:tcW w:type="dxa" w:w="26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不以本地为准。</w:t>
            </w:r>
          </w:p>
        </w:tc>
        <w:tc>
          <w:tcPr>
            <w:tcW w:type="dxa" w:w="27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云端按财务与风控要求保留必要记录。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不承诺一键物理删除支付流水。</w:t>
            </w:r>
          </w:p>
        </w:tc>
      </w:tr>
    </w:tbl>
    <w:p>
      <w:pPr>
        <w:spacing w:after="0"/>
      </w:pP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Service Worker 只缓存静态资源和可再获取的图片 URL，不缓存错题正文、对话、学豆余额等业务真相。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IndexedDB 负责结构化业务缓存：question_text、visual_description、tutor_result、vision_retry_result、local_cache_version。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PWA 本地缓存不可靠，iOS 可能清理长期未使用站点数据；每次打开 App 必须校验本地版本与云端 parse-jobs/questions 列表。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家长删除入口至少包括：删除本地缓存、删除某次作业、只删除图片、删除某个孩子全部学习资料。</w:t>
      </w:r>
    </w:p>
    <w:p>
      <w:r>
        <w:rPr>
          <w:rFonts w:ascii="Microsoft YaHei" w:hAnsi="Microsoft YaHei" w:eastAsia="Microsoft YaHei"/>
          <w:sz w:val="21"/>
        </w:rPr>
        <w:t>错题库采用“云端主账本 + 手机本地缓存”。手机本地可以缓存错题列表、题目文本、解析全文、最近对话和少量图片缓存，但不能作为唯一数据源；换手机、清缓存、PWA 被系统清理后，必须能从云端恢复。</w:t>
      </w:r>
    </w:p>
    <w:p>
      <w:r>
        <w:rPr>
          <w:rFonts w:ascii="Microsoft YaHei" w:hAnsi="Microsoft YaHei" w:eastAsia="Microsoft YaHei"/>
          <w:sz w:val="21"/>
        </w:rPr>
        <w:t>家长删除学习数据时，必须同时触发本地缓存清理与云端删除/软删除流程。支付订单、充值流水、学豆流水、风控日志按财务与争议处理要求保留必要记录，不纳入一键物理删除承诺。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12. 核心数据模型、字段与索引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237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表</w:t>
            </w:r>
          </w:p>
        </w:tc>
        <w:tc>
          <w:tcPr>
            <w:tcW w:type="dxa" w:w="813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关键字段 / 裁定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parent_user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id, phone_or_email, display_name, status, created_at。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child_profile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id, parent_user_id, nickname, grade, semester, textbook_version, created_at, deleted_at。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assignment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id, parent_user_id, child_id, source_type, source_name, status, created_at, deleted_at。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assignment_page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id, assignment_id, page_no, original_image_url nullable, enhanced_image_url nullable, image_expired boolean, image_expires_at, created_at。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parse_job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id, client_task_id, parent_user_id, child_id, assignment_id, status, progress, error_code, retry_count, created_at, completed_at。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question_item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id, assignment_id, page_id, question_no, bbox_json, question_text, visual_description, structured_conditions, crop_url nullable, image_expired boolean, image_expires_at。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question_attempt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id, question_id, child_id, status, child_answer, correct_answer, first_attempt_result, time_spent_seconds, confidence_self_reported, created_at。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ai_tutoring_chat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r>
              <w:t>id, question_id, child_id, sequence_number, role, content, summary, model_call_id nullable, created_at；跟随 mistake_book_item 生命周期，不按 30-90 天普通日志清理。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mistake_book_item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r>
              <w:t>id, child_id, question_id, error_type_code, reason_desc, mastery_status, next_review_at, deleted_at；error_type_code 枚举：calculation_error / conceptual_error / careless_mistake / reading_error / unknown；Phase 0 默认 unknown，标记错题时 next_review_at = 当天 +1 天。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model_call_log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字段以第 9 节为准：feature_code、input_tokens、output_tokens、schema_version、retry_count 必须包含。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membership / credit_account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均以 parent_user_id 为主，不用 child_id 作为权益或余额主键。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credit_ledger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parent_user_id, child_id, change_amount, balance_after, reason_code, reason_desc, related_id, created_at。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payment_callback_log</w:t>
            </w:r>
          </w:p>
        </w:tc>
        <w:tc>
          <w:tcPr>
            <w:tcW w:type="dxa" w:w="81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payment_order_id, channel, encrypted_payload, raw_payload_hash, verify_status, created_at；Phase 2 实现。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/>
            <w:r>
              <w:rPr>
                <w:rFonts w:ascii="Arial" w:hAnsi="Arial" w:eastAsia="Microsoft YaHei"/>
                <w:b/>
                <w:color w:val="243B3A"/>
                <w:sz w:val="19"/>
              </w:rPr>
              <w:t>图片过期执行</w:t>
            </w:r>
          </w:p>
          <w:p>
            <w:r>
              <w:rPr>
                <w:rFonts w:ascii="Arial" w:hAnsi="Arial" w:eastAsia="Microsoft YaHei"/>
                <w:b w:val="0"/>
                <w:color w:val="333333"/>
                <w:sz w:val="18"/>
              </w:rPr>
              <w:t>assignment_page 和 question_item 均必须有 image_expires_at。创建图片记录时写入 created_at + 7 days；定时任务扫描 image_expires_at &lt; now() 的记录，删除对象存储图片并置 image_expired=true。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338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索引</w:t>
            </w:r>
          </w:p>
        </w:tc>
        <w:tc>
          <w:tcPr>
            <w:tcW w:type="dxa" w:w="684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4"/>
              </w:rPr>
              <w:t>覆盖查询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idx_child_profile_parent_user_id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按家长查孩子列表。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idx_assignment_child_created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 child_id + created_at 查历史作业。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idx_assignment_page_assignment_id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按作业查页面。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idx_parse_job_child_status_created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 child_id/status/created_at 查任务。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idx_parse_job_child_client_task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幂等：child_id + client_task_id。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idx_question_item_assignment_id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按作业查题目列表。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idx_ai_chat_question_sequence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 question_id + sequence_number 拼上下文。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idx_model_call_task_created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 task_id/created_at 查成本日志。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idx_credit_ledger_parent_created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按 parent_user_id + created_at 查流水。</w:t>
            </w:r>
          </w:p>
        </w:tc>
      </w:tr>
      <w:tr>
        <w:trPr/>
        <w:tc>
          <w:tcPr>
            <w:tcW w:type="dxa" w:w="338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idx_image_expires_at</w:t>
            </w:r>
          </w:p>
        </w:tc>
        <w:tc>
          <w:tcPr>
            <w:tcW w:type="dxa" w:w="68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4"/>
              </w:rPr>
              <w:t>扫描图片过期记录。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13. 解析任务状态机与异步执行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任务状态必须与前端解析状态动画对齐。前端动画可以做知觉欺骗，但状态字段必须真实、可轮询、可恢复。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/>
        <w:tc>
          <w:tcPr>
            <w:tcW w:type="dxa" w:w="194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03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446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前端展示/退出路径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uploaded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文件已接收。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任务卡片创建，显示上传完成。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enhancing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图片压缩/增强/PDF 渲染。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扫描线/图片处理中。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ocr_running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OCR 识别文字。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骨架屏文字块。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cutting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物理切题与候选 bbox。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题目卡片逐渐出现。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vision_reviewing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视觉模型复核图形/表格/题目完整性。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AI 图标呼吸灯。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schema_validating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Pydantic JSON Schema 校验。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结构化卡片校验动画。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completed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成功生成题目列表。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进入题目列表页。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needs_review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部分切题/识别存在疑点。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允许直接进入题目列表查看已识别题目；疑点题标记“需复核”，不阻塞成功题。</w:t>
            </w:r>
          </w:p>
        </w:tc>
      </w:tr>
      <w:tr>
        <w:trPr/>
        <w:tc>
          <w:tcPr>
            <w:tcW w:type="dxa" w:w="194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failed</w:t>
            </w:r>
          </w:p>
        </w:tc>
        <w:tc>
          <w:tcPr>
            <w:tcW w:type="dxa" w:w="40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任务失败。</w:t>
            </w:r>
          </w:p>
        </w:tc>
        <w:tc>
          <w:tcPr>
            <w:tcW w:type="dxa" w:w="446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显示统一错误 message，不暴露 traceback。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208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35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任务机制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r>
              <w:t>POST /api/parse-jobs 必须立即返回 job_id。解析链路使用 FastAPI BackgroundTasks 或 asyncio.create_task 在后台执行；即使不接 Redis，也必须保留 enqueue_parse_job / worker_process_job / save_result 边界；Schema 校验失败最多重试 2 次，retry_count 落库。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1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ARQ + Redis 或 Dramatiq + Redis，支持失败重试、限流、状态恢复。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2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任务编排复杂后再考虑 Celery / Temporal。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异步队列是 Phase 1 并发能力的边界，不是可选优化。即使 Phase 0 采用本地单进程，也必须保留 enqueue_parse_job / worker_process_job / save_result 的函数边界，禁止把上传、模型调用、写库和返回结果写成一个同步长请求。</w:t>
      </w:r>
    </w:p>
    <w:p>
      <w:r>
        <w:rPr>
          <w:rFonts w:ascii="Microsoft YaHei" w:hAnsi="Microsoft YaHei" w:eastAsia="Microsoft YaHei"/>
          <w:sz w:val="21"/>
        </w:rPr>
        <w:t>Worker 并发数量按资源配置逐步增加：初期 1 个 Worker 允许排队；中期 1-3 个 Worker；500 人高频使用时再扩展 Worker Pool。扩容主要是部署资源调整，不应要求重写业务代码。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14. 物理切题、bbox 与人工修正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切题主路径：OpenCV/OCR block/题号规则生成候选切块，视觉模型做语义重组与复核。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bbox 来源必须是 OpenCV、OCR block、版面规则生成的物理候选框或人工确认结果，不得由视觉大模型直接生成最终精准 bbox。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前端 bbox 渲染使用 &lt;img&gt; + 绝对定位 div，不做 Canvas 编辑器。必须等 img.onLoad 后读取 display_width/display_height，再用 ResizeObserver 处理布局变化。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Phase 0 人工修正只做“标记错误 + 记录原因 + 手动选择候选块验证”；正式 bbox 编辑器推迟到 Phase 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/>
        <w:tc>
          <w:tcPr>
            <w:tcW w:type="dxa" w:w="223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题号模式</w:t>
            </w:r>
          </w:p>
        </w:tc>
        <w:tc>
          <w:tcPr>
            <w:tcW w:type="dxa" w:w="280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样例</w:t>
            </w:r>
          </w:p>
        </w:tc>
        <w:tc>
          <w:tcPr>
            <w:tcW w:type="dxa" w:w="504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处理方式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阿拉伯数字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1. 2. 3.</w:t>
            </w:r>
          </w:p>
        </w:tc>
        <w:tc>
          <w:tcPr>
            <w:tcW w:type="dxa" w:w="50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优先锚点。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中文大题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一、二、三、</w:t>
            </w:r>
          </w:p>
        </w:tc>
        <w:tc>
          <w:tcPr>
            <w:tcW w:type="dxa" w:w="50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识别为大题分组。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括号小题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（1）（2）（3）</w:t>
            </w:r>
          </w:p>
        </w:tc>
        <w:tc>
          <w:tcPr>
            <w:tcW w:type="dxa" w:w="50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大题内切分。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圈号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①②③</w:t>
            </w:r>
          </w:p>
        </w:tc>
        <w:tc>
          <w:tcPr>
            <w:tcW w:type="dxa" w:w="50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作为小题锚点。</w:t>
            </w:r>
          </w:p>
        </w:tc>
      </w:tr>
      <w:tr>
        <w:trPr/>
        <w:tc>
          <w:tcPr>
            <w:tcW w:type="dxa" w:w="223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无显式题号</w:t>
            </w:r>
          </w:p>
        </w:tc>
        <w:tc>
          <w:tcPr>
            <w:tcW w:type="dxa" w:w="28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短题/图片题</w:t>
            </w:r>
          </w:p>
        </w:tc>
        <w:tc>
          <w:tcPr>
            <w:tcW w:type="dxa" w:w="504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结合 OCR block 与视觉复核生成候选。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15. DeepSeek 辅导、对话上限与视觉二次路由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367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655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处理</w:t>
            </w:r>
          </w:p>
        </w:tc>
      </w:tr>
      <w:tr>
        <w:trPr/>
        <w:tc>
          <w:tcPr>
            <w:tcW w:type="dxa" w:w="367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纯计算步骤、为什么这样算、公式解释</w:t>
            </w:r>
          </w:p>
        </w:tc>
        <w:tc>
          <w:tcPr>
            <w:tcW w:type="dxa" w:w="65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直接用 DeepSeek 基于 question_text、visual_description、structured_conditions 和最近对话回答。</w:t>
            </w:r>
          </w:p>
        </w:tc>
      </w:tr>
      <w:tr>
        <w:trPr/>
        <w:tc>
          <w:tcPr>
            <w:tcW w:type="dxa" w:w="367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追问包含图、图中、线段、几何、表格、箭头、阴影、方格、坐标等关键词</w:t>
            </w:r>
          </w:p>
        </w:tc>
        <w:tc>
          <w:tcPr>
            <w:tcW w:type="dxa" w:w="65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触发 /vision，重新读取该题裁切图，生成更详细 visual_description，并写入 IndexedDB 恢复缓存。</w:t>
            </w:r>
          </w:p>
        </w:tc>
      </w:tr>
      <w:tr>
        <w:trPr/>
        <w:tc>
          <w:tcPr>
            <w:tcW w:type="dxa" w:w="367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单题对话过长</w:t>
            </w:r>
          </w:p>
        </w:tc>
        <w:tc>
          <w:tcPr>
            <w:tcW w:type="dxa" w:w="65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r>
              <w:t>Phase 0 后端只保留最近 6 轮参与上下文；Phase 1 超过 10 轮时同步调用 DeepSeek 摘要前 8 轮，后续上下文为“摘要 + 最近 2 轮 + 新问题”。ai_tutoring_chat 跟随错题生命周期保留。</w:t>
            </w:r>
          </w:p>
        </w:tc>
      </w:tr>
      <w:tr>
        <w:trPr/>
        <w:tc>
          <w:tcPr>
            <w:tcW w:type="dxa" w:w="367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对话轮数上限</w:t>
            </w:r>
          </w:p>
        </w:tc>
        <w:tc>
          <w:tcPr>
            <w:tcW w:type="dxa" w:w="65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r>
              <w:t>由后端在 /api/questions/{question_id}/tutor 入口统一校验；不新增 /chat 接口。超限返回 code: chat_limit_reached，前端根据 code 展示提示。</w:t>
            </w:r>
          </w:p>
        </w:tc>
      </w:tr>
      <w:tr>
        <w:trPr/>
        <w:tc>
          <w:tcPr>
            <w:tcW w:type="dxa" w:w="367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额度不足</w:t>
            </w:r>
          </w:p>
        </w:tc>
        <w:tc>
          <w:tcPr>
            <w:tcW w:type="dxa" w:w="65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credit_empty 时前端必须拦截；后端也必须二次校验，不能只信前端。</w:t>
            </w:r>
          </w:p>
        </w:tc>
      </w:tr>
    </w:tbl>
    <w:p>
      <w:pPr>
        <w:spacing w:after="0"/>
      </w:pP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DeepSeek 不负责看图，不接收图片 Base64 作为普通文本。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前端假打字机只负责展示节奏，不能作为后端计费成功的依据。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tutor 和 vision 两类高成本调用都必须具备扣费恢复机制。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ai_tutoring_chat 的上下文拼接必须按 sequence_number 排序，不依赖 created_at。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16. 公式、数学验证与前端渲染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/>
        <w:tc>
          <w:tcPr>
            <w:tcW w:type="dxa" w:w="252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11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30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阶段</w:t>
            </w:r>
          </w:p>
        </w:tc>
      </w:tr>
      <w:tr>
        <w:trPr/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KaTeX + react-katex</w:t>
            </w:r>
          </w:p>
        </w:tc>
        <w:tc>
          <w:tcPr>
            <w:tcW w:type="dxa" w:w="511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前端唯一公式渲染库，满足小学/初中主流数学公式展示。</w:t>
            </w:r>
          </w:p>
        </w:tc>
        <w:tc>
          <w:tcPr>
            <w:tcW w:type="dxa" w:w="23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0/1。</w:t>
            </w:r>
          </w:p>
        </w:tc>
      </w:tr>
      <w:tr>
        <w:trPr/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MathVerifier</w:t>
            </w:r>
          </w:p>
        </w:tc>
        <w:tc>
          <w:tcPr>
            <w:tcW w:type="dxa" w:w="511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SymPy 表达式求值、方程 solve、单位换算、选择题反代校验。</w:t>
            </w:r>
          </w:p>
        </w:tc>
        <w:tc>
          <w:tcPr>
            <w:tcW w:type="dxa" w:w="23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1 起逐步实现。</w:t>
            </w:r>
          </w:p>
        </w:tc>
      </w:tr>
      <w:tr>
        <w:trPr/>
        <w:tc>
          <w:tcPr>
            <w:tcW w:type="dxa" w:w="252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Formula OCR Provider</w:t>
            </w:r>
          </w:p>
        </w:tc>
        <w:tc>
          <w:tcPr>
            <w:tcW w:type="dxa" w:w="511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复杂分数、根号、公式、化学式转 LaTeX/MathML。</w:t>
            </w:r>
          </w:p>
        </w:tc>
        <w:tc>
          <w:tcPr>
            <w:tcW w:type="dxa" w:w="23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Phase 2 或复杂样本触发。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/>
            <w:r>
              <w:rPr>
                <w:rFonts w:ascii="Arial" w:hAnsi="Arial" w:eastAsia="Microsoft YaHei"/>
                <w:b/>
                <w:color w:val="243B3A"/>
                <w:sz w:val="19"/>
              </w:rPr>
              <w:t>公式裁定</w:t>
            </w:r>
          </w:p>
          <w:p>
            <w:r>
              <w:rPr>
                <w:rFonts w:ascii="Arial" w:hAnsi="Arial" w:eastAsia="Microsoft YaHei"/>
                <w:b w:val="0"/>
                <w:color w:val="333333"/>
                <w:sz w:val="18"/>
              </w:rPr>
              <w:t>Phase 0/1 唯一采用 KaTeX + react-katex，不引入 MathJax 或其他公式渲染库，避免 bundle 体积和异步渲染复杂度。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17. 可观测性、错误格式、安全与限流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208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8352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要求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结构化日志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记录 request_id、task_id、stage_name、latency_ms、provider_name、error_code、child_id、feature_code。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失败样本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保存失败原因：OCR失败、切题失败、视觉理解失败、Schema失败、LLM解析失败、支付/额度失败。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统一错误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FastAPI 不暴露 traceback、Pydantic 栈或第三方原始错误；只返回 code + message。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CORS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前后端分离部署前，FastAPI 必须全局挂载 CORSMiddleware，允许开发域名和正式域名。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限流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activation/redeem、tutor、vision、parse-jobs 均需要限流预留；激活码输错 5 次建议锁定 1 小时。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限流维度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0 以 IP 为 key；Phase 1 登录态下以 parent_user_id 为主、IP 为辅；前端收到 429 显示“尝试次数过多，请 1 小时后再试”。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Secrets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API Key、数据库连接串、支付密钥一律通过环境变量注入，不得硬编码；.env 必须进 .gitignore；Phase 1 迁移到云平台 Secret Manager。</w:t>
            </w:r>
          </w:p>
        </w:tc>
      </w:tr>
      <w:tr>
        <w:trPr/>
        <w:tc>
          <w:tcPr>
            <w:tcW w:type="dxa" w:w="208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隐私</w:t>
            </w:r>
          </w:p>
        </w:tc>
        <w:tc>
          <w:tcPr>
            <w:tcW w:type="dxa" w:w="8352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学习数据可删除；支付订单、充值流水和额度流水按财务与风控要求保留必要记录。</w:t>
            </w:r>
          </w:p>
        </w:tc>
      </w:tr>
      <w:tr>
        <w:tc>
          <w:tcPr>
            <w:tcW w:type="dxa" w:w="5285"/>
          </w:tcPr>
          <w:p>
            <w:r>
              <w:t>重试分流</w:t>
            </w:r>
          </w:p>
        </w:tc>
        <w:tc>
          <w:tcPr>
            <w:tcW w:type="dxa" w:w="5285"/>
          </w:tcPr>
          <w:p>
            <w:r>
              <w:t>Schema 校验失败最多 2 次并携带错误；网络超时指数退避最多 3 次；429/rate_limit 禁止立即重试，进入延后队列。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18. Phase 0 不做清单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不做真实微信/支付宝/IAP 支付 SDK。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不做真实激活码核销；只做 Mock 视觉入口和接口类型。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不做完整 App、完整账号体系、完整商业后台。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</w:rPr>
        <w:t>不做 DOCX 导出、复杂文档解析或正式文档管理能力。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不做正式 bbox 编辑器。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不做复杂知识点体系和完整画像。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不做复杂自动对账、退款、发票系统。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不做去阴影/去反光等高成本图像增强黑洞。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不自托管 Qwen-VL。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不让视觉大模型直接生成最终精准 bbox。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不把联网搜索用于每道题解题。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</w:rPr>
        <w:t>不写“永久免费”“无限次识别”“违反平台规则”等不可控产品文案。</w:t>
      </w:r>
    </w:p>
    <w:p>
      <w:r>
        <w:rPr>
          <w:rFonts w:ascii="Microsoft YaHei" w:hAnsi="Microsoft YaHei" w:eastAsia="Microsoft YaHei"/>
          <w:sz w:val="21"/>
        </w:rPr>
        <w:t>不把模型供应商 API Key 打包进前端/PWA/客户端。</w:t>
      </w:r>
    </w:p>
    <w:p>
      <w:r>
        <w:rPr>
          <w:rFonts w:ascii="Microsoft YaHei" w:hAnsi="Microsoft YaHei" w:eastAsia="Microsoft YaHei"/>
          <w:sz w:val="21"/>
        </w:rPr>
        <w:t>不按 500 人生产并发提前采购固定服务器、固定 Redis 或高配数据库。</w:t>
      </w:r>
    </w:p>
    <w:p>
      <w:r>
        <w:rPr>
          <w:rFonts w:ascii="Microsoft YaHei" w:hAnsi="Microsoft YaHei" w:eastAsia="Microsoft YaHei"/>
          <w:sz w:val="21"/>
        </w:rPr>
        <w:t>不承诺“秒出结果”“无限次识别”“无限追问”。Phase 0 可接受排队、慢处理和额度限制。</w:t>
      </w:r>
    </w:p>
    <w:p>
      <w:r>
        <w:rPr>
          <w:rFonts w:ascii="Microsoft YaHei" w:hAnsi="Microsoft YaHei" w:eastAsia="Microsoft YaHei"/>
          <w:sz w:val="21"/>
        </w:rPr>
        <w:t>不把图片/PDF/裁切图长期存入数据库。数据库只保存结构化错题数据和必要日志。</w:t>
      </w: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19. Phase 0 最小开工任务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93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顺序</w:t>
            </w:r>
          </w:p>
        </w:tc>
        <w:tc>
          <w:tcPr>
            <w:tcW w:type="dxa" w:w="9504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任务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搭建 Next.js 用户可见工作台：上传页、解析状态页、题目列表、单题辅导页、权益状态 Mock、激活码入口 Mock。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搭建 Gradio/Streamlit 内部调试台：原图、增强图、OCR 文本、切题候选、JSON、失败原因。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FastAPI 实现最小 API Contract：parse-jobs、status、questions、tutor、vision、entitlement Mock、activation Mock。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实现 multipart/form-data 上传、client_task_id 幂等、job_id URL 恢复和统一错误响应。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接入云 OCR Provider，记录 provider、延迟、费用、失败率。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6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实现 OpenCV/OCR block/题号规则候选切块，禁止大模型直接画最终框。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接入 Qwen-VL via DashScope，输出 visual_description 和语义重组结果。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8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接入 DeepSeek 单题辅导，完成假打字机展示、后端轮数校验和扣费恢复缓存逻辑。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9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用 Alembic 建立数据库 schema：parent_user、child_profile、assignment、parse_job、question_item、attempt、model_call_log、activation/credit/payment 预留表。</w:t>
            </w:r>
          </w:p>
        </w:tc>
      </w:tr>
      <w:tr>
        <w:trPr/>
        <w:tc>
          <w:tcPr>
            <w:tcW w:type="dxa" w:w="93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10</w:t>
            </w:r>
          </w:p>
        </w:tc>
        <w:tc>
          <w:tcPr>
            <w:tcW w:type="dxa" w:w="9504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完成 20+ 样本测试与退出报告，记录切题成功率、P50/P95 延迟、失败率、单页成本和家长通过率。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20. 验收标准与样本分布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237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8280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标准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真实样本分布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20 张样本必须包含：清晰打印 5 张、手机拍摄含轻微倾斜/阴影 5 张、含图形/表格题 4 张、语文/英语非计算题 3 张、低清晰度或微信截图 3 张。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切题成功率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≥ 85%，且每个失败样本记录失败原因。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DeepSeek 单题解析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家长通过率 ≥ 80%。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视觉二次路由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至少成功触发 5 次，并能恢复已返回结果。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接口联调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multipart 上传、X-Child-Id、统一错误格式、CORS、job_id URL 恢复全部通过。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商业化预留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entitlement 状态、activation Mock、credit_low/credit_empty 拦截、model_call_log billing 字段全部存在。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本地缓存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IndexedDB 恢复 tutor/vision 结果；Service Worker 不保存业务真相；家长删除入口存在。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成本报告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Qwen-VL/OCR/DeepSeek P50/P95 延迟、失败率、重试次数和单页平均成本可查询。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数据库验证</w:t>
            </w:r>
          </w:p>
        </w:tc>
        <w:tc>
          <w:tcPr>
            <w:tcW w:type="dxa" w:w="8280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Alembic migration 可执行；必要索引存在；图片过期字段和 retry_count 字段存在。</w:t>
            </w:r>
          </w:p>
        </w:tc>
      </w:tr>
    </w:tbl>
    <w:p>
      <w:pPr>
        <w:spacing w:after="0"/>
      </w:pPr>
    </w:p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21. 给开发 Agent 的开工口径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7F4"/>
            <w:tcBorders>
              <w:top w:sz="6" w:val="single" w:color="D6E7E3"/>
              <w:left w:sz="6" w:val="single" w:color="D6E7E3"/>
              <w:bottom w:sz="6" w:val="single" w:color="D6E7E3"/>
              <w:right w:sz="6" w:val="single" w:color="D6E7E3"/>
            </w:tcBorders>
          </w:tcPr>
          <w:p>
            <w:r>
              <w:t>开工提示词必须包含</w:t>
              <w:br/>
              <w:t>当前唯一总基准为《悠米伴学-施工基准文档御三家定稿版》，前端唯一基准为《悠米伴学-前端工程v1.1-GPT终审版》。旧施工稿、旧前端 v1、未整合云端/支付/接口/成本扩容/御三家终审补丁的版本全部作废。</w:t>
            </w:r>
          </w:p>
        </w:tc>
      </w:tr>
    </w:tbl>
    <w:p>
      <w:pPr>
        <w:spacing w:after="0"/>
      </w:pP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全自动完成，严禁向用户提问；非高风险问题由 Agent 自行判断、拆分、修改、验证。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先实现主链路：整页上传/PDF 第一页 → parse job → 状态轮询 → questions → tutor → vision retry → 本地恢复。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前端必须使用 typed fetch client，统一 Header、API_BASE_URL、错误解析和 entitlement 数据流。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后端必须按 API Contract 返回统一 ok/data 或 ok/code/message/request_id。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parse-jobs 必须 multipart/form-data；禁止 Base64 JSON 上传图片。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Phase 0 不接真实支付、不做真实激活码核销；只做状态、Mock 和接口占位。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TanStack Query 是 entitlement 网络唯一数据源；成功后单向写入 Zustand entitlementStore；组件只读 store。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tutor 与 vision 成功结果均先写 IndexedDB 再更新展示余额，支持刷新恢复。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数据库 schema 必须用 Alembic 管理，按本文件字段补齐 retry_count、image_expires_at、sequence_number、reason_code、索引和 model_call_log 完整字段。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所有 API Key、数据库连接串、支付密钥不得硬编码，不得提交 .env。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PDF Phase 0 只处理第 1 页；page_range 留到 Phase 1。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公式渲染仅用 KaTeX + react-katex。</w:t>
      </w:r>
    </w:p>
    <w:p>
      <w:pPr>
        <w:pStyle w:val="ListBullet"/>
        <w:spacing w:after="30" w:line="259" w:lineRule="auto"/>
      </w:pPr>
      <w:r>
        <w:rPr>
          <w:rFonts w:ascii="Microsoft YaHei" w:hAnsi="Microsoft YaHei" w:eastAsia="Microsoft YaHei"/>
          <w:b w:val="0"/>
          <w:sz w:val="19"/>
        </w:rPr>
        <w:t>完成后必须跑 build/lint/typecheck/关键接口测试/Alembic migration 测试，并输出实际验证结果。</w:t>
      </w:r>
    </w:p>
    <w:p>
      <w:r>
        <w:rPr>
          <w:rFonts w:ascii="Microsoft YaHei" w:hAnsi="Microsoft YaHei" w:eastAsia="Microsoft YaHei"/>
          <w:sz w:val="21"/>
        </w:rPr>
        <w:t>后端必须预留 AI Gateway、QueueAdapter、Worker、Repository、StorageAdapter、ModelProvider 边界；禁止前端或客户端直连模型供应商 API。</w:t>
      </w:r>
    </w:p>
    <w:p>
      <w:r>
        <w:rPr>
          <w:rFonts w:ascii="Microsoft YaHei" w:hAnsi="Microsoft YaHei" w:eastAsia="Microsoft YaHei"/>
          <w:sz w:val="21"/>
        </w:rPr>
        <w:t>云资源按低固定成本策略实现：Phase 0/1 不按 500 人并发采购高配资源；优先支持 Supabase/R2/Upstash/低配 FastAPI/单 Worker，后续通过配置和部署扩容。</w:t>
      </w:r>
    </w:p>
    <w:p>
      <w:r>
        <w:rPr>
          <w:rFonts w:ascii="Microsoft YaHei" w:hAnsi="Microsoft YaHei" w:eastAsia="Microsoft YaHei"/>
          <w:sz w:val="21"/>
        </w:rPr>
        <w:t>错题库只把结构化长期数据写入数据库；原图、增强图、PDF 页面图、裁切图走对象存储生命周期管理；不得把二进制文件长期写入 PostgreSQL。</w:t>
      </w:r>
    </w:p>
    <w:p>
      <w:r>
        <w:rPr>
          <w:rFonts w:ascii="Microsoft YaHei" w:hAnsi="Microsoft YaHei" w:eastAsia="Microsoft YaHei"/>
          <w:sz w:val="21"/>
        </w:rPr>
        <w:t>所有高成本模型调用必须入队或保留入队边界，必须记录 model_call_log，并与 credit_ledger 成本扣减闭环。</w:t>
      </w:r>
    </w:p>
    <w:p>
      <w:pPr/>
      <w:r>
        <w:t>ai_tutoring_chat 是错题学习资产，跟随错题生命周期，不按 model_call_log 的 30-90 天热数据策略清理。</w:t>
      </w:r>
    </w:p>
    <w:p>
      <w:pPr/>
      <w:r>
        <w:t>parse-jobs Phase 0 必须用 BackgroundTasks/异步任务立即返回 job_id；429/rate_limit 不得立即重试。</w:t>
      </w:r>
    </w:p>
    <w:p>
      <w:pPr/>
      <w:r>
        <w:t>activation_codes 字段统一使用 used_by_parent_user_id；mistake_book_item 使用 error_type_code + reason_desc，不使用不可聚合的自由 reason 字段。</w:t>
      </w:r>
    </w:p>
    <w:p>
      <w:pPr/>
      <w:r>
        <w:t>Phase 0/1 不新增 /chat；首次辅导和追问统一走 /api/questions/{question_id}/tutor，使用 mode=initial/followup 区分。</w:t>
      </w:r>
    </w:p>
    <w:p>
      <w:pPr>
        <w:pStyle w:val="Heading1"/>
      </w:pPr>
      <w:r>
        <w:t>22. 御三家终审补丁裁定</w:t>
      </w:r>
    </w:p>
    <w:p>
      <w:pPr/>
      <w:r>
        <w:rPr>
          <w:rFonts w:ascii="Microsoft YaHei" w:hAnsi="Microsoft YaHei" w:eastAsia="Microsoft YaHei"/>
          <w:b w:val="0"/>
        </w:rPr>
        <w:t>本节纳入最后一轮 Claude 终审意见，并按 GPT 裁定做取舍：六项均采纳，但 /chat 不独立新增，统一收敛到 /tutor，确保前后端接口少、逻辑清晰、联调风险低。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</w:tcPr>
          <w:p>
            <w:r>
              <w:rPr>
                <w:b/>
                <w:sz w:val="17"/>
              </w:rPr>
              <w:t>问题</w:t>
            </w:r>
          </w:p>
        </w:tc>
        <w:tc>
          <w:tcPr>
            <w:tcW w:type="dxa" w:w="3523"/>
            <w:vAlign w:val="center"/>
          </w:tcPr>
          <w:p>
            <w:r>
              <w:rPr>
                <w:b/>
                <w:sz w:val="17"/>
              </w:rPr>
              <w:t>最终裁定</w:t>
            </w:r>
          </w:p>
        </w:tc>
        <w:tc>
          <w:tcPr>
            <w:tcW w:type="dxa" w:w="3523"/>
            <w:vAlign w:val="center"/>
          </w:tcPr>
          <w:p>
            <w:r>
              <w:rPr>
                <w:b/>
                <w:sz w:val="17"/>
              </w:rPr>
              <w:t>落点</w:t>
            </w:r>
          </w:p>
        </w:tc>
      </w:tr>
      <w:tr>
        <w:tc>
          <w:tcPr>
            <w:tcW w:type="dxa" w:w="3523"/>
            <w:vAlign w:val="center"/>
          </w:tcPr>
          <w:p>
            <w:r>
              <w:rPr>
                <w:sz w:val="17"/>
              </w:rPr>
              <w:t>/chat 接口缺失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Phase 0/1 不新增 /chat；首次辅导与追问统一走 /api/questions/{question_id}/tutor，请求体 mode=initial/followup。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第 7、15、21 节</w:t>
            </w:r>
          </w:p>
        </w:tc>
      </w:tr>
      <w:tr>
        <w:tc>
          <w:tcPr>
            <w:tcW w:type="dxa" w:w="3523"/>
            <w:vAlign w:val="center"/>
          </w:tcPr>
          <w:p>
            <w:r>
              <w:rPr>
                <w:sz w:val="17"/>
              </w:rPr>
              <w:t>ai_tutoring_chat 保留策略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ai_tutoring_chat 属于错题学习资产，跟随 mistake_book_item 生命周期；model_call_log/原始模型 JSON 才按 30-90 天热数据归档。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第 5.4、11、12、15 节</w:t>
            </w:r>
          </w:p>
        </w:tc>
      </w:tr>
      <w:tr>
        <w:tc>
          <w:tcPr>
            <w:tcW w:type="dxa" w:w="3523"/>
            <w:vAlign w:val="center"/>
          </w:tcPr>
          <w:p>
            <w:r>
              <w:rPr>
                <w:sz w:val="17"/>
              </w:rPr>
              <w:t>Phase 0 同步执行超时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POST /api/parse-jobs 必须立即返回 job_id；Phase 0 用 FastAPI BackgroundTasks 或 asyncio.create_task 后台执行，Phase 1 替换为 ARQ/Dramatiq。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第 13、21 节</w:t>
            </w:r>
          </w:p>
        </w:tc>
      </w:tr>
      <w:tr>
        <w:tc>
          <w:tcPr>
            <w:tcW w:type="dxa" w:w="3523"/>
            <w:vAlign w:val="center"/>
          </w:tcPr>
          <w:p>
            <w:r>
              <w:rPr>
                <w:sz w:val="17"/>
              </w:rPr>
              <w:t>模型失败重试混淆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Schema 失败、网络超时、429/rate_limit 三类错误分流；429 不立即重试，进入延后队列。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第 9、17、21 节</w:t>
            </w:r>
          </w:p>
        </w:tc>
      </w:tr>
      <w:tr>
        <w:tc>
          <w:tcPr>
            <w:tcW w:type="dxa" w:w="3523"/>
            <w:vAlign w:val="center"/>
          </w:tcPr>
          <w:p>
            <w:r>
              <w:rPr>
                <w:sz w:val="17"/>
              </w:rPr>
              <w:t>activation_codes 命名不一致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used_by_user_id 改为 used_by_parent_user_id，与 parent_user_id 体系一致。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第 10、12 节</w:t>
            </w:r>
          </w:p>
        </w:tc>
      </w:tr>
      <w:tr>
        <w:tc>
          <w:tcPr>
            <w:tcW w:type="dxa" w:w="3523"/>
            <w:vAlign w:val="center"/>
          </w:tcPr>
          <w:p>
            <w:r>
              <w:rPr>
                <w:sz w:val="17"/>
              </w:rPr>
              <w:t>mistake_book_item.reason 自由文本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拆分为 error_type_code + reason_desc；Phase 0 默认 unknown，Phase 1 由 DeepSeek 归因。</w:t>
            </w:r>
          </w:p>
        </w:tc>
        <w:tc>
          <w:tcPr>
            <w:tcW w:type="dxa" w:w="3523"/>
            <w:vAlign w:val="center"/>
          </w:tcPr>
          <w:p>
            <w:r>
              <w:rPr>
                <w:sz w:val="17"/>
              </w:rPr>
              <w:t>第 12、21 节</w:t>
            </w:r>
          </w:p>
        </w:tc>
      </w:tr>
    </w:tbl>
    <w:p>
      <w:pPr>
        <w:pStyle w:val="Heading1"/>
        <w:spacing w:after="70" w:line="269" w:lineRule="auto"/>
      </w:pPr>
      <w:r>
        <w:rPr>
          <w:rFonts w:ascii="Microsoft YaHei" w:hAnsi="Microsoft YaHei" w:eastAsia="Microsoft YaHei"/>
          <w:b w:val="0"/>
          <w:sz w:val="20"/>
        </w:rPr>
        <w:t>23. 最终终审结论</w:t>
      </w:r>
    </w:p>
    <w:p>
      <w:pPr>
        <w:spacing w:after="70" w:line="269" w:lineRule="auto"/>
      </w:pPr>
      <w:r>
        <w:rPr>
          <w:rFonts w:ascii="Microsoft YaHei" w:hAnsi="Microsoft YaHei" w:eastAsia="Microsoft YaHei"/>
          <w:b w:val="0"/>
        </w:rPr>
        <w:t>《悠米伴学-施工基准文档御三家GPT终审版》已经把原施工基准的模型链路、前端 v1.1 GPT终审版的联调约束、数据库/服务器/收款/激活码/学豆/本地缓存/家长删除逻辑、18 个开工前补丁、云端低固定成本、AI Gateway、队列扩容、500 人并发、错题库容量与存储分层，以及本轮 6 项御三家终审补丁全部合并为一份可开工总基准。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/>
        <w:tc>
          <w:tcPr>
            <w:tcW w:type="dxa" w:w="2376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终审项</w:t>
            </w:r>
          </w:p>
        </w:tc>
        <w:tc>
          <w:tcPr>
            <w:tcW w:type="dxa" w:w="8208"/>
            <w:vAlign w:val="center"/>
            <w:shd w:fill="4DBBAA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结论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逻辑一致性</w:t>
            </w:r>
          </w:p>
        </w:tc>
        <w:tc>
          <w:tcPr>
            <w:tcW w:type="dxa" w:w="82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通过。前端、后端、数据库、支付预留与 Phase 边界已统一。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数据库完整性</w:t>
            </w:r>
          </w:p>
        </w:tc>
        <w:tc>
          <w:tcPr>
            <w:tcW w:type="dxa" w:w="82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通过。权益归属、图片过期、重试、流水枚举、对话顺序、索引和迁移策略已补齐。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范围控制</w:t>
            </w:r>
          </w:p>
        </w:tc>
        <w:tc>
          <w:tcPr>
            <w:tcW w:type="dxa" w:w="82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通过。Phase 0 不被商业化、支付 SDK、完整账号体系或复杂错题画像拖垮。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联调可执行性</w:t>
            </w:r>
          </w:p>
        </w:tc>
        <w:tc>
          <w:tcPr>
            <w:tcW w:type="dxa" w:w="82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通过。身份 Header、multipart、client_task_id、job_id URL、CORS、统一错误格式已明确。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商业化预留</w:t>
            </w:r>
          </w:p>
        </w:tc>
        <w:tc>
          <w:tcPr>
            <w:tcW w:type="dxa" w:w="82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通过。activation、entitlement、credit、payment、model_call_log 均有接口和表结构预留。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隐私与删除</w:t>
            </w:r>
          </w:p>
        </w:tc>
        <w:tc>
          <w:tcPr>
            <w:tcW w:type="dxa" w:w="82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通过。学习数据可删，支付流水必要留痕，本地缓存不作为唯一数据源。</w:t>
            </w:r>
          </w:p>
        </w:tc>
      </w:tr>
      <w:tr>
        <w:trPr/>
        <w:tc>
          <w:tcPr>
            <w:tcW w:type="dxa" w:w="2376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最终裁定</w:t>
            </w:r>
          </w:p>
        </w:tc>
        <w:tc>
          <w:tcPr>
            <w:tcW w:type="dxa" w:w="8208"/>
            <w:vAlign w:val="center"/>
            <w:tcBorders>
              <w:top w:sz="6" w:val="single" w:color="D6E7E3" w:space="0"/>
              <w:left w:sz="6" w:val="single" w:color="D6E7E3" w:space="0"/>
              <w:bottom w:sz="6" w:val="single" w:color="D6E7E3" w:space="0"/>
              <w:right w:sz="6" w:val="single" w:color="D6E7E3" w:space="0"/>
            </w:tcBorders>
            <w:shd w:fill="F7FBFA"/>
          </w:tcPr>
          <w:p>
            <w:r>
              <w:t>准予按本文件 + 前端 GPT终审版直接进入 Phase 0/1 开工；御三家终审补丁已纳入，未发现新的结构性风险。</w:t>
            </w:r>
          </w:p>
        </w:tc>
      </w:tr>
      <w:tr>
        <w:tc>
          <w:tcPr>
            <w:tcW w:type="dxa" w:w="5285"/>
          </w:tcPr>
          <w:p>
            <w:r>
              <w:t>御三家补丁</w:t>
            </w:r>
          </w:p>
        </w:tc>
        <w:tc>
          <w:tcPr>
            <w:tcW w:type="dxa" w:w="5285"/>
          </w:tcPr>
          <w:p>
            <w:r>
              <w:t>通过。/chat 收敛为 /tutor、ai_tutoring_chat 生命周期、BackgroundTasks、重试分流、activation 字段命名、错因枚举已纳入。</w:t>
            </w:r>
          </w:p>
        </w:tc>
      </w:tr>
    </w:tbl>
    <w:p>
      <w:pPr>
        <w:spacing w:after="0"/>
      </w:pPr>
    </w:p>
    <w:p/>
    <w:p/>
    <w:p/>
    <w:p/>
    <w:p/>
    <w:p/>
    <w:p/>
    <w:p/>
    <w:p/>
    <w:p/>
    <w:p>
      <w:pPr>
        <w:pStyle w:val="Heading1"/>
      </w:pPr>
      <w:r>
        <w:t>24. GPT终审意见与最终输出裁定</w:t>
      </w:r>
    </w:p>
    <w:p>
      <w:r>
        <w:t>本轮 final check 的最终裁定：本文档已经具备作为悠米伴学项目总施工基准的开工条件。它与《悠米伴学-前端工程v1.1-GPT终审版》在接口、状态、数据、Phase 边界、商业化预留和低成本扩容策略上保持一致；后续 Agent 开工必须以本文件为总基准，以前端 v1.1 GPT终审版为前端专项基准。</w:t>
      </w:r>
    </w:p>
    <w:p>
      <w:r>
        <w:t>GPT终审意见：本文件不是一次性建设完整商业 App 的大而全方案，而是 Phase 0/1 可执行、可扩容、可控成本的施工蓝图。文档已把模型 API Key 安全、AI Gateway、异步任务、队列/Worker 边界、成本日志、学豆扣减、错题库云端主账本、本地缓存、家长删除、激活码/支付占位和数据库索引策略统一到同一套工程口径中。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68"/>
            <w:vAlign w:val="center"/>
            <w:shd w:fill="EAF6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终审项</w:t>
            </w:r>
          </w:p>
        </w:tc>
        <w:tc>
          <w:tcPr>
            <w:tcW w:type="dxa" w:w="6803"/>
            <w:vAlign w:val="center"/>
            <w:shd w:fill="EAF6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最终裁定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唯一总基准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本文件为悠米伴学项目当前唯一总施工基准；旧施工稿、旧补丁稿、未整合评审稿均按历史残留处理。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前端专项基准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前端实现必须继续对齐《悠米伴学-前端工程v1.1-GPT终审版》。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Phase 0 边界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只打通整页上传/PDF 第一页、parse job、题目列表、tutor、vision retry、本地恢复和 Mock 权益入口。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商业化边界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不接真实支付 SDK，不做真实激活码核销；只做权益状态、学豆字段、接口占位和成本闭环预留。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扩容边界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代码架构一次写对，资源按用户增长升级；禁止前期按 500 人并发采购高固定成本资源。</w:t>
            </w:r>
          </w:p>
        </w:tc>
      </w:tr>
    </w:tbl>
    <w:p>
      <w:r>
        <w:t>最终开工硬规则：</w:t>
      </w:r>
    </w:p>
    <w:p>
      <w:pPr>
        <w:pStyle w:val="ListBullet"/>
      </w:pPr>
      <w:r>
        <w:t>前端、PWA、App 不得直接保存或调用 Qwen-VL、DeepSeek、OCR 等供应商 API Key；所有模型调用必须走后端 AI Gateway。</w:t>
      </w:r>
    </w:p>
    <w:p>
      <w:pPr>
        <w:pStyle w:val="ListBullet"/>
      </w:pPr>
      <w:r>
        <w:t>POST /api/parse-jobs 必须 multipart/form-data 上传，并立即返回 job_id；Phase 0 也必须用 BackgroundTasks/异步任务执行解析链路。</w:t>
      </w:r>
    </w:p>
    <w:p>
      <w:pPr>
        <w:pStyle w:val="ListBullet"/>
      </w:pPr>
      <w:r>
        <w:t>Phase 0/1 不新增 /chat 接口；首次辅导与追问统一走 /api/questions/{question_id}/tutor，并用 mode=initial/followup 区分。</w:t>
      </w:r>
    </w:p>
    <w:p>
      <w:pPr>
        <w:pStyle w:val="ListBullet"/>
      </w:pPr>
      <w:r>
        <w:t>tutor、vision、parse job 等高成本调用必须执行身份、权益、额度、限流、幂等、日志与扣费闭环。</w:t>
      </w:r>
    </w:p>
    <w:p>
      <w:pPr>
        <w:pStyle w:val="ListBullet"/>
      </w:pPr>
      <w:r>
        <w:t>错题库采用云端主账本 + 手机本地缓存；结构化错题长期入数据库，图片/PDF/裁切图进入对象存储并设生命周期。</w:t>
      </w:r>
    </w:p>
    <w:p>
      <w:pPr>
        <w:pStyle w:val="ListBullet"/>
      </w:pPr>
      <w:r>
        <w:t>model_call_log 可按 30-90 天热数据归档；ai_tutoring_chat 跟随错题生命周期，不按模型日志窗口清理。</w:t>
      </w:r>
    </w:p>
    <w:p>
      <w:pPr>
        <w:pStyle w:val="ListBullet"/>
      </w:pPr>
      <w:r>
        <w:t>数据库 schema 必须由 Alembic 管理，字段、索引、枚举、retry_count、image_expires_at、sequence_number、reason_code、error_type_code 必须落库。</w:t>
      </w:r>
    </w:p>
    <w:p>
      <w:pPr>
        <w:pStyle w:val="ListBullet"/>
      </w:pPr>
      <w:r>
        <w:t>所有 Secrets 只能通过环境变量或云 Secret Manager 注入，.env 不得提交仓库。</w:t>
      </w:r>
    </w:p>
    <w:p>
      <w:pPr>
        <w:pStyle w:val="ListBullet"/>
      </w:pPr>
      <w:r>
        <w:t>模型重试必须按失败类型分流：Schema 错误可携带错误重试，网络超时指数退避，429/rate_limit 不得立即重试。</w:t>
      </w:r>
    </w:p>
    <w:p>
      <w:pPr>
        <w:pStyle w:val="ListBullet"/>
      </w:pPr>
      <w:r>
        <w:t>任何宣传或 UI 文案不得承诺永久免费、无限识别、无限追问、秒出结果或违反平台规则的方案。</w:t>
      </w:r>
    </w:p>
    <w:p>
      <w:r>
        <w:t>最终复审结果：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814"/>
            <w:vAlign w:val="center"/>
            <w:shd w:fill="EAF6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1247"/>
            <w:vAlign w:val="center"/>
            <w:shd w:fill="EAF6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  <w:tc>
          <w:tcPr>
            <w:tcW w:type="dxa" w:w="6123"/>
            <w:vAlign w:val="center"/>
            <w:shd w:fill="EAF6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接口一致性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 Contract、typed fetch、/tutor 收敛、multipart、job_id URL 恢复、CORS 与错误格式一致。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数据一致性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parent_user_id/child_id、membership、credit_account、credit_ledger、model_call_log、ai_tutoring_chat 生命周期已统一。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成本与扩容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低固定成本启动、AI Gateway、QueueAdapter、Worker Pool、对象存储生命周期、数据库升级路径已统一。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隐私与删除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家长可删除学习数据、本地缓存和图片；支付、额度和风控流水保留必要记录。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Phase 边界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Phase 0/1 不做真实支付、不做完整账号后台、不做正式移动 App、不做高成本图像增强黑洞。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开工风险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可控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剩余风险主要是模型供应商限额、真实样本质量、Prompt 稳定性和付费转化，均可通过 Phase 0 验收逐步验证。</w:t>
            </w:r>
          </w:p>
        </w:tc>
      </w:tr>
    </w:tbl>
    <w:p>
      <w:r>
        <w:t>最终输出裁定：本文件可作为 RooCode / Cursor / Codex / Orchestrator 的总开工输入。开发时不得再引用未整合的旧版施工稿或旧补丁；如后续出现新评审，只能以本 GPT终审版为基底做增量修订。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20" w:right="1020" w:bottom="1020" w:left="1020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777777"/>
        <w:sz w:val="16"/>
      </w:rPr>
      <w:t>总施工基准，须与《悠米伴学-前端工程v1.1-GPT终审版》保持一致。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sz w:val="18"/>
      </w:rPr>
      <w:t>悠米伴学 · 施工基准文档御三家GPT终审版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B3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DBBA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B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43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