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《球球大冒险》项目简案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项目名称：球球大冒险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英文名称：A</w:t>
      </w:r>
      <w:r>
        <w:rPr>
          <w:rFonts w:ascii="微软雅黑" w:hAnsi="微软雅黑" w:eastAsia="微软雅黑"/>
        </w:rPr>
        <w:t>dventure</w:t>
      </w:r>
      <w:r>
        <w:rPr>
          <w:rFonts w:hint="eastAsia" w:ascii="微软雅黑" w:hAnsi="微软雅黑" w:eastAsia="微软雅黑"/>
        </w:rPr>
        <w:t xml:space="preserve"> Balls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游戏类型：放置挂机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美术风格：数字几何、简笔卡通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研发技术：H5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平台上线：微信小游戏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盈利模式：内购+广告（后续更新）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研发周期：2周（4月13日—2017年4月27日）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628390" cy="6428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6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主界面UI（球球分页）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一、界面说明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2876550" cy="447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3" cy="4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上方显示内容：当前关卡数、关卡进度条、当前资源数（生命素）、领取按钮（可领取资源数）；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2066925" cy="20110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0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中间区域内容：已激活球球、当前关卡剩余生命球（生命球上显示生命素数量）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3254375" cy="17145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558" cy="17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下方区域内容：主功能选项页（球球、技能、魔法、商店）、设置按钮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球球选项页内容：点击效果卡、球球卡（25个）、球球等级、球球外形、球球数值（收集能量素效率）、升级按钮（所需生命素）、解锁按钮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3656965" cy="5232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最下方显示：横幅广告区域，若无广告，则不显示内容；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二、玩法说明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1、玩家进入游戏后，自动开始第一关，生成生命球，引导玩家激活第一个球；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新球球激活后将随机出现在活动区域，以一定速度（固定）向某个方向开始移动，碰撞到边缘进度反弹，碰撞到生命球，则从生命球上吸收一次生命素，当一个生命球的所有生命素被吸收完该生命球消失，若关卡内所有生命球消失，则进入下一关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3、以2方式关卡推进，不断获取生命素、激活新球球、吸收更多生命素、消除更多生命球、不断挑战新关卡，直至无穷。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4、游戏以激活各种球球、激活各种魔法球、轻松快速获取游戏资源为乐趣。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三、各功能项详细说明</w:t>
      </w:r>
    </w:p>
    <w:p>
      <w:pPr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3254375" cy="17145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558" cy="17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球球选项页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点击卡：初始为1，即玩家每点击1次生命球可吸收1点生命素，消耗生命素可升级，升级后增加每次点击吸收数量；（满级999）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球球卡：初始需要生命素解锁，解锁后为1级；消耗生命素可升级，升级后撞击生命球吸收数量提升；（满级999）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不同球球移动速度、初始数值、成长数值、外形不同，暂定球球数量为25个；</w:t>
      </w:r>
    </w:p>
    <w:p>
      <w:pPr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3257550" cy="17043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053" cy="17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技能选项页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三个技能效果可大大提升玩家过关速度与吸收数值能力；若有视频广告，则观看一次视频广告获取相应技能效果；若无视频广告，则花费一定金币可激活技能效果；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技能一：点击X10，即提升点击吸收速度10倍，持续60S；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技能二：效率X2，即提升所有球球吸收能力2倍，持续30M；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技能三：收益X2，即领取生命素（领取按钮）收益时获得2倍奖励，持续4H；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三个技能在技能效果消失后，可重复获取；</w:t>
      </w:r>
    </w:p>
    <w:p>
      <w:pPr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3257550" cy="1701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4" cy="17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魔法选项页</w:t>
      </w:r>
    </w:p>
    <w:p>
      <w:pPr>
        <w:pStyle w:val="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魔法需要玩家挑战到指定关卡数后开启；当魔法球被激活时，将重置关卡至第1关，重置点击卡和所有普通球球为初始状态； </w:t>
      </w:r>
    </w:p>
    <w:p>
      <w:pPr>
        <w:pStyle w:val="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闪电球（50关）、火焰球（75关）、冰霜球（100关）、剧毒球（125关）、圣光球（150关）；暂时开放5个魔法球；</w:t>
      </w:r>
    </w:p>
    <w:p>
      <w:pPr>
        <w:pStyle w:val="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魔法球的特殊效果：当撞击到生命球时，将对吸收场上所有生命球的能量，全屏吸收；</w:t>
      </w:r>
    </w:p>
    <w:p>
      <w:pPr>
        <w:pStyle w:val="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备注：魔法球激活重置，保留之前魔法球的所有等级；</w:t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3552190" cy="21139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商店选项页</w:t>
      </w:r>
    </w:p>
    <w:p>
      <w:pPr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3571240" cy="20758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商店选项页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当选择商店选项页时，上方显示当前玩家拥有金币数；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商店选项页包括两块内容，分别是金币获取与金币消耗；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玩家通过付费直接购买金币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12元=1200金币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30元=3500金币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100元=18000金币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300元=68888金币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4、消耗金币购买VIP效果与离线收益效果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VIP1  永久2倍领取收益    1000金币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VIP2  永久8倍领取收益   3000金币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VIP3  永久24倍领取收益  9000金币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VIP4  永久72倍领取收益  27000金币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最多可累计6小时离线收益     1000金币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最多可累计24小时离线收益    3000金币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最多可累计7天离线收益      10000金币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最多可累计14天离线收益     20000金币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四、离线收益说明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1、玩家离线时，默认可累计2小时离线收益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2、离线收益取决于玩家当前吸收总效率，按每分钟获取6次吸收能量次数来结算；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3、离线满1分钟才计算离线收益，再次进入时，自动弹出领取界面，观看视频广告/消耗金币可领取双倍奖励；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五、数值相关详见升级表、关卡表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数值转化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1A=1000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1B=1000A=1000000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..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1Z=1000Y</w:t>
      </w:r>
    </w:p>
    <w:p>
      <w:pPr>
        <w:rPr>
          <w:rFonts w:hint="eastAsia" w:ascii="微软雅黑" w:hAnsi="微软雅黑" w:eastAsia="微软雅黑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修改充值比例和消耗值</w:t>
      </w:r>
    </w:p>
    <w:tbl>
      <w:tblPr>
        <w:tblStyle w:val="5"/>
        <w:tblW w:w="4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8"/>
                <w:lang w:val="en-US" w:eastAsia="zh-CN" w:bidi="ar"/>
              </w:rPr>
              <w:t>1、 玩家通过付费直接购买金币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12元=120金币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30元=380金币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100元=1500金币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300元=5000金币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4、消耗金币购买VIP效果与离线收益效果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VIP1  永久2倍领取收益    100金币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VIP2  永久8倍领取收益   400金币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VIP3  永久24倍领取收益 1200金币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VIP4  永久72倍领取收益  3500金币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BFBFB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最多可累计6小时离线收益     100金币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最多可累计24小时离线收益    400金币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最多可累计7天离线收益      2800金币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最多可累计14天离线收益    5500金币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738"/>
    <w:multiLevelType w:val="multilevel"/>
    <w:tmpl w:val="00FE373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F7C39"/>
    <w:multiLevelType w:val="multilevel"/>
    <w:tmpl w:val="0B4F7C3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C419A"/>
    <w:multiLevelType w:val="multilevel"/>
    <w:tmpl w:val="1ACC419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D6963"/>
    <w:multiLevelType w:val="multilevel"/>
    <w:tmpl w:val="43BD69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AF"/>
    <w:rsid w:val="000079FB"/>
    <w:rsid w:val="0005701A"/>
    <w:rsid w:val="000B4507"/>
    <w:rsid w:val="001D4B78"/>
    <w:rsid w:val="001F1FB2"/>
    <w:rsid w:val="002C33A2"/>
    <w:rsid w:val="00314470"/>
    <w:rsid w:val="003F0785"/>
    <w:rsid w:val="003F1CB7"/>
    <w:rsid w:val="00576029"/>
    <w:rsid w:val="006F6744"/>
    <w:rsid w:val="00710046"/>
    <w:rsid w:val="00761087"/>
    <w:rsid w:val="00773FF2"/>
    <w:rsid w:val="007A28E9"/>
    <w:rsid w:val="007D4449"/>
    <w:rsid w:val="007D45C4"/>
    <w:rsid w:val="00865F98"/>
    <w:rsid w:val="008B53AF"/>
    <w:rsid w:val="008E0CDC"/>
    <w:rsid w:val="009D5CD1"/>
    <w:rsid w:val="00A20252"/>
    <w:rsid w:val="00A24FE4"/>
    <w:rsid w:val="00A65C02"/>
    <w:rsid w:val="00AD0888"/>
    <w:rsid w:val="00AF4C7E"/>
    <w:rsid w:val="00B37098"/>
    <w:rsid w:val="00B50487"/>
    <w:rsid w:val="00BF7BB8"/>
    <w:rsid w:val="00C022D1"/>
    <w:rsid w:val="00C34EFF"/>
    <w:rsid w:val="00C5028A"/>
    <w:rsid w:val="00C732CE"/>
    <w:rsid w:val="00CD6B92"/>
    <w:rsid w:val="00CE180A"/>
    <w:rsid w:val="00D52C51"/>
    <w:rsid w:val="00D70F2B"/>
    <w:rsid w:val="00DB72AF"/>
    <w:rsid w:val="00DD3736"/>
    <w:rsid w:val="00E375E9"/>
    <w:rsid w:val="00E51FD3"/>
    <w:rsid w:val="00E8167E"/>
    <w:rsid w:val="00EE16A5"/>
    <w:rsid w:val="00F0768F"/>
    <w:rsid w:val="00F91B26"/>
    <w:rsid w:val="00FC77A4"/>
    <w:rsid w:val="13F727CF"/>
    <w:rsid w:val="18560660"/>
    <w:rsid w:val="5FF134A6"/>
    <w:rsid w:val="6DC3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6">
    <w:name w:val="批注框文本 Char"/>
    <w:basedOn w:val="4"/>
    <w:link w:val="3"/>
    <w:semiHidden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01"/>
    <w:basedOn w:val="4"/>
    <w:uiPriority w:val="0"/>
    <w:rPr>
      <w:rFonts w:hint="eastAsia" w:ascii="微软雅黑" w:hAnsi="微软雅黑" w:eastAsia="微软雅黑" w:cs="微软雅黑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2018-04-12T07:53:00Z</dcterms:created>
  <dc:creator>杭州麒翼科技有限公司</dc:creator>
  <cp:lastModifiedBy>21</cp:lastModifiedBy>
  <dcterms:modified xsi:type="dcterms:W3CDTF">2018-04-20T03:48:56Z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