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E2442">
      <w:pPr>
        <w:spacing w:line="580" w:lineRule="exact"/>
        <w:jc w:val="center"/>
        <w:rPr>
          <w:rFonts w:hint="eastAsia" w:ascii="方正小标宋简体" w:hAnsi="方正小标宋简体" w:eastAsia="方正小标宋简体" w:cs="方正小标宋简体"/>
          <w:b/>
          <w:sz w:val="36"/>
          <w:szCs w:val="36"/>
        </w:rPr>
      </w:pPr>
      <w:r>
        <w:rPr>
          <w:rFonts w:hint="eastAsia" w:ascii="方正小标宋简体" w:hAnsi="方正小标宋简体" w:eastAsia="方正小标宋简体" w:cs="方正小标宋简体"/>
          <w:bCs/>
          <w:sz w:val="36"/>
          <w:szCs w:val="36"/>
        </w:rPr>
        <w:t>黑河黄藏寺水利枢纽工程专题会会议纪要</w:t>
      </w:r>
    </w:p>
    <w:p w14:paraId="5CFA1D95">
      <w:pPr>
        <w:spacing w:line="580" w:lineRule="exact"/>
        <w:jc w:val="center"/>
        <w:outlineLvl w:val="0"/>
        <w:rPr>
          <w:rFonts w:ascii="仿宋_GB2312" w:hAnsi="仿宋_GB2312" w:eastAsia="仿宋_GB2312" w:cs="仿宋_GB2312"/>
          <w:b/>
          <w:sz w:val="32"/>
          <w:szCs w:val="32"/>
        </w:rPr>
      </w:pPr>
      <w:r>
        <w:rPr>
          <w:rFonts w:hint="eastAsia" w:ascii="仿宋_GB2312" w:hAnsi="仿宋_GB2312" w:eastAsia="仿宋_GB2312" w:cs="仿宋_GB2312"/>
          <w:color w:val="333333"/>
          <w:spacing w:val="30"/>
          <w:sz w:val="32"/>
          <w:szCs w:val="32"/>
          <w:shd w:val="clear" w:color="auto" w:fill="FFFFFF"/>
        </w:rPr>
        <w:t>〔2026〕</w:t>
      </w:r>
      <w:r>
        <w:rPr>
          <w:rFonts w:hint="eastAsia" w:ascii="仿宋_GB2312" w:hAnsi="仿宋_GB2312" w:eastAsia="仿宋_GB2312" w:cs="仿宋_GB2312"/>
          <w:color w:val="333333"/>
          <w:spacing w:val="30"/>
          <w:sz w:val="32"/>
          <w:szCs w:val="32"/>
          <w:highlight w:val="yellow"/>
          <w:shd w:val="clear" w:color="auto" w:fill="FFFFFF"/>
        </w:rPr>
        <w:t>XX</w:t>
      </w:r>
      <w:r>
        <w:rPr>
          <w:rFonts w:hint="eastAsia" w:ascii="仿宋_GB2312" w:hAnsi="仿宋_GB2312" w:eastAsia="仿宋_GB2312" w:cs="仿宋_GB2312"/>
          <w:color w:val="333333"/>
          <w:spacing w:val="30"/>
          <w:sz w:val="32"/>
          <w:szCs w:val="32"/>
          <w:shd w:val="clear" w:color="auto" w:fill="FFFFFF"/>
        </w:rPr>
        <w:t>号</w:t>
      </w:r>
      <w:bookmarkStart w:id="0" w:name="_GoBack"/>
      <w:bookmarkEnd w:id="0"/>
    </w:p>
    <w:p w14:paraId="4D7D71B1">
      <w:pPr>
        <w:spacing w:line="580" w:lineRule="exact"/>
        <w:rPr>
          <w:rFonts w:ascii="仿宋_GB2312" w:hAnsi="仿宋_GB2312" w:eastAsia="仿宋_GB2312" w:cs="仿宋_GB2312"/>
          <w:sz w:val="32"/>
          <w:szCs w:val="32"/>
        </w:rPr>
      </w:pPr>
    </w:p>
    <w:p w14:paraId="0B1D4962">
      <w:pPr>
        <w:pStyle w:val="7"/>
        <w:shd w:val="clear" w:color="auto" w:fill="FFFFFF"/>
        <w:spacing w:before="0" w:beforeAutospacing="0" w:after="0" w:afterAutospacing="0" w:line="580" w:lineRule="exact"/>
        <w:ind w:firstLine="30"/>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会议类别：专题会</w:t>
      </w:r>
    </w:p>
    <w:p w14:paraId="1B1521CA">
      <w:pPr>
        <w:pStyle w:val="7"/>
        <w:shd w:val="clear" w:color="auto" w:fill="FFFFFF"/>
        <w:spacing w:before="0" w:beforeAutospacing="0" w:after="0" w:afterAutospacing="0" w:line="580" w:lineRule="exact"/>
        <w:ind w:firstLine="30"/>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会议议题：黑河黄藏寺水利枢纽工程专题会</w:t>
      </w:r>
    </w:p>
    <w:p w14:paraId="602BA778">
      <w:pPr>
        <w:pStyle w:val="7"/>
        <w:shd w:val="clear" w:color="auto" w:fill="FFFFFF"/>
        <w:spacing w:before="0" w:beforeAutospacing="0" w:after="0" w:afterAutospacing="0" w:line="580" w:lineRule="exact"/>
        <w:ind w:firstLine="30"/>
        <w:outlineLvl w:val="0"/>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会议时间：2026年10月12日上午</w:t>
      </w:r>
    </w:p>
    <w:p w14:paraId="68D0A791">
      <w:pPr>
        <w:pStyle w:val="7"/>
        <w:shd w:val="clear" w:color="auto" w:fill="FFFFFF"/>
        <w:spacing w:before="0" w:beforeAutospacing="0" w:after="0" w:afterAutospacing="0" w:line="580" w:lineRule="exact"/>
        <w:ind w:firstLine="30"/>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会议地点：211会议室</w:t>
      </w:r>
    </w:p>
    <w:p w14:paraId="7C6FE803">
      <w:pPr>
        <w:pStyle w:val="7"/>
        <w:shd w:val="clear" w:color="auto" w:fill="FFFFFF"/>
        <w:spacing w:before="0" w:beforeAutospacing="0" w:after="0" w:afterAutospacing="0" w:line="580" w:lineRule="exact"/>
        <w:ind w:firstLine="30"/>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主 持 人：哈佳</w:t>
      </w:r>
    </w:p>
    <w:p w14:paraId="43E118F0">
      <w:pPr>
        <w:pStyle w:val="6"/>
        <w:spacing w:line="580" w:lineRule="exact"/>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rPr>
        <w:t>参加人员：哈佳、齐三红、于立新、张艳锋、贾 超、王 飞（线上）、黄细丁</w:t>
      </w:r>
    </w:p>
    <w:p w14:paraId="492BFDEF">
      <w:pPr>
        <w:pStyle w:val="6"/>
        <w:spacing w:line="580" w:lineRule="exact"/>
        <w:rPr>
          <w:rFonts w:ascii="仿宋_GB2312" w:hAnsi="仿宋_GB2312" w:eastAsia="仿宋_GB2312" w:cs="仿宋_GB2312"/>
          <w:color w:val="333333"/>
          <w:spacing w:val="30"/>
          <w:sz w:val="32"/>
          <w:szCs w:val="32"/>
        </w:rPr>
      </w:pPr>
      <w:r>
        <w:rPr>
          <w:rFonts w:hint="eastAsia" w:ascii="仿宋_GB2312" w:hAnsi="仿宋_GB2312" w:eastAsia="仿宋_GB2312" w:cs="仿宋_GB2312"/>
          <w:color w:val="333333"/>
          <w:spacing w:val="30"/>
          <w:sz w:val="32"/>
          <w:szCs w:val="32"/>
        </w:rPr>
        <w:t>纪要内容：</w:t>
      </w:r>
    </w:p>
    <w:p w14:paraId="29F930AC">
      <w:pPr>
        <w:spacing w:line="560" w:lineRule="exact"/>
        <w:ind w:firstLine="720"/>
        <w:rPr>
          <w:rFonts w:ascii="仿宋_GB2312" w:hAnsi="Helvetica" w:eastAsia="仿宋_GB2312" w:cs="仿宋_GB2312"/>
          <w:color w:val="333333"/>
          <w:spacing w:val="12"/>
          <w:kern w:val="0"/>
          <w:sz w:val="31"/>
          <w:szCs w:val="31"/>
          <w:shd w:val="clear" w:color="auto" w:fill="FFFFFF"/>
          <w:lang w:bidi="ar"/>
        </w:rPr>
      </w:pPr>
      <w:r>
        <w:rPr>
          <w:rFonts w:hint="eastAsia" w:ascii="仿宋_GB2312" w:hAnsi="仿宋_GB2312" w:eastAsia="仿宋_GB2312" w:cs="仿宋_GB2312"/>
          <w:color w:val="333333"/>
          <w:spacing w:val="12"/>
          <w:kern w:val="0"/>
          <w:sz w:val="31"/>
          <w:szCs w:val="31"/>
          <w:shd w:val="clear" w:color="auto" w:fill="FFFFFF"/>
          <w:lang w:bidi="ar"/>
        </w:rPr>
        <w:t>2026年10月12日上午，总包部主任哈佳主持召开了黑河黄藏寺水利枢纽工程专题会。会议听取了黄藏寺EPC项目部现场工作进展情况和存在问题的汇报，认真梳理了今后一段时间工作重点和相关问题解决措施，对下一步工作进行了安排部署。形成纪要如下：</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一、加快左岸边坡剩余开挖和支护的施工，确保今年边坡处置任务按既定目标完成。[待确认：战略定位句]。要想按期完成今年的计划，要做好几点工作：一是限期完成锚索生产性试验，3根生产性试验锚索张拉结果是决定后续大规模锚索施工方案的关键依据，现场项目部要紧盯锚索生产性试验关键工序，尽快完成试验成果，并倒排后续锚索施工工期，在试验成果基础上科学组织施工。二是科学合理制定计划安排左岸边坡2860米高程以上剩余排水孔、钢花管桩等施工，并安排人员紧盯实施完成。三是督促施工单位加大钻孔和注浆人力以及设备资源的投入，优化施工方法，切实提升工作效率。</w:t>
      </w:r>
    </w:p>
    <w:p w14:paraId="77E4128A">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二、针对锚索方案扩孔等优化问题，项目部要把资料做全，组织专题讨论研究，提出替代方案，确无替代方案的，将研究结论按公司相关程序上报决策。</w:t>
      </w:r>
    </w:p>
    <w:p w14:paraId="7BA3B7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三、本周内完成与安能一局的座谈。明年边坡开挖将进入2830米以下裂缝密集区和滑坡区，现场施工任务更重、质量安全管控要求更高，施工难度和风险显著增大。当前安能一局现场项目部管理存在以包代管、组织能力不足、管理人员偏少、资料整理水平较低等问题，亟需安能一局后方给予更高的重视和更多资源支持。工程管理部组织起草向安能一局后方发函，邀请安能一局公司后方领导来我公司座谈沟通，加强现场施工管理。</w:t>
      </w:r>
    </w:p>
    <w:p w14:paraId="400DF48E">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四、全力推进3号机组回装与并网发电。现场项目部要按照1号、2号机组并网发电的组织模式，排好3号机组回装与并网发电、并网发电遗留工作计划，明确关键节点、责任人和完成时间，工程管理部按周调度检查计划偏差并采取有效措施纠偏。</w:t>
      </w:r>
    </w:p>
    <w:p w14:paraId="533A52CF">
      <w:pPr>
        <w:pStyle w:val="7"/>
        <w:shd w:val="clear" w:color="auto" w:fill="FFFFFF"/>
        <w:spacing w:before="0" w:beforeAutospacing="0" w:after="0" w:afterAutospacing="0" w:line="580" w:lineRule="exact"/>
        <w:ind w:firstLine="760" w:firstLineChars="200"/>
        <w:rPr>
          <w:color w:val="333333"/>
          <w:spacing w:val="30"/>
          <w:sz w:val="32"/>
          <w:szCs w:val="32"/>
          <w:shd w:val="clear" w:color="auto" w:fill="FFFFFF"/>
        </w:rPr>
      </w:pPr>
      <w:r>
        <w:rPr>
          <w:rFonts w:hint="eastAsia" w:eastAsia="仿宋_GB2312" w:ascii="仿宋_GB2312" w:hAnsi="仿宋_GB2312"/>
          <w:color w:val="333333"/>
          <w:spacing w:val="30"/>
          <w:sz w:val="32"/>
          <w:szCs w:val="32"/>
          <w:shd w:val="clear" w:color="auto" w:fill="FFFFFF"/>
          <w:lang w:val="en-US" w:eastAsia="zh-CN"/>
        </w:rPr>
        <w:t>五、向业主发函督促尽快出具新增的黑启动任务委托书。现场项目部以书面形式函告业主，说明黑启动工作任务的背景，设计工作已开展的情况和总包部已开展设备采购准备工作，但因黑启动不在原总承包合同范围内，履行公司设备采购程序需业主出具的委托书作为前置条件，避免影响青海省电网验收。</w:t>
      </w:r>
    </w:p>
    <w:p w14:paraId="2FF4DA99">
      <w:pPr>
        <w:pStyle w:val="7"/>
        <w:shd w:val="clear" w:color="auto" w:fill="FFFFFF"/>
        <w:spacing w:before="0" w:beforeAutospacing="0" w:after="0" w:afterAutospacing="0" w:line="580" w:lineRule="exact"/>
        <w:ind w:firstLine="760" w:firstLineChars="200"/>
        <w:rPr>
          <w:rFonts w:ascii="仿宋_GB2312" w:hAnsi="仿宋_GB2312" w:eastAsia="仿宋_GB2312" w:cs="仿宋_GB2312"/>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六、抓紧比选确定主厂房室内墙面修复方案，为避免扬尘影响已经安装的机组，应以局部处理为原则尽快组织修复施工。</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七、抓紧组织H11边坡治理施工。项目部督促施工单位尽快拿出贝雷桥拆除及路基回填施工组织方案并组织评审，要求明年汛前H11基本处理完成。</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八、左岸雾化区2541米高程以下已完成，考虑到明年左岸边坡处置时无施工条件，2541米高程以上部分在安全风险可控前提下应尽可能10月底前完成。</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九、交通洞钢拱架已安装完成，项目部督促施工单位抓紧完成剩余连接工程施工，以便钢拱架更好发挥支撑作用。</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十、重视水土保持与临时渣场。左岸临时渣场已堆满，上方还拟设置拌合站，水保问题突出；H8方案调整为大开挖方案后预计新增开挖量20～30万立方米，项目部要尽快与设计、业主沟通，督促完成水保方案编制。</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十一、强化对原材料的监督管理。现场水泥、锚索、钻杆等材料供应经常断供，暴露出施工单位采购管理缺乏科学性和计划性，现场项目部要动态掌握施工单位物资供应计划，提前督促施工单位进货，避免出现停工待料的情况。</w:t>
      </w:r>
    </w:p>
    <w:p w14:paraId="6A25D310">
      <w:pPr>
        <w:pStyle w:val="7"/>
        <w:shd w:val="clear" w:color="auto" w:fill="FFFFFF"/>
        <w:spacing w:before="0" w:beforeAutospacing="0" w:after="0" w:afterAutospacing="0" w:line="580" w:lineRule="exact"/>
        <w:ind w:firstLine="760" w:firstLineChars="200"/>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color w:val="333333"/>
          <w:spacing w:val="30"/>
          <w:sz w:val="32"/>
          <w:szCs w:val="32"/>
          <w:shd w:val="clear" w:color="auto" w:fill="FFFFFF"/>
        </w:rPr>
        <w:t>十二、强化现场组织管理。现场项目部要明确每个工作面、每道工序的管控要点，形成文字记录和检查表格。项目部管理人员合理分工，明确职责和管理重点。现场问题做到及时反馈，现场能解决的及时解决，需后方处理的及时反馈，需领导决策的形成书面材料及时上报，项目部要着力提升管理效率和管理水平。</w:t>
      </w:r>
    </w:p>
    <w:p w14:paraId="5E600684">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p>
    <w:p w14:paraId="49AF6306">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p>
    <w:p w14:paraId="2EF8D9BD">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p>
    <w:p w14:paraId="12D3241A">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p>
    <w:p w14:paraId="6DFCF611">
      <w:pPr>
        <w:pStyle w:val="7"/>
        <w:shd w:val="clear" w:color="auto" w:fill="FFFFFF"/>
        <w:spacing w:before="0" w:beforeAutospacing="0" w:after="0" w:afterAutospacing="0" w:line="580" w:lineRule="exact"/>
        <w:rPr>
          <w:rFonts w:ascii="仿宋_GB2312" w:hAnsi="仿宋_GB2312" w:eastAsia="仿宋_GB2312" w:cs="仿宋_GB2312"/>
          <w:spacing w:val="30"/>
          <w:sz w:val="32"/>
          <w:szCs w:val="32"/>
          <w:shd w:val="clear" w:color="auto" w:fill="FFFFFF"/>
        </w:rPr>
      </w:pPr>
    </w:p>
    <w:p w14:paraId="16C34ED6">
      <w:pPr>
        <w:pStyle w:val="7"/>
        <w:shd w:val="clear" w:color="auto" w:fill="FFFFFF"/>
        <w:spacing w:before="0" w:beforeAutospacing="0" w:after="0" w:afterAutospacing="0" w:line="580" w:lineRule="exact"/>
        <w:rPr>
          <w:rFonts w:ascii="仿宋_GB2312" w:hAnsi="仿宋_GB2312" w:eastAsia="仿宋_GB2312" w:cs="仿宋_GB2312"/>
          <w:spacing w:val="30"/>
          <w:sz w:val="32"/>
          <w:szCs w:val="32"/>
          <w:shd w:val="clear" w:color="auto" w:fill="FFFFFF"/>
        </w:rPr>
      </w:pPr>
    </w:p>
    <w:p w14:paraId="630353D0">
      <w:pPr>
        <w:pStyle w:val="7"/>
        <w:shd w:val="clear" w:color="auto" w:fill="FFFFFF"/>
        <w:spacing w:before="0" w:beforeAutospacing="0" w:after="0" w:afterAutospacing="0" w:line="580" w:lineRule="exact"/>
        <w:rPr>
          <w:rFonts w:ascii="仿宋_GB2312" w:hAnsi="仿宋_GB2312" w:eastAsia="仿宋_GB2312" w:cs="仿宋_GB2312"/>
          <w:spacing w:val="30"/>
          <w:sz w:val="32"/>
          <w:szCs w:val="32"/>
          <w:shd w:val="clear" w:color="auto" w:fill="FFFFFF"/>
        </w:rPr>
      </w:pPr>
    </w:p>
    <w:p w14:paraId="056A37C7">
      <w:pPr>
        <w:pStyle w:val="7"/>
        <w:shd w:val="clear" w:color="auto" w:fill="FFFFFF"/>
        <w:spacing w:before="0" w:beforeAutospacing="0" w:after="0" w:afterAutospacing="0" w:line="580" w:lineRule="exact"/>
        <w:rPr>
          <w:rFonts w:hint="eastAsia" w:ascii="仿宋_GB2312" w:hAnsi="仿宋_GB2312" w:eastAsia="仿宋_GB2312" w:cs="仿宋_GB2312"/>
          <w:spacing w:val="30"/>
          <w:sz w:val="32"/>
          <w:szCs w:val="32"/>
          <w:shd w:val="clear" w:color="auto" w:fill="FFFFFF"/>
        </w:rPr>
      </w:pPr>
    </w:p>
    <w:p w14:paraId="42695392">
      <w:pPr>
        <w:spacing w:line="580" w:lineRule="exact"/>
        <w:rPr>
          <w:rFonts w:ascii="仿宋_GB2312" w:hAnsi="Times New Roman" w:eastAsia="仿宋_GB2312" w:cs="Times New Roman"/>
          <w:sz w:val="32"/>
          <w:szCs w:val="32"/>
          <w:u w:val="single"/>
        </w:rPr>
      </w:pPr>
      <w:r>
        <w:rPr>
          <w:rFonts w:ascii="仿宋" w:hAnsi="仿宋" w:eastAsia="仿宋" w:cs="Times New Roman"/>
          <w:w w:val="98"/>
          <w:sz w:val="32"/>
          <w:szCs w:val="32"/>
          <w:u w:val="single"/>
        </w:rPr>
        <w:t>_________________________________</w:t>
      </w:r>
      <w:r>
        <w:rPr>
          <w:rFonts w:ascii="Times New Roman" w:hAnsi="Times New Roman" w:eastAsia="宋体" w:cs="Times New Roman"/>
          <w:szCs w:val="24"/>
          <w:u w:val="single"/>
        </w:rPr>
        <w:t>_____________________________</w:t>
      </w:r>
    </w:p>
    <w:p w14:paraId="5DB7E001">
      <w:pPr>
        <w:spacing w:line="560" w:lineRule="exact"/>
        <w:rPr>
          <w:rFonts w:hint="eastAsia" w:ascii="仿宋_GB2312" w:hAnsi="仿宋" w:eastAsia="仿宋_GB2312" w:cs="Times New Roman"/>
          <w:sz w:val="30"/>
          <w:szCs w:val="30"/>
        </w:rPr>
      </w:pPr>
      <w:r>
        <w:rPr>
          <w:rFonts w:hint="eastAsia" w:ascii="仿宋_GB2312" w:hAnsi="仿宋" w:eastAsia="仿宋_GB2312" w:cs="Times New Roman"/>
          <w:sz w:val="30"/>
          <w:szCs w:val="30"/>
        </w:rPr>
        <w:t>发送：</w:t>
      </w:r>
      <w:r>
        <w:rPr>
          <w:rFonts w:hint="eastAsia" w:ascii="宋体" w:hAnsi="宋体" w:eastAsia="宋体" w:cs="宋体"/>
          <w:sz w:val="30"/>
          <w:szCs w:val="30"/>
        </w:rPr>
        <w:t>事业部</w:t>
      </w:r>
      <w:r>
        <w:rPr>
          <w:rFonts w:hint="eastAsia" w:ascii="仿宋_GB2312" w:hAnsi="仿宋" w:eastAsia="仿宋_GB2312" w:cs="Times New Roman"/>
          <w:sz w:val="30"/>
          <w:szCs w:val="30"/>
        </w:rPr>
        <w:t>有关部</w:t>
      </w:r>
      <w:r>
        <w:rPr>
          <w:rFonts w:hint="eastAsia" w:ascii="宋体" w:hAnsi="宋体" w:eastAsia="宋体" w:cs="宋体"/>
          <w:sz w:val="30"/>
          <w:szCs w:val="30"/>
        </w:rPr>
        <w:t>门</w:t>
      </w:r>
    </w:p>
    <w:p w14:paraId="721969A4">
      <w:pPr>
        <w:spacing w:line="560" w:lineRule="exact"/>
        <w:rPr>
          <w:rFonts w:ascii="Times New Roman" w:hAnsi="Times New Roman" w:eastAsia="宋体" w:cs="Times New Roman"/>
          <w:szCs w:val="24"/>
        </w:rPr>
      </w:pPr>
      <w:r>
        <w:rPr>
          <w:rFonts w:ascii="Times New Roman" w:hAnsi="Times New Roman" w:eastAsia="宋体" w:cs="Times New Roman"/>
          <w:szCs w:val="24"/>
        </w:rPr>
        <w:t>_______________________________________________________________________________</w:t>
      </w:r>
    </w:p>
    <w:p w14:paraId="3400462F">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r>
        <w:rPr>
          <w:rFonts w:hint="eastAsia" w:ascii="仿宋_GB2312" w:hAnsi="仿宋_GB2312" w:eastAsia="仿宋_GB2312" w:cs="仿宋_GB2312"/>
          <w:spacing w:val="30"/>
          <w:sz w:val="32"/>
          <w:szCs w:val="32"/>
          <w:shd w:val="clear" w:color="auto" w:fill="FFFFFF"/>
        </w:rPr>
        <w:t>整理人：黄细丁</w:t>
      </w:r>
    </w:p>
    <w:p w14:paraId="7F31912F">
      <w:pPr>
        <w:pStyle w:val="7"/>
        <w:shd w:val="clear" w:color="auto" w:fill="FFFFFF"/>
        <w:spacing w:before="0" w:beforeAutospacing="0" w:after="0" w:afterAutospacing="0" w:line="580" w:lineRule="exact"/>
        <w:rPr>
          <w:rFonts w:ascii="仿宋_GB2312" w:hAnsi="仿宋_GB2312" w:eastAsia="仿宋_GB2312" w:cs="仿宋_GB2312"/>
          <w:color w:val="333333"/>
          <w:spacing w:val="30"/>
          <w:sz w:val="32"/>
          <w:szCs w:val="32"/>
          <w:shd w:val="clear" w:color="auto" w:fill="FFFFFF"/>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1" w:fontKey="{4943B623-CD9B-4E9A-A747-BD6FE47DEC26}"/>
  </w:font>
  <w:font w:name="仿宋_GB2312">
    <w:altName w:val="仿宋"/>
    <w:panose1 w:val="00000000000000000000"/>
    <w:charset w:val="00"/>
    <w:family w:val="auto"/>
    <w:pitch w:val="default"/>
    <w:sig w:usb0="00000000" w:usb1="00000000" w:usb2="00000000" w:usb3="00000000" w:csb0="00000000" w:csb1="00000000"/>
    <w:embedRegular r:id="rId2" w:fontKey="{073FE50F-3EE2-4C66-A0F4-5C39AB4336ED}"/>
  </w:font>
  <w:font w:name="仿宋">
    <w:panose1 w:val="02010609060101010101"/>
    <w:charset w:val="86"/>
    <w:family w:val="modern"/>
    <w:pitch w:val="default"/>
    <w:sig w:usb0="800002BF" w:usb1="38CF7CFA" w:usb2="00000016" w:usb3="00000000" w:csb0="00040001" w:csb1="00000000"/>
    <w:embedRegular r:id="rId3" w:fontKey="{D8815AD1-32CE-4E82-B37C-EF9667FAF8C8}"/>
  </w:font>
  <w:font w:name="Helvetica">
    <w:altName w:val="Arial"/>
    <w:panose1 w:val="020B0604020202020204"/>
    <w:charset w:val="00"/>
    <w:family w:val="swiss"/>
    <w:pitch w:val="default"/>
    <w:sig w:usb0="00000000" w:usb1="00000000" w:usb2="00000009" w:usb3="00000000" w:csb0="000001FF" w:csb1="00000000"/>
    <w:embedRegular r:id="rId4" w:fontKey="{6AB3DC57-7004-44AE-AAEC-DD7CF6CEA9D7}"/>
  </w:font>
  <w:font w:name="___WRD_EMBED_SUB_46">
    <w:panose1 w:val="02010600030101010101"/>
    <w:charset w:val="86"/>
    <w:family w:val="modern"/>
    <w:pitch w:val="default"/>
    <w:sig w:usb0="00000203" w:usb1="288F0000" w:usb2="00000006" w:usb3="00000000" w:csb0="00040001" w:csb1="00000000"/>
  </w:font>
  <w:font w:name="KSOFE44F9426">
    <w:panose1 w:val="02010609060101010101"/>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60831750"/>
    </w:sdtPr>
    <w:sdtContent>
      <w:p w14:paraId="436A4ACD">
        <w:pPr>
          <w:pStyle w:val="4"/>
          <w:jc w:val="center"/>
        </w:pPr>
        <w:r>
          <w:fldChar w:fldCharType="begin"/>
        </w:r>
        <w:r>
          <w:instrText xml:space="preserve">PAGE   \* MERGEFORMAT</w:instrText>
        </w:r>
        <w:r>
          <w:fldChar w:fldCharType="separate"/>
        </w:r>
        <w:r>
          <w:rPr>
            <w:lang w:val="zh-CN"/>
          </w:rPr>
          <w:t>1</w:t>
        </w:r>
        <w:r>
          <w:fldChar w:fldCharType="end"/>
        </w:r>
      </w:p>
    </w:sdtContent>
  </w:sdt>
  <w:p w14:paraId="7D1EDA22">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93F5B">
    <w:pPr>
      <w:pStyle w:val="5"/>
      <w:pBdr>
        <w:bottom w:val="none" w:color="auto" w:sz="0" w:space="0"/>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4190E"/>
    <w:rsid w:val="0001158B"/>
    <w:rsid w:val="000178ED"/>
    <w:rsid w:val="000226BA"/>
    <w:rsid w:val="00030356"/>
    <w:rsid w:val="00062317"/>
    <w:rsid w:val="000623FF"/>
    <w:rsid w:val="000B2914"/>
    <w:rsid w:val="000B5C50"/>
    <w:rsid w:val="000F4508"/>
    <w:rsid w:val="00123F4C"/>
    <w:rsid w:val="00131DF4"/>
    <w:rsid w:val="00144F0A"/>
    <w:rsid w:val="00150133"/>
    <w:rsid w:val="00152E9C"/>
    <w:rsid w:val="00166607"/>
    <w:rsid w:val="001A14EC"/>
    <w:rsid w:val="001B152B"/>
    <w:rsid w:val="001D14E0"/>
    <w:rsid w:val="001D634B"/>
    <w:rsid w:val="001D7C1F"/>
    <w:rsid w:val="001E7A60"/>
    <w:rsid w:val="001F1659"/>
    <w:rsid w:val="0020677A"/>
    <w:rsid w:val="00207E8C"/>
    <w:rsid w:val="00215D3A"/>
    <w:rsid w:val="00250A30"/>
    <w:rsid w:val="0025541A"/>
    <w:rsid w:val="00266672"/>
    <w:rsid w:val="00285C90"/>
    <w:rsid w:val="002B35BE"/>
    <w:rsid w:val="002B4068"/>
    <w:rsid w:val="002E3767"/>
    <w:rsid w:val="002E3FF0"/>
    <w:rsid w:val="002E4DE1"/>
    <w:rsid w:val="002E5598"/>
    <w:rsid w:val="0033677F"/>
    <w:rsid w:val="00345156"/>
    <w:rsid w:val="00345222"/>
    <w:rsid w:val="003466F0"/>
    <w:rsid w:val="003513DD"/>
    <w:rsid w:val="00375250"/>
    <w:rsid w:val="00384D7B"/>
    <w:rsid w:val="003C54E8"/>
    <w:rsid w:val="003C639E"/>
    <w:rsid w:val="003D1571"/>
    <w:rsid w:val="00414098"/>
    <w:rsid w:val="00440C30"/>
    <w:rsid w:val="0045117B"/>
    <w:rsid w:val="0045759C"/>
    <w:rsid w:val="004634DB"/>
    <w:rsid w:val="004754EB"/>
    <w:rsid w:val="004A1E1E"/>
    <w:rsid w:val="004A419E"/>
    <w:rsid w:val="004E018C"/>
    <w:rsid w:val="004E045F"/>
    <w:rsid w:val="005174A4"/>
    <w:rsid w:val="00553C49"/>
    <w:rsid w:val="00555322"/>
    <w:rsid w:val="005567FA"/>
    <w:rsid w:val="005709E1"/>
    <w:rsid w:val="005769D4"/>
    <w:rsid w:val="005826DB"/>
    <w:rsid w:val="0058419A"/>
    <w:rsid w:val="005873E3"/>
    <w:rsid w:val="00592847"/>
    <w:rsid w:val="005B3D1C"/>
    <w:rsid w:val="005C66C1"/>
    <w:rsid w:val="005E1C44"/>
    <w:rsid w:val="005E667D"/>
    <w:rsid w:val="00603E0D"/>
    <w:rsid w:val="006079CB"/>
    <w:rsid w:val="00640D86"/>
    <w:rsid w:val="00643B78"/>
    <w:rsid w:val="00663BC5"/>
    <w:rsid w:val="0066795F"/>
    <w:rsid w:val="00667DA3"/>
    <w:rsid w:val="0067586D"/>
    <w:rsid w:val="00685B5C"/>
    <w:rsid w:val="006877CE"/>
    <w:rsid w:val="00691749"/>
    <w:rsid w:val="006C2630"/>
    <w:rsid w:val="006D75A3"/>
    <w:rsid w:val="006E4E76"/>
    <w:rsid w:val="0070224E"/>
    <w:rsid w:val="007121FB"/>
    <w:rsid w:val="00713511"/>
    <w:rsid w:val="00746EB6"/>
    <w:rsid w:val="00754BC9"/>
    <w:rsid w:val="00781634"/>
    <w:rsid w:val="007B6EE6"/>
    <w:rsid w:val="007D3DF0"/>
    <w:rsid w:val="007F2F17"/>
    <w:rsid w:val="008028B3"/>
    <w:rsid w:val="00821B75"/>
    <w:rsid w:val="00823461"/>
    <w:rsid w:val="00824BB6"/>
    <w:rsid w:val="008304A1"/>
    <w:rsid w:val="00876C11"/>
    <w:rsid w:val="008B223C"/>
    <w:rsid w:val="00905315"/>
    <w:rsid w:val="00905ECF"/>
    <w:rsid w:val="00926D40"/>
    <w:rsid w:val="00927D73"/>
    <w:rsid w:val="00932DD0"/>
    <w:rsid w:val="00934604"/>
    <w:rsid w:val="00940AF0"/>
    <w:rsid w:val="00964A55"/>
    <w:rsid w:val="009738BB"/>
    <w:rsid w:val="009938B7"/>
    <w:rsid w:val="009A25D5"/>
    <w:rsid w:val="009A3B34"/>
    <w:rsid w:val="009A423B"/>
    <w:rsid w:val="009A60F0"/>
    <w:rsid w:val="009B4766"/>
    <w:rsid w:val="009C2625"/>
    <w:rsid w:val="009F304A"/>
    <w:rsid w:val="00A4458A"/>
    <w:rsid w:val="00A44D38"/>
    <w:rsid w:val="00A61FBA"/>
    <w:rsid w:val="00A652C6"/>
    <w:rsid w:val="00A705FE"/>
    <w:rsid w:val="00A73E4B"/>
    <w:rsid w:val="00A742DB"/>
    <w:rsid w:val="00A77A83"/>
    <w:rsid w:val="00AA395C"/>
    <w:rsid w:val="00AC15B5"/>
    <w:rsid w:val="00AC464E"/>
    <w:rsid w:val="00B007DB"/>
    <w:rsid w:val="00B640E3"/>
    <w:rsid w:val="00BC1C9C"/>
    <w:rsid w:val="00BC2BE5"/>
    <w:rsid w:val="00BE16CC"/>
    <w:rsid w:val="00C25063"/>
    <w:rsid w:val="00C27AA8"/>
    <w:rsid w:val="00C55872"/>
    <w:rsid w:val="00C73630"/>
    <w:rsid w:val="00C767B2"/>
    <w:rsid w:val="00C86B62"/>
    <w:rsid w:val="00C9264D"/>
    <w:rsid w:val="00C96783"/>
    <w:rsid w:val="00C970F8"/>
    <w:rsid w:val="00CF4C73"/>
    <w:rsid w:val="00D07036"/>
    <w:rsid w:val="00D26D92"/>
    <w:rsid w:val="00D40B25"/>
    <w:rsid w:val="00D654B4"/>
    <w:rsid w:val="00DA34A9"/>
    <w:rsid w:val="00DA3A5F"/>
    <w:rsid w:val="00DB5AF0"/>
    <w:rsid w:val="00DF7B29"/>
    <w:rsid w:val="00E1515E"/>
    <w:rsid w:val="00E20A94"/>
    <w:rsid w:val="00E22FE7"/>
    <w:rsid w:val="00E4190E"/>
    <w:rsid w:val="00E53A01"/>
    <w:rsid w:val="00E5592B"/>
    <w:rsid w:val="00E81814"/>
    <w:rsid w:val="00E95C09"/>
    <w:rsid w:val="00ED3D71"/>
    <w:rsid w:val="00F1364A"/>
    <w:rsid w:val="00F30641"/>
    <w:rsid w:val="00F506B5"/>
    <w:rsid w:val="00F529F3"/>
    <w:rsid w:val="00F825EE"/>
    <w:rsid w:val="00F93342"/>
    <w:rsid w:val="00F977BD"/>
    <w:rsid w:val="00F97952"/>
    <w:rsid w:val="00FD16C7"/>
    <w:rsid w:val="01AF600E"/>
    <w:rsid w:val="03E004D9"/>
    <w:rsid w:val="0A59408D"/>
    <w:rsid w:val="0A7D28C4"/>
    <w:rsid w:val="0EE77EB9"/>
    <w:rsid w:val="15092341"/>
    <w:rsid w:val="16E573D4"/>
    <w:rsid w:val="1C623275"/>
    <w:rsid w:val="21197C6C"/>
    <w:rsid w:val="2346744C"/>
    <w:rsid w:val="24E62C76"/>
    <w:rsid w:val="2D460049"/>
    <w:rsid w:val="31D766C2"/>
    <w:rsid w:val="32DD287C"/>
    <w:rsid w:val="334B63B9"/>
    <w:rsid w:val="358A255E"/>
    <w:rsid w:val="36637EBD"/>
    <w:rsid w:val="37D6042A"/>
    <w:rsid w:val="3A2D05C6"/>
    <w:rsid w:val="3B571E50"/>
    <w:rsid w:val="3B822337"/>
    <w:rsid w:val="3C636521"/>
    <w:rsid w:val="472A4840"/>
    <w:rsid w:val="493F0316"/>
    <w:rsid w:val="4E067654"/>
    <w:rsid w:val="4EBB600C"/>
    <w:rsid w:val="4F5D354E"/>
    <w:rsid w:val="50A3118B"/>
    <w:rsid w:val="518F4562"/>
    <w:rsid w:val="528C1C1D"/>
    <w:rsid w:val="52D715BF"/>
    <w:rsid w:val="565A3C6B"/>
    <w:rsid w:val="583F3E8F"/>
    <w:rsid w:val="58443253"/>
    <w:rsid w:val="5A845B89"/>
    <w:rsid w:val="5E123945"/>
    <w:rsid w:val="61650700"/>
    <w:rsid w:val="64282861"/>
    <w:rsid w:val="657D7DA4"/>
    <w:rsid w:val="68A94442"/>
    <w:rsid w:val="6962178B"/>
    <w:rsid w:val="6C130E37"/>
    <w:rsid w:val="6C866B92"/>
    <w:rsid w:val="6F345978"/>
    <w:rsid w:val="71A2797C"/>
    <w:rsid w:val="72C90BA6"/>
    <w:rsid w:val="755653B5"/>
    <w:rsid w:val="764F1A57"/>
    <w:rsid w:val="7B6B0973"/>
    <w:rsid w:val="7DDB3462"/>
    <w:rsid w:val="7EA00AF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2">
    <w:name w:val="Document Map"/>
    <w:basedOn w:val="1"/>
    <w:link w:val="14"/>
    <w:semiHidden/>
    <w:unhideWhenUsed/>
    <w:qFormat/>
    <w:uiPriority w:val="99"/>
    <w:rPr>
      <w:rFonts w:ascii="宋体" w:eastAsia="宋体"/>
      <w:sz w:val="18"/>
      <w:szCs w:val="18"/>
    </w:rPr>
  </w:style>
  <w:style w:type="paragraph" w:styleId="3">
    <w:name w:val="Balloon Text"/>
    <w:basedOn w:val="1"/>
    <w:link w:val="12"/>
    <w:semiHidden/>
    <w:unhideWhenUsed/>
    <w:qFormat/>
    <w:uiPriority w:val="99"/>
    <w:rPr>
      <w:sz w:val="18"/>
      <w:szCs w:val="18"/>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HTML Preformatted"/>
    <w:basedOn w:val="1"/>
    <w:link w:val="13"/>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paragraph" w:styleId="7">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0">
    <w:name w:val="页眉 字符"/>
    <w:basedOn w:val="9"/>
    <w:link w:val="5"/>
    <w:qFormat/>
    <w:uiPriority w:val="99"/>
    <w:rPr>
      <w:sz w:val="18"/>
      <w:szCs w:val="18"/>
    </w:rPr>
  </w:style>
  <w:style w:type="character" w:customStyle="1" w:styleId="11">
    <w:name w:val="页脚 字符1"/>
    <w:basedOn w:val="9"/>
    <w:link w:val="4"/>
    <w:qFormat/>
    <w:uiPriority w:val="99"/>
    <w:rPr>
      <w:sz w:val="18"/>
      <w:szCs w:val="18"/>
    </w:rPr>
  </w:style>
  <w:style w:type="character" w:customStyle="1" w:styleId="12">
    <w:name w:val="批注框文本 字符"/>
    <w:basedOn w:val="9"/>
    <w:link w:val="3"/>
    <w:semiHidden/>
    <w:qFormat/>
    <w:uiPriority w:val="99"/>
    <w:rPr>
      <w:sz w:val="18"/>
      <w:szCs w:val="18"/>
    </w:rPr>
  </w:style>
  <w:style w:type="character" w:customStyle="1" w:styleId="13">
    <w:name w:val="HTML 预设格式 字符"/>
    <w:basedOn w:val="9"/>
    <w:link w:val="6"/>
    <w:qFormat/>
    <w:uiPriority w:val="99"/>
    <w:rPr>
      <w:rFonts w:ascii="宋体" w:hAnsi="宋体" w:eastAsia="宋体" w:cs="宋体"/>
      <w:kern w:val="0"/>
      <w:sz w:val="24"/>
      <w:szCs w:val="24"/>
    </w:rPr>
  </w:style>
  <w:style w:type="character" w:customStyle="1" w:styleId="14">
    <w:name w:val="文档结构图 字符"/>
    <w:basedOn w:val="9"/>
    <w:link w:val="2"/>
    <w:semiHidden/>
    <w:qFormat/>
    <w:uiPriority w:val="99"/>
    <w:rPr>
      <w:rFonts w:ascii="宋体" w:eastAsia="宋体"/>
      <w:sz w:val="18"/>
      <w:szCs w:val="18"/>
    </w:rPr>
  </w:style>
  <w:style w:type="character" w:customStyle="1" w:styleId="15">
    <w:name w:val="页脚 字符"/>
    <w:basedOn w:val="9"/>
    <w:qFormat/>
    <w:uiPriority w:val="99"/>
  </w:style>
  <w:style w:type="paragraph" w:styleId="16">
    <w:name w:val="List Paragraph"/>
    <w:basedOn w:val="1"/>
    <w:unhideWhenUsed/>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15143-9B16-425E-AF8B-ED5A88EE73C0}">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3</Pages>
  <Words>1048</Words>
  <Characters>1206</Characters>
  <Lines>36</Lines>
  <Paragraphs>20</Paragraphs>
  <TotalTime>10</TotalTime>
  <ScaleCrop>false</ScaleCrop>
  <LinksUpToDate>false</LinksUpToDate>
  <CharactersWithSpaces>1209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2025-04-30T08:52:00Z</dcterms:created>
  <dc:creator>zyf</dc:creator>
  <cp:lastModifiedBy>黄细丁</cp:lastModifiedBy>
  <cp:lastPrinted>2025-02-17T11:03:00Z</cp:lastPrinted>
  <dcterms:modified xsi:type="dcterms:W3CDTF">2026-08-10T12:50:09Z</dcterms:modified>
  <cp:revision>50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eyJoZGlkIjoiMTYxMTM2ZTZmNmM3MDQyOGY2MzM3MDI0ZjU4NGM5NjEiLCJ1c2VySWQiOiIyMjIzMjQwNTkifQ==</vt:lpwstr>
  </property>
  <property fmtid="{D5CDD505-2E9C-101B-9397-08002B2CF9AE}" pid="3" name="KSOProductBuildVer">
    <vt:lpwstr>2052-12.1.0.28043</vt:lpwstr>
  </property>
  <property fmtid="{D5CDD505-2E9C-101B-9397-08002B2CF9AE}" pid="4" name="ICV">
    <vt:lpwstr>9FEEE6C7410E4AA5B008BBA7D0796721_13</vt:lpwstr>
  </property>
</Properties>
</file>