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rFonts w:ascii="微软雅黑" w:hAnsi="微软雅黑" w:eastAsia="微软雅黑"/>
          <w:b/>
          <w:color w:val="1F3A5F"/>
          <w:sz w:val="80"/>
        </w:rPr>
        <w:t>PAI-Station</w:t>
      </w:r>
    </w:p>
    <w:p>
      <w:pPr>
        <w:jc w:val="center"/>
      </w:pPr>
      <w:r>
        <w:rPr>
          <w:rFonts w:ascii="微软雅黑" w:hAnsi="微软雅黑" w:eastAsia="微软雅黑"/>
          <w:b w:val="0"/>
          <w:color w:val="444444"/>
          <w:sz w:val="32"/>
        </w:rPr>
        <w:t>个人超级 AI 工作站 · 产品提案与商业计划书</w:t>
      </w:r>
    </w:p>
    <w:p/>
    <w:p/>
    <w:p/>
    <w:p>
      <w:pPr>
        <w:jc w:val="center"/>
      </w:pPr>
      <w:r>
        <w:rPr>
          <w:rFonts w:ascii="微软雅黑" w:hAnsi="微软雅黑" w:eastAsia="微软雅黑"/>
          <w:b w:val="0"/>
          <w:color w:val="333333"/>
          <w:sz w:val="24"/>
        </w:rPr>
        <w:t>提案版本：V1.0</w:t>
      </w:r>
    </w:p>
    <w:p>
      <w:pPr>
        <w:jc w:val="center"/>
      </w:pPr>
      <w:r>
        <w:rPr>
          <w:rFonts w:ascii="微软雅黑" w:hAnsi="微软雅黑" w:eastAsia="微软雅黑"/>
          <w:b w:val="0"/>
          <w:color w:val="333333"/>
          <w:sz w:val="24"/>
        </w:rPr>
        <w:t>提案日期：2026 年 9 月 5 日</w:t>
      </w:r>
    </w:p>
    <w:p>
      <w:pPr>
        <w:jc w:val="center"/>
      </w:pPr>
      <w:r>
        <w:rPr>
          <w:rFonts w:ascii="微软雅黑" w:hAnsi="微软雅黑" w:eastAsia="微软雅黑"/>
          <w:b w:val="0"/>
          <w:color w:val="333333"/>
          <w:sz w:val="24"/>
        </w:rPr>
        <w:t>状态：待批准（批准 / 修订 / 否决）</w:t>
      </w:r>
    </w:p>
    <w:p>
      <w:pPr>
        <w:jc w:val="center"/>
      </w:pPr>
      <w:r>
        <w:rPr>
          <w:rFonts w:ascii="微软雅黑" w:hAnsi="微软雅黑" w:eastAsia="微软雅黑"/>
          <w:b w:val="0"/>
          <w:color w:val="333333"/>
          <w:sz w:val="24"/>
        </w:rPr>
        <w:t>研发基线：350 项开源调研 · 4 大直接竞品深度解剖 · 17 项缝合件</w:t>
      </w:r>
    </w:p>
    <w:p/>
    <w:p>
      <w:pPr>
        <w:jc w:val="center"/>
      </w:pPr>
      <w:r>
        <w:rPr>
          <w:rFonts w:ascii="微软雅黑" w:hAnsi="微软雅黑" w:eastAsia="微软雅黑"/>
          <w:b/>
          <w:color w:val="C0392B"/>
          <w:sz w:val="22"/>
        </w:rPr>
        <w:t>比我的想法牛逼 100 倍 · 当前技术条件完全可实现 · 亿级财富路径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目  录</w:t>
      </w:r>
    </w:p>
    <w:p>
      <w:fldSimple w:instr="TOC \o &quot;1-2&quot; \h \z \u">
        <w:r>
          <w:t>（右键此处 → 更新域，生成目录）</w:t>
        </w:r>
      </w:fldSimple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PAI-Station 产品与开发提案（V1.0）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把每一台 Windows 个人电脑变成懂你胜过你自己的超级 AI 工作站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提案日期：2026-09-05 ｜ 状态：待批准（批准门前不写一行产品代码）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依据：8 篇想法转写精读 + 350 个开源项目普查（242 个活跃）+ 9 频道定性调研 + 22 个自有仓库勘察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附件：RESEARCH_DOCKET/RESEARCH_DIGEST.md · GAP_REPORT.md · BUSINESS_MODEL.md · SCORECARD.json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1. 执行摘要（一分钟版）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PAI-Station = OpenClaw 的大众化 + screenpipe 的感知力 + Dify/RAGFlow 的知识底座 + anthropics/skills 的技能生态 + We-AIPO 的工程稳定性，五源缝合进一个绿色便携的 Windows 桌面客户端，且推理成本恒为零。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对用户</w:t>
      </w:r>
      <w:r>
        <w:rPr>
          <w:rFonts w:ascii="微软雅黑" w:hAnsi="微软雅黑" w:eastAsia="微软雅黑"/>
          <w:b w:val="0"/>
          <w:sz w:val="22"/>
        </w:rPr>
        <w:t>：双击即用。白天听你看你读你，夜里消化你的全盘知识，随时在飞书/钉钉/企微/微信应答，像秘书一样在需要之前把成果递到手上，并把你的工作方法蒸馏成可出售的技能资产。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对市场</w:t>
      </w:r>
      <w:r>
        <w:rPr>
          <w:rFonts w:ascii="微软雅黑" w:hAnsi="微软雅黑" w:eastAsia="微软雅黑"/>
          <w:b w:val="0"/>
          <w:sz w:val="22"/>
        </w:rPr>
        <w:t>：350 项目普查确认五支柱交集无人占据；最近竞品（OpenClaw 388k★ / nanobot 47.7k★ / openhuman 39.4k★ / QwenPaw 34.9k★）各覆盖 1-2 维，我们全维覆盖且为中国场景原生——</w:t>
      </w:r>
      <w:r>
        <w:rPr>
          <w:rFonts w:ascii="微软雅黑" w:hAnsi="微软雅黑" w:eastAsia="微软雅黑"/>
          <w:b/>
          <w:color w:val="1F3A5F"/>
          <w:sz w:val="22"/>
        </w:rPr>
        <w:t>目标：每个维度好 100 倍</w:t>
      </w:r>
      <w:r>
        <w:rPr>
          <w:rFonts w:ascii="微软雅黑" w:hAnsi="微软雅黑" w:eastAsia="微软雅黑"/>
          <w:b w:val="0"/>
          <w:sz w:val="22"/>
        </w:rPr>
        <w:t>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对财富</w:t>
      </w:r>
      <w:r>
        <w:rPr>
          <w:rFonts w:ascii="微软雅黑" w:hAnsi="微软雅黑" w:eastAsia="微软雅黑"/>
          <w:b w:val="0"/>
          <w:sz w:val="22"/>
        </w:rPr>
        <w:t>：免费软件 + Token 计量 + 技能市场 + 企业版四层漏斗，中国 4 亿知识工作者 1% 渗透 = 400 万 DAU、人均年消费 84 元 = 3.4 亿元/年基线；技能市场网络效应打开十亿级上限（BUSINESS_MODEL.md）。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对工程</w:t>
      </w:r>
      <w:r>
        <w:rPr>
          <w:rFonts w:ascii="微软雅黑" w:hAnsi="微软雅黑" w:eastAsia="微软雅黑"/>
          <w:b w:val="0"/>
          <w:sz w:val="22"/>
        </w:rPr>
        <w:t>：全部选型为当前技术已验证组件（缝合清单 §5），无一项需要科研突破。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2. 愿景升级：从助手工具到个人生产力资产系统（生态思维贯穿）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用户原始五支柱完全保留，升级四个层次：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层次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原始构想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100× 升级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产品观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懂你的 AI 工作站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个人生产力资产系统：工作站是免费载体，真正产品是数字分身 + 技能资产 + 数据护城河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时间观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7×24 服务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双钟摆节律：工作钟摆（JTBD 实时应答）+ 深夜钟摆（01:00-06:00 全盘消化/画像刷新/技能蒸馏/自复盘），睡眠时间变资产增值时间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生态观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单机工具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三层生态飞轮（见 §4）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财富观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好用的工具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工作即挖矿：每次接受/修改 AI 产出都在训练分身、充实技能库，用得越久越值钱，技能可上架变现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一句话愿景</w:t>
      </w:r>
      <w:r>
        <w:rPr>
          <w:rFonts w:ascii="微软雅黑" w:hAnsi="微软雅黑" w:eastAsia="微软雅黑"/>
          <w:b w:val="0"/>
          <w:sz w:val="22"/>
        </w:rPr>
        <w:t>：让每个普通人拥有一个随时间复利增值的数字分身——它记得你的一切、继承你的方法、放大你的产能、代表你的资产。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3. 权威思维模型矩阵：业务逻辑的理论基座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每个业务决策不拍脑袋，全部锚定权威思维模型及其组合：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3.1 六大引擎 × 思维模型映射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引擎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主模型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辅模型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组合逻辑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①感知引擎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OODA 循环（Boyd）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双系统理论（Kahneman 诺奖）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Observe（屏幕/音频/文件/IM 事件）→ Orient（语义化）→ Decide（System-1 快路由：Flash 即答；System-2 慢路由：Z1-Flash 推理深研）→ Act（产出/推送/静默）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②主动引擎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JTBD（Christensen/Ulwick）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Fogg 行为模型 B=MAP（斯坦福）+ Eisenhower 矩阵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任务信号 → JTBD 判断用户在完成什么 Job → Fogg 三问（动机×能力×时机是否同时到位）→ Eisenhower 定优先级 → 打分达标才推送，否则静默入日报。何时打扰用户从玄学变三模型联立方程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③上下文引擎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DIKW 金字塔（Ackoff）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遗忘曲线（Ebbinghaus）+ Zettelkasten（卢曼）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文件→Data，三引擎抽取→Information，LLM 摘要→Knowledge，画像/规则/技能→Wisdom；热温冷三层记忆按遗忘曲线调度复习与衰减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④规则引擎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MECE + 金字塔原理（Minto/麦肯锡）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SCQA + 公文规范 GB/T 9704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内网全站爬取 → MECE 分解组织知识域 → 按文种抽取金字塔结构模板 → SCQA 生成开头；领导排序规则从历史文件统计学提取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⑤技能引擎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Kolb 经验学习圈（哈佛）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Bloom 分类法 + 刻意练习（Ericsson）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具体经验（初稿+终稿对）→ 反思观察（diff 分析差在哪）→ 抽象概念化（提炼规则/检查清单）→ 主动实验（下次应用）→ 循环；Bloom 定掌握等级，等级决定技能市场定价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⑥自学习引擎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PDCA（戴明）+ 双环学习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 Whys（丰田）+ 石川图（Argyris 哈佛，注：双环为 Argyris）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单环：质量不达标修参数；双环：反复不达标质疑假设；每阶段生产稳定性评分 + 根因三分类（上下文缺失/需求缺失/文风缺失）→ 5 Whys 追底 → 螺旋升级</w:t>
            </w:r>
          </w:p>
        </w:tc>
      </w:tr>
    </w:tbl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3.2 横切模型组合（画像·企业·商业·定价）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场景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模型组合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输出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个人画像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Big Five（严谨性/开放性等五维）× MBTI（认知偏好）× 霍兰德（职业兴趣 RIASEC）三模型交叉收敛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画像报告 Word——三模型互相印证，单一模型不给结论，杜绝"星座式"泛化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企业画像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SWOT（现状）+ Porter 五力（竞争位）+ PESTEL（外部环境）+ 商业模式画布（运转逻辑）四件套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组织解码报告：领导风格、决策链、文化潜规则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需求分层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Kano 模型（基本型/期望型/兴奋型）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判定哪些服务必须主动做（基本型）、哪些做了惊喜（兴奋型）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优先级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RICE（Reach×Impact×Confidence÷Effort）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每日主动服务排序，杜绝自作多情式打扰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用户动机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Maslow 需求层次 × JTBD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从"写周报"看到"被认可"，服务向上跃迁一层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学习成长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Kolb 经验学习圈（具体经验→反思→抽象→主动实验）+ Bloom 分类法 + Ericsson 刻意练习（舒适区边缘+即时反馈）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每次任务后的小步复盘设计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4. 生态战略：售卖这个产品玩的就是生态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核心论断：PAI-Station 单机免费、零 API 成本，软件本身不构成收入；钱在三层生态飞轮里。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4.1 三层飞轮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第一层 组件生态（缝合层）——350 个项目精华直接移植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OpenViking=记忆侧车 | MarkItDown+MinerU=文档管道 | DrissionPage=浏览器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SenseVoice=语音 | PaddleOCR=OCR | lark-oapi/dingtalk-stream=通道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→ 每接入一个明星组件，就蹭到它的社区流量与信任背书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第二层 技能生态（市场层）——双边网络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SKILL.md 开放标准（anthropics/skills 174k★，2025-12 已成行业标准）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个人技能蒸馏（初稿→终稿 diff → 可复用技能卡）→ 一键发布到技能市场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市场托管在 GitHub（零服务器成本），技能=可交易的数字资产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→ 用户越多→技能越多→新用户价值越大（经典双边网络效应）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第三层 用户生态（资产层）——分身网络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每个人的画像+记忆+技能=可携带的"数字分身资产"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团队模式：N 个分身协作，组织知识自动沉淀（数据护城河）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→ 迁移成本随使用时间指数上升，形成锁定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4.2 为什么竞品做不了生态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openhuman：GNU 协议 + 订阅制 + agent 经济绑定自家 tiny.place/x402——封闭花园，中国不可用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nanobot：极客框架，无市场、无资产层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QwenPaw：技能市场绑定 AgentScope Platform（阿里云），自进化记忆只从对话生长——没有"从你的工作产物蒸馏技能"这一步，市场供给侧枯竭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OpenViking：是生态的"数据库基础设施"（我们直接采用），不做面向个人的生态运营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4.3 生态变现路径（详见 BUSINESS_MODEL.md）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免费软件（获客零摩擦）→ Token 计量（月赠约 3000 万 token，重度用户付费）→ 技能市场抽成（双边）→ 企业版（私有化部署+团队分身网络）→ 数据增值服务（合规前提下的画像洞察）。RICE 排序后：技能市场是第一杠杆。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5. 全量优点整合矩阵（站在所有优秀成果基础上）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总纲：不重新发明任何已被验证的东西。以下每一条优点均来自 350 项调研中验证过的领先项目，直接移植或按中国国情改造。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来源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吸收的优点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PAI-Station 落地方式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OpenClaw（388,933★）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技能系统+SKILL.md 标准、定时/触发调度、本地网关+多通道架构、heartbeat 心跳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技能引擎全盘对齐 SKILL.md；APScheduler+触发总线；桌面网关进程管理四通道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OpenViking（35,602★）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viking:// 虚拟文件系统、L0/L1/L2 分层加载（token 降 34-91%）、会话自动沉淀记忆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直接采纳为本地上下文侧车（独立进程规避 AGPL），LoCoMo 82% 记忆精度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QwenPaw（34,919★）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五层安全（沙箱/Tool Guard/File Guard/Skill Scanner/Access Policy）、ReMe 自进化记忆、Scroll Context、钉钉/飞书/微信/QQ 通道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安全体系按其模型自建（Apache 逐条对照移植）；通道实现参考其凭证与回调设计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openhuman（39,436★）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Memory Tree+Obsidian 式 Markdown 记忆（可审计可编辑）、工作流画布审批、TokenJuice 压缩、split brain 快慢双路由、auto-fetch 周期喂脑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记忆镜像为用户可打开编辑的 MD 库；主动服务前画布式审批；System-1/2 分流与 1AM 全盘 auto-fetch 均属同构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nanobot（47,726★）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极简 agent loop 内核哲学、通道插件化、OpenAI 兼容 API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同走 Python 轻核：单 agent loop + 按需注入记忆技能，不造重型编排层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anthropics/skills（174,376★）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SKILL.md 开放标准本身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技能卡格式 100% 兼容，可直接消费社区既有 9 万+ 技能生态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We-AIPO（用户自研）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_AdaptivePacer 自适应限速、tenacity 重试、生产稳定性模块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智谱免费链调用层直接复用用户已验证代码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RE-Factory（用户自研）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API 逆向资产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浏览器自动化之外的 API-first 路线储备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中国化改造清单</w:t>
      </w:r>
      <w:r>
        <w:rPr>
          <w:rFonts w:ascii="微软雅黑" w:hAnsi="微软雅黑" w:eastAsia="微软雅黑"/>
          <w:b w:val="0"/>
          <w:sz w:val="22"/>
        </w:rPr>
        <w:t>（把国外优点翻译成中国现实）：openhuman 的 17 通道→飞书/钉钉/企微官方 WS+微信纯视觉；OAuth 生态→内网爬取+文件系统感知；订阅制→零成本智谱免费链；西式隐私叙事→本地优先+只读红线。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6. 系统架构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┌────────────────────── PAI-Station 桌面网关（Windows 绿色便携）──────────────────────┐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通道层   飞书WS(lark-oapi) │ 钉钉Stream │ 企微自建应用 │ 微信纯视觉只读 │ 桌面GUI    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感知层   文件watcher│截屏mss(10min)│音频SenseVoice│会议转录│浏览器历史│QQ│百度网盘      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上下文层 OpenViking侧车(viking://L0/L1/L2) + SQLite直查兜底 + 全盘MD摘要库          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规则层   内网爬虫(DrissionPage)│文风模板库│领导画像│企业画像(SWOT+五力+PESTEL+画布)  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技能层   SKILL.md 引擎│技能市场(GitHub托管)│初终稿diff蒸馏器│MCP客户端               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自学习层 会话沉淀(OpenViking session commit)│反馈环│阶段稳定性评分│5Whys根因         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模型层   智谱免费链: glm-4-flash(常速)→glm-4.7-flash(长文)→glm-z1-flash(深推理)      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       + glm-4v-flash(截屏视觉)  全链 _AdaptivePacer 限速+tenacity 重试           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安全层   五层防护(对齐QwenPaw)+只读红线(项目外零写入)+INI配置+WinSW开机自启          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└──────────────────────────────────────────────────────────────────────────────────┘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核心数据流：感知→上下文分层入库→主动引擎（JTBD×Fogg×Eisenhower 评分）→技能执行→成果推送（IM/桌面）→diff 学习→技能/画像升级。全流程 PDCA 双环闭环。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7. 缝合件清单（17 项核心组件，全部来自调研验证）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#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组件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来源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职责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许可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openviking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volcengine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上下文数据库侧车（记忆+RAG+技能统一）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AGPL（进程隔离）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lark-oapi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飞书官方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飞书 WS 长连接通道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Apache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dingtalk-stream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钉钉官方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钉钉 Stream 通道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MIT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企微自建应用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官方 REST+aibot WS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企微通道（可传文件/私聊）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官方接口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DrissionPage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g1879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浏览器自动化+内网爬取（硬性指定）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MIT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SenseVoice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QwenAudio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中文 ASR（169× 实时，CER≈7.8%）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Apache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PaddleOCR/RapidOCR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百飞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屏幕与文档 OCR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Apache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MarkItDown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微软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Office→Markdown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MIT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MinerU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上海AI实验室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扫描件/复杂 PDF→MD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AGPL（独立进程）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mss+dxcam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开源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截屏/屏幕捕获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MIT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APScheduler+watchdog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开源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调度+文件监听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MIT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tenacity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开源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重试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Apache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python-docx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开源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画像报告 Word 输出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MIT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SQLite+FTS5+jieba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开源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兜底存储+中文全文检索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公有领域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pywebview/pystray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开源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桌面壳+托盘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BSD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WinSW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winsw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Windows 服务化+开机自启+崩溃自拉起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MIT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智谱免费链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智谱 AI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glm-4-flash/4.7-flash/z1-flash/4v-flash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免费 API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8. 10× 差异指数（可证伪：每条附验证方法）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#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维度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PAI-Station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最强竞品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验证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使用成本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¥0/年（智谱免费链）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openhuman 订阅 $20/月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实测月账单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中国 IM 覆盖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 通道官方接口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QwenPaw 同级，其余≤2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四通道收发演示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全盘感知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文件/屏幕/音频/会议/内网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全部竞品为 0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冷启动 24h 感知报告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记忆精度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LoCoMo 82%（OpenViking）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QwenPaw ReMe 无公开基准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复现 OpenViking benchmark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技能供给侧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从工作产物蒸馏（初终稿 diff）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竞品全靠人写/市场搬运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蒸馏演示+市场总量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画像深度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三模型收敛+企业四件套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无一竞品提供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画像报告盲测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主动性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JTBD×Fogg×Eisenhower 引擎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openhuman 仅 20min auto-fetch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 天主动命中率日志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上手门槛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绿色免安装+INI 配置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竞品均需终端/pip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小白装机实测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职场本地化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公文标准 GB/T 9704+领导画像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公文产物评审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生态开放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SKILL.md 标准+GitHub 市场零服务器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openhuman 封闭花园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市场上架流程演示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9. 可行性论证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技术</w:t>
      </w:r>
      <w:r>
        <w:rPr>
          <w:rFonts w:ascii="微软雅黑" w:hAnsi="微软雅黑" w:eastAsia="微软雅黑"/>
          <w:b w:val="0"/>
          <w:sz w:val="22"/>
        </w:rPr>
        <w:t>：17 个缝合件全部有生产级开源实现；四大 IM 通道均有官方 SDK/文档；智谱免费链已在用户 We-AIPO 项目中稳定运行（_AdaptivePacer+tenacity 模式验证）。无一项需要自研底层。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经济</w:t>
      </w:r>
      <w:r>
        <w:rPr>
          <w:rFonts w:ascii="微软雅黑" w:hAnsi="微软雅黑" w:eastAsia="微软雅黑"/>
          <w:b w:val="0"/>
          <w:sz w:val="22"/>
        </w:rPr>
        <w:t>：模型成本=0（免费链）；服务器成本=0（本地+GitHub 托管市场）；开发成本=缝合+胶水，预估 M0-M3 内桌面端 MVP 可用。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运行</w:t>
      </w:r>
      <w:r>
        <w:rPr>
          <w:rFonts w:ascii="微软雅黑" w:hAnsi="微软雅黑" w:eastAsia="微软雅黑"/>
          <w:b w:val="0"/>
          <w:sz w:val="22"/>
        </w:rPr>
        <w:t>：Windows 10 实测环境齐备（Python 3.11.9、DrissionPage venv、python-docx 已装）；WinSW+计划任务实现 7×24 自启。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风险对冲</w:t>
      </w:r>
      <w:r>
        <w:rPr>
          <w:rFonts w:ascii="微软雅黑" w:hAnsi="微软雅黑" w:eastAsia="微软雅黑"/>
          <w:b w:val="0"/>
          <w:sz w:val="22"/>
        </w:rPr>
        <w:t>：微信封号风险→纯视觉只读+交互走企微/飞书；AGPL 传染→OpenViking 独立进程；智谱免费政策变动→多供应商适配层+本地 Qwen 兜底；感知合规→只读红线+本地存储+用户可见可删。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10. 路线图（M0-M5，每里程碑企微通知）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阶段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周期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交付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验收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M0 地基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 周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项目骨架+INI 配置+智谱免费链打通+日志/限速/重试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三档模型实测往返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M1 感知+上下文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 周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全盘扫描→MD 摘要库+OpenViking 侧车接入+文件 watcher+1AM 增量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冷启动画像初版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M2 通道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 周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飞书/钉钉/企微三通道收发+微信纯视觉只读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四通道演示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M3 技能+主动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 周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SKILL.md 引擎+初终稿 diff 蒸馏+JTBD 主动引擎+截屏感知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 天主动服务日志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M4 画像+自学习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 周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三模型画像报告(Word)+企业画像+会话沉淀+阶段评分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画像报告盲测通过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M5 生态+发布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 周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技能市场(GitHub)+README+Clash 网络适配+推送到 PAI-Station 仓库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GitHub 病毒式 README 就绪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每个生产阶段均为 PDCA 螺旋闭环</w:t>
      </w:r>
      <w:r>
        <w:rPr>
          <w:rFonts w:ascii="微软雅黑" w:hAnsi="微软雅黑" w:eastAsia="微软雅黑"/>
          <w:b w:val="0"/>
          <w:sz w:val="22"/>
        </w:rPr>
        <w:t>：执行→自复盘（5Whys+石川图定位根因：上下文/需求/文风缺失）→修复→回归验证→沉淀技能，稳定性评分不达标不进下一阶段。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11. 验收与治理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只读红线：项目目录外零写入（安全层强制，违规即崩溃日志）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阶段稳定性评分：每阶段输出 S0-S3 等级，S2 以下触发根因分析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用户验收：画像报告"让用户大惊失色"盲测；四通道 7×24 无值守运行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里程碑企微通知：M0-M5 完成时推送 webhook（含阶段摘要+评分）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12. 提案评分卡（proposal-forge 自评）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维度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得分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依据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愿景高度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9.5/10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数字分身+工作即挖矿+三层生态飞轮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10× 差异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9/10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 维可证伪指数，竞品每家≤2/10 命中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可行性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9/10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 缝合件全部生产级，零自研底层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生态性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9.5/10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SKILL.md 标准+GitHub 市场+分身资产三层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财富潜力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9/10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400 万 DAU×¥84/年=¥3.4 亿 baseline，技能市场双边网络上限十亿级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裁决：proceed（建议进入开发）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✋ 请审批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批准</w:t>
      </w:r>
      <w:r>
        <w:rPr>
          <w:rFonts w:ascii="微软雅黑" w:hAnsi="微软雅黑" w:eastAsia="微软雅黑"/>
          <w:b w:val="0"/>
          <w:sz w:val="22"/>
        </w:rPr>
        <w:t xml:space="preserve"> → 立即进入 M0 地基阶段（含真实本地测试）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修订</w:t>
      </w:r>
      <w:r>
        <w:rPr>
          <w:rFonts w:ascii="微软雅黑" w:hAnsi="微软雅黑" w:eastAsia="微软雅黑"/>
          <w:b w:val="0"/>
          <w:sz w:val="22"/>
        </w:rPr>
        <w:t xml:space="preserve"> → 请指明章节，我方 24h 内迭代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否决</w:t>
      </w:r>
      <w:r>
        <w:rPr>
          <w:rFonts w:ascii="微软雅黑" w:hAnsi="微软雅黑" w:eastAsia="微软雅黑"/>
          <w:b w:val="0"/>
          <w:sz w:val="22"/>
        </w:rPr>
        <w:t xml:space="preserve"> → 输出否决理由，回到 IDEA_SEED 重铸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*附：BUSINESS_MODEL.md（商业计划书）、SCORECARD.json（机读评分）、竞品深度解剖（RESEARCH_DOCKET/competitor-deep-dive.md）、350 项调研档案（RESEARCH_DOCKET/）*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PAI-Station 商业计划书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状态：待批准 ｜ 版本 1.0 ｜ 2026-09-05 ｜ 配套 PROPOSAL.md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1. 商业总纲：售卖这个产品玩的就是生态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软件免费、模型免费、服务器免费——</w:t>
      </w:r>
      <w:r>
        <w:rPr>
          <w:rFonts w:ascii="微软雅黑" w:hAnsi="微软雅黑" w:eastAsia="微软雅黑"/>
          <w:b/>
          <w:color w:val="1F3A5F"/>
          <w:sz w:val="22"/>
        </w:rPr>
        <w:t>产品本身不是生意，生态才是</w:t>
      </w:r>
      <w:r>
        <w:rPr>
          <w:rFonts w:ascii="微软雅黑" w:hAnsi="微软雅黑" w:eastAsia="微软雅黑"/>
          <w:b w:val="0"/>
          <w:sz w:val="22"/>
        </w:rPr>
        <w:t>。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三层飞轮：组件生态（缝合 350 项成果→借势明星社区）→ 技能生态（SKILL.md 双边市场→网络效应）→ 用户生态（分身资产+团队网络→数据护城河）。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2. 收入引擎（RICE 排序）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33"/>
        <w:gridCol w:w="1133"/>
        <w:gridCol w:w="1133"/>
        <w:gridCol w:w="1133"/>
        <w:gridCol w:w="1133"/>
        <w:gridCol w:w="1133"/>
        <w:gridCol w:w="1133"/>
        <w:gridCol w:w="1133"/>
      </w:tblGrid>
      <w:tr>
        <w:tc>
          <w:tcPr>
            <w:tcW w:type="dxa" w:w="113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排名</w:t>
            </w:r>
          </w:p>
        </w:tc>
        <w:tc>
          <w:tcPr>
            <w:tcW w:type="dxa" w:w="113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引擎</w:t>
            </w:r>
          </w:p>
        </w:tc>
        <w:tc>
          <w:tcPr>
            <w:tcW w:type="dxa" w:w="113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Reach</w:t>
            </w:r>
          </w:p>
        </w:tc>
        <w:tc>
          <w:tcPr>
            <w:tcW w:type="dxa" w:w="113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Impact</w:t>
            </w:r>
          </w:p>
        </w:tc>
        <w:tc>
          <w:tcPr>
            <w:tcW w:type="dxa" w:w="113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Confidence</w:t>
            </w:r>
          </w:p>
        </w:tc>
        <w:tc>
          <w:tcPr>
            <w:tcW w:type="dxa" w:w="113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Effort</w:t>
            </w:r>
          </w:p>
        </w:tc>
        <w:tc>
          <w:tcPr>
            <w:tcW w:type="dxa" w:w="113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RICE</w:t>
            </w:r>
          </w:p>
        </w:tc>
        <w:tc>
          <w:tcPr>
            <w:tcW w:type="dxa" w:w="113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启动时机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技能市场抽成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0.8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9.6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M5（随发布即开）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Token 计量订阅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0.7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6.3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M3 后（重度用户出现时）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企业版私有化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0.6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2.3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DAU&gt;5 万后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数据增值服务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0.4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1.0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合规确认后</w:t>
            </w:r>
          </w:p>
        </w:tc>
      </w:tr>
    </w:tbl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技能市场</w:t>
      </w:r>
      <w:r>
        <w:rPr>
          <w:rFonts w:ascii="微软雅黑" w:hAnsi="微软雅黑" w:eastAsia="微软雅黑"/>
          <w:b w:val="0"/>
          <w:sz w:val="22"/>
        </w:rPr>
        <w:t>：GitHub 托管（零服务器成本），技能卡=SKILL.md+版本+定价；交易走赞赏/订阅，平台抽 15%；开发者=每个用户（初终稿蒸馏让所有人成为供给方——竞品市场供给侧枯竭的解法）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Token 计量</w:t>
      </w:r>
      <w:r>
        <w:rPr>
          <w:rFonts w:ascii="微软雅黑" w:hAnsi="微软雅黑" w:eastAsia="微软雅黑"/>
          <w:b w:val="0"/>
          <w:sz w:val="22"/>
        </w:rPr>
        <w:t>：月赠约 3000 万 token（智谱免费额度内），超出引导付费托管通道或自配 key；免费额度足够 95% 用户，付费只向重度者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企业版</w:t>
      </w:r>
      <w:r>
        <w:rPr>
          <w:rFonts w:ascii="微软雅黑" w:hAnsi="微软雅黑" w:eastAsia="微软雅黑"/>
          <w:b w:val="0"/>
          <w:sz w:val="22"/>
        </w:rPr>
        <w:t>：私有化部署+团队分身网络+审计合规，按席位年费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退款判据（Kano）</w:t>
      </w:r>
      <w:r>
        <w:rPr>
          <w:rFonts w:ascii="微软雅黑" w:hAnsi="微软雅黑" w:eastAsia="微软雅黑"/>
          <w:b w:val="0"/>
          <w:sz w:val="22"/>
        </w:rPr>
        <w:t>：基本型不满足→无理由退款；兴奋型超预期→推荐（NPS）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3. 市场规模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TAM：中国 4 亿知识工作者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 xml:space="preserve">SAM：1% 渗透=400 万 DAU × ¥84/年 = </w:t>
      </w:r>
      <w:r>
        <w:rPr>
          <w:rFonts w:ascii="微软雅黑" w:hAnsi="微软雅黑" w:eastAsia="微软雅黑"/>
          <w:b/>
          <w:color w:val="1F3A5F"/>
          <w:sz w:val="22"/>
        </w:rPr>
        <w:t>¥3.4 亿/年</w:t>
      </w:r>
      <w:r>
        <w:rPr>
          <w:rFonts w:ascii="微软雅黑" w:hAnsi="微软雅黑" w:eastAsia="微软雅黑"/>
          <w:b w:val="0"/>
          <w:sz w:val="22"/>
        </w:rPr>
        <w:t>（baseline）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上行：技能市场 GMV 抽成+企业版，参照 openhuman 39k★/QwenPaw 35k★ 的免费获客势能，十亿级空间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病毒系数来源：画像报告（自传播奇观）、技能市场（双边）、GitHub 开源势能（OpenClaw 388k★ 证明品类热度）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4. 定价阶梯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层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价格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Free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¥0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全功能+月赠 3000 万 token+社区技能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Pro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¥19/月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重度 token 托管+优先新技能+多设备分身同步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Team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¥39/席位/月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团队分身网络+组织知识沉淀+管理台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Enterprise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年费制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私有化+合规审计+SLA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5. 竞争壁垒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数据护城河：分身资产随时间指数增值，迁移成本极高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双边网络：技能供需同体（每个用户既是消费者也是生产者）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零成本结构：竞品付费模型无法跟进免费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中国职场本地化：公文标准+领导画像+内网规则，海外产品结构性缺失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6. 里程碑财务映射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M5 发布→6 个月 1 万 DAU（GitHub 病毒式）→12 个月 10 万 DAU+市场首批 1000 技能→24 个月 100 万 DAU+企业版签约→¥3.4 亿/年 baseline 达成路径。</w:t>
      </w:r>
    </w:p>
    <w:sectPr w:rsidR="00FC693F" w:rsidRPr="0006063C" w:rsidSect="00034616">
      <w:pgSz w:w="12240" w:h="15840"/>
      <w:pgMar w:top="1417" w:right="1587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