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6月11日工作随笔</w:t>
      </w:r>
    </w:p>
    <w:p>
      <w:pPr>
        <w:rPr>
          <w:rFonts w:hint="eastAsia"/>
          <w:lang w:val="en-US" w:eastAsia="zh-CN"/>
        </w:rPr>
      </w:pPr>
      <w:r>
        <w:rPr>
          <w:rFonts w:hint="eastAsia"/>
          <w:lang w:val="en-US" w:eastAsia="zh-CN"/>
        </w:rPr>
        <w:t>1、实现了测试数据产生函数：test_data_gen(num_pi,num_ex,num_gap,num_bk)，num_pi可以设置测试数据长度，num_ex可以设置异常数据的个数，num_gap可以设置块缺失数据的个数，num_bk可以设置单个缺失数据的个数。</w:t>
      </w:r>
    </w:p>
    <w:p>
      <w:pPr>
        <w:rPr>
          <w:rFonts w:hint="eastAsia"/>
          <w:lang w:val="en-US" w:eastAsia="zh-CN"/>
        </w:rPr>
      </w:pPr>
      <w:r>
        <w:rPr>
          <w:rFonts w:hint="eastAsia"/>
          <w:lang w:val="en-US" w:eastAsia="zh-CN"/>
        </w:rPr>
        <w:t>2、与邹舒畅讨论了对时间序列清洗的步骤，确定先进行异常值滤除，再进行缺失值插值。</w:t>
      </w:r>
    </w:p>
    <w:p>
      <w:pPr>
        <w:rPr>
          <w:rFonts w:hint="eastAsia"/>
          <w:lang w:val="en-US" w:eastAsia="zh-CN"/>
        </w:rPr>
      </w:pPr>
      <w:r>
        <w:rPr>
          <w:rFonts w:hint="eastAsia"/>
          <w:lang w:val="en-US" w:eastAsia="zh-CN"/>
        </w:rPr>
        <w:t>3、对data_smooth程序（邹舒畅已实现）中使用的Savitzky-Golay平滑滤波方法进行了学习，其主要思想是了：利用n个多项式k元线性方程组对窗口为n的数据点进行最小二乘求解。</w:t>
      </w:r>
    </w:p>
    <w:p>
      <w:pPr>
        <w:rPr>
          <w:rFonts w:hint="eastAsia"/>
          <w:lang w:val="en-US" w:eastAsia="zh-CN"/>
        </w:rPr>
      </w:pPr>
      <w:r>
        <w:rPr>
          <w:rFonts w:hint="eastAsia"/>
          <w:lang w:val="en-US" w:eastAsia="zh-CN"/>
        </w:rPr>
        <w:t>预测值：</w:t>
      </w:r>
      <w:r>
        <w:rPr>
          <w:rFonts w:hint="eastAsia"/>
          <w:position w:val="-4"/>
          <w:lang w:val="en-US" w:eastAsia="zh-CN"/>
        </w:rPr>
        <w:object>
          <v:shape id="_x0000_i1025" o:spt="75" type="#_x0000_t75" style="height:21pt;width:45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lang w:val="en-US" w:eastAsia="zh-CN"/>
        </w:rPr>
        <w:t>，式中Y为n个时间序列值</w:t>
      </w:r>
    </w:p>
    <w:p>
      <w:pPr>
        <w:rPr>
          <w:rFonts w:hint="eastAsia"/>
          <w:lang w:val="en-US" w:eastAsia="zh-CN"/>
        </w:rPr>
      </w:pPr>
      <w:r>
        <w:rPr>
          <w:rFonts w:hint="eastAsia"/>
          <w:lang w:val="en-US" w:eastAsia="zh-CN"/>
        </w:rPr>
        <w:t>矩阵</w:t>
      </w:r>
      <w:r>
        <w:rPr>
          <w:rFonts w:hint="eastAsia"/>
          <w:position w:val="-10"/>
          <w:lang w:val="en-US" w:eastAsia="zh-CN"/>
        </w:rPr>
        <w:object>
          <v:shape id="_x0000_i1026" o:spt="75" type="#_x0000_t75" style="height:18pt;width:105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p>
    <w:p>
      <w:pPr>
        <w:rPr>
          <w:rFonts w:hint="eastAsia"/>
          <w:lang w:val="en-US" w:eastAsia="zh-CN"/>
        </w:rPr>
      </w:pPr>
      <w:r>
        <w:rPr>
          <w:rFonts w:hint="eastAsia"/>
          <w:lang w:val="en-US" w:eastAsia="zh-CN"/>
        </w:rPr>
        <w:t>矩阵X=</w:t>
      </w:r>
      <w:r>
        <w:drawing>
          <wp:inline distT="0" distB="0" distL="114300" distR="114300">
            <wp:extent cx="2400300" cy="105410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8"/>
                    <a:stretch>
                      <a:fillRect/>
                    </a:stretch>
                  </pic:blipFill>
                  <pic:spPr>
                    <a:xfrm>
                      <a:off x="0" y="0"/>
                      <a:ext cx="2400300" cy="1054100"/>
                    </a:xfrm>
                    <a:prstGeom prst="rect">
                      <a:avLst/>
                    </a:prstGeom>
                    <a:noFill/>
                    <a:ln w="9525">
                      <a:noFill/>
                    </a:ln>
                  </pic:spPr>
                </pic:pic>
              </a:graphicData>
            </a:graphic>
          </wp:inline>
        </w:drawing>
      </w:r>
      <w:r>
        <w:rPr>
          <w:rFonts w:hint="eastAsia"/>
          <w:lang w:eastAsia="zh-CN"/>
        </w:rPr>
        <w:t>，</w:t>
      </w:r>
      <w:r>
        <w:rPr>
          <w:rFonts w:hint="eastAsia"/>
          <w:lang w:val="en-US" w:eastAsia="zh-CN"/>
        </w:rPr>
        <w:t>式中2m+1=n;</w:t>
      </w:r>
    </w:p>
    <w:p>
      <w:pPr>
        <w:rPr>
          <w:rFonts w:hint="eastAsia"/>
          <w:lang w:val="en-US" w:eastAsia="zh-CN"/>
        </w:rPr>
      </w:pPr>
      <w:r>
        <w:rPr>
          <w:rFonts w:hint="eastAsia"/>
          <w:lang w:val="en-US" w:eastAsia="zh-CN"/>
        </w:rPr>
        <w:t>程序通过设置窗口n来改变滤除异常值的效果。</w:t>
      </w:r>
    </w:p>
    <w:p>
      <w:pPr>
        <w:numPr>
          <w:ilvl w:val="0"/>
          <w:numId w:val="1"/>
        </w:numPr>
        <w:rPr>
          <w:rFonts w:hint="eastAsia"/>
          <w:lang w:val="en-US" w:eastAsia="zh-CN"/>
        </w:rPr>
      </w:pPr>
      <w:r>
        <w:rPr>
          <w:rFonts w:hint="eastAsia"/>
          <w:lang w:val="en-US" w:eastAsia="zh-CN"/>
        </w:rPr>
        <w:t>学习了Yahoo大规模时间序列数据自动异常检测架构，文中提出了利用多种异常检测方法并用，并通过AdaBoost模型对多种结果进行组合加权表决产生。</w:t>
      </w:r>
    </w:p>
    <w:p>
      <w:pPr>
        <w:numPr>
          <w:ilvl w:val="0"/>
          <w:numId w:val="1"/>
        </w:numPr>
        <w:rPr>
          <w:rFonts w:hint="eastAsia"/>
          <w:lang w:val="en-US" w:eastAsia="zh-CN"/>
        </w:rPr>
      </w:pPr>
      <w:r>
        <w:rPr>
          <w:rFonts w:hint="eastAsia"/>
          <w:lang w:val="en-US" w:eastAsia="zh-CN"/>
        </w:rPr>
        <w:t>对小波变换库Pywavelet进行了简单的使用，效果如下：</w:t>
      </w:r>
    </w:p>
    <w:p>
      <w:pPr>
        <w:numPr>
          <w:ilvl w:val="0"/>
          <w:numId w:val="0"/>
        </w:numPr>
        <w:rPr>
          <w:rFonts w:hint="eastAsia"/>
          <w:lang w:val="en-US" w:eastAsia="zh-CN"/>
        </w:rPr>
      </w:pPr>
      <w:r>
        <w:drawing>
          <wp:inline distT="0" distB="0" distL="114300" distR="114300">
            <wp:extent cx="5162550" cy="2635250"/>
            <wp:effectExtent l="0" t="0" r="6350" b="635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9"/>
                    <a:stretch>
                      <a:fillRect/>
                    </a:stretch>
                  </pic:blipFill>
                  <pic:spPr>
                    <a:xfrm>
                      <a:off x="0" y="0"/>
                      <a:ext cx="5162550" cy="2635250"/>
                    </a:xfrm>
                    <a:prstGeom prst="rect">
                      <a:avLst/>
                    </a:prstGeom>
                    <a:noFill/>
                    <a:ln w="9525">
                      <a:noFill/>
                    </a:ln>
                  </pic:spPr>
                </pic:pic>
              </a:graphicData>
            </a:graphic>
          </wp:inline>
        </w:drawing>
      </w:r>
    </w:p>
    <w:p>
      <w:pPr>
        <w:rPr>
          <w:rFonts w:hint="eastAsia"/>
          <w:lang w:val="en-US" w:eastAsia="zh-CN"/>
        </w:rPr>
      </w:pPr>
      <w:r>
        <w:rPr>
          <w:rFonts w:hint="eastAsia"/>
          <w:lang w:val="en-US" w:eastAsia="zh-CN"/>
        </w:rPr>
        <w:br w:type="page"/>
      </w:r>
    </w:p>
    <w:p>
      <w:pPr>
        <w:numPr>
          <w:ilvl w:val="0"/>
          <w:numId w:val="0"/>
        </w:numPr>
        <w:rPr>
          <w:rFonts w:hint="eastAsia" w:eastAsiaTheme="minorEastAsia"/>
          <w:lang w:val="en-US" w:eastAsia="zh-CN"/>
        </w:rPr>
      </w:pPr>
      <w:r>
        <w:rPr>
          <w:rFonts w:hint="eastAsia"/>
          <w:lang w:val="en-US" w:eastAsia="zh-CN"/>
        </w:rPr>
        <w:t>6月12日工作随笔</w:t>
      </w:r>
    </w:p>
    <w:p>
      <w:pPr>
        <w:numPr>
          <w:ilvl w:val="0"/>
          <w:numId w:val="2"/>
        </w:numPr>
        <w:rPr>
          <w:rFonts w:hint="eastAsia"/>
        </w:rPr>
      </w:pPr>
      <w:r>
        <w:rPr>
          <w:rFonts w:hint="eastAsia"/>
          <w:lang w:val="en-US" w:eastAsia="zh-CN"/>
        </w:rPr>
        <w:t>搜索了</w:t>
      </w:r>
      <w:r>
        <w:rPr>
          <w:rFonts w:hint="eastAsia"/>
        </w:rPr>
        <w:t>3D结构线条模型</w:t>
      </w:r>
      <w:r>
        <w:rPr>
          <w:rFonts w:hint="eastAsia"/>
          <w:lang w:val="en-US" w:eastAsia="zh-CN"/>
        </w:rPr>
        <w:t>制作工具：M</w:t>
      </w:r>
      <w:r>
        <w:rPr>
          <w:rFonts w:hint="eastAsia"/>
        </w:rPr>
        <w:t>aya和Houdini</w:t>
      </w:r>
      <w:r>
        <w:rPr>
          <w:rFonts w:hint="eastAsia"/>
          <w:lang w:eastAsia="zh-CN"/>
        </w:rPr>
        <w:t>，</w:t>
      </w:r>
      <w:r>
        <w:rPr>
          <w:rFonts w:hint="eastAsia"/>
          <w:lang w:val="en-US" w:eastAsia="zh-CN"/>
        </w:rPr>
        <w:t>同时还尝试了Wings3D</w:t>
      </w:r>
    </w:p>
    <w:p>
      <w:pPr>
        <w:numPr>
          <w:ilvl w:val="0"/>
          <w:numId w:val="2"/>
        </w:numPr>
        <w:rPr>
          <w:rFonts w:hint="eastAsia"/>
        </w:rPr>
      </w:pPr>
      <w:r>
        <w:rPr>
          <w:rFonts w:hint="eastAsia"/>
          <w:lang w:val="en-US" w:eastAsia="zh-CN"/>
        </w:rPr>
        <w:t>研究了小波变换库的具体功能：</w:t>
      </w:r>
    </w:p>
    <w:p>
      <w:pPr>
        <w:rPr>
          <w:rFonts w:hint="eastAsia"/>
          <w:lang w:val="en-US" w:eastAsia="zh-CN"/>
        </w:rPr>
      </w:pPr>
      <w:r>
        <w:rPr>
          <w:rFonts w:hint="eastAsia"/>
          <w:lang w:val="en-US" w:eastAsia="zh-CN"/>
        </w:rPr>
        <w:t>创建一个小波对象wavelet = pywt.Wavelet('</w:t>
      </w:r>
      <w:r>
        <w:rPr>
          <w:rFonts w:hint="eastAsia"/>
          <w:color w:val="FF0000"/>
          <w:lang w:val="en-US" w:eastAsia="zh-CN"/>
        </w:rPr>
        <w:t>mode+k</w:t>
      </w:r>
      <w:r>
        <w:rPr>
          <w:rFonts w:hint="eastAsia"/>
          <w:lang w:val="en-US" w:eastAsia="zh-CN"/>
        </w:rPr>
        <w:t>')</w:t>
      </w:r>
    </w:p>
    <w:p>
      <w:pPr>
        <w:ind w:firstLine="420" w:firstLineChars="0"/>
        <w:rPr>
          <w:rFonts w:hint="eastAsia"/>
          <w:lang w:val="en-US" w:eastAsia="zh-CN"/>
        </w:rPr>
      </w:pPr>
      <w:r>
        <w:rPr>
          <w:rFonts w:hint="eastAsia"/>
          <w:lang w:val="en-US" w:eastAsia="zh-CN"/>
        </w:rPr>
        <w:t>小波族mode有：['haar', 'db', 'sym', 'coif', 'bior', 'rbio', 'dmey']可选</w:t>
      </w:r>
    </w:p>
    <w:p>
      <w:pPr>
        <w:ind w:firstLine="420" w:firstLineChars="0"/>
        <w:rPr>
          <w:rFonts w:hint="eastAsia"/>
          <w:lang w:val="en-US" w:eastAsia="zh-CN"/>
        </w:rPr>
      </w:pPr>
      <w:r>
        <w:rPr>
          <w:rFonts w:hint="eastAsia"/>
          <w:lang w:val="en-US" w:eastAsia="zh-CN"/>
        </w:rPr>
        <w:t>每一个小波族又可以通过pywt.wavelist(</w:t>
      </w:r>
      <w:r>
        <w:rPr>
          <w:rFonts w:hint="default"/>
          <w:lang w:val="en-US" w:eastAsia="zh-CN"/>
        </w:rPr>
        <w:t>‘</w:t>
      </w:r>
      <w:r>
        <w:rPr>
          <w:rFonts w:hint="eastAsia"/>
          <w:lang w:val="en-US" w:eastAsia="zh-CN"/>
        </w:rPr>
        <w:t>mode</w:t>
      </w:r>
      <w:r>
        <w:rPr>
          <w:rFonts w:hint="default"/>
          <w:lang w:val="en-US" w:eastAsia="zh-CN"/>
        </w:rPr>
        <w:t>’</w:t>
      </w:r>
      <w:r>
        <w:rPr>
          <w:rFonts w:hint="eastAsia"/>
          <w:lang w:val="en-US" w:eastAsia="zh-CN"/>
        </w:rPr>
        <w:t>)来选择具体的小波名称k</w:t>
      </w:r>
    </w:p>
    <w:p>
      <w:pPr>
        <w:rPr>
          <w:rFonts w:hint="eastAsia"/>
          <w:lang w:val="en-US" w:eastAsia="zh-CN"/>
        </w:rPr>
      </w:pPr>
      <w:r>
        <w:rPr>
          <w:rFonts w:hint="eastAsia"/>
          <w:lang w:val="en-US" w:eastAsia="zh-CN"/>
        </w:rPr>
        <w:t>使用dwt()函数用于完成一阶、1D的离散小波变换：</w:t>
      </w:r>
    </w:p>
    <w:p>
      <w:pPr>
        <w:ind w:firstLine="420" w:firstLineChars="0"/>
        <w:rPr>
          <w:rFonts w:hint="eastAsia"/>
          <w:lang w:val="en-US" w:eastAsia="zh-CN"/>
        </w:rPr>
      </w:pPr>
      <w:r>
        <w:rPr>
          <w:rFonts w:hint="eastAsia"/>
          <w:lang w:val="en-US" w:eastAsia="zh-CN"/>
        </w:rPr>
        <w:t>(cA, cD) = dwt(data, wavelet, mode=’sym’)</w:t>
      </w:r>
    </w:p>
    <w:p>
      <w:pPr>
        <w:ind w:firstLine="420" w:firstLineChars="0"/>
        <w:rPr>
          <w:rFonts w:hint="eastAsia"/>
          <w:lang w:val="en-US" w:eastAsia="zh-CN"/>
        </w:rPr>
      </w:pPr>
      <w:r>
        <w:rPr>
          <w:rFonts w:hint="eastAsia"/>
          <w:lang w:val="en-US" w:eastAsia="zh-CN"/>
        </w:rPr>
        <w:t>cA为近似分量，cD为细节分量，要想滤除干扰只需要保留近似分量。将数据序列进行小波分解，每一层分解的结果是上次分解得到的低频信号再分解成低频和高频两个部分。如此进过N层分解后源信号X被分解为：X = D1 + D2 + ... + DN + AN 其中D1,D2,...,DN分别为第一层、第二层到等N层分解得到的高频信号，AN为第N层分解得到的低频信号。</w:t>
      </w:r>
    </w:p>
    <w:p>
      <w:pPr>
        <w:ind w:firstLine="420" w:firstLineChars="0"/>
      </w:pPr>
      <w:r>
        <w:drawing>
          <wp:inline distT="0" distB="0" distL="114300" distR="114300">
            <wp:extent cx="4152900" cy="2336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152900" cy="2336800"/>
                    </a:xfrm>
                    <a:prstGeom prst="rect">
                      <a:avLst/>
                    </a:prstGeom>
                    <a:noFill/>
                    <a:ln w="9525">
                      <a:noFill/>
                    </a:ln>
                  </pic:spPr>
                </pic:pic>
              </a:graphicData>
            </a:graphic>
          </wp:inline>
        </w:drawing>
      </w:r>
    </w:p>
    <w:p>
      <w:pPr>
        <w:rPr>
          <w:rFonts w:hint="eastAsia"/>
          <w:lang w:val="en-US" w:eastAsia="zh-CN"/>
        </w:rPr>
      </w:pPr>
      <w:r>
        <w:rPr>
          <w:rFonts w:hint="eastAsia"/>
          <w:lang w:val="en-US" w:eastAsia="zh-CN"/>
        </w:rPr>
        <w:t>恢复数据Data=idwt(cA,cD,wavelet,</w:t>
      </w:r>
      <w:r>
        <w:rPr>
          <w:rFonts w:hint="default"/>
          <w:lang w:val="en-US" w:eastAsia="zh-CN"/>
        </w:rPr>
        <w:t>’</w:t>
      </w:r>
      <w:r>
        <w:rPr>
          <w:rFonts w:hint="eastAsia"/>
          <w:lang w:val="en-US" w:eastAsia="zh-CN"/>
        </w:rPr>
        <w:t>sym</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多阶次离散小波分解wavedec(data,wavelet)</w:t>
      </w:r>
    </w:p>
    <w:p>
      <w:pPr>
        <w:rPr>
          <w:rFonts w:hint="eastAsia"/>
          <w:lang w:val="en-US" w:eastAsia="zh-CN"/>
        </w:rPr>
      </w:pPr>
      <w:r>
        <w:rPr>
          <w:rFonts w:hint="eastAsia"/>
          <w:lang w:val="en-US" w:eastAsia="zh-CN"/>
        </w:rPr>
        <w:t xml:space="preserve">    coeffs = pywt.wavedec(data, db4,</w:t>
      </w:r>
      <w:r>
        <w:rPr>
          <w:rFonts w:hint="default"/>
          <w:lang w:val="en-US" w:eastAsia="zh-CN"/>
        </w:rPr>
        <w:t>’</w:t>
      </w:r>
      <w:r>
        <w:rPr>
          <w:rFonts w:hint="eastAsia"/>
          <w:lang w:val="en-US" w:eastAsia="zh-CN"/>
        </w:rPr>
        <w:t>sym</w:t>
      </w:r>
      <w:r>
        <w:rPr>
          <w:rFonts w:hint="default"/>
          <w:lang w:val="en-US" w:eastAsia="zh-CN"/>
        </w:rPr>
        <w:t>’</w:t>
      </w:r>
      <w:r>
        <w:rPr>
          <w:rFonts w:hint="eastAsia"/>
          <w:lang w:val="en-US" w:eastAsia="zh-CN"/>
        </w:rPr>
        <w:t>,level=2)#</w:t>
      </w:r>
    </w:p>
    <w:p>
      <w:pPr>
        <w:rPr>
          <w:rFonts w:hint="eastAsia"/>
          <w:lang w:val="en-US" w:eastAsia="zh-CN"/>
        </w:rPr>
      </w:pPr>
      <w:r>
        <w:rPr>
          <w:rFonts w:hint="eastAsia"/>
          <w:lang w:val="en-US" w:eastAsia="zh-CN"/>
        </w:rPr>
        <w:t xml:space="preserve">    # 高频系数置零</w:t>
      </w:r>
    </w:p>
    <w:p>
      <w:pPr>
        <w:rPr>
          <w:rFonts w:hint="eastAsia"/>
          <w:lang w:val="en-US" w:eastAsia="zh-CN"/>
        </w:rPr>
      </w:pPr>
      <w:r>
        <w:rPr>
          <w:rFonts w:hint="eastAsia"/>
          <w:lang w:val="en-US" w:eastAsia="zh-CN"/>
        </w:rPr>
        <w:t xml:space="preserve">    coeffs[len(coeffs)-1] *= 0</w:t>
      </w:r>
    </w:p>
    <w:p>
      <w:pPr>
        <w:rPr>
          <w:rFonts w:hint="eastAsia"/>
          <w:lang w:val="en-US" w:eastAsia="zh-CN"/>
        </w:rPr>
      </w:pPr>
      <w:r>
        <w:rPr>
          <w:rFonts w:hint="eastAsia"/>
          <w:lang w:val="en-US" w:eastAsia="zh-CN"/>
        </w:rPr>
        <w:t xml:space="preserve">    coeffs[len(coeffs)-2] *= 0</w:t>
      </w:r>
    </w:p>
    <w:p>
      <w:pPr>
        <w:rPr>
          <w:rFonts w:hint="eastAsia"/>
          <w:lang w:val="en-US" w:eastAsia="zh-CN"/>
        </w:rPr>
      </w:pPr>
      <w:r>
        <w:rPr>
          <w:rFonts w:hint="eastAsia"/>
          <w:lang w:val="en-US" w:eastAsia="zh-CN"/>
        </w:rPr>
        <w:t xml:space="preserve">    # 重构</w:t>
      </w:r>
    </w:p>
    <w:p>
      <w:pPr>
        <w:rPr>
          <w:rFonts w:hint="eastAsia"/>
          <w:lang w:val="en-US" w:eastAsia="zh-CN"/>
        </w:rPr>
      </w:pPr>
      <w:r>
        <w:rPr>
          <w:rFonts w:hint="eastAsia"/>
          <w:lang w:val="en-US" w:eastAsia="zh-CN"/>
        </w:rPr>
        <w:t xml:space="preserve">    meta = pywt.waverec(coeffs, db4)</w:t>
      </w:r>
    </w:p>
    <w:p>
      <w:pPr>
        <w:rPr>
          <w:rFonts w:hint="eastAsia"/>
          <w:lang w:val="en-US" w:eastAsia="zh-CN"/>
        </w:rPr>
      </w:pPr>
      <w:r>
        <w:rPr>
          <w:rFonts w:hint="eastAsia"/>
          <w:color w:val="FF0000"/>
          <w:lang w:val="en-US" w:eastAsia="zh-CN"/>
        </w:rPr>
        <w:t>小波变换最重要的特点</w:t>
      </w:r>
      <w:r>
        <w:rPr>
          <w:rFonts w:hint="eastAsia"/>
          <w:lang w:val="en-US" w:eastAsia="zh-CN"/>
        </w:rPr>
        <w:t>：可以定位到异常数据的位置</w:t>
      </w:r>
    </w:p>
    <w:p>
      <w:r>
        <w:drawing>
          <wp:inline distT="0" distB="0" distL="114300" distR="114300">
            <wp:extent cx="3072130" cy="2298065"/>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072130" cy="229806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00" w:beforeAutospacing="0" w:after="100" w:afterAutospacing="0" w:line="15" w:lineRule="atLeast"/>
        <w:ind w:left="0" w:right="0" w:firstLine="0"/>
        <w:jc w:val="both"/>
        <w:rPr>
          <w:rFonts w:hint="eastAsia" w:ascii="Verdana" w:hAnsi="Verdana" w:cs="Verdana"/>
          <w:i w:val="0"/>
          <w:caps w:val="0"/>
          <w:color w:val="4F4F4F"/>
          <w:spacing w:val="0"/>
          <w:sz w:val="13"/>
          <w:szCs w:val="13"/>
        </w:rPr>
      </w:pPr>
      <w:r>
        <w:rPr>
          <w:rFonts w:hint="default" w:ascii="Verdana" w:hAnsi="Verdana" w:cs="Verdana"/>
          <w:i w:val="0"/>
          <w:caps w:val="0"/>
          <w:color w:val="4F4F4F"/>
          <w:spacing w:val="0"/>
          <w:sz w:val="16"/>
          <w:szCs w:val="16"/>
          <w:shd w:val="clear" w:fill="FFFFFF"/>
        </w:rPr>
        <w:t>一般来说， 一维信号的降噪过程可以分为 3个步骤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00" w:beforeAutospacing="0" w:after="100" w:afterAutospacing="0" w:line="15" w:lineRule="atLeast"/>
        <w:ind w:left="0" w:right="0" w:firstLine="0"/>
        <w:jc w:val="both"/>
        <w:rPr>
          <w:rFonts w:hint="default" w:ascii="Verdana" w:hAnsi="Verdana" w:cs="Verdana"/>
          <w:i w:val="0"/>
          <w:caps w:val="0"/>
          <w:color w:val="4F4F4F"/>
          <w:spacing w:val="0"/>
          <w:sz w:val="13"/>
          <w:szCs w:val="13"/>
        </w:rPr>
      </w:pPr>
      <w:r>
        <w:rPr>
          <w:rFonts w:hint="default" w:ascii="Verdana" w:hAnsi="Verdana" w:cs="Verdana"/>
          <w:i w:val="0"/>
          <w:caps w:val="0"/>
          <w:color w:val="4F4F4F"/>
          <w:spacing w:val="0"/>
          <w:sz w:val="16"/>
          <w:szCs w:val="16"/>
          <w:shd w:val="clear" w:fill="FFFFFF"/>
        </w:rPr>
        <w:t>      信号的</w:t>
      </w:r>
      <w:r>
        <w:rPr>
          <w:rFonts w:hint="default" w:ascii="Verdana" w:hAnsi="Verdana" w:cs="Verdana"/>
          <w:i w:val="0"/>
          <w:caps w:val="0"/>
          <w:color w:val="FF0000"/>
          <w:spacing w:val="0"/>
          <w:sz w:val="16"/>
          <w:szCs w:val="16"/>
          <w:shd w:val="clear" w:fill="FFFFFF"/>
        </w:rPr>
        <w:t>小波分解</w:t>
      </w:r>
      <w:r>
        <w:rPr>
          <w:rFonts w:hint="default" w:ascii="Verdana" w:hAnsi="Verdana" w:cs="Verdana"/>
          <w:i w:val="0"/>
          <w:caps w:val="0"/>
          <w:color w:val="4F4F4F"/>
          <w:spacing w:val="0"/>
          <w:sz w:val="16"/>
          <w:szCs w:val="16"/>
          <w:shd w:val="clear" w:fill="FFFFFF"/>
        </w:rPr>
        <w:t>。选择一个小波并确定一个小波分解的层次N，然后对信号进行N层小波分解计算。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00" w:beforeAutospacing="0" w:after="100" w:afterAutospacing="0" w:line="15" w:lineRule="atLeast"/>
        <w:ind w:left="0" w:right="0" w:firstLine="0"/>
        <w:jc w:val="both"/>
        <w:rPr>
          <w:rFonts w:hint="default" w:ascii="Verdana" w:hAnsi="Verdana" w:cs="Verdana"/>
          <w:i w:val="0"/>
          <w:caps w:val="0"/>
          <w:color w:val="4F4F4F"/>
          <w:spacing w:val="0"/>
          <w:sz w:val="13"/>
          <w:szCs w:val="13"/>
        </w:rPr>
      </w:pPr>
      <w:r>
        <w:rPr>
          <w:rFonts w:hint="default" w:ascii="Verdana" w:hAnsi="Verdana" w:cs="Verdana"/>
          <w:i w:val="0"/>
          <w:caps w:val="0"/>
          <w:color w:val="4F4F4F"/>
          <w:spacing w:val="0"/>
          <w:sz w:val="16"/>
          <w:szCs w:val="16"/>
          <w:shd w:val="clear" w:fill="FFFFFF"/>
        </w:rPr>
        <w:t>      小波分解高频系数的</w:t>
      </w:r>
      <w:r>
        <w:rPr>
          <w:rFonts w:hint="default" w:ascii="Verdana" w:hAnsi="Verdana" w:cs="Verdana"/>
          <w:i w:val="0"/>
          <w:caps w:val="0"/>
          <w:color w:val="FF0000"/>
          <w:spacing w:val="0"/>
          <w:sz w:val="16"/>
          <w:szCs w:val="16"/>
          <w:shd w:val="clear" w:fill="FFFFFF"/>
        </w:rPr>
        <w:t>阈值量化</w:t>
      </w:r>
      <w:r>
        <w:rPr>
          <w:rFonts w:hint="default" w:ascii="Verdana" w:hAnsi="Verdana" w:cs="Verdana"/>
          <w:i w:val="0"/>
          <w:caps w:val="0"/>
          <w:color w:val="4F4F4F"/>
          <w:spacing w:val="0"/>
          <w:sz w:val="16"/>
          <w:szCs w:val="16"/>
          <w:shd w:val="clear" w:fill="FFFFFF"/>
        </w:rPr>
        <w:t>。对第1层到第N层的每一层高频系数（三个方向）， 选择一个阈值进行阈值量化处理．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00" w:beforeAutospacing="0" w:after="100" w:afterAutospacing="0" w:line="15" w:lineRule="atLeast"/>
        <w:ind w:left="0" w:right="0" w:firstLine="0"/>
        <w:jc w:val="both"/>
        <w:rPr>
          <w:rFonts w:hint="default" w:ascii="Verdana" w:hAnsi="Verdana" w:cs="Verdana"/>
          <w:i w:val="0"/>
          <w:caps w:val="0"/>
          <w:color w:val="4F4F4F"/>
          <w:spacing w:val="0"/>
          <w:sz w:val="13"/>
          <w:szCs w:val="13"/>
        </w:rPr>
      </w:pPr>
      <w:r>
        <w:rPr>
          <w:rFonts w:hint="default" w:ascii="Verdana" w:hAnsi="Verdana" w:cs="Verdana"/>
          <w:i w:val="0"/>
          <w:caps w:val="0"/>
          <w:color w:val="4F4F4F"/>
          <w:spacing w:val="0"/>
          <w:sz w:val="16"/>
          <w:szCs w:val="16"/>
          <w:shd w:val="clear" w:fill="FFFFFF"/>
        </w:rPr>
        <w:t>     这一步是最关键的一步，主要体现在阈值的选择与量化处理的过程，在每层阈值的选择上matlab提供了很多自适应的方法， 这里不一一介绍，量化处理方法主要有硬阈值量化与软阈值量化。下图是二者的区别：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00" w:beforeAutospacing="0" w:after="100" w:afterAutospacing="0" w:line="15" w:lineRule="atLeast"/>
        <w:ind w:left="0" w:right="0" w:firstLine="0"/>
        <w:jc w:val="both"/>
        <w:rPr>
          <w:rFonts w:hint="default" w:ascii="Verdana" w:hAnsi="Verdana" w:cs="Verdana"/>
          <w:i w:val="0"/>
          <w:caps w:val="0"/>
          <w:color w:val="4F4F4F"/>
          <w:spacing w:val="0"/>
          <w:sz w:val="13"/>
          <w:szCs w:val="13"/>
        </w:rPr>
      </w:pPr>
      <w:r>
        <w:rPr>
          <w:rFonts w:hint="default" w:ascii="Verdana" w:hAnsi="Verdana" w:cs="Verdana"/>
          <w:i w:val="0"/>
          <w:caps w:val="0"/>
          <w:color w:val="4F4F4F"/>
          <w:spacing w:val="0"/>
          <w:sz w:val="16"/>
          <w:szCs w:val="16"/>
          <w:shd w:val="clear" w:fill="FFFFFF"/>
        </w:rPr>
        <w:t>     </w:t>
      </w:r>
      <w:r>
        <w:rPr>
          <w:rFonts w:hint="default" w:ascii="Verdana" w:hAnsi="Verdana" w:cs="Verdana"/>
          <w:i w:val="0"/>
          <w:caps w:val="0"/>
          <w:color w:val="4F4F4F"/>
          <w:spacing w:val="0"/>
          <w:sz w:val="16"/>
          <w:szCs w:val="16"/>
          <w:shd w:val="clear" w:fill="FFFFFF"/>
        </w:rPr>
        <w:drawing>
          <wp:inline distT="0" distB="0" distL="114300" distR="114300">
            <wp:extent cx="4610100" cy="1933575"/>
            <wp:effectExtent l="0" t="0" r="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2"/>
                    <a:stretch>
                      <a:fillRect/>
                    </a:stretch>
                  </pic:blipFill>
                  <pic:spPr>
                    <a:xfrm>
                      <a:off x="0" y="0"/>
                      <a:ext cx="4610100" cy="1933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00" w:beforeAutospacing="0" w:after="100" w:afterAutospacing="0" w:line="15" w:lineRule="atLeast"/>
        <w:ind w:left="0" w:right="0" w:firstLine="0"/>
        <w:jc w:val="both"/>
        <w:rPr>
          <w:rFonts w:hint="default" w:ascii="Verdana" w:hAnsi="Verdana" w:cs="Verdana"/>
          <w:i w:val="0"/>
          <w:caps w:val="0"/>
          <w:color w:val="4F4F4F"/>
          <w:spacing w:val="0"/>
          <w:sz w:val="13"/>
          <w:szCs w:val="13"/>
        </w:rPr>
      </w:pPr>
      <w:r>
        <w:rPr>
          <w:rFonts w:hint="default" w:ascii="Verdana" w:hAnsi="Verdana" w:cs="Verdana"/>
          <w:i w:val="0"/>
          <w:caps w:val="0"/>
          <w:color w:val="4F4F4F"/>
          <w:spacing w:val="0"/>
          <w:sz w:val="16"/>
          <w:szCs w:val="16"/>
          <w:shd w:val="clear" w:fill="FFFFFF"/>
        </w:rPr>
        <w:t>     上面左图是硬阈值量化，右图是软阈值量化。采用两种不同的方法，达到的效果是，硬阈值方法可以很好地保留信号边缘等局部特征，软阈值处理相对要平滑，但会造成边缘模糊等失真现象。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00" w:beforeAutospacing="0" w:after="100" w:afterAutospacing="0" w:line="15" w:lineRule="atLeast"/>
        <w:ind w:left="0" w:right="0" w:firstLine="0"/>
        <w:jc w:val="both"/>
        <w:rPr>
          <w:rFonts w:hint="default" w:ascii="Verdana" w:hAnsi="Verdana" w:cs="Verdana"/>
          <w:i w:val="0"/>
          <w:caps w:val="0"/>
          <w:color w:val="4F4F4F"/>
          <w:spacing w:val="0"/>
          <w:sz w:val="13"/>
          <w:szCs w:val="13"/>
        </w:rPr>
      </w:pPr>
      <w:r>
        <w:rPr>
          <w:rFonts w:hint="default" w:ascii="Verdana" w:hAnsi="Verdana" w:cs="Verdana"/>
          <w:i w:val="0"/>
          <w:caps w:val="0"/>
          <w:color w:val="4F4F4F"/>
          <w:spacing w:val="0"/>
          <w:sz w:val="16"/>
          <w:szCs w:val="16"/>
          <w:shd w:val="clear" w:fill="FFFFFF"/>
        </w:rPr>
        <w:t>      信号的</w:t>
      </w:r>
      <w:r>
        <w:rPr>
          <w:rFonts w:hint="default" w:ascii="Verdana" w:hAnsi="Verdana" w:cs="Verdana"/>
          <w:i w:val="0"/>
          <w:caps w:val="0"/>
          <w:color w:val="FF0000"/>
          <w:spacing w:val="0"/>
          <w:sz w:val="16"/>
          <w:szCs w:val="16"/>
          <w:shd w:val="clear" w:fill="FFFFFF"/>
        </w:rPr>
        <w:t>小波重构</w:t>
      </w:r>
      <w:r>
        <w:rPr>
          <w:rFonts w:hint="default" w:ascii="Verdana" w:hAnsi="Verdana" w:cs="Verdana"/>
          <w:i w:val="0"/>
          <w:caps w:val="0"/>
          <w:color w:val="4F4F4F"/>
          <w:spacing w:val="0"/>
          <w:sz w:val="16"/>
          <w:szCs w:val="16"/>
          <w:shd w:val="clear" w:fill="FFFFFF"/>
        </w:rPr>
        <w:t>。根据小波分解的第 N层的低频系数和经过量化处理后的第1层到第N 层的高频系数，进行信号的小波重构。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00" w:beforeAutospacing="0" w:after="100" w:afterAutospacing="0" w:line="15" w:lineRule="atLeast"/>
        <w:ind w:left="0" w:right="0" w:firstLine="0"/>
        <w:jc w:val="both"/>
        <w:rPr>
          <w:rFonts w:hint="default" w:ascii="Verdana" w:hAnsi="Verdana" w:cs="Verdana"/>
          <w:i w:val="0"/>
          <w:caps w:val="0"/>
          <w:color w:val="4F4F4F"/>
          <w:spacing w:val="0"/>
          <w:sz w:val="16"/>
          <w:szCs w:val="16"/>
          <w:shd w:val="clear" w:fill="FFFFFF"/>
        </w:rPr>
      </w:pPr>
      <w:r>
        <w:rPr>
          <w:rFonts w:hint="default" w:ascii="Verdana" w:hAnsi="Verdana" w:cs="Verdana"/>
          <w:i w:val="0"/>
          <w:caps w:val="0"/>
          <w:color w:val="4F4F4F"/>
          <w:spacing w:val="0"/>
          <w:sz w:val="16"/>
          <w:szCs w:val="16"/>
          <w:shd w:val="clear" w:fill="FFFFFF"/>
        </w:rPr>
        <w:t>小波阀值去噪的基本问题包括三个方面：小波基的选择，阀值的选择，阀值函数的选择。</w:t>
      </w:r>
      <w:r>
        <w:rPr>
          <w:rFonts w:hint="default" w:ascii="Verdana" w:hAnsi="Verdana" w:cs="Verdana"/>
          <w:i w:val="0"/>
          <w:caps w:val="0"/>
          <w:color w:val="4F4F4F"/>
          <w:spacing w:val="0"/>
          <w:sz w:val="16"/>
          <w:szCs w:val="16"/>
          <w:shd w:val="clear" w:fill="FFFFFF"/>
        </w:rPr>
        <w:br w:type="textWrapping"/>
      </w:r>
      <w:r>
        <w:rPr>
          <w:rFonts w:hint="default" w:ascii="Verdana" w:hAnsi="Verdana" w:cs="Verdana"/>
          <w:i w:val="0"/>
          <w:caps w:val="0"/>
          <w:color w:val="4F4F4F"/>
          <w:spacing w:val="0"/>
          <w:sz w:val="16"/>
          <w:szCs w:val="16"/>
          <w:shd w:val="clear" w:fill="FFFFFF"/>
        </w:rPr>
        <w:t>（1）</w:t>
      </w:r>
      <w:r>
        <w:rPr>
          <w:rStyle w:val="8"/>
          <w:rFonts w:hint="default" w:ascii="Verdana" w:hAnsi="Verdana" w:cs="Verdana"/>
          <w:b/>
          <w:i w:val="0"/>
          <w:caps w:val="0"/>
          <w:color w:val="4F4F4F"/>
          <w:spacing w:val="0"/>
          <w:sz w:val="16"/>
          <w:szCs w:val="16"/>
          <w:shd w:val="clear" w:fill="FFFFFF"/>
        </w:rPr>
        <w:t>小波基的选择</w:t>
      </w:r>
      <w:r>
        <w:rPr>
          <w:rFonts w:hint="default" w:ascii="Verdana" w:hAnsi="Verdana" w:cs="Verdana"/>
          <w:i w:val="0"/>
          <w:caps w:val="0"/>
          <w:color w:val="4F4F4F"/>
          <w:spacing w:val="0"/>
          <w:sz w:val="16"/>
          <w:szCs w:val="16"/>
          <w:shd w:val="clear" w:fill="FFFFFF"/>
        </w:rPr>
        <w:t>：通常我们希望所选取的小波满足以下条件：正交性、高消失矩、紧支性、对称性或反对称性。但事实上具有上述性质的小波是不可能存在的，因为小波是对称或反对称的只有Haar小波，并且高消失矩与紧支性是一对矛盾，所以在应用的时候一般选取具有紧支的小波以及根据信号的特征来选取较为合适的小波。</w:t>
      </w:r>
      <w:r>
        <w:rPr>
          <w:rFonts w:hint="default" w:ascii="Verdana" w:hAnsi="Verdana" w:cs="Verdana"/>
          <w:i w:val="0"/>
          <w:caps w:val="0"/>
          <w:color w:val="4F4F4F"/>
          <w:spacing w:val="0"/>
          <w:sz w:val="16"/>
          <w:szCs w:val="16"/>
          <w:shd w:val="clear" w:fill="FFFFFF"/>
        </w:rPr>
        <w:br w:type="textWrapping"/>
      </w:r>
      <w:r>
        <w:rPr>
          <w:rFonts w:hint="default" w:ascii="Verdana" w:hAnsi="Verdana" w:cs="Verdana"/>
          <w:i w:val="0"/>
          <w:caps w:val="0"/>
          <w:color w:val="4F4F4F"/>
          <w:spacing w:val="0"/>
          <w:sz w:val="16"/>
          <w:szCs w:val="16"/>
          <w:shd w:val="clear" w:fill="FFFFFF"/>
        </w:rPr>
        <w:t>（2）</w:t>
      </w:r>
      <w:r>
        <w:rPr>
          <w:rStyle w:val="8"/>
          <w:rFonts w:hint="default" w:ascii="Verdana" w:hAnsi="Verdana" w:cs="Verdana"/>
          <w:b/>
          <w:i w:val="0"/>
          <w:caps w:val="0"/>
          <w:color w:val="4F4F4F"/>
          <w:spacing w:val="0"/>
          <w:sz w:val="16"/>
          <w:szCs w:val="16"/>
          <w:shd w:val="clear" w:fill="FFFFFF"/>
        </w:rPr>
        <w:t>阀值的选择</w:t>
      </w:r>
      <w:r>
        <w:rPr>
          <w:rFonts w:hint="default" w:ascii="Verdana" w:hAnsi="Verdana" w:cs="Verdana"/>
          <w:i w:val="0"/>
          <w:caps w:val="0"/>
          <w:color w:val="4F4F4F"/>
          <w:spacing w:val="0"/>
          <w:sz w:val="16"/>
          <w:szCs w:val="16"/>
          <w:shd w:val="clear" w:fill="FFFFFF"/>
        </w:rPr>
        <w:t>：直接影响去噪效果的一个重要因素就是阀值的选取，不同的阀值选取将有不同的去噪效果。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00" w:beforeAutospacing="0" w:after="100" w:afterAutospacing="0" w:line="15" w:lineRule="atLeast"/>
        <w:ind w:left="0" w:right="0" w:firstLine="0"/>
        <w:jc w:val="both"/>
        <w:rPr>
          <w:rFonts w:hint="default" w:ascii="Verdana" w:hAnsi="Verdana" w:cs="Verdana"/>
          <w:i w:val="0"/>
          <w:caps w:val="0"/>
          <w:color w:val="4F4F4F"/>
          <w:spacing w:val="0"/>
          <w:sz w:val="13"/>
          <w:szCs w:val="13"/>
        </w:rPr>
      </w:pPr>
      <w:r>
        <w:rPr>
          <w:rFonts w:hint="default" w:ascii="Verdana" w:hAnsi="Verdana" w:cs="Verdana"/>
          <w:i w:val="0"/>
          <w:caps w:val="0"/>
          <w:color w:val="4F4F4F"/>
          <w:spacing w:val="0"/>
          <w:sz w:val="16"/>
          <w:szCs w:val="16"/>
          <w:shd w:val="clear" w:fill="FFFFFF"/>
        </w:rPr>
        <w:t>（3）</w:t>
      </w:r>
      <w:r>
        <w:rPr>
          <w:rStyle w:val="8"/>
          <w:rFonts w:hint="default" w:ascii="Verdana" w:hAnsi="Verdana" w:cs="Verdana"/>
          <w:b/>
          <w:i w:val="0"/>
          <w:caps w:val="0"/>
          <w:color w:val="4F4F4F"/>
          <w:spacing w:val="0"/>
          <w:sz w:val="16"/>
          <w:szCs w:val="16"/>
          <w:shd w:val="clear" w:fill="FFFFFF"/>
        </w:rPr>
        <w:t>阀值函数的选择</w:t>
      </w:r>
      <w:r>
        <w:rPr>
          <w:rFonts w:hint="default" w:ascii="Verdana" w:hAnsi="Verdana" w:cs="Verdana"/>
          <w:i w:val="0"/>
          <w:caps w:val="0"/>
          <w:color w:val="4F4F4F"/>
          <w:spacing w:val="0"/>
          <w:sz w:val="16"/>
          <w:szCs w:val="16"/>
          <w:shd w:val="clear" w:fill="FFFFFF"/>
        </w:rPr>
        <w:t>：阀值函数是修正小波系数的规则，不同的反之函数体现了不同的处理小波系数的策略。最常用的阀值函数有两种：一种是硬阀值函数，另一种是软阀值函数。还有一种介于软、硬阀值函数之间的Garrote函数。</w:t>
      </w:r>
      <w:r>
        <w:rPr>
          <w:rFonts w:hint="default" w:ascii="Verdana" w:hAnsi="Verdana" w:cs="Verdana"/>
          <w:i w:val="0"/>
          <w:caps w:val="0"/>
          <w:color w:val="4F4F4F"/>
          <w:spacing w:val="0"/>
          <w:sz w:val="16"/>
          <w:szCs w:val="16"/>
          <w:shd w:val="clear" w:fill="FFFFFF"/>
        </w:rPr>
        <w:br w:type="textWrapping"/>
      </w:r>
      <w:r>
        <w:rPr>
          <w:rFonts w:hint="default" w:ascii="Verdana" w:hAnsi="Verdana" w:cs="Verdana"/>
          <w:i w:val="0"/>
          <w:caps w:val="0"/>
          <w:color w:val="4F4F4F"/>
          <w:spacing w:val="0"/>
          <w:sz w:val="16"/>
          <w:szCs w:val="16"/>
          <w:shd w:val="clear" w:fill="FFFFFF"/>
        </w:rPr>
        <w:t>另外，对于去噪效果好坏的评价，常用信号的</w:t>
      </w:r>
      <w:r>
        <w:rPr>
          <w:rFonts w:hint="default" w:ascii="Verdana" w:hAnsi="Verdana" w:cs="Verdana"/>
          <w:i w:val="0"/>
          <w:caps w:val="0"/>
          <w:color w:val="FF0000"/>
          <w:spacing w:val="0"/>
          <w:sz w:val="16"/>
          <w:szCs w:val="16"/>
          <w:shd w:val="clear" w:fill="FFFFFF"/>
        </w:rPr>
        <w:t>信噪比（SNR）</w:t>
      </w:r>
      <w:r>
        <w:rPr>
          <w:rFonts w:hint="default" w:ascii="Verdana" w:hAnsi="Verdana" w:cs="Verdana"/>
          <w:i w:val="0"/>
          <w:caps w:val="0"/>
          <w:color w:val="4F4F4F"/>
          <w:spacing w:val="0"/>
          <w:sz w:val="16"/>
          <w:szCs w:val="16"/>
          <w:shd w:val="clear" w:fill="FFFFFF"/>
        </w:rPr>
        <w:t>与估计信号同原始信号的</w:t>
      </w:r>
      <w:r>
        <w:rPr>
          <w:rFonts w:hint="default" w:ascii="Verdana" w:hAnsi="Verdana" w:cs="Verdana"/>
          <w:i w:val="0"/>
          <w:caps w:val="0"/>
          <w:color w:val="FF0000"/>
          <w:spacing w:val="0"/>
          <w:sz w:val="16"/>
          <w:szCs w:val="16"/>
          <w:shd w:val="clear" w:fill="FFFFFF"/>
        </w:rPr>
        <w:t>均方根误差（RMSE）</w:t>
      </w:r>
      <w:r>
        <w:rPr>
          <w:rFonts w:hint="default" w:ascii="Verdana" w:hAnsi="Verdana" w:cs="Verdana"/>
          <w:i w:val="0"/>
          <w:caps w:val="0"/>
          <w:color w:val="4F4F4F"/>
          <w:spacing w:val="0"/>
          <w:sz w:val="16"/>
          <w:szCs w:val="16"/>
          <w:shd w:val="clear" w:fill="FFFFFF"/>
        </w:rPr>
        <w:t>来判断。</w:t>
      </w:r>
    </w:p>
    <w:p>
      <w:pPr>
        <w:numPr>
          <w:ilvl w:val="0"/>
          <w:numId w:val="0"/>
        </w:numPr>
        <w:ind w:leftChars="0"/>
        <w:rPr>
          <w:rFonts w:hint="eastAsia"/>
          <w:lang w:val="en-US" w:eastAsia="zh-CN"/>
        </w:rPr>
      </w:pPr>
      <w:r>
        <w:rPr>
          <w:rFonts w:hint="eastAsia"/>
          <w:lang w:val="en-US" w:eastAsia="zh-CN"/>
        </w:rPr>
        <w:t xml:space="preserve">pywt.threshold（data，value，mode ='soft'，substitute = 0 ）  </w:t>
      </w:r>
    </w:p>
    <w:p>
      <w:pPr>
        <w:numPr>
          <w:ilvl w:val="0"/>
          <w:numId w:val="0"/>
        </w:numPr>
        <w:ind w:leftChars="0"/>
        <w:rPr>
          <w:rFonts w:hint="eastAsia"/>
          <w:lang w:val="en-US" w:eastAsia="zh-CN"/>
        </w:rPr>
      </w:pPr>
      <w:r>
        <w:rPr>
          <w:rFonts w:hint="eastAsia"/>
          <w:lang w:val="en-US" w:eastAsia="zh-CN"/>
        </w:rPr>
        <w:t># data：数据集，value：阈值，mode：比较模式默认soft，substitute：替代值，默认0，float类型</w:t>
      </w:r>
    </w:p>
    <w:p>
      <w:pPr>
        <w:numPr>
          <w:ilvl w:val="0"/>
          <w:numId w:val="0"/>
        </w:numPr>
        <w:ind w:leftChars="0"/>
        <w:rPr>
          <w:rFonts w:hint="eastAsia"/>
          <w:lang w:val="en-US" w:eastAsia="zh-CN"/>
        </w:rPr>
      </w:pPr>
      <w:r>
        <w:rPr>
          <w:rFonts w:hint="eastAsia"/>
          <w:lang w:val="en-US" w:eastAsia="zh-CN"/>
        </w:rPr>
        <w:t>mode : {‘soft’, ‘hard’, ‘greater’, ‘less’}</w:t>
      </w:r>
    </w:p>
    <w:p>
      <w:pPr>
        <w:numPr>
          <w:ilvl w:val="0"/>
          <w:numId w:val="0"/>
        </w:numPr>
        <w:ind w:leftChars="0"/>
        <w:rPr>
          <w:rFonts w:hint="eastAsia"/>
          <w:lang w:val="en-US" w:eastAsia="zh-CN"/>
        </w:rPr>
      </w:pPr>
      <w:r>
        <w:rPr>
          <w:rFonts w:hint="eastAsia"/>
          <w:lang w:val="en-US" w:eastAsia="zh-CN"/>
        </w:rPr>
        <w:br w:type="page"/>
      </w:r>
    </w:p>
    <w:p>
      <w:pPr>
        <w:numPr>
          <w:ilvl w:val="0"/>
          <w:numId w:val="0"/>
        </w:numPr>
        <w:ind w:leftChars="0"/>
        <w:rPr>
          <w:rFonts w:hint="eastAsia"/>
          <w:lang w:val="en-US" w:eastAsia="zh-CN"/>
        </w:rPr>
      </w:pPr>
      <w:r>
        <w:rPr>
          <w:rFonts w:hint="eastAsia"/>
          <w:lang w:val="en-US" w:eastAsia="zh-CN"/>
        </w:rPr>
        <w:t>6月13日工作随笔</w:t>
      </w:r>
    </w:p>
    <w:p>
      <w:pPr>
        <w:numPr>
          <w:ilvl w:val="0"/>
          <w:numId w:val="0"/>
        </w:numPr>
        <w:ind w:leftChars="0" w:firstLine="420" w:firstLineChars="0"/>
        <w:rPr>
          <w:rFonts w:hint="eastAsia"/>
          <w:lang w:val="en-US" w:eastAsia="zh-CN"/>
        </w:rPr>
      </w:pPr>
      <w:r>
        <w:rPr>
          <w:rFonts w:hint="eastAsia"/>
          <w:lang w:val="en-US" w:eastAsia="zh-CN"/>
        </w:rPr>
        <w:t>由于RNN也有梯度消失的问题，因此很难处理长序列的数据，大牛们对RNN做了改进，得到了RNN的特例LSTM（Long Short-Term Memory），它可以避免常规RNN的梯度消失，因此在工业界得到了广泛的应用。其结构如下：</w:t>
      </w:r>
    </w:p>
    <w:p>
      <w:pPr>
        <w:numPr>
          <w:ilvl w:val="0"/>
          <w:numId w:val="0"/>
        </w:numPr>
      </w:pPr>
      <w:r>
        <w:drawing>
          <wp:inline distT="0" distB="0" distL="114300" distR="114300">
            <wp:extent cx="5271135" cy="2040890"/>
            <wp:effectExtent l="0" t="0" r="12065"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271135" cy="20408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在每个序列索引位置t时刻向前传播的除了和RNN一样的隐藏状态h</w:t>
      </w:r>
      <w:r>
        <w:rPr>
          <w:rFonts w:hint="eastAsia"/>
          <w:vertAlign w:val="superscript"/>
          <w:lang w:val="en-US" w:eastAsia="zh-CN"/>
        </w:rPr>
        <w:t>(t)</w:t>
      </w:r>
      <w:r>
        <w:rPr>
          <w:rFonts w:hint="eastAsia"/>
          <w:lang w:val="en-US" w:eastAsia="zh-CN"/>
        </w:rPr>
        <w:t>，还多了另一个隐藏状态，如图中上面的长横线。这个隐藏状态我们一般称为细胞状态(Cell State)，记为C</w:t>
      </w:r>
      <w:r>
        <w:rPr>
          <w:rFonts w:hint="eastAsia"/>
          <w:vertAlign w:val="superscript"/>
          <w:lang w:val="en-US" w:eastAsia="zh-CN"/>
        </w:rPr>
        <w:t>(t)</w:t>
      </w:r>
      <w:r>
        <w:rPr>
          <w:rFonts w:hint="eastAsia"/>
          <w:lang w:val="en-US" w:eastAsia="zh-CN"/>
        </w:rPr>
        <w:t>。</w:t>
      </w:r>
    </w:p>
    <w:p>
      <w:pPr>
        <w:numPr>
          <w:ilvl w:val="0"/>
          <w:numId w:val="0"/>
        </w:numPr>
        <w:rPr>
          <w:rFonts w:hint="eastAsia"/>
          <w:b/>
          <w:bCs/>
          <w:lang w:val="en-US" w:eastAsia="zh-CN"/>
        </w:rPr>
      </w:pPr>
      <w:r>
        <w:rPr>
          <w:rFonts w:hint="eastAsia"/>
          <w:lang w:val="en-US" w:eastAsia="zh-CN"/>
        </w:rPr>
        <w:t>1、TensorFlow中可以通过来BasicRNNCell/BasicLSTMCell/GRUCell/RNNCell/LSTMCell来定义，我们使用了：BasicLSTMCell</w:t>
      </w:r>
    </w:p>
    <w:p>
      <w:pPr>
        <w:numPr>
          <w:ilvl w:val="0"/>
          <w:numId w:val="0"/>
        </w:numPr>
        <w:rPr>
          <w:rFonts w:hint="eastAsia"/>
          <w:lang w:val="en-US" w:eastAsia="zh-CN"/>
        </w:rPr>
      </w:pPr>
      <w:r>
        <w:rPr>
          <w:rFonts w:hint="eastAsia"/>
          <w:lang w:val="en-US" w:eastAsia="zh-CN"/>
        </w:rPr>
        <w:t>cell=tf.nn.rnn_cell.BasicLSTMCell(rnn_unit,state_is_tuple=True)#定义一个cell</w:t>
      </w:r>
    </w:p>
    <w:p>
      <w:pPr>
        <w:numPr>
          <w:ilvl w:val="0"/>
          <w:numId w:val="0"/>
        </w:numPr>
        <w:rPr>
          <w:rFonts w:hint="eastAsia"/>
          <w:lang w:val="en-US" w:eastAsia="zh-CN"/>
        </w:rPr>
      </w:pPr>
      <w:r>
        <w:rPr>
          <w:rFonts w:hint="eastAsia"/>
          <w:lang w:val="en-US" w:eastAsia="zh-CN"/>
        </w:rPr>
        <w:t>2、然后要对cell的state状态进行初始化：</w:t>
      </w:r>
    </w:p>
    <w:p>
      <w:pPr>
        <w:numPr>
          <w:ilvl w:val="0"/>
          <w:numId w:val="0"/>
        </w:numPr>
        <w:rPr>
          <w:rFonts w:hint="eastAsia"/>
          <w:lang w:val="en-US" w:eastAsia="zh-CN"/>
        </w:rPr>
      </w:pPr>
      <w:r>
        <w:rPr>
          <w:rFonts w:hint="eastAsia"/>
          <w:lang w:val="en-US" w:eastAsia="zh-CN"/>
        </w:rPr>
        <w:t xml:space="preserve">state=cell.zero_state(batch_size,dtype=tf.float32)#初始化全零 </w:t>
      </w:r>
    </w:p>
    <w:p>
      <w:pPr>
        <w:numPr>
          <w:ilvl w:val="0"/>
          <w:numId w:val="0"/>
        </w:numPr>
        <w:rPr>
          <w:rFonts w:hint="eastAsia"/>
          <w:lang w:val="en-US" w:eastAsia="zh-CN"/>
        </w:rPr>
      </w:pPr>
      <w:r>
        <w:rPr>
          <w:rFonts w:hint="eastAsia"/>
          <w:lang w:val="en-US" w:eastAsia="zh-CN"/>
        </w:rPr>
        <w:t>3、然后我们调用 dynamic_rnn() 来让我们构建好的网络运行起来</w:t>
      </w:r>
    </w:p>
    <w:p>
      <w:pPr>
        <w:numPr>
          <w:ilvl w:val="0"/>
          <w:numId w:val="0"/>
        </w:numPr>
        <w:rPr>
          <w:rFonts w:hint="eastAsia"/>
          <w:lang w:val="en-US" w:eastAsia="zh-CN"/>
        </w:rPr>
      </w:pPr>
      <w:r>
        <w:rPr>
          <w:rFonts w:hint="eastAsia"/>
          <w:lang w:val="en-US" w:eastAsia="zh-CN"/>
        </w:rPr>
        <w:t>output_rnn,states=tf.nn.dynamic_rnn(cell,input_rnn,initial_state=state,dtype=tf.float32, time_major=False)</w:t>
      </w:r>
    </w:p>
    <w:p>
      <w:pPr>
        <w:numPr>
          <w:ilvl w:val="0"/>
          <w:numId w:val="0"/>
        </w:numPr>
        <w:rPr>
          <w:rFonts w:hint="eastAsia"/>
          <w:lang w:val="en-US" w:eastAsia="zh-CN"/>
        </w:rPr>
      </w:pPr>
      <w:r>
        <w:rPr>
          <w:rFonts w:hint="eastAsia"/>
          <w:lang w:val="en-US" w:eastAsia="zh-CN"/>
        </w:rPr>
        <w:t>4当然进入cell之前肯定有输入隐层：</w:t>
      </w:r>
    </w:p>
    <w:p>
      <w:pPr>
        <w:numPr>
          <w:ilvl w:val="0"/>
          <w:numId w:val="0"/>
        </w:numPr>
        <w:rPr>
          <w:rFonts w:hint="eastAsia"/>
          <w:lang w:val="en-US" w:eastAsia="zh-CN"/>
        </w:rPr>
      </w:pPr>
      <w:r>
        <w:rPr>
          <w:rFonts w:hint="eastAsia"/>
          <w:lang w:val="en-US" w:eastAsia="zh-CN"/>
        </w:rPr>
        <w:t>input_rnn=tf.matmul(input_hi,w_in)+b_in #input_rnn作为BasicLSTMCell的一个输入</w:t>
      </w:r>
    </w:p>
    <w:p>
      <w:pPr>
        <w:numPr>
          <w:ilvl w:val="0"/>
          <w:numId w:val="0"/>
        </w:numPr>
        <w:rPr>
          <w:rFonts w:hint="eastAsia"/>
          <w:lang w:val="en-US" w:eastAsia="zh-CN"/>
        </w:rPr>
      </w:pPr>
      <w:r>
        <w:rPr>
          <w:rFonts w:hint="eastAsia"/>
          <w:lang w:val="en-US" w:eastAsia="zh-CN"/>
        </w:rPr>
        <w:t>5 Cell的output_rnn给输出隐层来做预测：</w:t>
      </w:r>
    </w:p>
    <w:p>
      <w:pPr>
        <w:numPr>
          <w:ilvl w:val="0"/>
          <w:numId w:val="0"/>
        </w:numPr>
        <w:rPr>
          <w:rFonts w:hint="eastAsia"/>
          <w:lang w:val="en-US" w:eastAsia="zh-CN"/>
        </w:rPr>
      </w:pPr>
      <w:r>
        <w:rPr>
          <w:rFonts w:hint="eastAsia"/>
          <w:lang w:val="en-US" w:eastAsia="zh-CN"/>
        </w:rPr>
        <w:t>Predict=tf.matmul(output,w_out)+b_out</w:t>
      </w:r>
    </w:p>
    <w:p>
      <w:pPr>
        <w:numPr>
          <w:ilvl w:val="0"/>
          <w:numId w:val="0"/>
        </w:numPr>
        <w:ind w:firstLine="420" w:firstLineChars="0"/>
        <w:rPr>
          <w:rFonts w:hint="eastAsia"/>
          <w:lang w:val="en-US" w:eastAsia="zh-CN"/>
        </w:rPr>
      </w:pPr>
      <w:r>
        <w:rPr>
          <w:rFonts w:hint="eastAsia"/>
          <w:lang w:val="en-US" w:eastAsia="zh-CN"/>
        </w:rPr>
        <w:t>整个程序最主要的是数据有几次维度的变化，对原始数据变换成一个个batch的三维数据batch_size*time_step*input_size(60*20*6),但是进入输入隐层又要转换为二维数据,因为我们定义的输入隐层的权重W为input_size*rnn_unit(6*20)，输入隐层将计算后的数据给cell时又要转换成三维数据batch_size*time_step*rnn_unit(60*20*10)，cell的输出给输出隐层做预测时又要将数据转换为二维数据，因为我们的输出隐层的权重W为rnn_unit*one(10*1)。</w:t>
      </w:r>
    </w:p>
    <w:p>
      <w:pPr>
        <w:numPr>
          <w:ilvl w:val="0"/>
          <w:numId w:val="0"/>
        </w:numPr>
        <w:ind w:firstLine="420" w:firstLineChars="0"/>
        <w:rPr>
          <w:rFonts w:hint="eastAsia"/>
          <w:lang w:val="en-US" w:eastAsia="zh-CN"/>
        </w:rPr>
      </w:pPr>
      <w:r>
        <w:rPr>
          <w:rFonts w:hint="eastAsia"/>
          <w:lang w:val="en-US" w:eastAsia="zh-CN"/>
        </w:rPr>
        <w:t>Cell中rnn_unit的个数太多会 overfitting，太少效果不好，可以调节看变化。</w:t>
      </w:r>
    </w:p>
    <w:p>
      <w:pPr>
        <w:numPr>
          <w:ilvl w:val="0"/>
          <w:numId w:val="0"/>
        </w:numPr>
        <w:rPr>
          <w:rFonts w:hint="eastAsia"/>
          <w:lang w:val="en-US" w:eastAsia="zh-CN"/>
        </w:rPr>
      </w:pPr>
      <w:r>
        <w:rPr>
          <w:rFonts w:hint="eastAsia"/>
          <w:lang w:val="en-US" w:eastAsia="zh-CN"/>
        </w:rPr>
        <w:t>time_step比较难理解（时序持续长度为20，即每做一次预测，需要先输入20次数据），其实在做文本预测时就是一句话的长度，所以三维数据为：batch_size*sequence_lenth*Input_Dimension</w:t>
      </w:r>
    </w:p>
    <w:p>
      <w:pPr>
        <w:numPr>
          <w:ilvl w:val="0"/>
          <w:numId w:val="0"/>
        </w:numPr>
        <w:rPr>
          <w:rFonts w:hint="eastAsia"/>
          <w:lang w:val="en-US" w:eastAsia="zh-CN"/>
        </w:rPr>
      </w:pPr>
      <w:r>
        <w:rPr>
          <w:rFonts w:hint="eastAsia"/>
          <w:lang w:val="en-US" w:eastAsia="zh-CN"/>
        </w:rPr>
        <w:t>可以参考：</w:t>
      </w:r>
      <w:r>
        <w:rPr>
          <w:rFonts w:hint="eastAsia"/>
          <w:lang w:val="en-US" w:eastAsia="zh-CN"/>
        </w:rPr>
        <w:fldChar w:fldCharType="begin"/>
      </w:r>
      <w:r>
        <w:rPr>
          <w:rFonts w:hint="eastAsia"/>
          <w:lang w:val="en-US" w:eastAsia="zh-CN"/>
        </w:rPr>
        <w:instrText xml:space="preserve"> HYPERLINK "https://www.jianshu.com/p/b9cd38804ac6" </w:instrText>
      </w:r>
      <w:r>
        <w:rPr>
          <w:rFonts w:hint="eastAsia"/>
          <w:lang w:val="en-US" w:eastAsia="zh-CN"/>
        </w:rPr>
        <w:fldChar w:fldCharType="separate"/>
      </w:r>
      <w:r>
        <w:rPr>
          <w:rStyle w:val="9"/>
          <w:rFonts w:hint="eastAsia"/>
          <w:lang w:val="en-US" w:eastAsia="zh-CN"/>
        </w:rPr>
        <w:t>https://www.jianshu.com/p/b9cd38804ac6</w:t>
      </w:r>
      <w:r>
        <w:rPr>
          <w:rFonts w:hint="eastAsia"/>
          <w:lang w:val="en-US" w:eastAsia="zh-CN"/>
        </w:rPr>
        <w:fldChar w:fldCharType="end"/>
      </w:r>
    </w:p>
    <w:p>
      <w:pPr>
        <w:numPr>
          <w:ilvl w:val="0"/>
          <w:numId w:val="0"/>
        </w:numPr>
        <w:rPr>
          <w:rFonts w:hint="eastAsia"/>
          <w:lang w:val="en-US" w:eastAsia="zh-CN"/>
        </w:rPr>
      </w:pPr>
      <w:r>
        <w:rPr>
          <w:rFonts w:hint="eastAsia"/>
          <w:lang w:val="en-US" w:eastAsia="zh-CN"/>
        </w:rPr>
        <w:br w:type="page"/>
      </w:r>
    </w:p>
    <w:p>
      <w:pPr>
        <w:numPr>
          <w:ilvl w:val="0"/>
          <w:numId w:val="0"/>
        </w:numPr>
        <w:ind w:leftChars="0"/>
        <w:rPr>
          <w:rFonts w:hint="eastAsia"/>
          <w:lang w:val="en-US" w:eastAsia="zh-CN"/>
        </w:rPr>
      </w:pPr>
      <w:r>
        <w:rPr>
          <w:rFonts w:hint="eastAsia"/>
          <w:lang w:val="en-US" w:eastAsia="zh-CN"/>
        </w:rPr>
        <w:t>6月14日工作随笔</w:t>
      </w:r>
    </w:p>
    <w:p>
      <w:pPr>
        <w:numPr>
          <w:ilvl w:val="0"/>
          <w:numId w:val="3"/>
        </w:numPr>
        <w:ind w:leftChars="0"/>
        <w:rPr>
          <w:rFonts w:hint="eastAsia"/>
          <w:lang w:val="en-US" w:eastAsia="zh-CN"/>
        </w:rPr>
      </w:pPr>
      <w:r>
        <w:rPr>
          <w:rFonts w:hint="eastAsia"/>
          <w:lang w:val="en-US" w:eastAsia="zh-CN"/>
        </w:rPr>
        <w:t>根据输入的XYZ三列数据生成三维图，由于Z与XY没有函数关系式，Python中只有ax.plot_trisurf(X, Y, Z, cmap='rainbow')函数画三维图,效果如下：</w:t>
      </w:r>
    </w:p>
    <w:p>
      <w:pPr>
        <w:numPr>
          <w:ilvl w:val="0"/>
          <w:numId w:val="0"/>
        </w:numPr>
      </w:pPr>
      <w:r>
        <w:drawing>
          <wp:inline distT="0" distB="0" distL="114300" distR="114300">
            <wp:extent cx="2265045" cy="1419860"/>
            <wp:effectExtent l="0" t="0" r="8255" b="25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2265045" cy="1419860"/>
                    </a:xfrm>
                    <a:prstGeom prst="rect">
                      <a:avLst/>
                    </a:prstGeom>
                    <a:noFill/>
                    <a:ln w="9525">
                      <a:noFill/>
                    </a:ln>
                  </pic:spPr>
                </pic:pic>
              </a:graphicData>
            </a:graphic>
          </wp:inline>
        </w:drawing>
      </w:r>
      <w:r>
        <w:drawing>
          <wp:inline distT="0" distB="0" distL="114300" distR="114300">
            <wp:extent cx="2471420" cy="1623695"/>
            <wp:effectExtent l="0" t="0" r="508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tretch>
                      <a:fillRect/>
                    </a:stretch>
                  </pic:blipFill>
                  <pic:spPr>
                    <a:xfrm>
                      <a:off x="0" y="0"/>
                      <a:ext cx="2471420" cy="1623695"/>
                    </a:xfrm>
                    <a:prstGeom prst="rect">
                      <a:avLst/>
                    </a:prstGeom>
                    <a:noFill/>
                    <a:ln w="9525">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与邹舒畅商量了改善LSTM预测模型的方法：</w:t>
      </w:r>
    </w:p>
    <w:p>
      <w:pPr>
        <w:numPr>
          <w:ilvl w:val="0"/>
          <w:numId w:val="4"/>
        </w:numPr>
        <w:ind w:left="420" w:leftChars="0" w:firstLine="0" w:firstLineChars="0"/>
        <w:rPr>
          <w:rFonts w:hint="eastAsia"/>
          <w:lang w:val="en-US" w:eastAsia="zh-CN"/>
        </w:rPr>
      </w:pPr>
      <w:r>
        <w:rPr>
          <w:rFonts w:hint="eastAsia"/>
          <w:lang w:val="en-US" w:eastAsia="zh-CN"/>
        </w:rPr>
        <w:t>改变参数time_step为288，但是这个可能会导致模型训练很慢，暂时不考虑</w:t>
      </w:r>
    </w:p>
    <w:p>
      <w:pPr>
        <w:numPr>
          <w:ilvl w:val="0"/>
          <w:numId w:val="4"/>
        </w:numPr>
        <w:ind w:left="420" w:leftChars="0" w:firstLine="0" w:firstLineChars="0"/>
        <w:rPr>
          <w:rFonts w:hint="eastAsia"/>
          <w:lang w:val="en-US" w:eastAsia="zh-CN"/>
        </w:rPr>
      </w:pPr>
      <w:r>
        <w:rPr>
          <w:rFonts w:hint="eastAsia"/>
          <w:lang w:val="en-US" w:eastAsia="zh-CN"/>
        </w:rPr>
        <w:t>增加rnn_unit的个数为128个</w:t>
      </w:r>
    </w:p>
    <w:p>
      <w:pPr>
        <w:numPr>
          <w:ilvl w:val="0"/>
          <w:numId w:val="4"/>
        </w:numPr>
        <w:ind w:left="420" w:leftChars="0" w:firstLine="0" w:firstLineChars="0"/>
        <w:rPr>
          <w:rFonts w:hint="eastAsia"/>
          <w:lang w:val="en-US" w:eastAsia="zh-CN"/>
        </w:rPr>
      </w:pPr>
      <w:r>
        <w:rPr>
          <w:rFonts w:hint="eastAsia"/>
          <w:lang w:val="en-US" w:eastAsia="zh-CN"/>
        </w:rPr>
        <w:t>数据需要预处理：清洗（使用清洗后的数据，训练次数为200次后loss小于0.01）</w:t>
      </w:r>
    </w:p>
    <w:p>
      <w:pPr>
        <w:numPr>
          <w:ilvl w:val="0"/>
          <w:numId w:val="4"/>
        </w:numPr>
        <w:ind w:left="420" w:leftChars="0" w:firstLine="0" w:firstLineChars="0"/>
        <w:rPr>
          <w:rFonts w:hint="eastAsia"/>
          <w:lang w:val="en-US" w:eastAsia="zh-CN"/>
        </w:rPr>
      </w:pPr>
      <w:r>
        <w:rPr>
          <w:rFonts w:hint="eastAsia"/>
          <w:lang w:val="en-US" w:eastAsia="zh-CN"/>
        </w:rPr>
        <w:t>特征选择，剔除掉可能对预测结果用处不大的特征</w:t>
      </w:r>
    </w:p>
    <w:p>
      <w:pPr>
        <w:numPr>
          <w:ilvl w:val="0"/>
          <w:numId w:val="3"/>
        </w:numPr>
        <w:ind w:left="0" w:leftChars="0" w:firstLine="0" w:firstLineChars="0"/>
        <w:rPr>
          <w:rFonts w:hint="eastAsia"/>
          <w:lang w:val="en-US" w:eastAsia="zh-CN"/>
        </w:rPr>
      </w:pPr>
      <w:r>
        <w:rPr>
          <w:rFonts w:hint="eastAsia"/>
          <w:lang w:val="en-US" w:eastAsia="zh-CN"/>
        </w:rPr>
        <w:t>使用了随机森林回归模型对特征（错位1天的前值、温度、天气、季节、DW、是否节假日）进行了选择，在进行特征选择时，对数据进行了不同长度的测试，结果如下：</w:t>
      </w:r>
    </w:p>
    <w:p>
      <w:pPr>
        <w:numPr>
          <w:ilvl w:val="0"/>
          <w:numId w:val="0"/>
        </w:numPr>
        <w:ind w:firstLine="420" w:firstLineChars="0"/>
        <w:rPr>
          <w:rFonts w:hint="eastAsia"/>
          <w:lang w:val="en-US" w:eastAsia="zh-CN"/>
        </w:rPr>
      </w:pPr>
      <w:r>
        <w:rPr>
          <w:rFonts w:hint="eastAsia"/>
          <w:lang w:val="en-US" w:eastAsia="zh-CN"/>
        </w:rPr>
        <w:t>1天数据量特征相关性检测：[(0.919, 'ex_Value'), (0.101, 'Weather'), (0.085, 'Temperature'), (0.057, 'DW'), (-0.005, 'Season'), (-0.02, 'IsHoliday')]</w:t>
      </w:r>
    </w:p>
    <w:p>
      <w:pPr>
        <w:numPr>
          <w:ilvl w:val="0"/>
          <w:numId w:val="0"/>
        </w:numPr>
        <w:ind w:leftChars="0" w:firstLine="420" w:firstLineChars="0"/>
        <w:rPr>
          <w:rFonts w:hint="eastAsia"/>
          <w:lang w:val="en-US" w:eastAsia="zh-CN"/>
        </w:rPr>
      </w:pPr>
      <w:r>
        <w:rPr>
          <w:rFonts w:hint="eastAsia"/>
          <w:lang w:val="en-US" w:eastAsia="zh-CN"/>
        </w:rPr>
        <w:t>7天数据量特征相关性检测：[(0.888, 'ex_Value'), (-0.001, 'Season'), (-0.002, 'Temperature'), (-0.003, 'Weather'), (-0.004, 'DW'), (-0.006, 'IsHoliday')]</w:t>
      </w:r>
    </w:p>
    <w:p>
      <w:pPr>
        <w:numPr>
          <w:ilvl w:val="0"/>
          <w:numId w:val="0"/>
        </w:numPr>
        <w:ind w:leftChars="0" w:firstLine="420" w:firstLineChars="0"/>
        <w:rPr>
          <w:rFonts w:hint="eastAsia"/>
          <w:lang w:val="en-US" w:eastAsia="zh-CN"/>
        </w:rPr>
      </w:pPr>
      <w:r>
        <w:rPr>
          <w:rFonts w:hint="eastAsia"/>
          <w:lang w:val="en-US" w:eastAsia="zh-CN"/>
        </w:rPr>
        <w:t>30天数据量特征相关性检测：[(0.716, 'ex_Value'), (0.13, 'Temperature'), (0.124, 'Weather'), (0.023, 'DW'), (0.02, 'IsHoliday'), (-0.001, 'Season')]</w:t>
      </w:r>
    </w:p>
    <w:p>
      <w:pPr>
        <w:numPr>
          <w:ilvl w:val="0"/>
          <w:numId w:val="0"/>
        </w:numPr>
        <w:ind w:leftChars="0" w:firstLine="420" w:firstLineChars="0"/>
        <w:rPr>
          <w:rFonts w:hint="eastAsia"/>
          <w:lang w:val="en-US" w:eastAsia="zh-CN"/>
        </w:rPr>
      </w:pPr>
      <w:r>
        <w:rPr>
          <w:rFonts w:hint="eastAsia"/>
          <w:lang w:val="en-US" w:eastAsia="zh-CN"/>
        </w:rPr>
        <w:t>180天数据量特征相关性检测：[(0.736, 'ex_Value'), (0.162, 'Temperature'), (0.103, 'Season'), (0.031, 'Weather'), (0.009, 'IsHoliday'), (0.001, 'DW')]</w:t>
      </w:r>
    </w:p>
    <w:p>
      <w:pPr>
        <w:numPr>
          <w:ilvl w:val="0"/>
          <w:numId w:val="0"/>
        </w:numPr>
        <w:ind w:leftChars="0" w:firstLine="420" w:firstLineChars="0"/>
        <w:rPr>
          <w:rFonts w:hint="eastAsia"/>
          <w:lang w:val="en-US" w:eastAsia="zh-CN"/>
        </w:rPr>
      </w:pPr>
      <w:r>
        <w:rPr>
          <w:rFonts w:hint="eastAsia"/>
          <w:lang w:val="en-US" w:eastAsia="zh-CN"/>
        </w:rPr>
        <w:t>360天数据量特征相关性检测：[(0.747, 'ex_Value'), (0.102, 'Temperature'), (0.037, 'Season'), (0.021, 'Weather'), (0.005, 'IsHoliday'), (0.001, 'DW')]</w:t>
      </w:r>
    </w:p>
    <w:p>
      <w:pPr>
        <w:numPr>
          <w:ilvl w:val="0"/>
          <w:numId w:val="0"/>
        </w:numPr>
        <w:rPr>
          <w:rFonts w:hint="eastAsia"/>
          <w:lang w:val="en-US" w:eastAsia="zh-CN"/>
        </w:rPr>
      </w:pPr>
      <w:r>
        <w:rPr>
          <w:rFonts w:hint="eastAsia"/>
          <w:lang w:val="en-US" w:eastAsia="zh-CN"/>
        </w:rPr>
        <w:t>从检测结果可以看出：错位1天的前值、温度、天气、季节这四个特征与我们的Y值相关性较高。</w:t>
      </w:r>
    </w:p>
    <w:p>
      <w:pPr>
        <w:numPr>
          <w:ilvl w:val="0"/>
          <w:numId w:val="0"/>
        </w:numPr>
        <w:rPr>
          <w:rFonts w:hint="eastAsia"/>
          <w:lang w:val="en-US" w:eastAsia="zh-CN"/>
        </w:rPr>
      </w:pPr>
      <w:r>
        <w:rPr>
          <w:rFonts w:hint="eastAsia"/>
          <w:lang w:val="en-US" w:eastAsia="zh-CN"/>
        </w:rPr>
        <w:t>要学习的内容：数据特征提取、卷积分类、LSTM回归、对抗生成神经网络、遗传算法、强化学习</w:t>
      </w:r>
    </w:p>
    <w:p>
      <w:pPr>
        <w:numPr>
          <w:ilvl w:val="0"/>
          <w:numId w:val="0"/>
        </w:numPr>
        <w:rPr>
          <w:rFonts w:hint="eastAsia"/>
          <w:lang w:val="en-US" w:eastAsia="zh-CN"/>
        </w:rPr>
      </w:pPr>
      <w:r>
        <w:rPr>
          <w:rFonts w:hint="eastAsia"/>
          <w:lang w:val="en-US" w:eastAsia="zh-CN"/>
        </w:rPr>
        <w:br w:type="page"/>
      </w:r>
    </w:p>
    <w:p>
      <w:pPr>
        <w:numPr>
          <w:ilvl w:val="0"/>
          <w:numId w:val="0"/>
        </w:numPr>
        <w:rPr>
          <w:rFonts w:hint="eastAsia"/>
          <w:lang w:val="en-US" w:eastAsia="zh-CN"/>
        </w:rPr>
      </w:pPr>
      <w:r>
        <w:rPr>
          <w:rFonts w:hint="eastAsia"/>
          <w:lang w:val="en-US" w:eastAsia="zh-CN"/>
        </w:rPr>
        <w:t>6月15日工作随笔</w:t>
      </w:r>
    </w:p>
    <w:p>
      <w:pPr>
        <w:numPr>
          <w:ilvl w:val="0"/>
          <w:numId w:val="5"/>
        </w:numPr>
        <w:rPr>
          <w:rFonts w:hint="eastAsia"/>
          <w:lang w:val="en-US" w:eastAsia="zh-CN"/>
        </w:rPr>
      </w:pPr>
      <w:r>
        <w:rPr>
          <w:rFonts w:hint="eastAsia"/>
          <w:lang w:val="en-US" w:eastAsia="zh-CN"/>
        </w:rPr>
        <w:t>对GAN生成对抗网络模型的理论进行了学习：G是一个生成图片的网络，它接收一个随机的噪声z，通过这个噪声生成图片，记做G(z)。D是一个判别器，判别一张图片是不是“真实的”。当G和D两者都是多层感知机的时候，即称为对抗网络（adversarial nets），该算法的主要难度在于训练，并且两个网络不能同时训练。后面会主要结合GAN_smooth代码进行学习。</w:t>
      </w:r>
    </w:p>
    <w:p>
      <w:pPr>
        <w:numPr>
          <w:ilvl w:val="0"/>
          <w:numId w:val="0"/>
        </w:numPr>
        <w:rPr>
          <w:rFonts w:hint="eastAsia"/>
          <w:lang w:val="en-US" w:eastAsia="zh-CN"/>
        </w:rPr>
      </w:pPr>
      <w:r>
        <w:rPr>
          <w:rFonts w:hint="eastAsia"/>
          <w:lang w:val="en-US" w:eastAsia="zh-CN"/>
        </w:rPr>
        <w:t>2、对rnn_unit为128的LSTM预测模型的训练，总共进行10000次迭代，预计到还有两天能训练结束。</w:t>
      </w:r>
    </w:p>
    <w:p>
      <w:pPr>
        <w:numPr>
          <w:ilvl w:val="0"/>
          <w:numId w:val="0"/>
        </w:numPr>
        <w:ind w:leftChars="0"/>
        <w:rPr>
          <w:rFonts w:hint="eastAsia"/>
          <w:lang w:val="en-US" w:eastAsia="zh-CN"/>
        </w:rPr>
      </w:pPr>
      <w:r>
        <w:rPr>
          <w:rFonts w:hint="eastAsia"/>
          <w:lang w:val="en-US" w:eastAsia="zh-CN"/>
        </w:rPr>
        <w:t>3、对自己一周的工作进行了总结，完成了工作周报。</w:t>
      </w:r>
    </w:p>
    <w:p>
      <w:pPr>
        <w:numPr>
          <w:ilvl w:val="0"/>
          <w:numId w:val="0"/>
        </w:numPr>
        <w:ind w:leftChars="0"/>
        <w:rPr>
          <w:rFonts w:hint="eastAsia"/>
          <w:lang w:val="en-US" w:eastAsia="zh-CN"/>
        </w:rPr>
      </w:pPr>
      <w:r>
        <w:rPr>
          <w:rFonts w:hint="eastAsia"/>
          <w:lang w:val="en-US" w:eastAsia="zh-CN"/>
        </w:rPr>
        <w:t>4、通过下午开会学习了智慧水务的相关知识，对最低服务水头、变压供水、全局最不利点、漏损与控压的关系等知识进行了学习，对智慧水务有了进一步的认识。</w:t>
      </w:r>
    </w:p>
    <w:p>
      <w:pPr>
        <w:numPr>
          <w:ilvl w:val="0"/>
          <w:numId w:val="0"/>
        </w:numPr>
        <w:rPr>
          <w:rFonts w:hint="eastAsia"/>
          <w:lang w:val="en-US" w:eastAsia="zh-CN"/>
        </w:rPr>
      </w:pPr>
      <w:r>
        <w:rPr>
          <w:rFonts w:hint="eastAsia"/>
          <w:lang w:val="en-US" w:eastAsia="zh-CN"/>
        </w:rPr>
        <w:br w:type="page"/>
      </w:r>
    </w:p>
    <w:p>
      <w:pPr>
        <w:numPr>
          <w:ilvl w:val="0"/>
          <w:numId w:val="0"/>
        </w:numPr>
        <w:rPr>
          <w:rFonts w:hint="eastAsia"/>
          <w:lang w:val="en-US" w:eastAsia="zh-CN"/>
        </w:rPr>
      </w:pPr>
      <w:r>
        <w:rPr>
          <w:rFonts w:hint="eastAsia"/>
          <w:lang w:val="en-US" w:eastAsia="zh-CN"/>
        </w:rPr>
        <w:t>6月20日工作随笔</w:t>
      </w:r>
    </w:p>
    <w:p>
      <w:pPr>
        <w:numPr>
          <w:ilvl w:val="0"/>
          <w:numId w:val="6"/>
        </w:numPr>
        <w:rPr>
          <w:rFonts w:hint="eastAsia"/>
          <w:lang w:val="en-US" w:eastAsia="zh-CN"/>
        </w:rPr>
      </w:pPr>
      <w:r>
        <w:rPr>
          <w:rFonts w:hint="eastAsia"/>
          <w:lang w:val="en-US" w:eastAsia="zh-CN"/>
        </w:rPr>
        <w:t>对输配水自动化半实物仿真模型的算法部分内容主要从以下五个方面进行了填充：</w:t>
      </w:r>
    </w:p>
    <w:p>
      <w:pPr>
        <w:numPr>
          <w:ilvl w:val="0"/>
          <w:numId w:val="0"/>
        </w:numPr>
        <w:rPr>
          <w:rFonts w:hint="eastAsia"/>
          <w:lang w:val="en-US" w:eastAsia="zh-CN"/>
        </w:rPr>
      </w:pPr>
      <w:r>
        <w:rPr>
          <w:rFonts w:hint="eastAsia"/>
          <w:lang w:val="en-US" w:eastAsia="zh-CN"/>
        </w:rPr>
        <w:t>一、考核指标：</w:t>
      </w:r>
    </w:p>
    <w:p>
      <w:pPr>
        <w:numPr>
          <w:ilvl w:val="0"/>
          <w:numId w:val="0"/>
        </w:numPr>
        <w:rPr>
          <w:rFonts w:hint="eastAsia"/>
          <w:lang w:val="en-US" w:eastAsia="zh-CN"/>
        </w:rPr>
      </w:pPr>
      <w:r>
        <w:rPr>
          <w:rFonts w:hint="eastAsia"/>
          <w:lang w:val="en-US" w:eastAsia="zh-CN"/>
        </w:rPr>
        <w:t>实现对半实物仿真模型的数据进行优化处理。</w:t>
      </w:r>
    </w:p>
    <w:p>
      <w:pPr>
        <w:numPr>
          <w:ilvl w:val="0"/>
          <w:numId w:val="0"/>
        </w:numPr>
        <w:rPr>
          <w:rFonts w:hint="eastAsia"/>
          <w:lang w:val="en-US" w:eastAsia="zh-CN"/>
        </w:rPr>
      </w:pPr>
      <w:r>
        <w:rPr>
          <w:rFonts w:hint="eastAsia"/>
          <w:lang w:val="en-US" w:eastAsia="zh-CN"/>
        </w:rPr>
        <w:t>实现对半实物仿真模型模拟的问题进行预测。</w:t>
      </w:r>
    </w:p>
    <w:p>
      <w:pPr>
        <w:numPr>
          <w:ilvl w:val="0"/>
          <w:numId w:val="0"/>
        </w:numPr>
        <w:rPr>
          <w:rFonts w:hint="eastAsia"/>
          <w:lang w:val="en-US" w:eastAsia="zh-CN"/>
        </w:rPr>
      </w:pPr>
      <w:r>
        <w:rPr>
          <w:rFonts w:hint="eastAsia"/>
          <w:lang w:val="en-US" w:eastAsia="zh-CN"/>
        </w:rPr>
        <w:t>实现对半实物仿真模型的智能调度和智能控制。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二、预期取得的成果：</w:t>
      </w:r>
    </w:p>
    <w:p>
      <w:pPr>
        <w:numPr>
          <w:ilvl w:val="0"/>
          <w:numId w:val="0"/>
        </w:numPr>
        <w:rPr>
          <w:rFonts w:hint="eastAsia"/>
          <w:lang w:val="en-US" w:eastAsia="zh-CN"/>
        </w:rPr>
      </w:pPr>
      <w:r>
        <w:rPr>
          <w:rFonts w:hint="eastAsia"/>
          <w:lang w:val="en-US" w:eastAsia="zh-CN"/>
        </w:rPr>
        <w:t>通过各种AI算法对半实物仿真模型模拟的问题实现智能预测、智能调度、智能处置和智能控制等功能。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三、主要研究内容：</w:t>
      </w:r>
    </w:p>
    <w:p>
      <w:pPr>
        <w:numPr>
          <w:ilvl w:val="0"/>
          <w:numId w:val="0"/>
        </w:numPr>
        <w:rPr>
          <w:rFonts w:hint="eastAsia"/>
          <w:lang w:val="en-US" w:eastAsia="zh-CN"/>
        </w:rPr>
      </w:pPr>
      <w:r>
        <w:rPr>
          <w:rFonts w:hint="eastAsia"/>
          <w:lang w:val="en-US" w:eastAsia="zh-CN"/>
        </w:rPr>
        <w:t>通过AI算法实现智能预测和智能处置半实物仿真模型模拟的以下问题：</w:t>
      </w:r>
    </w:p>
    <w:p>
      <w:pPr>
        <w:numPr>
          <w:ilvl w:val="0"/>
          <w:numId w:val="0"/>
        </w:numPr>
        <w:rPr>
          <w:rFonts w:hint="eastAsia"/>
          <w:lang w:val="en-US" w:eastAsia="zh-CN"/>
        </w:rPr>
      </w:pPr>
      <w:r>
        <w:rPr>
          <w:rFonts w:hint="eastAsia"/>
          <w:lang w:val="en-US" w:eastAsia="zh-CN"/>
        </w:rPr>
        <w:t>（1）远端供水压力最小点问题</w:t>
      </w:r>
    </w:p>
    <w:p>
      <w:pPr>
        <w:numPr>
          <w:ilvl w:val="0"/>
          <w:numId w:val="0"/>
        </w:numPr>
        <w:rPr>
          <w:rFonts w:hint="eastAsia"/>
          <w:lang w:val="en-US" w:eastAsia="zh-CN"/>
        </w:rPr>
      </w:pPr>
      <w:r>
        <w:rPr>
          <w:rFonts w:hint="eastAsia"/>
          <w:lang w:val="en-US" w:eastAsia="zh-CN"/>
        </w:rPr>
        <w:t>（2）近端压力过高问题</w:t>
      </w:r>
    </w:p>
    <w:p>
      <w:pPr>
        <w:numPr>
          <w:ilvl w:val="0"/>
          <w:numId w:val="0"/>
        </w:numPr>
        <w:rPr>
          <w:rFonts w:hint="eastAsia"/>
          <w:lang w:val="en-US" w:eastAsia="zh-CN"/>
        </w:rPr>
      </w:pPr>
      <w:r>
        <w:rPr>
          <w:rFonts w:hint="eastAsia"/>
          <w:lang w:val="en-US" w:eastAsia="zh-CN"/>
        </w:rPr>
        <w:t>（3）水管太细导致用户用水困难</w:t>
      </w:r>
    </w:p>
    <w:p>
      <w:pPr>
        <w:numPr>
          <w:ilvl w:val="0"/>
          <w:numId w:val="0"/>
        </w:numPr>
        <w:rPr>
          <w:rFonts w:hint="eastAsia"/>
          <w:lang w:val="en-US" w:eastAsia="zh-CN"/>
        </w:rPr>
      </w:pPr>
      <w:r>
        <w:rPr>
          <w:rFonts w:hint="eastAsia"/>
          <w:lang w:val="en-US" w:eastAsia="zh-CN"/>
        </w:rPr>
        <w:t>（4）水源端泵的压力过高问题</w:t>
      </w:r>
    </w:p>
    <w:p>
      <w:pPr>
        <w:numPr>
          <w:ilvl w:val="0"/>
          <w:numId w:val="0"/>
        </w:numPr>
        <w:rPr>
          <w:rFonts w:hint="eastAsia"/>
          <w:lang w:val="en-US" w:eastAsia="zh-CN"/>
        </w:rPr>
      </w:pPr>
      <w:r>
        <w:rPr>
          <w:rFonts w:hint="eastAsia"/>
          <w:lang w:val="en-US" w:eastAsia="zh-CN"/>
        </w:rPr>
        <w:t>（5）管网不受控的漏水问题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四、技术特点与创新性：</w:t>
      </w:r>
    </w:p>
    <w:p>
      <w:pPr>
        <w:numPr>
          <w:ilvl w:val="0"/>
          <w:numId w:val="0"/>
        </w:numPr>
        <w:rPr>
          <w:rFonts w:hint="eastAsia"/>
          <w:lang w:val="en-US" w:eastAsia="zh-CN"/>
        </w:rPr>
      </w:pPr>
      <w:r>
        <w:rPr>
          <w:rFonts w:hint="eastAsia"/>
          <w:lang w:val="en-US" w:eastAsia="zh-CN"/>
        </w:rPr>
        <w:t>使用了AI算法的理念对当前水务管理中的问题进行解决，同时又通过半实物仿真模型实现对AI算法的可靠性进行了验证和迭代更新。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五、关键技术：传统调度算法滞后的解决方案，本项目利用神经网络、深度学习、遗传算法和模式识别等AI技术实现智能预测、智能调度、智能处置、智能控制和智能服务全方位的水务管理。</w:t>
      </w:r>
    </w:p>
    <w:p>
      <w:pPr>
        <w:numPr>
          <w:ilvl w:val="0"/>
          <w:numId w:val="0"/>
        </w:numPr>
        <w:rPr>
          <w:rFonts w:hint="eastAsia"/>
          <w:lang w:val="en-US" w:eastAsia="zh-CN"/>
        </w:rPr>
      </w:pPr>
      <w:r>
        <w:rPr>
          <w:rFonts w:hint="eastAsia"/>
          <w:lang w:val="en-US" w:eastAsia="zh-CN"/>
        </w:rPr>
        <w:t>技术难点：神经网络、深度学习等AI算法开发需要海量的数据进行模型训练和测试。</w:t>
      </w:r>
    </w:p>
    <w:p>
      <w:pPr>
        <w:numPr>
          <w:ilvl w:val="0"/>
          <w:numId w:val="0"/>
        </w:numPr>
        <w:rPr>
          <w:rFonts w:hint="eastAsia"/>
          <w:lang w:val="en-US" w:eastAsia="zh-CN"/>
        </w:rPr>
      </w:pPr>
      <w:r>
        <w:rPr>
          <w:rFonts w:hint="eastAsia"/>
          <w:lang w:val="en-US" w:eastAsia="zh-CN"/>
        </w:rPr>
        <w:t>2、压力分布3D仿真模型所需的数据处理，由于从网站导出的数据为5分钟间隔的289个数据，对数据进行数据清洗后采用采样的方法将原数据变为1分钟间隔的1440个数据。</w:t>
      </w:r>
    </w:p>
    <w:p>
      <w:pPr>
        <w:numPr>
          <w:ilvl w:val="0"/>
          <w:numId w:val="0"/>
        </w:numPr>
      </w:pPr>
      <w:r>
        <w:drawing>
          <wp:inline distT="0" distB="0" distL="114300" distR="114300">
            <wp:extent cx="2440940" cy="1577340"/>
            <wp:effectExtent l="0" t="0" r="10160"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2440940" cy="1577340"/>
                    </a:xfrm>
                    <a:prstGeom prst="rect">
                      <a:avLst/>
                    </a:prstGeom>
                    <a:noFill/>
                    <a:ln w="9525">
                      <a:noFill/>
                    </a:ln>
                  </pic:spPr>
                </pic:pic>
              </a:graphicData>
            </a:graphic>
          </wp:inline>
        </w:drawing>
      </w:r>
      <w:r>
        <w:drawing>
          <wp:inline distT="0" distB="0" distL="114300" distR="114300">
            <wp:extent cx="2391410" cy="1607185"/>
            <wp:effectExtent l="0" t="0" r="8890" b="57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7"/>
                    <a:stretch>
                      <a:fillRect/>
                    </a:stretch>
                  </pic:blipFill>
                  <pic:spPr>
                    <a:xfrm>
                      <a:off x="0" y="0"/>
                      <a:ext cx="2391410" cy="1607185"/>
                    </a:xfrm>
                    <a:prstGeom prst="rect">
                      <a:avLst/>
                    </a:prstGeom>
                    <a:noFill/>
                    <a:ln w="9525">
                      <a:noFill/>
                    </a:ln>
                  </pic:spPr>
                </pic:pic>
              </a:graphicData>
            </a:graphic>
          </wp:inline>
        </w:drawing>
      </w:r>
    </w:p>
    <w:p>
      <w:pPr>
        <w:numPr>
          <w:ilvl w:val="0"/>
          <w:numId w:val="6"/>
        </w:numPr>
        <w:ind w:left="0" w:leftChars="0" w:firstLine="0" w:firstLineChars="0"/>
        <w:rPr>
          <w:rFonts w:hint="eastAsia"/>
          <w:lang w:val="en-US" w:eastAsia="zh-CN"/>
        </w:rPr>
      </w:pPr>
      <w:r>
        <w:rPr>
          <w:rFonts w:hint="eastAsia"/>
          <w:lang w:val="en-US" w:eastAsia="zh-CN"/>
        </w:rPr>
        <w:t>学习了ValveCare：减压阀控制策略研究的内容，其主要进行研究的内容如下：</w:t>
      </w:r>
    </w:p>
    <w:p>
      <w:pPr>
        <w:numPr>
          <w:ilvl w:val="0"/>
          <w:numId w:val="7"/>
        </w:numPr>
        <w:ind w:leftChars="0"/>
        <w:rPr>
          <w:rFonts w:hint="eastAsia"/>
          <w:lang w:val="en-US" w:eastAsia="zh-CN"/>
        </w:rPr>
      </w:pPr>
      <w:r>
        <w:rPr>
          <w:rFonts w:hint="eastAsia"/>
          <w:lang w:val="en-US" w:eastAsia="zh-CN"/>
        </w:rPr>
        <w:t>对得到的压力数据和流量数据进行清洗操作；</w:t>
      </w:r>
    </w:p>
    <w:p>
      <w:pPr>
        <w:numPr>
          <w:ilvl w:val="0"/>
          <w:numId w:val="7"/>
        </w:numPr>
        <w:ind w:leftChars="0"/>
        <w:rPr>
          <w:rFonts w:hint="eastAsia"/>
          <w:lang w:val="en-US" w:eastAsia="zh-CN"/>
        </w:rPr>
      </w:pPr>
      <w:r>
        <w:rPr>
          <w:rFonts w:hint="eastAsia"/>
          <w:lang w:val="en-US" w:eastAsia="zh-CN"/>
        </w:rPr>
        <w:t>根据dP（减压阀后压力P2-最不利点压力P3）和减压阀前入口流量Q进行了如下策略分析：</w:t>
      </w:r>
    </w:p>
    <w:p>
      <w:pPr>
        <w:numPr>
          <w:ilvl w:val="0"/>
          <w:numId w:val="0"/>
        </w:numPr>
        <w:ind w:firstLine="420" w:firstLineChars="0"/>
        <w:rPr>
          <w:rFonts w:hint="eastAsia"/>
          <w:lang w:val="en-US" w:eastAsia="zh-CN"/>
        </w:rPr>
      </w:pPr>
      <w:r>
        <w:rPr>
          <w:rFonts w:hint="eastAsia"/>
          <w:lang w:val="en-US" w:eastAsia="zh-CN"/>
        </w:rPr>
        <w:t>（1）固定阀后压力P2的方式</w:t>
      </w:r>
    </w:p>
    <w:p>
      <w:pPr>
        <w:numPr>
          <w:ilvl w:val="0"/>
          <w:numId w:val="0"/>
        </w:numPr>
        <w:ind w:firstLine="420" w:firstLineChars="0"/>
        <w:rPr>
          <w:rFonts w:hint="eastAsia"/>
          <w:lang w:val="en-US" w:eastAsia="zh-CN"/>
        </w:rPr>
      </w:pPr>
      <w:r>
        <w:rPr>
          <w:rFonts w:hint="eastAsia"/>
          <w:lang w:val="en-US" w:eastAsia="zh-CN"/>
        </w:rPr>
        <w:t>（2）多点压力分段控制的方式（即：Kmeans后的dP与分段时间进行控制）；</w:t>
      </w:r>
    </w:p>
    <w:p>
      <w:pPr>
        <w:numPr>
          <w:ilvl w:val="0"/>
          <w:numId w:val="0"/>
        </w:numPr>
        <w:ind w:firstLine="420" w:firstLineChars="0"/>
        <w:rPr>
          <w:rFonts w:hint="eastAsia"/>
          <w:lang w:val="en-US" w:eastAsia="zh-CN"/>
        </w:rPr>
      </w:pPr>
      <w:r>
        <w:rPr>
          <w:rFonts w:hint="eastAsia"/>
          <w:lang w:val="en-US" w:eastAsia="zh-CN"/>
        </w:rPr>
        <w:t>（3）dP-Q进行最小二乘拟合设定P2的方式；</w:t>
      </w:r>
    </w:p>
    <w:p>
      <w:pPr>
        <w:numPr>
          <w:ilvl w:val="0"/>
          <w:numId w:val="0"/>
        </w:numPr>
        <w:ind w:firstLine="420" w:firstLineChars="0"/>
        <w:rPr>
          <w:rFonts w:hint="eastAsia"/>
          <w:lang w:val="en-US" w:eastAsia="zh-CN"/>
        </w:rPr>
      </w:pPr>
      <w:r>
        <w:rPr>
          <w:rFonts w:hint="eastAsia"/>
          <w:lang w:val="en-US" w:eastAsia="zh-CN"/>
        </w:rPr>
        <w:t>（4）dP-Q进行BP神经网络拟合，并通过最不利点压力P3回传进行在线更新的方式。</w:t>
      </w:r>
    </w:p>
    <w:p>
      <w:pPr>
        <w:numPr>
          <w:ilvl w:val="0"/>
          <w:numId w:val="0"/>
        </w:numPr>
        <w:rPr>
          <w:rFonts w:hint="eastAsia"/>
          <w:lang w:val="en-US" w:eastAsia="zh-CN"/>
        </w:rPr>
      </w:pPr>
      <w:r>
        <w:rPr>
          <w:rFonts w:hint="eastAsia"/>
          <w:lang w:val="en-US" w:eastAsia="zh-CN"/>
        </w:rPr>
        <w:br w:type="page"/>
      </w:r>
    </w:p>
    <w:p>
      <w:pPr>
        <w:numPr>
          <w:ilvl w:val="0"/>
          <w:numId w:val="0"/>
        </w:numPr>
        <w:rPr>
          <w:rFonts w:hint="eastAsia"/>
          <w:lang w:val="en-US" w:eastAsia="zh-CN"/>
        </w:rPr>
      </w:pPr>
      <w:r>
        <w:rPr>
          <w:rFonts w:hint="eastAsia"/>
          <w:lang w:val="en-US" w:eastAsia="zh-CN"/>
        </w:rPr>
        <w:t>6月21日工作随笔</w:t>
      </w:r>
    </w:p>
    <w:p>
      <w:pPr>
        <w:numPr>
          <w:ilvl w:val="0"/>
          <w:numId w:val="8"/>
        </w:numPr>
        <w:jc w:val="both"/>
        <w:rPr>
          <w:rFonts w:hint="eastAsia"/>
          <w:lang w:val="en-US" w:eastAsia="zh-CN"/>
        </w:rPr>
      </w:pPr>
      <w:r>
        <w:rPr>
          <w:rFonts w:hint="eastAsia"/>
          <w:lang w:val="en-US" w:eastAsia="zh-CN"/>
        </w:rPr>
        <w:t>对ValveCare（减压阀控制策略研究）的逻辑结构进行了Visio画图表示。</w:t>
      </w:r>
    </w:p>
    <w:p>
      <w:pPr>
        <w:numPr>
          <w:ilvl w:val="0"/>
          <w:numId w:val="8"/>
        </w:numPr>
        <w:jc w:val="both"/>
        <w:rPr>
          <w:rFonts w:hint="eastAsia"/>
          <w:lang w:val="en-US" w:eastAsia="zh-CN"/>
        </w:rPr>
      </w:pPr>
      <w:r>
        <w:rPr>
          <w:rFonts w:hint="eastAsia"/>
          <w:lang w:val="en-US" w:eastAsia="zh-CN"/>
        </w:rPr>
        <w:t>对LSTM模型用正弦波信号进行了测试，主要是用产生的正弦波序列替代了之前的的数据列，用训练后的模型参数进行了预测测试，结果如下：</w:t>
      </w:r>
    </w:p>
    <w:p>
      <w:pPr>
        <w:numPr>
          <w:ilvl w:val="0"/>
          <w:numId w:val="0"/>
        </w:numPr>
        <w:ind w:leftChars="0"/>
        <w:jc w:val="both"/>
        <w:rPr>
          <w:rFonts w:hint="eastAsia"/>
          <w:lang w:val="en-US" w:eastAsia="zh-CN"/>
        </w:rPr>
      </w:pPr>
      <w:r>
        <w:rPr>
          <w:rFonts w:hint="eastAsia"/>
          <w:lang w:val="en-US" w:eastAsia="zh-CN"/>
        </w:rPr>
        <w:drawing>
          <wp:inline distT="0" distB="0" distL="114300" distR="114300">
            <wp:extent cx="5266690" cy="1755775"/>
            <wp:effectExtent l="0" t="0" r="3810" b="9525"/>
            <wp:docPr id="12" name="图片 1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ure_1"/>
                    <pic:cNvPicPr>
                      <a:picLocks noChangeAspect="1"/>
                    </pic:cNvPicPr>
                  </pic:nvPicPr>
                  <pic:blipFill>
                    <a:blip r:embed="rId18"/>
                    <a:stretch>
                      <a:fillRect/>
                    </a:stretch>
                  </pic:blipFill>
                  <pic:spPr>
                    <a:xfrm>
                      <a:off x="0" y="0"/>
                      <a:ext cx="5266690" cy="1755775"/>
                    </a:xfrm>
                    <a:prstGeom prst="rect">
                      <a:avLst/>
                    </a:prstGeom>
                  </pic:spPr>
                </pic:pic>
              </a:graphicData>
            </a:graphic>
          </wp:inline>
        </w:drawing>
      </w:r>
    </w:p>
    <w:p>
      <w:pPr>
        <w:numPr>
          <w:ilvl w:val="0"/>
          <w:numId w:val="0"/>
        </w:numPr>
        <w:ind w:leftChars="0"/>
        <w:jc w:val="both"/>
        <w:rPr>
          <w:rFonts w:hint="eastAsia"/>
          <w:lang w:val="en-US" w:eastAsia="zh-CN"/>
        </w:rPr>
      </w:pPr>
      <w:r>
        <w:rPr>
          <w:rFonts w:hint="eastAsia"/>
          <w:lang w:val="en-US" w:eastAsia="zh-CN"/>
        </w:rPr>
        <w:t>与邹舒畅讨论出现毛刺的原因是模型中一些其他非连续特征值导致的。下一步决定改造预测模型进行测试。</w:t>
      </w:r>
    </w:p>
    <w:p>
      <w:pPr>
        <w:numPr>
          <w:ilvl w:val="0"/>
          <w:numId w:val="0"/>
        </w:numPr>
        <w:ind w:leftChars="0"/>
        <w:jc w:val="both"/>
        <w:rPr>
          <w:rFonts w:hint="eastAsia"/>
          <w:lang w:val="en-US" w:eastAsia="zh-CN"/>
        </w:rPr>
      </w:pPr>
      <w:r>
        <w:rPr>
          <w:rFonts w:hint="eastAsia"/>
          <w:lang w:val="en-US" w:eastAsia="zh-CN"/>
        </w:rPr>
        <w:t>3、讨论了一个简单的非线性预测神经网络中遇到的问题，图1中可看出红色曲线不能很好的拟合原数据，原因是最后输出层采用了tanh激励函数对预测结果输出导致的截断，修改后拟合结果如图2所示，所以提示我们在设计模型时根据数据选择合适的激励函数。</w:t>
      </w:r>
    </w:p>
    <w:p>
      <w:pPr>
        <w:numPr>
          <w:ilvl w:val="0"/>
          <w:numId w:val="0"/>
        </w:numPr>
        <w:ind w:leftChars="0"/>
        <w:jc w:val="both"/>
        <w:rPr>
          <w:rFonts w:hint="eastAsia"/>
          <w:lang w:val="en-US" w:eastAsia="zh-CN"/>
        </w:rPr>
      </w:pPr>
    </w:p>
    <w:p>
      <w:pPr>
        <w:numPr>
          <w:ilvl w:val="0"/>
          <w:numId w:val="0"/>
        </w:numPr>
        <w:jc w:val="both"/>
      </w:pPr>
      <w:r>
        <w:drawing>
          <wp:inline distT="0" distB="0" distL="114300" distR="114300">
            <wp:extent cx="2635250" cy="1976755"/>
            <wp:effectExtent l="0" t="0" r="6350"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2635250" cy="1976755"/>
                    </a:xfrm>
                    <a:prstGeom prst="rect">
                      <a:avLst/>
                    </a:prstGeom>
                    <a:noFill/>
                    <a:ln w="9525">
                      <a:noFill/>
                    </a:ln>
                  </pic:spPr>
                </pic:pic>
              </a:graphicData>
            </a:graphic>
          </wp:inline>
        </w:drawing>
      </w:r>
      <w:r>
        <w:drawing>
          <wp:inline distT="0" distB="0" distL="114300" distR="114300">
            <wp:extent cx="2573020" cy="1929765"/>
            <wp:effectExtent l="0" t="0" r="5080" b="6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0"/>
                    <a:stretch>
                      <a:fillRect/>
                    </a:stretch>
                  </pic:blipFill>
                  <pic:spPr>
                    <a:xfrm>
                      <a:off x="0" y="0"/>
                      <a:ext cx="2573020" cy="1929765"/>
                    </a:xfrm>
                    <a:prstGeom prst="rect">
                      <a:avLst/>
                    </a:prstGeom>
                    <a:noFill/>
                    <a:ln w="9525">
                      <a:noFill/>
                    </a:ln>
                  </pic:spPr>
                </pic:pic>
              </a:graphicData>
            </a:graphic>
          </wp:inline>
        </w:drawing>
      </w:r>
    </w:p>
    <w:p>
      <w:pPr>
        <w:numPr>
          <w:ilvl w:val="0"/>
          <w:numId w:val="0"/>
        </w:numPr>
        <w:ind w:firstLine="1680" w:firstLineChars="800"/>
        <w:jc w:val="both"/>
        <w:rPr>
          <w:rFonts w:hint="eastAsia"/>
          <w:lang w:val="en-US" w:eastAsia="zh-CN"/>
        </w:rPr>
      </w:pPr>
      <w:r>
        <w:rPr>
          <w:rFonts w:hint="eastAsia"/>
          <w:lang w:val="en-US" w:eastAsia="zh-CN"/>
        </w:rPr>
        <w:t>图1                                     图2</w:t>
      </w:r>
    </w:p>
    <w:p>
      <w:pPr>
        <w:numPr>
          <w:ilvl w:val="0"/>
          <w:numId w:val="0"/>
        </w:numPr>
        <w:ind w:firstLine="1680" w:firstLineChars="800"/>
        <w:jc w:val="both"/>
        <w:rPr>
          <w:rFonts w:hint="eastAsia"/>
          <w:lang w:val="en-US" w:eastAsia="zh-CN"/>
        </w:rPr>
      </w:pPr>
      <w:r>
        <w:rPr>
          <w:rFonts w:hint="eastAsia"/>
          <w:lang w:val="en-US" w:eastAsia="zh-CN"/>
        </w:rPr>
        <w:br w:type="page"/>
      </w:r>
    </w:p>
    <w:p>
      <w:pPr>
        <w:numPr>
          <w:ilvl w:val="0"/>
          <w:numId w:val="0"/>
        </w:numPr>
        <w:jc w:val="both"/>
        <w:rPr>
          <w:rFonts w:hint="eastAsia"/>
          <w:lang w:val="en-US" w:eastAsia="zh-CN"/>
        </w:rPr>
      </w:pPr>
      <w:r>
        <w:rPr>
          <w:rFonts w:hint="eastAsia"/>
          <w:lang w:val="en-US" w:eastAsia="zh-CN"/>
        </w:rPr>
        <w:t>6月22日工作随笔</w:t>
      </w:r>
    </w:p>
    <w:p>
      <w:pPr>
        <w:numPr>
          <w:ilvl w:val="0"/>
          <w:numId w:val="9"/>
        </w:numPr>
        <w:jc w:val="both"/>
        <w:rPr>
          <w:rFonts w:hint="eastAsia"/>
          <w:lang w:val="en-US" w:eastAsia="zh-CN"/>
        </w:rPr>
      </w:pPr>
      <w:r>
        <w:rPr>
          <w:rFonts w:hint="eastAsia"/>
          <w:lang w:val="en-US" w:eastAsia="zh-CN"/>
        </w:rPr>
        <w:t>将LSTM预测算法进行了改造，训练和测试均为正弦波数据，降低特征维度后，预测数据还是带有毛刺，计划改造网络的结构为：rnn_unit的个数为10，input_size为2。</w:t>
      </w:r>
    </w:p>
    <w:p>
      <w:pPr>
        <w:widowControl w:val="0"/>
        <w:numPr>
          <w:ilvl w:val="0"/>
          <w:numId w:val="9"/>
        </w:numPr>
        <w:ind w:left="0" w:leftChars="0" w:firstLine="0" w:firstLineChars="0"/>
        <w:jc w:val="both"/>
        <w:rPr>
          <w:rFonts w:hint="eastAsia"/>
          <w:lang w:val="en-US" w:eastAsia="zh-CN"/>
        </w:rPr>
      </w:pPr>
      <w:r>
        <w:rPr>
          <w:rFonts w:hint="eastAsia"/>
          <w:lang w:val="en-US" w:eastAsia="zh-CN"/>
        </w:rPr>
        <w:t>学习了三种异常值检测方法one-class SVM算法、Robust covariance和局部异常因子LOF算法（作为技术储备）。</w:t>
      </w:r>
    </w:p>
    <w:p>
      <w:pPr>
        <w:widowControl w:val="0"/>
        <w:numPr>
          <w:ilvl w:val="0"/>
          <w:numId w:val="0"/>
        </w:numPr>
        <w:ind w:leftChars="0"/>
        <w:jc w:val="both"/>
        <w:rPr>
          <w:rFonts w:hint="eastAsia"/>
          <w:lang w:val="en-US" w:eastAsia="zh-CN"/>
        </w:rPr>
      </w:pPr>
      <w:r>
        <w:rPr>
          <w:rFonts w:hint="eastAsia"/>
          <w:lang w:val="en-US" w:eastAsia="zh-CN"/>
        </w:rPr>
        <w:t>一、One-Class SVM：</w:t>
      </w:r>
    </w:p>
    <w:p>
      <w:pPr>
        <w:widowControl w:val="0"/>
        <w:numPr>
          <w:ilvl w:val="0"/>
          <w:numId w:val="0"/>
        </w:numPr>
        <w:ind w:leftChars="0" w:firstLine="420" w:firstLineChars="0"/>
        <w:jc w:val="both"/>
        <w:rPr>
          <w:rFonts w:hint="eastAsia"/>
          <w:lang w:val="en-US" w:eastAsia="zh-CN"/>
        </w:rPr>
      </w:pPr>
      <w:r>
        <w:rPr>
          <w:rFonts w:hint="eastAsia"/>
          <w:lang w:val="en-US" w:eastAsia="zh-CN"/>
        </w:rPr>
        <w:t>One-Class SVM，它有能力捕获数据集的形状,因此对于强非高斯数据有更加优秀的效果。它的训练集不能包含异常样本，否则的话，可能在训练时影响边界的选取。</w:t>
      </w:r>
    </w:p>
    <w:p>
      <w:pPr>
        <w:widowControl w:val="0"/>
        <w:numPr>
          <w:ilvl w:val="0"/>
          <w:numId w:val="0"/>
        </w:numPr>
        <w:ind w:leftChars="0"/>
        <w:jc w:val="both"/>
        <w:rPr>
          <w:rFonts w:hint="eastAsia"/>
          <w:lang w:val="en-US" w:eastAsia="zh-CN"/>
        </w:rPr>
      </w:pPr>
      <w:r>
        <w:rPr>
          <w:rFonts w:hint="eastAsia"/>
          <w:lang w:val="en-US" w:eastAsia="zh-CN"/>
        </w:rPr>
        <w:t>二、Robust covariance：</w:t>
      </w:r>
    </w:p>
    <w:p>
      <w:pPr>
        <w:widowControl w:val="0"/>
        <w:numPr>
          <w:ilvl w:val="0"/>
          <w:numId w:val="0"/>
        </w:numPr>
        <w:ind w:leftChars="0" w:firstLine="420" w:firstLineChars="0"/>
        <w:jc w:val="both"/>
        <w:rPr>
          <w:rFonts w:hint="eastAsia"/>
          <w:lang w:val="en-US" w:eastAsia="zh-CN"/>
        </w:rPr>
      </w:pPr>
      <w:r>
        <w:rPr>
          <w:rFonts w:hint="eastAsia"/>
          <w:lang w:val="en-US" w:eastAsia="zh-CN"/>
        </w:rPr>
        <w:t>基于协方差的稳健估计，假设数据是高斯分布的，那么在这样的案例中执行效果将优于One-Class SVM。</w:t>
      </w:r>
    </w:p>
    <w:p>
      <w:pPr>
        <w:widowControl w:val="0"/>
        <w:numPr>
          <w:ilvl w:val="0"/>
          <w:numId w:val="7"/>
        </w:numPr>
        <w:ind w:left="0" w:leftChars="0" w:firstLine="0" w:firstLineChars="0"/>
        <w:jc w:val="both"/>
        <w:rPr>
          <w:rFonts w:hint="eastAsia"/>
          <w:lang w:val="en-US" w:eastAsia="zh-CN"/>
        </w:rPr>
      </w:pPr>
      <w:r>
        <w:rPr>
          <w:rFonts w:hint="eastAsia"/>
          <w:lang w:val="en-US" w:eastAsia="zh-CN"/>
        </w:rPr>
        <w:t>LOF：</w:t>
      </w:r>
    </w:p>
    <w:p>
      <w:pPr>
        <w:widowControl w:val="0"/>
        <w:numPr>
          <w:ilvl w:val="0"/>
          <w:numId w:val="0"/>
        </w:numPr>
        <w:ind w:leftChars="0" w:firstLine="420" w:firstLineChars="0"/>
        <w:jc w:val="both"/>
        <w:rPr>
          <w:rFonts w:hint="eastAsia"/>
          <w:lang w:val="en-US" w:eastAsia="zh-CN"/>
        </w:rPr>
      </w:pPr>
      <w:r>
        <w:rPr>
          <w:rFonts w:hint="eastAsia"/>
          <w:lang w:val="en-US" w:eastAsia="zh-CN"/>
        </w:rPr>
        <w:t>通过比较每个点p和其邻域点的密度来判断该点是否为异常点，如果点p的密度越低，越可能被认定是异常点。至于密度，是通过点之间的距离来计算的，点之间距离越远，密度越低，距离越近，密度越高，完全符合我们的理解。而且，因为lof对密度的是通过点的第k邻域来计算，而不是全局计算，因此得名为“局部”异常因子。</w:t>
      </w:r>
    </w:p>
    <w:p>
      <w:pPr>
        <w:widowControl w:val="0"/>
        <w:numPr>
          <w:ilvl w:val="0"/>
          <w:numId w:val="0"/>
        </w:numPr>
        <w:jc w:val="both"/>
      </w:pPr>
      <w:r>
        <w:drawing>
          <wp:inline distT="0" distB="0" distL="114300" distR="114300">
            <wp:extent cx="2477770" cy="1730375"/>
            <wp:effectExtent l="0" t="0" r="11430"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2477770" cy="1730375"/>
                    </a:xfrm>
                    <a:prstGeom prst="rect">
                      <a:avLst/>
                    </a:prstGeom>
                    <a:noFill/>
                    <a:ln w="9525">
                      <a:noFill/>
                    </a:ln>
                  </pic:spPr>
                </pic:pic>
              </a:graphicData>
            </a:graphic>
          </wp:inline>
        </w:drawing>
      </w:r>
      <w:r>
        <w:drawing>
          <wp:inline distT="0" distB="0" distL="114300" distR="114300">
            <wp:extent cx="2717165" cy="1710055"/>
            <wp:effectExtent l="0" t="0" r="635" b="444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2717165" cy="1710055"/>
                    </a:xfrm>
                    <a:prstGeom prst="rect">
                      <a:avLst/>
                    </a:prstGeom>
                    <a:noFill/>
                    <a:ln w="9525">
                      <a:noFill/>
                    </a:ln>
                  </pic:spPr>
                </pic:pic>
              </a:graphicData>
            </a:graphic>
          </wp:inline>
        </w:drawing>
      </w:r>
    </w:p>
    <w:p>
      <w:pPr>
        <w:widowControl w:val="0"/>
        <w:numPr>
          <w:ilvl w:val="0"/>
          <w:numId w:val="0"/>
        </w:numPr>
        <w:ind w:firstLine="1260" w:firstLineChars="600"/>
        <w:jc w:val="both"/>
        <w:rPr>
          <w:rFonts w:hint="eastAsia" w:eastAsiaTheme="minorEastAsia"/>
          <w:lang w:val="en-US" w:eastAsia="zh-CN"/>
        </w:rPr>
      </w:pPr>
      <w:r>
        <w:rPr>
          <w:rFonts w:hint="eastAsia"/>
          <w:lang w:val="en-US" w:eastAsia="zh-CN"/>
        </w:rPr>
        <w:t>图1 原始数据                         图2  SVM</w:t>
      </w:r>
    </w:p>
    <w:p>
      <w:pPr>
        <w:widowControl w:val="0"/>
        <w:numPr>
          <w:ilvl w:val="0"/>
          <w:numId w:val="0"/>
        </w:numPr>
        <w:jc w:val="both"/>
      </w:pPr>
      <w:r>
        <w:drawing>
          <wp:inline distT="0" distB="0" distL="114300" distR="114300">
            <wp:extent cx="2458085" cy="1635760"/>
            <wp:effectExtent l="0" t="0" r="5715" b="254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3"/>
                    <a:stretch>
                      <a:fillRect/>
                    </a:stretch>
                  </pic:blipFill>
                  <pic:spPr>
                    <a:xfrm>
                      <a:off x="0" y="0"/>
                      <a:ext cx="2458085" cy="1635760"/>
                    </a:xfrm>
                    <a:prstGeom prst="rect">
                      <a:avLst/>
                    </a:prstGeom>
                    <a:noFill/>
                    <a:ln w="9525">
                      <a:noFill/>
                    </a:ln>
                  </pic:spPr>
                </pic:pic>
              </a:graphicData>
            </a:graphic>
          </wp:inline>
        </w:drawing>
      </w:r>
      <w:r>
        <w:drawing>
          <wp:inline distT="0" distB="0" distL="114300" distR="114300">
            <wp:extent cx="2595880" cy="1770380"/>
            <wp:effectExtent l="0" t="0" r="7620" b="762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4"/>
                    <a:stretch>
                      <a:fillRect/>
                    </a:stretch>
                  </pic:blipFill>
                  <pic:spPr>
                    <a:xfrm>
                      <a:off x="0" y="0"/>
                      <a:ext cx="2595880" cy="177038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图3 Robust covariance                 图4    LOF</w:t>
      </w:r>
    </w:p>
    <w:p>
      <w:pPr>
        <w:widowControl w:val="0"/>
        <w:numPr>
          <w:ilvl w:val="0"/>
          <w:numId w:val="9"/>
        </w:numPr>
        <w:ind w:left="0" w:leftChars="0" w:firstLine="0" w:firstLineChars="0"/>
        <w:jc w:val="both"/>
        <w:rPr>
          <w:rFonts w:hint="eastAsia"/>
          <w:lang w:val="en-US" w:eastAsia="zh-CN"/>
        </w:rPr>
      </w:pPr>
      <w:r>
        <w:rPr>
          <w:rFonts w:hint="eastAsia"/>
          <w:lang w:val="en-US" w:eastAsia="zh-CN"/>
        </w:rPr>
        <w:t>和叶玲梳理了MeterCare、ValveCare、PumpCare、PatternCare的逻辑关系图初稿。</w:t>
      </w:r>
    </w:p>
    <w:p>
      <w:pPr>
        <w:widowControl w:val="0"/>
        <w:numPr>
          <w:ilvl w:val="0"/>
          <w:numId w:val="0"/>
        </w:numPr>
        <w:ind w:leftChars="0"/>
        <w:jc w:val="both"/>
        <w:rPr>
          <w:rFonts w:hint="eastAsia"/>
          <w:lang w:val="en-US" w:eastAsia="zh-CN"/>
        </w:rPr>
      </w:pPr>
      <w:r>
        <w:rPr>
          <w:rFonts w:hint="eastAsia"/>
          <w:lang w:val="en-US" w:eastAsia="zh-CN"/>
        </w:rPr>
        <w:br w:type="page"/>
      </w:r>
    </w:p>
    <w:p>
      <w:pPr>
        <w:widowControl w:val="0"/>
        <w:numPr>
          <w:ilvl w:val="0"/>
          <w:numId w:val="0"/>
        </w:numPr>
        <w:ind w:leftChars="0"/>
        <w:jc w:val="both"/>
        <w:rPr>
          <w:rFonts w:hint="eastAsia"/>
          <w:lang w:val="en-US" w:eastAsia="zh-CN"/>
        </w:rPr>
      </w:pPr>
      <w:r>
        <w:rPr>
          <w:rFonts w:hint="eastAsia"/>
          <w:lang w:val="en-US" w:eastAsia="zh-CN"/>
        </w:rPr>
        <w:t>6月25~6月26日工作随笔</w:t>
      </w:r>
    </w:p>
    <w:p>
      <w:pPr>
        <w:widowControl w:val="0"/>
        <w:numPr>
          <w:ilvl w:val="0"/>
          <w:numId w:val="10"/>
        </w:numPr>
        <w:ind w:leftChars="0"/>
        <w:jc w:val="both"/>
        <w:rPr>
          <w:rFonts w:hint="eastAsia"/>
          <w:lang w:val="en-US" w:eastAsia="zh-CN"/>
        </w:rPr>
      </w:pPr>
      <w:r>
        <w:rPr>
          <w:rFonts w:hint="eastAsia"/>
          <w:lang w:val="en-US" w:eastAsia="zh-CN"/>
        </w:rPr>
        <w:t>开会对输配水自动化半实物仿真模型的管网CAD原理图进行了原理和功能梳理，主要模拟了细、破、近、远、殇、爆六种管网问题。</w:t>
      </w:r>
    </w:p>
    <w:p>
      <w:pPr>
        <w:widowControl w:val="0"/>
        <w:numPr>
          <w:ilvl w:val="0"/>
          <w:numId w:val="10"/>
        </w:numPr>
        <w:ind w:leftChars="0"/>
        <w:jc w:val="both"/>
        <w:rPr>
          <w:rFonts w:hint="eastAsia"/>
          <w:lang w:val="en-US" w:eastAsia="zh-CN"/>
        </w:rPr>
      </w:pPr>
      <w:r>
        <w:rPr>
          <w:rFonts w:hint="eastAsia"/>
          <w:lang w:val="en-US" w:eastAsia="zh-CN"/>
        </w:rPr>
        <w:t>根据输配水自动化中梳理的管网问题，对Care系列逻辑规划图进行了功能梳理，主要是PatternCare、MeterCare、ValveCare、PumpCare、DMACare，这些整体合成了一个PressureCare：全网压力管理。</w:t>
      </w:r>
    </w:p>
    <w:p>
      <w:pPr>
        <w:widowControl w:val="0"/>
        <w:numPr>
          <w:ilvl w:val="0"/>
          <w:numId w:val="10"/>
        </w:numPr>
        <w:ind w:leftChars="0"/>
        <w:jc w:val="both"/>
        <w:rPr>
          <w:rFonts w:hint="eastAsia"/>
          <w:lang w:val="en-US" w:eastAsia="zh-CN"/>
        </w:rPr>
      </w:pPr>
      <w:r>
        <w:rPr>
          <w:rFonts w:hint="eastAsia"/>
          <w:lang w:val="en-US" w:eastAsia="zh-CN"/>
        </w:rPr>
        <w:t>在水务管理中最重要的是能耗的管理和漏损的管理，降低管网的输送压力可以有效的降低水务管理中的能耗和漏损（爆管情况）。</w:t>
      </w:r>
    </w:p>
    <w:p>
      <w:pPr>
        <w:widowControl w:val="0"/>
        <w:numPr>
          <w:ilvl w:val="0"/>
          <w:numId w:val="0"/>
        </w:numPr>
        <w:ind w:leftChars="0"/>
        <w:jc w:val="both"/>
        <w:rPr>
          <w:rFonts w:hint="eastAsia"/>
          <w:lang w:val="en-US" w:eastAsia="zh-CN"/>
        </w:rPr>
      </w:pPr>
      <w:r>
        <w:rPr>
          <w:rFonts w:hint="eastAsia"/>
          <w:lang w:val="en-US" w:eastAsia="zh-CN"/>
        </w:rPr>
        <w:t>6月27日工作随笔</w:t>
      </w:r>
    </w:p>
    <w:p>
      <w:pPr>
        <w:widowControl w:val="0"/>
        <w:numPr>
          <w:ilvl w:val="0"/>
          <w:numId w:val="11"/>
        </w:numPr>
        <w:ind w:leftChars="0"/>
        <w:jc w:val="both"/>
        <w:rPr>
          <w:rFonts w:hint="eastAsia"/>
          <w:lang w:val="en-US" w:eastAsia="zh-CN"/>
        </w:rPr>
      </w:pPr>
      <w:r>
        <w:rPr>
          <w:rFonts w:hint="eastAsia"/>
          <w:lang w:val="en-US" w:eastAsia="zh-CN"/>
        </w:rPr>
        <w:t>主要进行了Care系列的逻辑规划图的Visio绘制，使自己对整个Care系列有了一个较为整体的理解。</w:t>
      </w:r>
    </w:p>
    <w:p>
      <w:pPr>
        <w:widowControl w:val="0"/>
        <w:numPr>
          <w:ilvl w:val="0"/>
          <w:numId w:val="11"/>
        </w:numPr>
        <w:ind w:leftChars="0"/>
        <w:jc w:val="both"/>
        <w:rPr>
          <w:rFonts w:hint="eastAsia"/>
          <w:lang w:val="en-US" w:eastAsia="zh-CN"/>
        </w:rPr>
      </w:pPr>
      <w:r>
        <w:rPr>
          <w:rFonts w:hint="eastAsia"/>
          <w:lang w:val="en-US" w:eastAsia="zh-CN"/>
        </w:rPr>
        <w:t>利用早上上班前的时间学习了熵理论：</w:t>
      </w:r>
    </w:p>
    <w:p>
      <w:pPr>
        <w:widowControl w:val="0"/>
        <w:numPr>
          <w:ilvl w:val="0"/>
          <w:numId w:val="0"/>
        </w:numPr>
        <w:jc w:val="both"/>
        <w:rPr>
          <w:rFonts w:hint="eastAsia" w:ascii="宋体" w:hAnsi="宋体" w:eastAsia="宋体"/>
          <w:color w:val="000000"/>
          <w:sz w:val="23"/>
        </w:rPr>
      </w:pPr>
      <w:r>
        <w:rPr>
          <w:rFonts w:hint="eastAsia" w:ascii="宋体" w:hAnsi="宋体" w:eastAsia="宋体"/>
          <w:color w:val="000000"/>
          <w:sz w:val="23"/>
        </w:rPr>
        <w:t>动态符号化时间序列</w:t>
      </w:r>
      <w:r>
        <w:rPr>
          <w:rFonts w:hint="eastAsia" w:ascii="宋体" w:hAnsi="宋体" w:eastAsia="宋体"/>
          <w:color w:val="000000"/>
          <w:sz w:val="23"/>
          <w:lang w:eastAsia="zh-CN"/>
        </w:rPr>
        <w:t>，</w:t>
      </w:r>
      <w:r>
        <w:rPr>
          <w:rFonts w:hint="eastAsia" w:ascii="宋体" w:hAnsi="宋体" w:eastAsia="宋体"/>
          <w:color w:val="000000"/>
          <w:sz w:val="23"/>
        </w:rPr>
        <w:t>动态符号化是指对长度为的时间序列取长度为的矩形窗，对窗内序列取均值， 窗内大于均值的点置于</w:t>
      </w:r>
      <w:r>
        <w:rPr>
          <w:rFonts w:hint="eastAsia" w:ascii="Times New Roman" w:hAnsi="Times New Roman" w:eastAsia="Times New Roman"/>
          <w:color w:val="000000"/>
          <w:sz w:val="23"/>
        </w:rPr>
        <w:t>1</w:t>
      </w:r>
      <w:r>
        <w:rPr>
          <w:rFonts w:hint="eastAsia" w:ascii="宋体" w:hAnsi="宋体" w:eastAsia="宋体"/>
          <w:color w:val="000000"/>
          <w:sz w:val="23"/>
        </w:rPr>
        <w:t>，小于均值的点置为</w:t>
      </w:r>
      <w:r>
        <w:rPr>
          <w:rFonts w:hint="eastAsia" w:ascii="Times New Roman" w:hAnsi="Times New Roman" w:eastAsia="Times New Roman"/>
          <w:color w:val="000000"/>
          <w:sz w:val="23"/>
        </w:rPr>
        <w:t>0</w:t>
      </w:r>
      <w:r>
        <w:rPr>
          <w:rFonts w:hint="eastAsia" w:ascii="宋体" w:hAnsi="宋体" w:eastAsia="宋体"/>
          <w:color w:val="000000"/>
          <w:sz w:val="23"/>
        </w:rPr>
        <w:t>，这样将一长度为的非</w:t>
      </w:r>
      <w:r>
        <w:rPr>
          <w:rFonts w:hint="default" w:ascii="宋体" w:hAnsi="宋体" w:eastAsia="宋体"/>
          <w:color w:val="000000"/>
          <w:sz w:val="23"/>
        </w:rPr>
        <w:t>“</w:t>
      </w:r>
      <w:r>
        <w:rPr>
          <w:rFonts w:hint="eastAsia" w:ascii="Times New Roman" w:hAnsi="Times New Roman" w:eastAsia="Times New Roman"/>
          <w:color w:val="000000"/>
          <w:sz w:val="23"/>
        </w:rPr>
        <w:t>0</w:t>
      </w:r>
      <w:r>
        <w:rPr>
          <w:rFonts w:hint="eastAsia" w:ascii="宋体" w:hAnsi="宋体" w:eastAsia="宋体"/>
          <w:color w:val="000000"/>
          <w:sz w:val="23"/>
        </w:rPr>
        <w:t>，</w:t>
      </w:r>
      <w:r>
        <w:rPr>
          <w:rFonts w:hint="eastAsia" w:ascii="Times New Roman" w:hAnsi="Times New Roman" w:eastAsia="Times New Roman"/>
          <w:color w:val="000000"/>
          <w:sz w:val="23"/>
        </w:rPr>
        <w:t>1</w:t>
      </w:r>
      <w:r>
        <w:rPr>
          <w:rFonts w:hint="default" w:ascii="宋体" w:hAnsi="宋体" w:eastAsia="宋体"/>
          <w:color w:val="000000"/>
          <w:sz w:val="23"/>
        </w:rPr>
        <w:t>”</w:t>
      </w:r>
      <w:r>
        <w:rPr>
          <w:rFonts w:hint="eastAsia" w:ascii="宋体" w:hAnsi="宋体" w:eastAsia="宋体"/>
          <w:color w:val="000000"/>
          <w:sz w:val="23"/>
        </w:rPr>
        <w:t>序列变换为个长度为的</w:t>
      </w:r>
      <w:r>
        <w:rPr>
          <w:rFonts w:hint="default" w:ascii="宋体" w:hAnsi="宋体" w:eastAsia="宋体"/>
          <w:color w:val="000000"/>
          <w:sz w:val="23"/>
        </w:rPr>
        <w:t>“</w:t>
      </w:r>
      <w:r>
        <w:rPr>
          <w:rFonts w:hint="eastAsia" w:ascii="Times New Roman" w:hAnsi="Times New Roman" w:eastAsia="Times New Roman"/>
          <w:color w:val="000000"/>
          <w:sz w:val="23"/>
        </w:rPr>
        <w:t>0</w:t>
      </w:r>
      <w:r>
        <w:rPr>
          <w:rFonts w:hint="eastAsia" w:ascii="宋体" w:hAnsi="宋体" w:eastAsia="宋体"/>
          <w:color w:val="000000"/>
          <w:sz w:val="23"/>
        </w:rPr>
        <w:t>，</w:t>
      </w:r>
      <w:r>
        <w:rPr>
          <w:rFonts w:hint="eastAsia" w:ascii="Times New Roman" w:hAnsi="Times New Roman" w:eastAsia="Times New Roman"/>
          <w:color w:val="000000"/>
          <w:sz w:val="23"/>
        </w:rPr>
        <w:t>1</w:t>
      </w:r>
      <w:r>
        <w:rPr>
          <w:rFonts w:hint="default" w:ascii="宋体" w:hAnsi="宋体" w:eastAsia="宋体"/>
          <w:color w:val="000000"/>
          <w:sz w:val="23"/>
        </w:rPr>
        <w:t>”</w:t>
      </w:r>
      <w:r>
        <w:rPr>
          <w:rFonts w:hint="eastAsia" w:ascii="宋体" w:hAnsi="宋体" w:eastAsia="宋体"/>
          <w:color w:val="000000"/>
          <w:sz w:val="23"/>
        </w:rPr>
        <w:t>符号序列，然后对</w:t>
      </w:r>
      <w:r>
        <w:rPr>
          <w:rFonts w:hint="eastAsia" w:ascii="Times New Roman" w:hAnsi="Times New Roman" w:eastAsia="Times New Roman"/>
          <w:i/>
          <w:color w:val="000000"/>
          <w:sz w:val="23"/>
        </w:rPr>
        <w:t>N</w:t>
      </w:r>
      <w:r>
        <w:rPr>
          <w:rFonts w:hint="eastAsia" w:ascii="Times New Roman" w:hAnsi="Times New Roman" w:eastAsia="宋体"/>
          <w:i/>
          <w:color w:val="000000"/>
          <w:sz w:val="23"/>
          <w:lang w:val="en-US" w:eastAsia="zh-CN"/>
        </w:rPr>
        <w:t>-</w:t>
      </w:r>
      <w:r>
        <w:rPr>
          <w:rFonts w:hint="eastAsia" w:ascii="Times New Roman" w:hAnsi="Times New Roman" w:eastAsia="Times New Roman"/>
          <w:i/>
          <w:color w:val="000000"/>
          <w:sz w:val="23"/>
        </w:rPr>
        <w:t>L</w:t>
      </w:r>
      <w:r>
        <w:rPr>
          <w:rFonts w:hint="eastAsia" w:ascii="Times New Roman" w:hAnsi="Times New Roman" w:eastAsia="Times New Roman"/>
          <w:color w:val="000000"/>
          <w:sz w:val="23"/>
        </w:rPr>
        <w:t>+</w:t>
      </w:r>
      <w:r>
        <w:rPr>
          <w:rFonts w:hint="eastAsia" w:ascii="Times New Roman" w:hAnsi="Times New Roman" w:eastAsia="宋体"/>
          <w:color w:val="000000"/>
          <w:sz w:val="23"/>
          <w:lang w:val="en-US" w:eastAsia="zh-CN"/>
        </w:rPr>
        <w:t>1</w:t>
      </w:r>
      <w:r>
        <w:rPr>
          <w:rFonts w:hint="eastAsia" w:ascii="宋体" w:hAnsi="宋体" w:eastAsia="宋体"/>
          <w:color w:val="000000"/>
          <w:sz w:val="23"/>
        </w:rPr>
        <w:t>个序列分别计算其复杂度或熵，从而得到复杂度随时间的动态变化。</w:t>
      </w:r>
    </w:p>
    <w:p>
      <w:pPr>
        <w:spacing w:beforeLines="0" w:afterLines="0"/>
        <w:rPr>
          <w:rFonts w:hint="eastAsia" w:ascii="宋体" w:hAnsi="宋体" w:eastAsia="宋体"/>
          <w:color w:val="000000"/>
          <w:sz w:val="23"/>
        </w:rPr>
      </w:pPr>
      <w:r>
        <w:rPr>
          <w:rFonts w:hint="eastAsia" w:ascii="宋体" w:hAnsi="宋体" w:eastAsia="宋体"/>
          <w:color w:val="000000"/>
          <w:sz w:val="23"/>
          <w:lang w:eastAsia="zh-CN"/>
        </w:rPr>
        <w:t>（</w:t>
      </w:r>
      <w:r>
        <w:rPr>
          <w:rFonts w:hint="eastAsia" w:ascii="宋体" w:hAnsi="宋体" w:eastAsia="宋体"/>
          <w:color w:val="000000"/>
          <w:sz w:val="23"/>
          <w:lang w:val="en-US" w:eastAsia="zh-CN"/>
        </w:rPr>
        <w:t>1</w:t>
      </w:r>
      <w:r>
        <w:rPr>
          <w:rFonts w:hint="eastAsia" w:ascii="宋体" w:hAnsi="宋体" w:eastAsia="宋体"/>
          <w:color w:val="000000"/>
          <w:sz w:val="23"/>
          <w:lang w:eastAsia="zh-CN"/>
        </w:rPr>
        <w:t>）</w:t>
      </w:r>
      <w:r>
        <w:rPr>
          <w:rFonts w:hint="eastAsia" w:ascii="宋体" w:hAnsi="宋体" w:eastAsia="宋体"/>
          <w:color w:val="000000"/>
          <w:sz w:val="23"/>
        </w:rPr>
        <w:t>信息熵是从平均意义上描述信源的总体特征的，它表示信源输出的平均信息量，它表征信源的平均不确定性</w:t>
      </w:r>
    </w:p>
    <w:p>
      <w:pPr>
        <w:spacing w:beforeLines="0" w:afterLines="0"/>
        <w:jc w:val="left"/>
        <w:rPr>
          <w:rFonts w:hint="eastAsia" w:ascii="宋体" w:hAnsi="宋体" w:eastAsia="宋体"/>
          <w:color w:val="000000"/>
          <w:sz w:val="24"/>
        </w:rPr>
      </w:pPr>
      <w:r>
        <w:rPr>
          <w:rFonts w:hint="eastAsia" w:ascii="宋体" w:hAnsi="宋体" w:eastAsia="宋体"/>
          <w:color w:val="000000"/>
          <w:sz w:val="23"/>
          <w:lang w:val="en-US" w:eastAsia="zh-CN"/>
        </w:rPr>
        <w:t>（2）近似熵（Approximate Entropy</w:t>
      </w:r>
      <w:r>
        <w:rPr>
          <w:rFonts w:hint="eastAsia" w:ascii="黑体" w:hAnsi="黑体" w:eastAsia="黑体"/>
          <w:color w:val="000000"/>
          <w:sz w:val="28"/>
        </w:rPr>
        <w:t xml:space="preserve"> </w:t>
      </w:r>
      <w:r>
        <w:rPr>
          <w:rFonts w:hint="eastAsia" w:ascii="宋体" w:hAnsi="宋体" w:eastAsia="宋体"/>
          <w:color w:val="000000"/>
          <w:sz w:val="23"/>
          <w:lang w:val="en-US" w:eastAsia="zh-CN"/>
        </w:rPr>
        <w:t>）</w:t>
      </w:r>
      <w:r>
        <w:rPr>
          <w:rFonts w:hint="eastAsia" w:ascii="宋体" w:hAnsi="宋体" w:eastAsia="宋体"/>
          <w:color w:val="000000"/>
          <w:sz w:val="23"/>
        </w:rPr>
        <w:t>主要的是从衡量时间序列复杂性的角度来度量信号中产生新模式的概率大小，产生新模式的概率越大，序列的复杂性越大，相应的近似熵也越大</w:t>
      </w:r>
      <w:r>
        <w:rPr>
          <w:rFonts w:hint="eastAsia" w:ascii="宋体" w:hAnsi="宋体" w:eastAsia="宋体"/>
          <w:color w:val="000000"/>
          <w:sz w:val="23"/>
          <w:lang w:eastAsia="zh-CN"/>
        </w:rPr>
        <w:t>。</w:t>
      </w:r>
    </w:p>
    <w:p>
      <w:pPr>
        <w:spacing w:beforeLines="0" w:afterLines="0"/>
        <w:ind w:firstLine="480"/>
        <w:jc w:val="left"/>
        <w:rPr>
          <w:rFonts w:hint="eastAsia" w:ascii="宋体" w:hAnsi="宋体" w:eastAsia="宋体"/>
          <w:color w:val="000000"/>
          <w:sz w:val="23"/>
        </w:rPr>
      </w:pPr>
      <w:r>
        <w:rPr>
          <w:rFonts w:hint="eastAsia" w:ascii="宋体" w:hAnsi="宋体" w:eastAsia="宋体"/>
          <w:color w:val="000000"/>
          <w:sz w:val="23"/>
        </w:rPr>
        <w:t>样本熵</w:t>
      </w:r>
      <w:r>
        <w:rPr>
          <w:rFonts w:hint="eastAsia" w:ascii="宋体" w:hAnsi="宋体" w:eastAsia="宋体"/>
          <w:color w:val="000000"/>
          <w:sz w:val="23"/>
          <w:lang w:eastAsia="zh-CN"/>
        </w:rPr>
        <w:t>（</w:t>
      </w:r>
      <w:r>
        <w:rPr>
          <w:rFonts w:hint="eastAsia" w:ascii="宋体" w:hAnsi="宋体" w:eastAsia="宋体"/>
          <w:color w:val="000000"/>
          <w:sz w:val="23"/>
          <w:lang w:val="en-US" w:eastAsia="zh-CN"/>
        </w:rPr>
        <w:t>SampleEn</w:t>
      </w:r>
      <w:r>
        <w:rPr>
          <w:rFonts w:hint="eastAsia" w:ascii="宋体" w:hAnsi="宋体" w:eastAsia="宋体"/>
          <w:color w:val="000000"/>
          <w:sz w:val="23"/>
          <w:lang w:eastAsia="zh-CN"/>
        </w:rPr>
        <w:t>）</w:t>
      </w:r>
      <w:r>
        <w:rPr>
          <w:rFonts w:hint="eastAsia" w:ascii="宋体" w:hAnsi="宋体" w:eastAsia="宋体"/>
          <w:color w:val="000000"/>
          <w:sz w:val="23"/>
        </w:rPr>
        <w:t>在算法上相对于近似熵算法的改进</w:t>
      </w:r>
    </w:p>
    <w:p>
      <w:pPr>
        <w:spacing w:beforeLines="0" w:afterLines="0"/>
        <w:jc w:val="left"/>
        <w:rPr>
          <w:rFonts w:hint="eastAsia" w:ascii="Times New Roman" w:hAnsi="Times New Roman" w:eastAsia="Times New Roman"/>
          <w:color w:val="000000"/>
          <w:sz w:val="23"/>
        </w:rPr>
      </w:pPr>
      <w:r>
        <w:rPr>
          <w:rFonts w:hint="eastAsia" w:ascii="宋体" w:hAnsi="宋体" w:eastAsia="宋体"/>
          <w:color w:val="000000"/>
          <w:sz w:val="23"/>
          <w:lang w:eastAsia="zh-CN"/>
        </w:rPr>
        <w:t>（</w:t>
      </w:r>
      <w:r>
        <w:rPr>
          <w:rFonts w:hint="eastAsia" w:ascii="宋体" w:hAnsi="宋体" w:eastAsia="宋体"/>
          <w:color w:val="000000"/>
          <w:sz w:val="23"/>
          <w:lang w:val="en-US" w:eastAsia="zh-CN"/>
        </w:rPr>
        <w:t>3</w:t>
      </w:r>
      <w:r>
        <w:rPr>
          <w:rFonts w:hint="eastAsia" w:ascii="宋体" w:hAnsi="宋体" w:eastAsia="宋体"/>
          <w:color w:val="000000"/>
          <w:sz w:val="23"/>
          <w:lang w:eastAsia="zh-CN"/>
        </w:rPr>
        <w:t>）</w:t>
      </w:r>
      <w:r>
        <w:rPr>
          <w:rFonts w:hint="eastAsia" w:ascii="宋体" w:hAnsi="宋体" w:eastAsia="宋体"/>
          <w:color w:val="000000"/>
          <w:sz w:val="23"/>
        </w:rPr>
        <w:t>多尺度熵</w:t>
      </w:r>
      <w:r>
        <w:rPr>
          <w:rFonts w:hint="eastAsia" w:ascii="宋体" w:hAnsi="宋体" w:eastAsia="宋体"/>
          <w:color w:val="000000"/>
          <w:sz w:val="23"/>
          <w:lang w:eastAsia="zh-CN"/>
        </w:rPr>
        <w:t>（</w:t>
      </w:r>
      <w:r>
        <w:rPr>
          <w:rFonts w:hint="eastAsia" w:ascii="宋体" w:hAnsi="宋体" w:eastAsia="宋体"/>
          <w:color w:val="000000"/>
          <w:sz w:val="23"/>
        </w:rPr>
        <w:t xml:space="preserve">Multiscale Entropy </w:t>
      </w:r>
      <w:r>
        <w:rPr>
          <w:rFonts w:hint="eastAsia" w:ascii="宋体" w:hAnsi="宋体" w:eastAsia="宋体"/>
          <w:color w:val="000000"/>
          <w:sz w:val="23"/>
          <w:lang w:eastAsia="zh-CN"/>
        </w:rPr>
        <w:t>）</w:t>
      </w:r>
      <w:r>
        <w:rPr>
          <w:rFonts w:hint="eastAsia" w:ascii="宋体" w:hAnsi="宋体" w:eastAsia="宋体"/>
          <w:color w:val="000000"/>
          <w:sz w:val="23"/>
        </w:rPr>
        <w:t>，它计算时间序列在多个尺度上的样本熵值，体现了时一间序列在尺度上的无规则度。若熵值在尺度上单调递减，则序列在尺度上白相似性较低，结构简单，属于随机时间序列；若熵值在尺度上越大，序列自相似性大，复杂度大；若一个时间序列的熵值在绝大部分尺度上大于另一个时间序列的熵值，则说明前者要比后者复杂</w:t>
      </w:r>
    </w:p>
    <w:p>
      <w:pPr>
        <w:spacing w:beforeLines="0" w:afterLines="0"/>
        <w:jc w:val="left"/>
        <w:rPr>
          <w:rFonts w:hint="eastAsia" w:ascii="宋体" w:hAnsi="宋体" w:eastAsia="宋体"/>
          <w:color w:val="000000"/>
          <w:sz w:val="23"/>
          <w:lang w:eastAsia="zh-CN"/>
        </w:rPr>
      </w:pPr>
      <w:r>
        <w:rPr>
          <w:rFonts w:hint="eastAsia" w:ascii="宋体" w:hAnsi="宋体" w:eastAsia="宋体"/>
          <w:color w:val="000000"/>
          <w:sz w:val="23"/>
          <w:lang w:eastAsia="zh-CN"/>
        </w:rPr>
        <w:br w:type="page"/>
      </w:r>
    </w:p>
    <w:p>
      <w:pPr>
        <w:spacing w:beforeLines="0" w:afterLines="0"/>
        <w:jc w:val="left"/>
        <w:rPr>
          <w:rFonts w:hint="eastAsia" w:ascii="宋体" w:hAnsi="宋体" w:eastAsia="宋体"/>
          <w:color w:val="000000"/>
          <w:sz w:val="23"/>
          <w:lang w:val="en-US" w:eastAsia="zh-CN"/>
        </w:rPr>
      </w:pPr>
      <w:r>
        <w:rPr>
          <w:rFonts w:hint="eastAsia" w:ascii="宋体" w:hAnsi="宋体" w:eastAsia="宋体"/>
          <w:color w:val="000000"/>
          <w:sz w:val="23"/>
          <w:lang w:val="en-US" w:eastAsia="zh-CN"/>
        </w:rPr>
        <w:t>6月28日工作随笔</w:t>
      </w:r>
    </w:p>
    <w:p>
      <w:pPr>
        <w:spacing w:beforeLines="0" w:afterLines="0"/>
        <w:jc w:val="left"/>
        <w:rPr>
          <w:rFonts w:hint="eastAsia" w:ascii="宋体" w:hAnsi="宋体" w:eastAsia="宋体"/>
          <w:color w:val="000000"/>
          <w:sz w:val="23"/>
          <w:lang w:val="en-US" w:eastAsia="zh-CN"/>
        </w:rPr>
      </w:pPr>
      <w:r>
        <w:rPr>
          <w:rFonts w:hint="eastAsia" w:ascii="宋体" w:hAnsi="宋体" w:eastAsia="宋体"/>
          <w:color w:val="000000"/>
          <w:sz w:val="23"/>
          <w:lang w:val="en-US" w:eastAsia="zh-CN"/>
        </w:rPr>
        <w:t>主要对近似熵功能进行了测试：</w:t>
      </w:r>
    </w:p>
    <w:p>
      <w:pPr>
        <w:spacing w:beforeLines="0" w:afterLines="0"/>
        <w:jc w:val="left"/>
        <w:rPr>
          <w:rFonts w:hint="eastAsia" w:ascii="宋体" w:hAnsi="宋体" w:eastAsia="宋体"/>
          <w:color w:val="000000"/>
          <w:sz w:val="23"/>
          <w:lang w:val="en-US" w:eastAsia="zh-CN"/>
        </w:rPr>
      </w:pPr>
      <w:r>
        <w:rPr>
          <w:rFonts w:hint="eastAsia" w:ascii="宋体" w:hAnsi="宋体" w:eastAsia="宋体"/>
          <w:color w:val="000000"/>
          <w:sz w:val="23"/>
          <w:lang w:val="en-US" w:eastAsia="zh-CN"/>
        </w:rPr>
        <w:t>(1)进行了信噪比相关的测试，定义SNR=信号幅度/噪声幅度均值，图1的SNR=20，图2的SNR=80，可以明显看出图1中熵值均大于1.2，处于复杂度较高的状态；图2中熵值总体较小，且熵值的变化能够较好的反应新模式的产生。</w:t>
      </w:r>
    </w:p>
    <w:p>
      <w:pPr>
        <w:spacing w:beforeLines="0" w:afterLines="0"/>
        <w:jc w:val="left"/>
      </w:pPr>
      <w:r>
        <w:drawing>
          <wp:inline distT="0" distB="0" distL="114300" distR="114300">
            <wp:extent cx="5273675" cy="2142490"/>
            <wp:effectExtent l="0" t="0" r="9525"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273675" cy="2142490"/>
                    </a:xfrm>
                    <a:prstGeom prst="rect">
                      <a:avLst/>
                    </a:prstGeom>
                    <a:noFill/>
                    <a:ln w="9525">
                      <a:noFill/>
                    </a:ln>
                  </pic:spPr>
                </pic:pic>
              </a:graphicData>
            </a:graphic>
          </wp:inline>
        </w:drawing>
      </w:r>
    </w:p>
    <w:p>
      <w:pPr>
        <w:spacing w:beforeLines="0" w:afterLines="0"/>
        <w:jc w:val="center"/>
        <w:rPr>
          <w:rFonts w:hint="eastAsia" w:eastAsiaTheme="minorEastAsia"/>
          <w:lang w:val="en-US" w:eastAsia="zh-CN"/>
        </w:rPr>
      </w:pPr>
      <w:r>
        <w:rPr>
          <w:rFonts w:hint="eastAsia"/>
          <w:lang w:val="en-US" w:eastAsia="zh-CN"/>
        </w:rPr>
        <w:t>图1</w:t>
      </w:r>
    </w:p>
    <w:p>
      <w:pPr>
        <w:spacing w:beforeLines="0" w:afterLines="0"/>
        <w:jc w:val="left"/>
      </w:pPr>
      <w:r>
        <w:drawing>
          <wp:inline distT="0" distB="0" distL="114300" distR="114300">
            <wp:extent cx="5273675" cy="2129155"/>
            <wp:effectExtent l="0" t="0" r="952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stretch>
                      <a:fillRect/>
                    </a:stretch>
                  </pic:blipFill>
                  <pic:spPr>
                    <a:xfrm>
                      <a:off x="0" y="0"/>
                      <a:ext cx="5273675" cy="2129155"/>
                    </a:xfrm>
                    <a:prstGeom prst="rect">
                      <a:avLst/>
                    </a:prstGeom>
                    <a:noFill/>
                    <a:ln w="9525">
                      <a:noFill/>
                    </a:ln>
                  </pic:spPr>
                </pic:pic>
              </a:graphicData>
            </a:graphic>
          </wp:inline>
        </w:drawing>
      </w:r>
    </w:p>
    <w:p>
      <w:pPr>
        <w:spacing w:beforeLines="0" w:afterLines="0"/>
        <w:jc w:val="center"/>
        <w:rPr>
          <w:rFonts w:hint="eastAsia"/>
          <w:lang w:val="en-US" w:eastAsia="zh-CN"/>
        </w:rPr>
      </w:pPr>
      <w:r>
        <w:rPr>
          <w:rFonts w:hint="eastAsia"/>
          <w:lang w:val="en-US" w:eastAsia="zh-CN"/>
        </w:rPr>
        <w:t>图2</w:t>
      </w:r>
    </w:p>
    <w:p>
      <w:pPr>
        <w:numPr>
          <w:ilvl w:val="0"/>
          <w:numId w:val="12"/>
        </w:numPr>
        <w:spacing w:beforeLines="0" w:afterLines="0"/>
        <w:jc w:val="both"/>
        <w:rPr>
          <w:rFonts w:hint="eastAsia"/>
          <w:lang w:val="en-US" w:eastAsia="zh-CN"/>
        </w:rPr>
      </w:pPr>
      <w:r>
        <w:rPr>
          <w:rFonts w:hint="eastAsia"/>
          <w:lang w:val="en-US" w:eastAsia="zh-CN"/>
        </w:rPr>
        <w:t>使用样本熵和近似熵进行了对比测试，结果基本一致，如图（3）中所示上图为样本熵计算结果，下图为近似熵计算结果。</w:t>
      </w:r>
    </w:p>
    <w:p>
      <w:pPr>
        <w:spacing w:beforeLines="0" w:afterLines="0"/>
        <w:jc w:val="both"/>
      </w:pPr>
      <w:r>
        <w:drawing>
          <wp:inline distT="0" distB="0" distL="114300" distR="114300">
            <wp:extent cx="5268595" cy="2113915"/>
            <wp:effectExtent l="0" t="0" r="1905" b="698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5268595" cy="2113915"/>
                    </a:xfrm>
                    <a:prstGeom prst="rect">
                      <a:avLst/>
                    </a:prstGeom>
                    <a:noFill/>
                    <a:ln w="9525">
                      <a:noFill/>
                    </a:ln>
                  </pic:spPr>
                </pic:pic>
              </a:graphicData>
            </a:graphic>
          </wp:inline>
        </w:drawing>
      </w:r>
    </w:p>
    <w:p>
      <w:pPr>
        <w:spacing w:beforeLines="0" w:afterLines="0"/>
        <w:jc w:val="center"/>
        <w:rPr>
          <w:rFonts w:hint="eastAsia" w:eastAsiaTheme="minorEastAsia"/>
          <w:lang w:val="en-US" w:eastAsia="zh-CN"/>
        </w:rPr>
      </w:pPr>
      <w:r>
        <w:rPr>
          <w:rFonts w:hint="eastAsia"/>
          <w:lang w:val="en-US" w:eastAsia="zh-CN"/>
        </w:rPr>
        <w:t>图（3）</w:t>
      </w:r>
    </w:p>
    <w:p>
      <w:pPr>
        <w:spacing w:beforeLines="0" w:afterLines="0"/>
        <w:jc w:val="center"/>
        <w:rPr>
          <w:rFonts w:hint="eastAsia"/>
          <w:lang w:val="en-US" w:eastAsia="zh-CN"/>
        </w:rPr>
      </w:pPr>
    </w:p>
    <w:p>
      <w:pPr>
        <w:numPr>
          <w:ilvl w:val="0"/>
          <w:numId w:val="0"/>
        </w:numPr>
        <w:spacing w:beforeLines="0" w:afterLines="0"/>
        <w:jc w:val="both"/>
        <w:rPr>
          <w:rFonts w:hint="eastAsia"/>
          <w:lang w:val="en-US" w:eastAsia="zh-CN"/>
        </w:rPr>
      </w:pPr>
      <w:r>
        <w:rPr>
          <w:rFonts w:hint="eastAsia"/>
          <w:lang w:val="en-US" w:eastAsia="zh-CN"/>
        </w:rPr>
        <w:t>（3）采用小波分解的思想对近似熵函数进行了测试，图4</w:t>
      </w:r>
      <w:bookmarkStart w:id="0" w:name="_GoBack"/>
      <w:bookmarkEnd w:id="0"/>
      <w:r>
        <w:rPr>
          <w:rFonts w:hint="eastAsia"/>
          <w:lang w:val="en-US" w:eastAsia="zh-CN"/>
        </w:rPr>
        <w:t>为采用一层小波分解后的近似分量进行近似熵计算，得出的结果与原结果基本一致，且由于小波提高了信噪比，使得新模式导致的熵增更加明显，且经过小波分解后，计算熵值得计算量只需原来的一半。</w:t>
      </w:r>
    </w:p>
    <w:p>
      <w:pPr>
        <w:numPr>
          <w:ilvl w:val="0"/>
          <w:numId w:val="0"/>
        </w:numPr>
        <w:spacing w:beforeLines="0" w:afterLines="0"/>
        <w:jc w:val="both"/>
      </w:pPr>
      <w:r>
        <w:drawing>
          <wp:inline distT="0" distB="0" distL="114300" distR="114300">
            <wp:extent cx="5461635" cy="2034540"/>
            <wp:effectExtent l="0" t="0" r="12065" b="1016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8"/>
                    <a:stretch>
                      <a:fillRect/>
                    </a:stretch>
                  </pic:blipFill>
                  <pic:spPr>
                    <a:xfrm>
                      <a:off x="0" y="0"/>
                      <a:ext cx="5461635" cy="2034540"/>
                    </a:xfrm>
                    <a:prstGeom prst="rect">
                      <a:avLst/>
                    </a:prstGeom>
                    <a:noFill/>
                    <a:ln w="9525">
                      <a:noFill/>
                    </a:ln>
                  </pic:spPr>
                </pic:pic>
              </a:graphicData>
            </a:graphic>
          </wp:inline>
        </w:drawing>
      </w:r>
    </w:p>
    <w:p>
      <w:pPr>
        <w:numPr>
          <w:ilvl w:val="0"/>
          <w:numId w:val="0"/>
        </w:numPr>
        <w:spacing w:beforeLines="0" w:afterLines="0"/>
        <w:jc w:val="center"/>
        <w:rPr>
          <w:rFonts w:hint="eastAsia" w:eastAsiaTheme="minorEastAsia"/>
          <w:lang w:val="en-US" w:eastAsia="zh-CN"/>
        </w:rPr>
      </w:pPr>
      <w:r>
        <w:rPr>
          <w:rFonts w:hint="eastAsia"/>
          <w:lang w:val="en-US" w:eastAsia="zh-CN"/>
        </w:rPr>
        <w:t>图（4）</w:t>
      </w:r>
    </w:p>
    <w:p>
      <w:pPr>
        <w:numPr>
          <w:ilvl w:val="0"/>
          <w:numId w:val="0"/>
        </w:numPr>
        <w:spacing w:beforeLines="0" w:afterLines="0"/>
        <w:jc w:val="both"/>
      </w:pPr>
      <w:r>
        <w:drawing>
          <wp:inline distT="0" distB="0" distL="114300" distR="114300">
            <wp:extent cx="5472430" cy="2238375"/>
            <wp:effectExtent l="0" t="0" r="1270"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9"/>
                    <a:stretch>
                      <a:fillRect/>
                    </a:stretch>
                  </pic:blipFill>
                  <pic:spPr>
                    <a:xfrm>
                      <a:off x="0" y="0"/>
                      <a:ext cx="5472430" cy="2238375"/>
                    </a:xfrm>
                    <a:prstGeom prst="rect">
                      <a:avLst/>
                    </a:prstGeom>
                    <a:noFill/>
                    <a:ln w="9525">
                      <a:noFill/>
                    </a:ln>
                  </pic:spPr>
                </pic:pic>
              </a:graphicData>
            </a:graphic>
          </wp:inline>
        </w:drawing>
      </w:r>
    </w:p>
    <w:p>
      <w:pPr>
        <w:numPr>
          <w:ilvl w:val="0"/>
          <w:numId w:val="0"/>
        </w:numPr>
        <w:spacing w:beforeLines="0" w:afterLines="0"/>
        <w:jc w:val="center"/>
        <w:rPr>
          <w:rFonts w:hint="eastAsia" w:eastAsiaTheme="minorEastAsia"/>
          <w:lang w:val="en-US" w:eastAsia="zh-CN"/>
        </w:rPr>
      </w:pPr>
      <w:r>
        <w:rPr>
          <w:rFonts w:hint="eastAsia"/>
          <w:lang w:val="en-US" w:eastAsia="zh-CN"/>
        </w:rPr>
        <w:t>图（5）</w:t>
      </w:r>
    </w:p>
    <w:p>
      <w:pPr>
        <w:widowControl w:val="0"/>
        <w:numPr>
          <w:ilvl w:val="0"/>
          <w:numId w:val="0"/>
        </w:numPr>
        <w:jc w:val="both"/>
        <w:rPr>
          <w:rFonts w:hint="eastAsia" w:ascii="宋体" w:hAnsi="宋体" w:eastAsia="宋体"/>
          <w:color w:val="000000"/>
          <w:sz w:val="23"/>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B60F8"/>
    <w:multiLevelType w:val="singleLevel"/>
    <w:tmpl w:val="90FB60F8"/>
    <w:lvl w:ilvl="0" w:tentative="0">
      <w:start w:val="1"/>
      <w:numFmt w:val="decimal"/>
      <w:suff w:val="nothing"/>
      <w:lvlText w:val="%1、"/>
      <w:lvlJc w:val="left"/>
    </w:lvl>
  </w:abstractNum>
  <w:abstractNum w:abstractNumId="1">
    <w:nsid w:val="9DCFDE6C"/>
    <w:multiLevelType w:val="singleLevel"/>
    <w:tmpl w:val="9DCFDE6C"/>
    <w:lvl w:ilvl="0" w:tentative="0">
      <w:start w:val="1"/>
      <w:numFmt w:val="chineseCounting"/>
      <w:suff w:val="nothing"/>
      <w:lvlText w:val="%1、"/>
      <w:lvlJc w:val="left"/>
      <w:pPr>
        <w:ind w:left="420" w:leftChars="0" w:firstLine="0" w:firstLineChars="0"/>
      </w:pPr>
      <w:rPr>
        <w:rFonts w:hint="eastAsia"/>
      </w:rPr>
    </w:lvl>
  </w:abstractNum>
  <w:abstractNum w:abstractNumId="2">
    <w:nsid w:val="BF6BD14B"/>
    <w:multiLevelType w:val="singleLevel"/>
    <w:tmpl w:val="BF6BD14B"/>
    <w:lvl w:ilvl="0" w:tentative="0">
      <w:start w:val="1"/>
      <w:numFmt w:val="decimal"/>
      <w:suff w:val="nothing"/>
      <w:lvlText w:val="%1、"/>
      <w:lvlJc w:val="left"/>
    </w:lvl>
  </w:abstractNum>
  <w:abstractNum w:abstractNumId="3">
    <w:nsid w:val="CD76C241"/>
    <w:multiLevelType w:val="singleLevel"/>
    <w:tmpl w:val="CD76C241"/>
    <w:lvl w:ilvl="0" w:tentative="0">
      <w:start w:val="1"/>
      <w:numFmt w:val="chineseCounting"/>
      <w:suff w:val="nothing"/>
      <w:lvlText w:val="%1、"/>
      <w:lvlJc w:val="left"/>
      <w:rPr>
        <w:rFonts w:hint="eastAsia"/>
      </w:rPr>
    </w:lvl>
  </w:abstractNum>
  <w:abstractNum w:abstractNumId="4">
    <w:nsid w:val="D3905A96"/>
    <w:multiLevelType w:val="singleLevel"/>
    <w:tmpl w:val="D3905A96"/>
    <w:lvl w:ilvl="0" w:tentative="0">
      <w:start w:val="1"/>
      <w:numFmt w:val="decimal"/>
      <w:suff w:val="nothing"/>
      <w:lvlText w:val="%1、"/>
      <w:lvlJc w:val="left"/>
    </w:lvl>
  </w:abstractNum>
  <w:abstractNum w:abstractNumId="5">
    <w:nsid w:val="E1CFBD22"/>
    <w:multiLevelType w:val="singleLevel"/>
    <w:tmpl w:val="E1CFBD22"/>
    <w:lvl w:ilvl="0" w:tentative="0">
      <w:start w:val="1"/>
      <w:numFmt w:val="decimal"/>
      <w:suff w:val="nothing"/>
      <w:lvlText w:val="%1、"/>
      <w:lvlJc w:val="left"/>
    </w:lvl>
  </w:abstractNum>
  <w:abstractNum w:abstractNumId="6">
    <w:nsid w:val="FEEAAAC8"/>
    <w:multiLevelType w:val="singleLevel"/>
    <w:tmpl w:val="FEEAAAC8"/>
    <w:lvl w:ilvl="0" w:tentative="0">
      <w:start w:val="1"/>
      <w:numFmt w:val="decimal"/>
      <w:suff w:val="nothing"/>
      <w:lvlText w:val="%1、"/>
      <w:lvlJc w:val="left"/>
    </w:lvl>
  </w:abstractNum>
  <w:abstractNum w:abstractNumId="7">
    <w:nsid w:val="153B1B5A"/>
    <w:multiLevelType w:val="singleLevel"/>
    <w:tmpl w:val="153B1B5A"/>
    <w:lvl w:ilvl="0" w:tentative="0">
      <w:start w:val="1"/>
      <w:numFmt w:val="decimal"/>
      <w:suff w:val="nothing"/>
      <w:lvlText w:val="%1、"/>
      <w:lvlJc w:val="left"/>
    </w:lvl>
  </w:abstractNum>
  <w:abstractNum w:abstractNumId="8">
    <w:nsid w:val="17666986"/>
    <w:multiLevelType w:val="singleLevel"/>
    <w:tmpl w:val="17666986"/>
    <w:lvl w:ilvl="0" w:tentative="0">
      <w:start w:val="2"/>
      <w:numFmt w:val="decimal"/>
      <w:suff w:val="nothing"/>
      <w:lvlText w:val="（%1）"/>
      <w:lvlJc w:val="left"/>
    </w:lvl>
  </w:abstractNum>
  <w:abstractNum w:abstractNumId="9">
    <w:nsid w:val="4CDF2E57"/>
    <w:multiLevelType w:val="singleLevel"/>
    <w:tmpl w:val="4CDF2E57"/>
    <w:lvl w:ilvl="0" w:tentative="0">
      <w:start w:val="4"/>
      <w:numFmt w:val="decimal"/>
      <w:suff w:val="nothing"/>
      <w:lvlText w:val="%1、"/>
      <w:lvlJc w:val="left"/>
    </w:lvl>
  </w:abstractNum>
  <w:abstractNum w:abstractNumId="10">
    <w:nsid w:val="56991F68"/>
    <w:multiLevelType w:val="singleLevel"/>
    <w:tmpl w:val="56991F68"/>
    <w:lvl w:ilvl="0" w:tentative="0">
      <w:start w:val="1"/>
      <w:numFmt w:val="decimal"/>
      <w:suff w:val="nothing"/>
      <w:lvlText w:val="%1、"/>
      <w:lvlJc w:val="left"/>
    </w:lvl>
  </w:abstractNum>
  <w:abstractNum w:abstractNumId="11">
    <w:nsid w:val="7DC3E77F"/>
    <w:multiLevelType w:val="singleLevel"/>
    <w:tmpl w:val="7DC3E77F"/>
    <w:lvl w:ilvl="0" w:tentative="0">
      <w:start w:val="1"/>
      <w:numFmt w:val="decimal"/>
      <w:suff w:val="nothing"/>
      <w:lvlText w:val="%1、"/>
      <w:lvlJc w:val="left"/>
    </w:lvl>
  </w:abstractNum>
  <w:num w:numId="1">
    <w:abstractNumId w:val="9"/>
  </w:num>
  <w:num w:numId="2">
    <w:abstractNumId w:val="0"/>
  </w:num>
  <w:num w:numId="3">
    <w:abstractNumId w:val="10"/>
  </w:num>
  <w:num w:numId="4">
    <w:abstractNumId w:val="1"/>
  </w:num>
  <w:num w:numId="5">
    <w:abstractNumId w:val="4"/>
  </w:num>
  <w:num w:numId="6">
    <w:abstractNumId w:val="6"/>
  </w:num>
  <w:num w:numId="7">
    <w:abstractNumId w:val="3"/>
  </w:num>
  <w:num w:numId="8">
    <w:abstractNumId w:val="2"/>
  </w:num>
  <w:num w:numId="9">
    <w:abstractNumId w:val="7"/>
  </w:num>
  <w:num w:numId="10">
    <w:abstractNumId w:val="5"/>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1D401B"/>
    <w:rsid w:val="00844F08"/>
    <w:rsid w:val="00E570BD"/>
    <w:rsid w:val="00F13CA6"/>
    <w:rsid w:val="03BB2CE0"/>
    <w:rsid w:val="07FA7CE0"/>
    <w:rsid w:val="14004FA6"/>
    <w:rsid w:val="176334EA"/>
    <w:rsid w:val="1F291015"/>
    <w:rsid w:val="1FEE19CD"/>
    <w:rsid w:val="227D1FC7"/>
    <w:rsid w:val="22BE09C9"/>
    <w:rsid w:val="2401382E"/>
    <w:rsid w:val="31D90C19"/>
    <w:rsid w:val="33B93317"/>
    <w:rsid w:val="35DE7B88"/>
    <w:rsid w:val="38B81792"/>
    <w:rsid w:val="48FC0D06"/>
    <w:rsid w:val="4D180D21"/>
    <w:rsid w:val="50A30987"/>
    <w:rsid w:val="519C54C0"/>
    <w:rsid w:val="52143F74"/>
    <w:rsid w:val="55547916"/>
    <w:rsid w:val="5C2613E8"/>
    <w:rsid w:val="63493827"/>
    <w:rsid w:val="64A96803"/>
    <w:rsid w:val="677A055D"/>
    <w:rsid w:val="689C0905"/>
    <w:rsid w:val="71CE6305"/>
    <w:rsid w:val="71ED2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12"/>
    <w:semiHidden/>
    <w:unhideWhenUsed/>
    <w:qFormat/>
    <w:uiPriority w:val="99"/>
    <w:pPr>
      <w:tabs>
        <w:tab w:val="center" w:pos="4153"/>
        <w:tab w:val="right" w:pos="8306"/>
      </w:tabs>
      <w:snapToGrid w:val="0"/>
      <w:jc w:val="left"/>
    </w:pPr>
    <w:rPr>
      <w:sz w:val="18"/>
      <w:szCs w:val="18"/>
    </w:rPr>
  </w:style>
  <w:style w:type="paragraph" w:styleId="5">
    <w:name w:val="header"/>
    <w:basedOn w:val="1"/>
    <w:link w:val="11"/>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yperlink"/>
    <w:basedOn w:val="7"/>
    <w:semiHidden/>
    <w:unhideWhenUsed/>
    <w:qFormat/>
    <w:uiPriority w:val="99"/>
    <w:rPr>
      <w:color w:val="0000FF"/>
      <w:u w:val="single"/>
    </w:rPr>
  </w:style>
  <w:style w:type="character" w:customStyle="1" w:styleId="11">
    <w:name w:val="页眉 Char"/>
    <w:basedOn w:val="7"/>
    <w:link w:val="5"/>
    <w:semiHidden/>
    <w:qFormat/>
    <w:uiPriority w:val="99"/>
    <w:rPr>
      <w:sz w:val="18"/>
      <w:szCs w:val="18"/>
    </w:rPr>
  </w:style>
  <w:style w:type="character" w:customStyle="1" w:styleId="12">
    <w:name w:val="页脚 Char"/>
    <w:basedOn w:val="7"/>
    <w:link w:val="4"/>
    <w:semiHidden/>
    <w:qFormat/>
    <w:uiPriority w:val="99"/>
    <w:rPr>
      <w:sz w:val="18"/>
      <w:szCs w:val="18"/>
    </w:rPr>
  </w:style>
  <w:style w:type="paragraph" w:customStyle="1" w:styleId="13">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14</Words>
  <Characters>85</Characters>
  <Lines>1</Lines>
  <Paragraphs>1</Paragraphs>
  <TotalTime>5</TotalTime>
  <ScaleCrop>false</ScaleCrop>
  <LinksUpToDate>false</LinksUpToDate>
  <CharactersWithSpaces>98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2017-10-04T05:35:00Z</dcterms:created>
  <dc:creator>User</dc:creator>
  <cp:lastModifiedBy>Administrator</cp:lastModifiedBy>
  <dcterms:modified xsi:type="dcterms:W3CDTF">2018-06-28T12:30:03Z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