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OLE_LINK2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用户代表确立文档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bookmarkStart w:id="2" w:name="_Toc6859"/>
            <w:bookmarkStart w:id="3" w:name="_Toc7740"/>
            <w:bookmarkStart w:id="4" w:name="_Toc30605"/>
            <w:bookmarkStart w:id="5" w:name="_Toc10381"/>
            <w:bookmarkStart w:id="6" w:name="_Toc7218"/>
            <w:bookmarkStart w:id="7" w:name="_Toc434859023"/>
            <w:bookmarkStart w:id="8" w:name="_Toc440205825"/>
            <w:bookmarkStart w:id="9" w:name="_Toc21212"/>
            <w:bookmarkStart w:id="10" w:name="_Toc6320"/>
            <w:bookmarkStart w:id="11" w:name="_Toc5490"/>
            <w:bookmarkStart w:id="12" w:name="_Toc1166"/>
            <w:bookmarkStart w:id="13" w:name="_Toc9394"/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201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7</w:t>
            </w:r>
            <w:r>
              <w:rPr>
                <w:rFonts w:ascii="Times New Roman" w:hAnsi="Times New Roman" w:eastAsia="Times New Roman"/>
              </w:rPr>
              <w:t>-0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ascii="Times New Roman" w:hAnsi="Times New Roman" w:eastAsia="Times New Roman"/>
              </w:rPr>
              <w:t>-0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>
      <w:pPr>
        <w:pStyle w:val="5"/>
        <w:ind w:firstLine="420"/>
      </w:pPr>
    </w:p>
    <w:p>
      <w:pPr>
        <w:pStyle w:val="5"/>
        <w:ind w:firstLine="420"/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跟踪记录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692"/>
        <w:gridCol w:w="2977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7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7.1.2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  <w:lang w:val="en-US" w:eastAsia="zh-CN"/>
              </w:rPr>
              <w:t xml:space="preserve"> 用户代表确立文档 </w:t>
            </w: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黄令成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bookmarkEnd w:id="0"/>
    </w:tbl>
    <w:p/>
    <w:p/>
    <w:p>
      <w:pPr>
        <w:ind w:left="840" w:firstLine="420"/>
      </w:pPr>
    </w:p>
    <w:p>
      <w:pPr>
        <w:ind w:left="840" w:firstLine="420"/>
      </w:pPr>
    </w:p>
    <w:p>
      <w:pPr>
        <w:ind w:left="840"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目录</w:t>
      </w:r>
    </w:p>
    <w:p>
      <w:pPr>
        <w:ind w:left="840" w:firstLine="420"/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_Toc18026 </w:instrText>
      </w:r>
      <w:r>
        <w:fldChar w:fldCharType="separate"/>
      </w:r>
      <w:r>
        <w:rPr>
          <w:rFonts w:hint="eastAsia" w:ascii="宋体" w:hAnsi="宋体" w:eastAsia="宋体" w:cs="宋体"/>
          <w:b/>
          <w:bCs w:val="0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szCs w:val="44"/>
          <w:lang w:eastAsia="zh-CN"/>
        </w:rPr>
        <w:t>游客代表</w:t>
      </w:r>
      <w:r>
        <w:tab/>
      </w:r>
      <w:r>
        <w:fldChar w:fldCharType="begin"/>
      </w:r>
      <w:r>
        <w:instrText xml:space="preserve"> PAGEREF _Toc18026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_Toc19829 </w:instrText>
      </w:r>
      <w:r>
        <w:fldChar w:fldCharType="separate"/>
      </w:r>
      <w:r>
        <w:rPr>
          <w:rFonts w:hint="eastAsia" w:ascii="宋体" w:hAnsi="宋体" w:eastAsia="宋体" w:cs="宋体"/>
          <w:b/>
          <w:bCs w:val="0"/>
          <w:szCs w:val="44"/>
          <w:lang w:val="en-US" w:eastAsia="zh-CN"/>
        </w:rPr>
        <w:t>2.学生</w:t>
      </w:r>
      <w:r>
        <w:rPr>
          <w:rFonts w:hint="eastAsia" w:ascii="宋体" w:hAnsi="宋体" w:eastAsia="宋体" w:cs="宋体"/>
          <w:b/>
          <w:bCs w:val="0"/>
          <w:szCs w:val="44"/>
          <w:lang w:eastAsia="zh-CN"/>
        </w:rPr>
        <w:t>代表</w:t>
      </w:r>
      <w:r>
        <w:tab/>
      </w:r>
      <w:r>
        <w:fldChar w:fldCharType="begin"/>
      </w:r>
      <w:r>
        <w:instrText xml:space="preserve"> PAGEREF _Toc19829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_Toc32641 </w:instrText>
      </w:r>
      <w:r>
        <w:fldChar w:fldCharType="separate"/>
      </w:r>
      <w:r>
        <w:rPr>
          <w:rFonts w:hint="eastAsia" w:ascii="宋体" w:hAnsi="宋体" w:eastAsia="宋体" w:cs="宋体"/>
          <w:b/>
          <w:bCs w:val="0"/>
          <w:szCs w:val="44"/>
          <w:lang w:val="en-US" w:eastAsia="zh-CN"/>
        </w:rPr>
        <w:t>3.教师</w:t>
      </w:r>
      <w:r>
        <w:rPr>
          <w:rFonts w:hint="eastAsia" w:ascii="宋体" w:hAnsi="宋体" w:eastAsia="宋体" w:cs="宋体"/>
          <w:b/>
          <w:bCs w:val="0"/>
          <w:szCs w:val="44"/>
          <w:lang w:eastAsia="zh-CN"/>
        </w:rPr>
        <w:t>代表</w:t>
      </w:r>
      <w:r>
        <w:tab/>
      </w:r>
      <w:r>
        <w:fldChar w:fldCharType="begin"/>
      </w:r>
      <w:r>
        <w:instrText xml:space="preserve"> PAGEREF _Toc32641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_Toc4677 </w:instrText>
      </w:r>
      <w:r>
        <w:fldChar w:fldCharType="separate"/>
      </w:r>
      <w:r>
        <w:rPr>
          <w:rFonts w:hint="eastAsia" w:ascii="宋体" w:hAnsi="宋体" w:eastAsia="宋体" w:cs="宋体"/>
          <w:b/>
          <w:bCs w:val="0"/>
          <w:szCs w:val="44"/>
          <w:lang w:val="en-US" w:eastAsia="zh-CN"/>
        </w:rPr>
        <w:t>4.管理员</w:t>
      </w:r>
      <w:r>
        <w:rPr>
          <w:rFonts w:hint="eastAsia" w:ascii="宋体" w:hAnsi="宋体" w:eastAsia="宋体" w:cs="宋体"/>
          <w:b/>
          <w:bCs w:val="0"/>
          <w:szCs w:val="44"/>
          <w:lang w:eastAsia="zh-CN"/>
        </w:rPr>
        <w:t>代表</w:t>
      </w:r>
      <w:r>
        <w:tab/>
      </w:r>
      <w:r>
        <w:fldChar w:fldCharType="begin"/>
      </w:r>
      <w:r>
        <w:instrText xml:space="preserve"> PAGEREF _Toc4677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_Toc9197 </w:instrText>
      </w:r>
      <w:r>
        <w:fldChar w:fldCharType="separate"/>
      </w:r>
      <w:r>
        <w:rPr>
          <w:rFonts w:hint="eastAsia" w:ascii="宋体" w:hAnsi="宋体" w:eastAsia="宋体" w:cs="宋体"/>
          <w:b/>
          <w:bCs w:val="0"/>
          <w:szCs w:val="44"/>
          <w:lang w:val="en-US" w:eastAsia="zh-CN"/>
        </w:rPr>
        <w:t>5.客户</w:t>
      </w:r>
      <w:r>
        <w:rPr>
          <w:rFonts w:hint="eastAsia" w:ascii="宋体" w:hAnsi="宋体" w:eastAsia="宋体" w:cs="宋体"/>
          <w:b/>
          <w:bCs w:val="0"/>
          <w:szCs w:val="44"/>
          <w:lang w:eastAsia="zh-CN"/>
        </w:rPr>
        <w:t>代表</w:t>
      </w:r>
      <w:r>
        <w:tab/>
      </w:r>
      <w:r>
        <w:fldChar w:fldCharType="begin"/>
      </w:r>
      <w:r>
        <w:instrText xml:space="preserve"> PAGEREF _Toc9197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ind w:left="840" w:firstLine="420"/>
      </w:pPr>
      <w:r>
        <w:fldChar w:fldCharType="end"/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  <w:bookmarkStart w:id="14" w:name="_Toc18026"/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游客代表</w:t>
      </w:r>
      <w:bookmarkEnd w:id="14"/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姓名:卢余铖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15057033230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QQ：382822521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首先其作为浙江大学城市学院的学生，对教学网站有相当的熟悉程度。其次其作为曾经软件工程专业的同学，对软件工程系列课程相关有一定的了解。最后其作为项目成员的室友，可以充分的进行交流。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1.3责任内容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</w:rPr>
        <w:t>浏览到该网站的游客类用户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bookmarkStart w:id="15" w:name="_Toc19829"/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2.学生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2.1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姓名:王家南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18368889930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QQ：934115150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软件工程专业的同学，对软件工程系列课程相关有相当了解。最后其作为项目成员的同班同学，可以充分的进行交流并且对项目有相关知识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2.3责任内容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软件工程专业的学生以及对该专业内容感兴趣的学生类用户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bookmarkStart w:id="16" w:name="_Toc32641"/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3.教师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3.1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3.3责任内容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从使用教学网站工作的教师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bookmarkStart w:id="17" w:name="_Toc4677"/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4.管理员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4.1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姓名:吴柏肖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手机号：15168346812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联系地址：理工楼4-506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QQ：1012830673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姓名：李泽龙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手机号：18258871339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联系地址：理工楼4-506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QQ:70677359</w:t>
      </w:r>
      <w:bookmarkStart w:id="19" w:name="_GoBack"/>
      <w:bookmarkEnd w:id="19"/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首先其作为浙江大学的研究生，对专业有相当的知识水平。其次其作为杨枨老师的学生，对项目有更深的认识。最后其作为学长，可以提供很多经验。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4.3责任内容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管理员用户代表主要代表管理员类用户群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bookmarkStart w:id="18" w:name="_Toc9197"/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5.客户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5.1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5.2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并且其是此次项目的发起人，需要从他得到相关的要求和信息。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5.3责任内容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1从项目发起者（客户）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840"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  <w:lang w:val="en-US" w:eastAsia="zh-CN"/>
      </w:rPr>
      <w:t>用户代表确立文档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版本：</w:t>
    </w:r>
    <w:r>
      <w:rPr>
        <w:rFonts w:hint="eastAsia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5980"/>
    <w:multiLevelType w:val="singleLevel"/>
    <w:tmpl w:val="583159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15DE0"/>
    <w:multiLevelType w:val="singleLevel"/>
    <w:tmpl w:val="58315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06ECD"/>
    <w:rsid w:val="0007085B"/>
    <w:rsid w:val="00113624"/>
    <w:rsid w:val="0022446F"/>
    <w:rsid w:val="003832DB"/>
    <w:rsid w:val="005569F7"/>
    <w:rsid w:val="008B1BFE"/>
    <w:rsid w:val="009C0AF6"/>
    <w:rsid w:val="00C6207A"/>
    <w:rsid w:val="00CB4A73"/>
    <w:rsid w:val="00CF6C21"/>
    <w:rsid w:val="00D6374D"/>
    <w:rsid w:val="00ED3E91"/>
    <w:rsid w:val="15F619B3"/>
    <w:rsid w:val="266E21A8"/>
    <w:rsid w:val="639F0796"/>
    <w:rsid w:val="73E73C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批注框文本 字符"/>
    <w:basedOn w:val="14"/>
    <w:link w:val="8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539</Characters>
  <Lines>4</Lines>
  <Paragraphs>1</Paragraphs>
  <ScaleCrop>false</ScaleCrop>
  <LinksUpToDate>false</LinksUpToDate>
  <CharactersWithSpaces>632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2017-01-02T05:13:35Z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