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 xml:space="preserve">Function Calling 与 MCP 协议｜深究 MCP 协议的设计 </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该文档在线链接和 PDF 版本均在视频简介。</w:t>
            </w:r>
          </w:p>
        </w:tc>
      </w:tr>
    </w:tbl>
    <w:p>
      <w:pPr>
        <w:pStyle w:val="1"/>
        <w:spacing w:before="380" w:after="140" w:line="288" w:lineRule="auto"/>
        <w:ind w:left="0"/>
        <w:jc w:val="left"/>
        <w:outlineLvl w:val="0"/>
      </w:pPr>
      <w:bookmarkStart w:name="heading_0" w:id="0"/>
      <w:r>
        <w:rPr>
          <w:rFonts w:eastAsia="等线" w:ascii="Arial" w:cs="Arial" w:hAnsi="Arial"/>
          <w:b w:val="true"/>
          <w:sz w:val="36"/>
        </w:rPr>
        <w:t>一、Function Calling</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2.1 要解决的问题</w:t>
      </w:r>
      <w:bookmarkEnd w:id="1"/>
    </w:p>
    <w:p>
      <w:pPr>
        <w:spacing w:before="120" w:after="120" w:line="288" w:lineRule="auto"/>
        <w:ind w:left="0"/>
        <w:jc w:val="left"/>
      </w:pPr>
      <w:r>
        <w:rPr>
          <w:rFonts w:eastAsia="等线" w:ascii="Arial" w:cs="Arial" w:hAnsi="Arial"/>
          <w:sz w:val="22"/>
        </w:rPr>
        <w:t>传统聊天大模型只会说话，</w:t>
      </w:r>
      <w:r>
        <w:rPr>
          <w:rFonts w:eastAsia="等线" w:ascii="Arial" w:cs="Arial" w:hAnsi="Arial"/>
          <w:b w:val="true"/>
          <w:sz w:val="22"/>
        </w:rPr>
        <w:t>没有工具调用能力</w:t>
      </w:r>
      <w:r>
        <w:rPr>
          <w:rFonts w:eastAsia="等线" w:ascii="Arial" w:cs="Arial" w:hAnsi="Arial"/>
          <w:sz w:val="22"/>
        </w:rPr>
        <w:t>，这使得大模型：</w:t>
      </w:r>
    </w:p>
    <w:p>
      <w:pPr>
        <w:numPr>
          <w:numId w:val="1"/>
        </w:numPr>
        <w:spacing w:before="120" w:after="120" w:line="288" w:lineRule="auto"/>
        <w:ind w:left="0"/>
        <w:jc w:val="left"/>
      </w:pPr>
      <w:r>
        <w:rPr>
          <w:rFonts w:eastAsia="等线" w:ascii="Arial" w:cs="Arial" w:hAnsi="Arial"/>
          <w:b w:val="true"/>
          <w:sz w:val="22"/>
        </w:rPr>
        <w:t>无法感知环境：</w:t>
      </w:r>
      <w:r>
        <w:rPr>
          <w:rFonts w:eastAsia="等线" w:ascii="Arial" w:cs="Arial" w:hAnsi="Arial"/>
          <w:sz w:val="22"/>
        </w:rPr>
        <w:t>无法与外部数据源交互，如通过 API 查询网页、查看用户本地文件、访问远程数据库等等</w:t>
      </w:r>
    </w:p>
    <w:p>
      <w:pPr>
        <w:numPr>
          <w:numId w:val="2"/>
        </w:numPr>
        <w:spacing w:before="120" w:after="120" w:line="288" w:lineRule="auto"/>
        <w:ind w:left="0"/>
        <w:jc w:val="left"/>
      </w:pPr>
      <w:r>
        <w:rPr>
          <w:rFonts w:eastAsia="等线" w:ascii="Arial" w:cs="Arial" w:hAnsi="Arial"/>
          <w:b w:val="true"/>
          <w:sz w:val="22"/>
        </w:rPr>
        <w:t>无法改变环境：</w:t>
      </w:r>
      <w:r>
        <w:rPr>
          <w:rFonts w:eastAsia="等线" w:ascii="Arial" w:cs="Arial" w:hAnsi="Arial"/>
          <w:sz w:val="22"/>
        </w:rPr>
        <w:t>无法帮用户实际执行任务，如跑代码、发邮件、上传作业等</w:t>
      </w:r>
    </w:p>
    <w:p>
      <w:pPr>
        <w:pStyle w:val="2"/>
        <w:spacing w:before="320" w:after="120" w:line="288" w:lineRule="auto"/>
        <w:ind w:left="0"/>
        <w:jc w:val="left"/>
        <w:outlineLvl w:val="1"/>
      </w:pPr>
      <w:bookmarkStart w:name="heading_2" w:id="2"/>
      <w:r>
        <w:rPr>
          <w:rFonts w:eastAsia="等线" w:ascii="Arial" w:cs="Arial" w:hAnsi="Arial"/>
          <w:b w:val="true"/>
          <w:sz w:val="32"/>
        </w:rPr>
        <w:t>2.2 如何解决问题</w:t>
      </w:r>
      <w:bookmarkEnd w:id="2"/>
    </w:p>
    <w:p>
      <w:pPr>
        <w:spacing w:before="120" w:after="120" w:line="288" w:lineRule="auto"/>
        <w:ind w:left="0"/>
        <w:jc w:val="left"/>
      </w:pPr>
      <w:r>
        <w:rPr>
          <w:rFonts w:eastAsia="等线" w:ascii="Arial" w:cs="Arial" w:hAnsi="Arial"/>
          <w:sz w:val="22"/>
        </w:rPr>
        <w:t>后端 + LLM</w:t>
      </w:r>
    </w:p>
    <w:p>
      <w:pPr>
        <w:pStyle w:val="3"/>
        <w:spacing w:before="300" w:after="120" w:line="288" w:lineRule="auto"/>
        <w:ind w:left="0"/>
        <w:jc w:val="left"/>
        <w:outlineLvl w:val="2"/>
      </w:pPr>
      <w:bookmarkStart w:name="heading_3" w:id="3"/>
      <w:r>
        <w:rPr>
          <w:rFonts w:eastAsia="等线" w:ascii="Arial" w:cs="Arial" w:hAnsi="Arial"/>
          <w:b w:val="true"/>
          <w:sz w:val="30"/>
        </w:rPr>
        <w:t>传统方案</w:t>
      </w:r>
      <w:bookmarkEnd w:id="3"/>
    </w:p>
    <w:p>
      <w:pPr>
        <w:pStyle w:val="4"/>
        <w:spacing w:before="260" w:after="120" w:line="288" w:lineRule="auto"/>
        <w:ind w:left="0"/>
        <w:jc w:val="left"/>
        <w:outlineLvl w:val="3"/>
      </w:pPr>
      <w:bookmarkStart w:name="heading_4" w:id="4"/>
      <w:r>
        <w:rPr>
          <w:rFonts w:eastAsia="等线" w:ascii="Arial" w:cs="Arial" w:hAnsi="Arial"/>
          <w:b w:val="true"/>
          <w:sz w:val="28"/>
        </w:rPr>
        <w:t>工作流程</w:t>
      </w:r>
      <w:bookmarkEnd w:id="4"/>
    </w:p>
    <w:p>
      <w:pPr>
        <w:spacing w:before="120" w:after="120" w:line="288" w:lineRule="auto"/>
        <w:ind w:left="0"/>
        <w:jc w:val="center"/>
      </w:pPr>
      <w:r>
        <w:drawing>
          <wp:inline distT="0" distR="0" distB="0" distL="0">
            <wp:extent cx="5257800" cy="27051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705100"/>
                    </a:xfrm>
                    <a:prstGeom prst="rect">
                      <a:avLst/>
                    </a:prstGeom>
                  </pic:spPr>
                </pic:pic>
              </a:graphicData>
            </a:graphic>
          </wp:inline>
        </w:drawing>
      </w:r>
    </w:p>
    <w:p>
      <w:pPr>
        <w:pStyle w:val="4"/>
        <w:spacing w:before="260" w:after="120" w:line="288" w:lineRule="auto"/>
        <w:ind w:left="0"/>
        <w:jc w:val="left"/>
        <w:outlineLvl w:val="3"/>
      </w:pPr>
      <w:bookmarkStart w:name="heading_5" w:id="5"/>
      <w:r>
        <w:rPr>
          <w:rFonts w:eastAsia="等线" w:ascii="Arial" w:cs="Arial" w:hAnsi="Arial"/>
          <w:b w:val="true"/>
          <w:sz w:val="28"/>
        </w:rPr>
        <w:t>存在的问题</w:t>
      </w:r>
      <w:bookmarkEnd w:id="5"/>
    </w:p>
    <w:p>
      <w:pPr>
        <w:numPr>
          <w:numId w:val="3"/>
        </w:numPr>
        <w:spacing w:before="120" w:after="120" w:line="288" w:lineRule="auto"/>
        <w:ind w:left="0"/>
        <w:jc w:val="left"/>
      </w:pPr>
      <w:r>
        <w:rPr>
          <w:rFonts w:eastAsia="等线" w:ascii="Arial" w:cs="Arial" w:hAnsi="Arial"/>
          <w:b w:val="true"/>
          <w:sz w:val="22"/>
        </w:rPr>
        <w:t>是否调用工具、调用什么工具由后端负责判断，逻辑复杂且容易误判。</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AI 这么智能，为什么不让它来帮我判断？</w:t>
            </w:r>
          </w:p>
        </w:tc>
      </w:tr>
    </w:tbl>
    <w:p>
      <w:pPr>
        <w:numPr>
          <w:numId w:val="4"/>
        </w:numPr>
        <w:spacing w:before="120" w:after="120" w:line="288" w:lineRule="auto"/>
        <w:ind w:left="0"/>
        <w:jc w:val="left"/>
      </w:pPr>
      <w:r>
        <w:rPr>
          <w:rFonts w:eastAsia="等线" w:ascii="Arial" w:cs="Arial" w:hAnsi="Arial"/>
          <w:b w:val="true"/>
          <w:sz w:val="22"/>
        </w:rPr>
        <w:t>调用工具的参数由后端负责构建，难度很大。</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AI 这么智能，为什么不让它来帮我生成参数？</w:t>
            </w:r>
          </w:p>
        </w:tc>
      </w:tr>
    </w:tbl>
    <w:p>
      <w:pPr>
        <w:pStyle w:val="3"/>
        <w:spacing w:before="300" w:after="120" w:line="288" w:lineRule="auto"/>
        <w:ind w:left="0"/>
        <w:jc w:val="left"/>
        <w:outlineLvl w:val="2"/>
      </w:pPr>
      <w:bookmarkStart w:name="heading_6" w:id="6"/>
      <w:r>
        <w:rPr>
          <w:rFonts w:eastAsia="等线" w:ascii="Arial" w:cs="Arial" w:hAnsi="Arial"/>
          <w:b w:val="true"/>
          <w:sz w:val="30"/>
        </w:rPr>
        <w:t>Function Calling 方案</w:t>
      </w:r>
      <w:bookmarkEnd w:id="6"/>
    </w:p>
    <w:p>
      <w:pPr>
        <w:pStyle w:val="4"/>
        <w:spacing w:before="260" w:after="120" w:line="288" w:lineRule="auto"/>
        <w:ind w:left="0"/>
        <w:jc w:val="left"/>
        <w:outlineLvl w:val="3"/>
      </w:pPr>
      <w:bookmarkStart w:name="heading_7" w:id="7"/>
      <w:r>
        <w:rPr>
          <w:rFonts w:eastAsia="等线" w:ascii="Arial" w:cs="Arial" w:hAnsi="Arial"/>
          <w:b w:val="true"/>
          <w:sz w:val="28"/>
        </w:rPr>
        <w:t>Function Calling 是什么</w:t>
      </w:r>
      <w:bookmarkEnd w:id="7"/>
    </w:p>
    <w:p>
      <w:pPr>
        <w:spacing w:before="120" w:after="120" w:line="288" w:lineRule="auto"/>
        <w:ind w:left="0"/>
        <w:jc w:val="left"/>
      </w:pPr>
      <w:r>
        <w:rPr>
          <w:rFonts w:eastAsia="等线" w:ascii="Arial" w:cs="Arial" w:hAnsi="Arial"/>
          <w:b w:val="true"/>
          <w:sz w:val="22"/>
        </w:rPr>
        <w:t>广义的 Function Calling</w:t>
      </w:r>
      <w:r>
        <w:rPr>
          <w:rFonts w:eastAsia="等线" w:ascii="Arial" w:cs="Arial" w:hAnsi="Arial"/>
          <w:sz w:val="22"/>
        </w:rPr>
        <w:t xml:space="preserve"> 是指</w:t>
      </w:r>
      <w:r>
        <w:rPr>
          <w:rFonts w:eastAsia="等线" w:ascii="Arial" w:cs="Arial" w:hAnsi="Arial"/>
          <w:sz w:val="22"/>
          <w:shd w:fill="fff67a"/>
        </w:rPr>
        <w:t>让大模型能够调用外部工具的一种技术实现</w:t>
      </w:r>
      <w:r>
        <w:rPr>
          <w:rFonts w:eastAsia="等线" w:ascii="Arial" w:cs="Arial" w:hAnsi="Arial"/>
          <w:sz w:val="22"/>
        </w:rPr>
        <w:t>：先向大模型提供可用函数的列表及说明，由大模型在对话过程中智能判断是否需要调用函数，并自动生成调用所需的参数，最终</w:t>
      </w:r>
      <w:r>
        <w:rPr>
          <w:rFonts w:eastAsia="等线" w:ascii="Arial" w:cs="Arial" w:hAnsi="Arial"/>
          <w:b w:val="true"/>
          <w:sz w:val="22"/>
        </w:rPr>
        <w:t>用文字返回符合约定格式的函数调用请求</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 xml:space="preserve">狭义的 Function Calling </w:t>
      </w:r>
      <w:r>
        <w:rPr>
          <w:rFonts w:eastAsia="等线" w:ascii="Arial" w:cs="Arial" w:hAnsi="Arial"/>
          <w:sz w:val="22"/>
        </w:rPr>
        <w:t>特指</w:t>
      </w:r>
      <w:r>
        <w:rPr>
          <w:rFonts w:eastAsia="等线" w:ascii="Arial" w:cs="Arial" w:hAnsi="Arial"/>
          <w:sz w:val="22"/>
          <w:shd w:fill="fff67a"/>
        </w:rPr>
        <w:t>大模型提供商在模型内部与 API 层面做了支持的一种能力</w:t>
      </w:r>
      <w:r>
        <w:rPr>
          <w:rFonts w:eastAsia="等线" w:ascii="Arial" w:cs="Arial" w:hAnsi="Arial"/>
          <w:sz w:val="22"/>
        </w:rPr>
        <w:t>，它最早由 OpenAI 引入：</w:t>
      </w:r>
    </w:p>
    <w:p>
      <w:pPr>
        <w:numPr>
          <w:numId w:val="5"/>
        </w:numPr>
        <w:spacing w:before="120" w:after="120" w:line="288" w:lineRule="auto"/>
        <w:ind w:left="0"/>
        <w:jc w:val="left"/>
      </w:pPr>
      <w:r>
        <w:rPr>
          <w:rFonts w:eastAsia="等线" w:ascii="Arial" w:cs="Arial" w:hAnsi="Arial"/>
          <w:b w:val="true"/>
          <w:sz w:val="22"/>
        </w:rPr>
        <w:t>在模型层面</w:t>
      </w:r>
      <w:r>
        <w:rPr>
          <w:rFonts w:eastAsia="等线" w:ascii="Arial" w:cs="Arial" w:hAnsi="Arial"/>
          <w:sz w:val="22"/>
        </w:rPr>
        <w:t>：模型提供商需对大模型进行特别优化，使其具备根据上下文正确选择合适函数、生成有效参数的能力（比如有监督微调、强化学习）。</w:t>
      </w:r>
    </w:p>
    <w:p>
      <w:pPr>
        <w:numPr>
          <w:numId w:val="6"/>
        </w:numPr>
        <w:spacing w:before="120" w:after="120" w:line="288" w:lineRule="auto"/>
        <w:ind w:left="0"/>
        <w:jc w:val="left"/>
      </w:pPr>
      <w:r>
        <w:rPr>
          <w:rFonts w:eastAsia="等线" w:ascii="Arial" w:cs="Arial" w:hAnsi="Arial"/>
          <w:b w:val="true"/>
          <w:sz w:val="22"/>
        </w:rPr>
        <w:t>在 API 层面</w:t>
      </w:r>
      <w:r>
        <w:rPr>
          <w:rFonts w:eastAsia="等线" w:ascii="Arial" w:cs="Arial" w:hAnsi="Arial"/>
          <w:sz w:val="22"/>
        </w:rPr>
        <w:t xml:space="preserve">：模型提供商需额外开放对 Function Calling 的支持（比如 GPT API  中提供了一个 </w:t>
      </w:r>
      <w:r>
        <w:rPr>
          <w:rFonts w:eastAsia="Consolas" w:ascii="Consolas" w:cs="Consolas" w:hAnsi="Consolas"/>
          <w:sz w:val="22"/>
          <w:shd w:fill="EFF0F1"/>
        </w:rPr>
        <w:t>functions</w:t>
      </w:r>
      <w:r>
        <w:rPr>
          <w:rFonts w:eastAsia="等线" w:ascii="Arial" w:cs="Arial" w:hAnsi="Arial"/>
          <w:sz w:val="22"/>
        </w:rPr>
        <w:t xml:space="preserve"> 参数）。</w:t>
      </w:r>
    </w:p>
    <w:p>
      <w:pPr>
        <w:pStyle w:val="4"/>
        <w:spacing w:before="260" w:after="120" w:line="288" w:lineRule="auto"/>
        <w:ind w:left="0"/>
        <w:jc w:val="left"/>
        <w:outlineLvl w:val="3"/>
      </w:pPr>
      <w:bookmarkStart w:name="heading_8" w:id="8"/>
      <w:r>
        <w:rPr>
          <w:rFonts w:eastAsia="等线" w:ascii="Arial" w:cs="Arial" w:hAnsi="Arial"/>
          <w:b w:val="true"/>
          <w:sz w:val="28"/>
        </w:rPr>
        <w:t>基于提示词的 Function Calling</w:t>
      </w:r>
      <w:bookmarkEnd w:id="8"/>
    </w:p>
    <w:p>
      <w:pPr>
        <w:pStyle w:val="5"/>
        <w:spacing w:before="240" w:after="120" w:line="288" w:lineRule="auto"/>
        <w:ind w:left="0"/>
        <w:jc w:val="left"/>
        <w:outlineLvl w:val="4"/>
      </w:pPr>
      <w:bookmarkStart w:name="heading_9" w:id="9"/>
      <w:r>
        <w:rPr>
          <w:rFonts w:eastAsia="等线" w:ascii="Arial" w:cs="Arial" w:hAnsi="Arial"/>
          <w:b w:val="true"/>
          <w:sz w:val="24"/>
        </w:rPr>
        <w:t>工作流程</w:t>
      </w:r>
      <w:bookmarkEnd w:id="9"/>
    </w:p>
    <w:p>
      <w:pPr>
        <w:spacing w:before="120" w:after="120" w:line="288" w:lineRule="auto"/>
        <w:ind w:left="0"/>
        <w:jc w:val="center"/>
      </w:pPr>
      <w:r>
        <w:drawing>
          <wp:inline distT="0" distR="0" distB="0" distL="0">
            <wp:extent cx="5257800" cy="27051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705100"/>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System Prompt 示例</w:t>
              <w:br/>
            </w:r>
            <w:r>
              <w:rPr>
                <w:rFonts w:eastAsia="Consolas" w:ascii="Consolas" w:cs="Consolas" w:hAnsi="Consolas"/>
                <w:sz w:val="22"/>
              </w:rPr>
              <w:t># 你的角色</w:t>
              <w:br/>
              <w:t>你是一个函数调用助手，我将提供多个函数的定义信息，包括函数名称、作用、参数及参数类型。</w:t>
              <w:br/>
              <w:br/>
              <w:t># 你的任务</w:t>
              <w:br/>
              <w:t xml:space="preserve">- 根据用户的输入，判断是否需要调用某个函数  </w:t>
              <w:br/>
              <w:t>- 如果需要，请**严格按照以下格式**输出函数调用指令：</w:t>
              <w:br/>
              <w:t>```json</w:t>
              <w:br/>
              <w:t>{ "name": "函数名", "arguments": { "参数名": "参数值" } }</w:t>
              <w:br/>
              <w:t>```</w:t>
              <w:br/>
              <w:br/>
              <w:t># 函数定义信息</w:t>
              <w:br/>
              <w:t xml:space="preserve">1. **get_weather**  </w:t>
              <w:br/>
              <w:t xml:space="preserve">   - 作用：查询指定城市的天气情况  </w:t>
              <w:br/>
              <w:t xml:space="preserve">   - 参数：  </w:t>
              <w:br/>
              <w:t xml:space="preserve">     -`city`（string）：城市名称</w:t>
              <w:br/>
              <w:t xml:space="preserve">2. **get_time**  </w:t>
              <w:br/>
              <w:t xml:space="preserve">   - 作用：查询指定城市的当前时间  </w:t>
              <w:br/>
              <w:t xml:space="preserve">   - 参数：  </w:t>
              <w:br/>
              <w:t xml:space="preserve">     - `city`（string）：城市名称</w:t>
              <w:br/>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用户提问示例</w:t>
              <w:br/>
            </w:r>
            <w:r>
              <w:rPr>
                <w:rFonts w:eastAsia="Consolas" w:ascii="Consolas" w:cs="Consolas" w:hAnsi="Consolas"/>
                <w:sz w:val="22"/>
              </w:rPr>
              <w:t>“广州的天气怎么样？”</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模型回复示例</w:t>
              <w:br/>
            </w:r>
            <w:r>
              <w:rPr>
                <w:rFonts w:eastAsia="Consolas" w:ascii="Consolas" w:cs="Consolas" w:hAnsi="Consolas"/>
                <w:sz w:val="22"/>
              </w:rPr>
              <w:t xml:space="preserve">{ "name": "get_weather", "arguments": { "city": "广州" } </w:t>
            </w:r>
          </w:p>
        </w:tc>
      </w:tr>
    </w:tbl>
    <w:p>
      <w:pPr>
        <w:pStyle w:val="5"/>
        <w:spacing w:before="240" w:after="120" w:line="288" w:lineRule="auto"/>
        <w:ind w:left="0"/>
        <w:jc w:val="left"/>
        <w:outlineLvl w:val="4"/>
      </w:pPr>
      <w:bookmarkStart w:name="heading_10" w:id="10"/>
      <w:r>
        <w:rPr>
          <w:rFonts w:eastAsia="等线" w:ascii="Arial" w:cs="Arial" w:hAnsi="Arial"/>
          <w:b w:val="true"/>
          <w:sz w:val="24"/>
        </w:rPr>
        <w:t>存在的问题</w:t>
      </w:r>
      <w:bookmarkEnd w:id="10"/>
    </w:p>
    <w:p>
      <w:pPr>
        <w:numPr>
          <w:numId w:val="7"/>
        </w:numPr>
        <w:spacing w:before="120" w:after="120" w:line="288" w:lineRule="auto"/>
        <w:ind w:left="0"/>
        <w:jc w:val="left"/>
      </w:pPr>
      <w:r>
        <w:rPr>
          <w:rFonts w:eastAsia="等线" w:ascii="Arial" w:cs="Arial" w:hAnsi="Arial"/>
          <w:b w:val="true"/>
          <w:sz w:val="22"/>
        </w:rPr>
        <w:t>输出格式不稳定。</w:t>
      </w:r>
      <w:r>
        <w:rPr>
          <w:rFonts w:eastAsia="等线" w:ascii="Arial" w:cs="Arial" w:hAnsi="Arial"/>
          <w:sz w:val="22"/>
        </w:rPr>
        <w:t>如调用指令中存在多余自然语言。</w:t>
      </w:r>
    </w:p>
    <w:p>
      <w:pPr>
        <w:numPr>
          <w:numId w:val="8"/>
        </w:numPr>
        <w:spacing w:before="120" w:after="120" w:line="288" w:lineRule="auto"/>
        <w:ind w:left="0"/>
        <w:jc w:val="left"/>
      </w:pPr>
      <w:r>
        <w:rPr>
          <w:rFonts w:eastAsia="等线" w:ascii="Arial" w:cs="Arial" w:hAnsi="Arial"/>
          <w:b w:val="true"/>
          <w:sz w:val="22"/>
        </w:rPr>
        <w:t>容易出现幻觉。</w:t>
      </w:r>
      <w:r>
        <w:rPr>
          <w:rFonts w:eastAsia="等线" w:ascii="Arial" w:cs="Arial" w:hAnsi="Arial"/>
          <w:sz w:val="22"/>
        </w:rPr>
        <w:t>模型可能编造并不存在的函数名或参数。</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大模型提供商能否对模型进行微调、强化学习，提升大模型在这一方面的能力？</w:t>
            </w:r>
          </w:p>
        </w:tc>
      </w:tr>
    </w:tbl>
    <w:p>
      <w:pPr>
        <w:numPr>
          <w:numId w:val="9"/>
        </w:numPr>
        <w:spacing w:before="120" w:after="120" w:line="288" w:lineRule="auto"/>
        <w:ind w:left="0"/>
        <w:jc w:val="left"/>
      </w:pPr>
      <w:r>
        <w:rPr>
          <w:rFonts w:eastAsia="等线" w:ascii="Arial" w:cs="Arial" w:hAnsi="Arial"/>
          <w:b w:val="true"/>
          <w:sz w:val="22"/>
        </w:rPr>
        <w:t>对开发者依赖度高。</w:t>
      </w:r>
      <w:r>
        <w:rPr>
          <w:rFonts w:eastAsia="等线" w:ascii="Arial" w:cs="Arial" w:hAnsi="Arial"/>
          <w:sz w:val="22"/>
        </w:rPr>
        <w:t>函数描述、调用指令格式、提示词逻辑完全由开发者设计。</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函数描述、调用指令格式能否由大模型提供商来指定？系统提示词中的“说明与规则”逻辑能否由大模型提供商来兜底？</w:t>
            </w:r>
          </w:p>
        </w:tc>
      </w:tr>
    </w:tbl>
    <w:p>
      <w:pPr>
        <w:numPr>
          <w:numId w:val="10"/>
        </w:numPr>
        <w:spacing w:before="120" w:after="120" w:line="288" w:lineRule="auto"/>
        <w:ind w:left="0"/>
        <w:jc w:val="left"/>
      </w:pPr>
      <w:r>
        <w:rPr>
          <w:rFonts w:eastAsia="等线" w:ascii="Arial" w:cs="Arial" w:hAnsi="Arial"/>
          <w:b w:val="true"/>
          <w:sz w:val="22"/>
        </w:rPr>
        <w:t>上下文冗长，Token 消耗大。</w:t>
      </w:r>
      <w:r>
        <w:rPr>
          <w:rFonts w:eastAsia="等线" w:ascii="Arial" w:cs="Arial" w:hAnsi="Arial"/>
          <w:sz w:val="22"/>
        </w:rPr>
        <w:t>为确保调用逻辑正确，往往需要在 system prompt 中加入大量说明与规则。</w:t>
      </w:r>
    </w:p>
    <w:p>
      <w:pPr>
        <w:pStyle w:val="4"/>
        <w:spacing w:before="260" w:after="120" w:line="288" w:lineRule="auto"/>
        <w:ind w:left="0"/>
        <w:jc w:val="left"/>
        <w:outlineLvl w:val="3"/>
      </w:pPr>
      <w:bookmarkStart w:name="heading_11" w:id="11"/>
      <w:r>
        <w:rPr>
          <w:rFonts w:eastAsia="等线" w:ascii="Arial" w:cs="Arial" w:hAnsi="Arial"/>
          <w:b w:val="true"/>
          <w:sz w:val="28"/>
        </w:rPr>
        <w:t>基于 API 的 Function Calling</w:t>
      </w:r>
      <w:bookmarkEnd w:id="11"/>
    </w:p>
    <w:p>
      <w:pPr>
        <w:pStyle w:val="5"/>
        <w:spacing w:before="240" w:after="120" w:line="288" w:lineRule="auto"/>
        <w:ind w:left="0"/>
        <w:jc w:val="left"/>
        <w:outlineLvl w:val="4"/>
      </w:pPr>
      <w:bookmarkStart w:name="heading_12" w:id="12"/>
      <w:r>
        <w:rPr>
          <w:rFonts w:eastAsia="等线" w:ascii="Arial" w:cs="Arial" w:hAnsi="Arial"/>
          <w:b w:val="true"/>
          <w:sz w:val="24"/>
        </w:rPr>
        <w:t>工作流程</w:t>
      </w:r>
      <w:bookmarkEnd w:id="12"/>
    </w:p>
    <w:p>
      <w:pPr>
        <w:spacing w:before="120" w:after="120" w:line="288" w:lineRule="auto"/>
        <w:ind w:left="0"/>
        <w:jc w:val="center"/>
      </w:pPr>
      <w:r>
        <w:drawing>
          <wp:inline distT="0" distR="0" distB="0" distL="0">
            <wp:extent cx="5257800" cy="27051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705100"/>
                    </a:xfrm>
                    <a:prstGeom prst="rect">
                      <a:avLst/>
                    </a:prstGeom>
                  </pic:spPr>
                </pic:pic>
              </a:graphicData>
            </a:graphic>
          </wp:inline>
        </w:drawing>
      </w:r>
    </w:p>
    <w:p>
      <w:pPr>
        <w:numPr>
          <w:numId w:val="11"/>
        </w:numPr>
        <w:spacing w:before="120" w:after="120" w:line="288" w:lineRule="auto"/>
        <w:ind w:left="0"/>
        <w:jc w:val="left"/>
      </w:pPr>
      <w:r>
        <w:rPr>
          <w:rFonts w:eastAsia="等线" w:ascii="Arial" w:cs="Arial" w:hAnsi="Arial"/>
          <w:b w:val="true"/>
          <w:sz w:val="22"/>
        </w:rPr>
        <w:t>用户发起提问</w:t>
      </w:r>
    </w:p>
    <w:p>
      <w:pPr>
        <w:spacing w:before="120" w:after="120" w:line="288" w:lineRule="auto"/>
        <w:ind w:left="453"/>
        <w:jc w:val="left"/>
      </w:pPr>
      <w:r>
        <w:rPr>
          <w:rFonts w:eastAsia="等线" w:ascii="Arial" w:cs="Arial" w:hAnsi="Arial"/>
          <w:sz w:val="22"/>
        </w:rPr>
        <w:t>用户通过自然语言提出问题，例如：“广州今天天气如何？适合出门吗？”</w:t>
      </w:r>
    </w:p>
    <w:p>
      <w:pPr>
        <w:numPr>
          <w:numId w:val="12"/>
        </w:numPr>
        <w:spacing w:before="120" w:after="120" w:line="288" w:lineRule="auto"/>
        <w:ind w:left="0"/>
        <w:jc w:val="left"/>
      </w:pPr>
      <w:r>
        <w:rPr>
          <w:rFonts w:eastAsia="等线" w:ascii="Arial" w:cs="Arial" w:hAnsi="Arial"/>
          <w:b w:val="true"/>
          <w:sz w:val="22"/>
        </w:rPr>
        <w:t>后端第一次向大模型 API 发起请求，获取函数调用指令</w:t>
      </w:r>
    </w:p>
    <w:p>
      <w:pPr>
        <w:spacing w:before="120" w:after="120" w:line="288" w:lineRule="auto"/>
        <w:ind w:left="453"/>
        <w:jc w:val="left"/>
      </w:pPr>
      <w:r>
        <w:rPr>
          <w:rFonts w:eastAsia="等线" w:ascii="Arial" w:cs="Arial" w:hAnsi="Arial"/>
          <w:sz w:val="22"/>
        </w:rPr>
        <w:t>后端向大模型 API 传入用户原始输入、</w:t>
      </w:r>
      <w:r>
        <w:rPr>
          <w:rFonts w:eastAsia="等线" w:ascii="Arial" w:cs="Arial" w:hAnsi="Arial"/>
          <w:b w:val="true"/>
          <w:sz w:val="22"/>
          <w:shd w:fill="fff67a"/>
        </w:rPr>
        <w:t>函数描述</w:t>
      </w:r>
      <w:r>
        <w:rPr>
          <w:rFonts w:eastAsia="等线" w:ascii="Arial" w:cs="Arial" w:hAnsi="Arial"/>
          <w:sz w:val="22"/>
        </w:rPr>
        <w:t>和其他上下文信息，获取调用指令。函数描述包括函数名称、用途说明、参数结构等。</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color w:val="646a73"/>
                <w:sz w:val="22"/>
              </w:rPr>
              <w:t>接口入参</w:t>
              <w:br/>
            </w:r>
            <w:r>
              <w:rPr>
                <w:rFonts w:eastAsia="Consolas" w:ascii="Consolas" w:cs="Consolas" w:hAnsi="Consolas"/>
                <w:sz w:val="22"/>
              </w:rPr>
              <w:t>{</w:t>
              <w:br/>
              <w:t xml:space="preserve">  "messages": [</w:t>
              <w:br/>
              <w:t xml:space="preserve">    {</w:t>
              <w:br/>
              <w:t xml:space="preserve">      "role": "system",</w:t>
              <w:br/>
              <w:t xml:space="preserve">      "content": "你是一个助手，可以根据用户的请求调用工具来获取信息。"</w:t>
              <w:br/>
              <w:t xml:space="preserve">    },</w:t>
              <w:br/>
              <w:t xml:space="preserve">    {</w:t>
              <w:br/>
              <w:t xml:space="preserve">      "role": "user",</w:t>
              <w:br/>
              <w:t xml:space="preserve">      "content": "广州今天天气如何？适合出门吗？"</w:t>
              <w:br/>
              <w:t xml:space="preserve">    }</w:t>
              <w:br/>
              <w:t xml:space="preserve">  ],</w:t>
              <w:br/>
            </w:r>
            <w:r>
              <w:rPr>
                <w:rFonts w:eastAsia="Consolas" w:ascii="Consolas" w:cs="Consolas" w:hAnsi="Consolas"/>
                <w:sz w:val="22"/>
              </w:rPr>
              <w:t xml:space="preserve">  </w:t>
            </w:r>
            <w:r>
              <w:rPr>
                <w:rFonts w:eastAsia="Consolas" w:ascii="Consolas" w:cs="Consolas" w:hAnsi="Consolas"/>
                <w:sz w:val="22"/>
                <w:shd w:fill="fff67a"/>
              </w:rPr>
              <w:t>"functions"</w:t>
            </w:r>
            <w:r>
              <w:rPr>
                <w:rFonts w:eastAsia="Consolas" w:ascii="Consolas" w:cs="Consolas" w:hAnsi="Consolas"/>
                <w:sz w:val="22"/>
              </w:rPr>
              <w:t>: [</w:t>
              <w:br/>
              <w:t xml:space="preserve">    {</w:t>
              <w:br/>
              <w:t xml:space="preserve">      "name": "getWeather",</w:t>
              <w:br/>
              <w:t xml:space="preserve">      "description": "获取指定城市的天气",</w:t>
              <w:br/>
              <w:t xml:space="preserve">      "parameters": {</w:t>
              <w:br/>
              <w:t xml:space="preserve">        "type": "object",</w:t>
              <w:br/>
              <w:t xml:space="preserve">        "properties": {</w:t>
              <w:br/>
              <w:t xml:space="preserve">          "location": {</w:t>
              <w:br/>
              <w:t xml:space="preserve">            "type": "string",</w:t>
              <w:br/>
              <w:t xml:space="preserve">            "description": "城市名称，比如北京"</w:t>
              <w:br/>
              <w:t xml:space="preserve">          },</w:t>
              <w:br/>
              <w:t xml:space="preserve">          "date": {</w:t>
              <w:br/>
              <w:t xml:space="preserve">            "type": "string",</w:t>
              <w:br/>
              <w:t xml:space="preserve">            "description": "日期，比如 2025-08-07"</w:t>
              <w:br/>
              <w:t xml:space="preserve">          }</w:t>
              <w:br/>
              <w:t xml:space="preserve">        },</w:t>
              <w:br/>
              <w:t xml:space="preserve">        "required": ["location", "date"]</w:t>
              <w:br/>
              <w:t xml:space="preserve">      }</w:t>
              <w:br/>
              <w:t xml:space="preserve">    }</w:t>
              <w:br/>
              <w:t xml:space="preserve">  ]</w:t>
              <w:br/>
              <w:t>}</w:t>
              <w:br/>
            </w:r>
          </w:p>
        </w:tc>
      </w:tr>
    </w:tbl>
    <w:p>
      <w:pPr>
        <w:numPr>
          <w:numId w:val="13"/>
        </w:numPr>
        <w:spacing w:before="120" w:after="120" w:line="288" w:lineRule="auto"/>
        <w:ind w:left="0"/>
        <w:jc w:val="left"/>
      </w:pPr>
      <w:r>
        <w:rPr>
          <w:rFonts w:eastAsia="等线" w:ascii="Arial" w:cs="Arial" w:hAnsi="Arial"/>
          <w:b w:val="true"/>
          <w:sz w:val="22"/>
        </w:rPr>
        <w:t>模型生成调用指令</w:t>
      </w:r>
      <w:r>
        <w:rPr>
          <w:rFonts w:eastAsia="等线" w:ascii="Arial" w:cs="Arial" w:hAnsi="Arial"/>
          <w:sz w:val="22"/>
        </w:rPr>
        <w:br/>
      </w:r>
      <w:r>
        <w:rPr>
          <w:rFonts w:eastAsia="等线" w:ascii="Arial" w:cs="Arial" w:hAnsi="Arial"/>
          <w:sz w:val="22"/>
        </w:rPr>
        <w:t>模型会智能判断是否需要调用函数，选择合适的函数，并基于上下文自动生成结构化的</w:t>
      </w:r>
      <w:r>
        <w:rPr>
          <w:rFonts w:eastAsia="等线" w:ascii="Arial" w:cs="Arial" w:hAnsi="Arial"/>
          <w:b w:val="true"/>
          <w:sz w:val="22"/>
          <w:shd w:fill="fff67a"/>
        </w:rPr>
        <w:t>调用指令</w:t>
      </w:r>
      <w:r>
        <w:rPr>
          <w:rFonts w:eastAsia="等线" w:ascii="Arial" w:cs="Arial" w:hAnsi="Arial"/>
          <w:sz w:val="22"/>
        </w:rPr>
        <w:t>（函数名 + 参数），例如：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color w:val="646a73"/>
                <w:sz w:val="22"/>
              </w:rPr>
              <w:t>调用指令示例（OpenAI Function Calling）</w:t>
              <w:br/>
            </w:r>
            <w:r>
              <w:rPr>
                <w:rFonts w:eastAsia="Consolas" w:ascii="Consolas" w:cs="Consolas" w:hAnsi="Consolas"/>
                <w:sz w:val="22"/>
              </w:rPr>
              <w:t>{</w:t>
              <w:br/>
              <w:t xml:space="preserve">  "function_call": {</w:t>
              <w:br/>
              <w:t xml:space="preserve">    "name": "getWeather",</w:t>
              <w:br/>
              <w:t xml:space="preserve">    "arguments": {</w:t>
              <w:br/>
              <w:t xml:space="preserve">      "location": "Guangzhou",</w:t>
              <w:br/>
              <w:t xml:space="preserve">      "date": "2025-07-17"</w:t>
              <w:br/>
              <w:t xml:space="preserve">    }</w:t>
              <w:br/>
              <w:t xml:space="preserve">  }</w:t>
              <w:br/>
            </w:r>
            <w:r>
              <w:rPr>
                <w:rFonts w:eastAsia="Consolas" w:ascii="Consolas" w:cs="Consolas" w:hAnsi="Consolas"/>
                <w:sz w:val="22"/>
              </w:rPr>
              <w:t>}</w:t>
            </w:r>
          </w:p>
        </w:tc>
      </w:tr>
    </w:tbl>
    <w:p>
      <w:pPr>
        <w:numPr>
          <w:numId w:val="14"/>
        </w:numPr>
        <w:spacing w:before="120" w:after="120" w:line="288" w:lineRule="auto"/>
        <w:ind w:left="0"/>
        <w:jc w:val="left"/>
      </w:pPr>
      <w:r>
        <w:rPr>
          <w:rFonts w:eastAsia="等线" w:ascii="Arial" w:cs="Arial" w:hAnsi="Arial"/>
          <w:b w:val="true"/>
          <w:sz w:val="22"/>
        </w:rPr>
        <w:t>后端解析调用指令，并执行实际的函数调用</w:t>
      </w:r>
      <w:r>
        <w:rPr>
          <w:rFonts w:eastAsia="等线" w:ascii="Arial" w:cs="Arial" w:hAnsi="Arial"/>
          <w:sz w:val="22"/>
        </w:rPr>
        <w:br/>
      </w:r>
      <w:r>
        <w:rPr>
          <w:rFonts w:eastAsia="等线" w:ascii="Arial" w:cs="Arial" w:hAnsi="Arial"/>
          <w:sz w:val="22"/>
        </w:rPr>
        <w:t>后端接收到模型返回的调用指令后，</w:t>
      </w:r>
      <w:r>
        <w:rPr>
          <w:rFonts w:eastAsia="等线" w:ascii="Arial" w:cs="Arial" w:hAnsi="Arial"/>
          <w:b w:val="true"/>
          <w:sz w:val="22"/>
        </w:rPr>
        <w:t>解析调用指令</w:t>
      </w:r>
      <w:r>
        <w:rPr>
          <w:rFonts w:eastAsia="等线" w:ascii="Arial" w:cs="Arial" w:hAnsi="Arial"/>
          <w:sz w:val="22"/>
        </w:rPr>
        <w:t>，得到函数名称和参数，执行对应的方法（如调用天气查询函数），并获取结果。调用指令例如：</w:t>
      </w:r>
    </w:p>
    <w:p>
      <w:pPr>
        <w:numPr>
          <w:numId w:val="15"/>
        </w:numPr>
        <w:spacing w:before="120" w:after="120" w:line="288" w:lineRule="auto"/>
        <w:ind w:left="0"/>
        <w:jc w:val="left"/>
      </w:pPr>
      <w:r>
        <w:rPr>
          <w:rFonts w:eastAsia="等线" w:ascii="Arial" w:cs="Arial" w:hAnsi="Arial"/>
          <w:b w:val="true"/>
          <w:sz w:val="22"/>
        </w:rPr>
        <w:t>后端第二次向大模型 API 发起请求，将刚才的调用结果和其他上下文信息一起传给模型，生成最终的回复</w:t>
      </w:r>
      <w:r>
        <w:rPr>
          <w:rFonts w:eastAsia="等线" w:ascii="Arial" w:cs="Arial" w:hAnsi="Arial"/>
          <w:sz w:val="22"/>
        </w:rPr>
        <w:br/>
      </w:r>
      <w:r>
        <w:rPr>
          <w:rFonts w:eastAsia="等线" w:ascii="Arial" w:cs="Arial" w:hAnsi="Arial"/>
          <w:sz w:val="22"/>
        </w:rPr>
        <w:t>后端将函数执行结果 + 其他上下文信息（包括用户原始输入）传给模型，模型判断此时已有足够的信息回答问题，不再需要调用函数了，于是直接生成最终结果，例如：“广州今天35度，暴雨，建议在室内活动”。</w:t>
      </w:r>
    </w:p>
    <w:p>
      <w:pPr>
        <w:pStyle w:val="5"/>
        <w:spacing w:before="240" w:after="120" w:line="288" w:lineRule="auto"/>
        <w:ind w:left="0"/>
        <w:jc w:val="left"/>
        <w:outlineLvl w:val="4"/>
      </w:pPr>
      <w:bookmarkStart w:name="heading_13" w:id="13"/>
      <w:r>
        <w:rPr>
          <w:rFonts w:eastAsia="等线" w:ascii="Arial" w:cs="Arial" w:hAnsi="Arial"/>
          <w:b w:val="true"/>
          <w:sz w:val="24"/>
        </w:rPr>
        <w:t>存在的问题</w:t>
      </w:r>
      <w:bookmarkEnd w:id="13"/>
    </w:p>
    <w:p>
      <w:pPr>
        <w:numPr>
          <w:numId w:val="16"/>
        </w:numPr>
        <w:spacing w:before="120" w:after="120" w:line="288" w:lineRule="auto"/>
        <w:ind w:left="0"/>
        <w:jc w:val="left"/>
      </w:pPr>
      <w:r>
        <w:rPr>
          <w:rFonts w:eastAsia="等线" w:ascii="Arial" w:cs="Arial" w:hAnsi="Arial"/>
          <w:sz w:val="22"/>
        </w:rPr>
        <w:t>后端应用适配不同大模型时存在大量冗余开发</w:t>
      </w:r>
    </w:p>
    <w:p>
      <w:pPr>
        <w:numPr>
          <w:numId w:val="17"/>
        </w:numPr>
        <w:spacing w:before="120" w:after="120" w:line="288" w:lineRule="auto"/>
        <w:ind w:left="0"/>
        <w:jc w:val="left"/>
      </w:pPr>
      <w:r>
        <w:rPr>
          <w:rFonts w:eastAsia="等线" w:ascii="Arial" w:cs="Arial" w:hAnsi="Arial"/>
          <w:sz w:val="22"/>
        </w:rPr>
        <w:t>可选模型有限</w:t>
      </w:r>
    </w:p>
    <w:p>
      <w:pPr>
        <w:pStyle w:val="1"/>
        <w:spacing w:before="380" w:after="140" w:line="288" w:lineRule="auto"/>
        <w:ind w:left="0"/>
        <w:jc w:val="left"/>
        <w:outlineLvl w:val="0"/>
      </w:pPr>
      <w:bookmarkStart w:name="heading_14" w:id="14"/>
      <w:r>
        <w:rPr>
          <w:rFonts w:eastAsia="等线" w:ascii="Arial" w:cs="Arial" w:hAnsi="Arial"/>
          <w:b w:val="true"/>
          <w:sz w:val="36"/>
        </w:rPr>
        <w:t>二、MCP 协议</w:t>
      </w:r>
      <w:bookmarkEnd w:id="14"/>
    </w:p>
    <w:p>
      <w:pPr>
        <w:pStyle w:val="2"/>
        <w:spacing w:before="320" w:after="120" w:line="288" w:lineRule="auto"/>
        <w:ind w:left="0"/>
        <w:jc w:val="left"/>
        <w:outlineLvl w:val="1"/>
      </w:pPr>
      <w:bookmarkStart w:name="heading_15" w:id="15"/>
      <w:r>
        <w:rPr>
          <w:rFonts w:eastAsia="等线" w:ascii="Arial" w:cs="Arial" w:hAnsi="Arial"/>
          <w:b w:val="true"/>
          <w:sz w:val="32"/>
        </w:rPr>
        <w:t>3.1 要解决的问题</w:t>
      </w:r>
      <w:bookmarkEnd w:id="15"/>
    </w:p>
    <w:p>
      <w:pPr>
        <w:numPr>
          <w:numId w:val="18"/>
        </w:numPr>
        <w:spacing w:before="120" w:after="120" w:line="288" w:lineRule="auto"/>
        <w:ind w:left="0"/>
        <w:jc w:val="left"/>
      </w:pPr>
      <w:r>
        <w:rPr>
          <w:rFonts w:eastAsia="等线" w:ascii="Arial" w:cs="Arial" w:hAnsi="Arial"/>
          <w:b w:val="true"/>
          <w:sz w:val="22"/>
        </w:rPr>
        <w:t>工具接入的冗余开发问题</w:t>
      </w:r>
    </w:p>
    <w:p>
      <w:pPr>
        <w:spacing w:before="120" w:after="120" w:line="288" w:lineRule="auto"/>
        <w:ind w:left="453"/>
        <w:jc w:val="left"/>
      </w:pPr>
      <w:r>
        <w:rPr>
          <w:rFonts w:eastAsia="等线" w:ascii="Arial" w:cs="Arial" w:hAnsi="Arial"/>
          <w:sz w:val="22"/>
        </w:rPr>
        <w:t xml:space="preserve">AI 应用接入他人开发的新工具需完整 </w:t>
      </w:r>
      <w:r>
        <w:rPr>
          <w:rFonts w:eastAsia="等线" w:ascii="Arial" w:cs="Arial" w:hAnsi="Arial"/>
          <w:b w:val="true"/>
          <w:sz w:val="22"/>
          <w:shd w:fill="fff67a"/>
        </w:rPr>
        <w:t>copy</w:t>
      </w:r>
      <w:r>
        <w:rPr>
          <w:rFonts w:eastAsia="等线" w:ascii="Arial" w:cs="Arial" w:hAnsi="Arial"/>
          <w:b w:val="true"/>
          <w:sz w:val="22"/>
        </w:rPr>
        <w:t xml:space="preserve">  </w:t>
      </w:r>
      <w:r>
        <w:rPr>
          <w:rFonts w:eastAsia="等线" w:ascii="Arial" w:cs="Arial" w:hAnsi="Arial"/>
          <w:sz w:val="22"/>
        </w:rPr>
        <w:t>代码和函数描述，接入几个就要 copy 几次。</w:t>
      </w:r>
    </w:p>
    <w:p>
      <w:pPr>
        <w:numPr>
          <w:numId w:val="19"/>
        </w:numPr>
        <w:spacing w:before="120" w:after="120" w:line="288" w:lineRule="auto"/>
        <w:ind w:left="0"/>
        <w:jc w:val="left"/>
      </w:pPr>
      <w:r>
        <w:rPr>
          <w:rFonts w:eastAsia="等线" w:ascii="Arial" w:cs="Arial" w:hAnsi="Arial"/>
          <w:b w:val="true"/>
          <w:sz w:val="22"/>
        </w:rPr>
        <w:t>工具复用困难</w:t>
      </w:r>
    </w:p>
    <w:p>
      <w:pPr>
        <w:spacing w:before="120" w:after="120" w:line="288" w:lineRule="auto"/>
        <w:ind w:left="453"/>
        <w:jc w:val="left"/>
      </w:pPr>
      <w:r>
        <w:rPr>
          <w:rFonts w:eastAsia="等线" w:ascii="Arial" w:cs="Arial" w:hAnsi="Arial"/>
          <w:sz w:val="22"/>
        </w:rPr>
        <w:t xml:space="preserve">环境问题导致 </w:t>
      </w:r>
      <w:r>
        <w:rPr>
          <w:rFonts w:eastAsia="等线" w:ascii="Arial" w:cs="Arial" w:hAnsi="Arial"/>
          <w:b w:val="true"/>
          <w:sz w:val="22"/>
          <w:shd w:fill="fff67a"/>
        </w:rPr>
        <w:t>copy</w:t>
      </w:r>
      <w:r>
        <w:rPr>
          <w:rFonts w:eastAsia="等线" w:ascii="Arial" w:cs="Arial" w:hAnsi="Arial"/>
          <w:sz w:val="22"/>
        </w:rPr>
        <w:t xml:space="preserve"> 的代码不一定能跑；很多企业不提供可供 </w:t>
      </w:r>
      <w:r>
        <w:rPr>
          <w:rFonts w:eastAsia="等线" w:ascii="Arial" w:cs="Arial" w:hAnsi="Arial"/>
          <w:b w:val="true"/>
          <w:sz w:val="22"/>
          <w:shd w:fill="fff67a"/>
        </w:rPr>
        <w:t>copy</w:t>
      </w:r>
      <w:r>
        <w:rPr>
          <w:rFonts w:eastAsia="等线" w:ascii="Arial" w:cs="Arial" w:hAnsi="Arial"/>
          <w:sz w:val="22"/>
        </w:rPr>
        <w:t xml:space="preserve"> 的源码；跨语言的代码 </w:t>
      </w:r>
      <w:r>
        <w:rPr>
          <w:rFonts w:eastAsia="等线" w:ascii="Arial" w:cs="Arial" w:hAnsi="Arial"/>
          <w:b w:val="true"/>
          <w:sz w:val="22"/>
          <w:shd w:fill="fff67a"/>
        </w:rPr>
        <w:t>copy</w:t>
      </w:r>
      <w:r>
        <w:rPr>
          <w:rFonts w:eastAsia="等线" w:ascii="Arial" w:cs="Arial" w:hAnsi="Arial"/>
          <w:sz w:val="22"/>
        </w:rPr>
        <w:t xml:space="preserve"> 了没用。</w:t>
      </w:r>
    </w:p>
    <w:p>
      <w:pPr>
        <w:pStyle w:val="2"/>
        <w:spacing w:before="320" w:after="120" w:line="288" w:lineRule="auto"/>
        <w:ind w:left="0"/>
        <w:jc w:val="left"/>
        <w:outlineLvl w:val="1"/>
      </w:pPr>
      <w:bookmarkStart w:name="heading_16" w:id="16"/>
      <w:r>
        <w:rPr>
          <w:rFonts w:eastAsia="等线" w:ascii="Arial" w:cs="Arial" w:hAnsi="Arial"/>
          <w:b w:val="true"/>
          <w:sz w:val="32"/>
        </w:rPr>
        <w:t>3.2 如何解决问题</w:t>
      </w:r>
      <w:bookmarkEnd w:id="16"/>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如果是你会怎么解决以上问题？（假设现在完全没有 MCP 协议）</w:t>
            </w:r>
          </w:p>
        </w:tc>
      </w:tr>
    </w:tbl>
    <w:p>
      <w:pPr>
        <w:pStyle w:val="3"/>
        <w:spacing w:before="300" w:after="120" w:line="288" w:lineRule="auto"/>
        <w:ind w:left="0"/>
        <w:jc w:val="left"/>
        <w:outlineLvl w:val="2"/>
      </w:pPr>
      <w:bookmarkStart w:name="heading_17" w:id="17"/>
      <w:r>
        <w:rPr>
          <w:rFonts w:eastAsia="等线" w:ascii="Arial" w:cs="Arial" w:hAnsi="Arial"/>
          <w:b w:val="true"/>
          <w:sz w:val="30"/>
        </w:rPr>
        <w:t>从问题出发</w:t>
      </w:r>
      <w:bookmarkEnd w:id="17"/>
    </w:p>
    <w:p>
      <w:pPr>
        <w:spacing w:before="120" w:after="120" w:line="288" w:lineRule="auto"/>
        <w:ind w:left="0"/>
        <w:jc w:val="left"/>
      </w:pPr>
      <w:r>
        <w:rPr>
          <w:rFonts w:eastAsia="等线" w:ascii="Arial" w:cs="Arial" w:hAnsi="Arial"/>
          <w:b w:val="true"/>
          <w:sz w:val="22"/>
        </w:rPr>
        <w:t>-&gt; 冗余开发、复用困难问题基本都是由 copy 代码带来的，怎么才能用上别人的方法，但又不用 copy 别人的代码？</w:t>
      </w:r>
    </w:p>
    <w:p>
      <w:pPr>
        <w:numPr>
          <w:numId w:val="20"/>
        </w:numPr>
        <w:spacing w:before="120" w:after="120" w:line="288" w:lineRule="auto"/>
        <w:ind w:left="0"/>
        <w:jc w:val="left"/>
      </w:pPr>
      <w:r>
        <w:rPr>
          <w:rFonts w:eastAsia="等线" w:ascii="Arial" w:cs="Arial" w:hAnsi="Arial"/>
          <w:sz w:val="22"/>
        </w:rPr>
        <w:t>思路一：</w:t>
      </w:r>
      <w:r>
        <w:rPr>
          <w:rFonts w:eastAsia="等线" w:ascii="Arial" w:cs="Arial" w:hAnsi="Arial"/>
          <w:b w:val="true"/>
          <w:sz w:val="22"/>
        </w:rPr>
        <w:t>导包式接入</w:t>
      </w:r>
      <w:r>
        <w:rPr>
          <w:rFonts w:eastAsia="等线" w:ascii="Arial" w:cs="Arial" w:hAnsi="Arial"/>
          <w:sz w:val="22"/>
        </w:rPr>
        <w:t>，AI 应用开发者将工具代码拉到本地调用。</w:t>
      </w:r>
    </w:p>
    <w:p>
      <w:pPr>
        <w:numPr>
          <w:numId w:val="21"/>
        </w:numPr>
        <w:spacing w:before="120" w:after="120" w:line="288" w:lineRule="auto"/>
        <w:ind w:left="453"/>
        <w:jc w:val="left"/>
      </w:pPr>
      <w:r>
        <w:rPr>
          <w:rFonts w:eastAsia="等线" w:ascii="Arial" w:cs="Arial" w:hAnsi="Arial"/>
          <w:sz w:val="22"/>
        </w:rPr>
        <w:t xml:space="preserve">可行吗？⚠️ </w:t>
      </w:r>
      <w:r>
        <w:rPr>
          <w:rFonts w:eastAsia="等线" w:ascii="Arial" w:cs="Arial" w:hAnsi="Arial"/>
          <w:b w:val="true"/>
          <w:sz w:val="22"/>
        </w:rPr>
        <w:t>跨语言调用</w:t>
      </w:r>
      <w:r>
        <w:rPr>
          <w:rFonts w:eastAsia="等线" w:ascii="Arial" w:cs="Arial" w:hAnsi="Arial"/>
          <w:sz w:val="22"/>
        </w:rPr>
        <w:t>问题无法解决</w:t>
      </w:r>
    </w:p>
    <w:p>
      <w:pPr>
        <w:numPr>
          <w:numId w:val="22"/>
        </w:numPr>
        <w:spacing w:before="120" w:after="120" w:line="288" w:lineRule="auto"/>
        <w:ind w:left="453"/>
        <w:jc w:val="left"/>
      </w:pPr>
      <w:r>
        <w:rPr>
          <w:rFonts w:eastAsia="等线" w:ascii="Arial" w:cs="Arial" w:hAnsi="Arial"/>
          <w:sz w:val="22"/>
        </w:rPr>
        <w:t>跨语言问题是客观无解的吗？-&gt; 能否本地另起一个进程运行该语言的执行环境，工具代码原封不动运行在对应语言环境中，AI 应用再通过进程间通信（如管道、套接字）获取标准化的返回结果？</w:t>
      </w:r>
    </w:p>
    <w:p>
      <w:pPr>
        <w:numPr>
          <w:numId w:val="23"/>
        </w:numPr>
        <w:spacing w:before="120" w:after="120" w:line="288" w:lineRule="auto"/>
        <w:ind w:left="453"/>
        <w:jc w:val="left"/>
      </w:pPr>
      <w:r>
        <w:rPr>
          <w:rFonts w:eastAsia="等线" w:ascii="Arial" w:cs="Arial" w:hAnsi="Arial"/>
          <w:sz w:val="22"/>
        </w:rPr>
        <w:t>所以可行吗？✅ -&gt; 并且，这种接入方式更适合被称为“</w:t>
      </w:r>
      <w:r>
        <w:rPr>
          <w:rFonts w:eastAsia="等线" w:ascii="Arial" w:cs="Arial" w:hAnsi="Arial"/>
          <w:b w:val="true"/>
          <w:sz w:val="22"/>
        </w:rPr>
        <w:t>本地服务式接入</w:t>
      </w:r>
      <w:r>
        <w:rPr>
          <w:rFonts w:eastAsia="等线" w:ascii="Arial" w:cs="Arial" w:hAnsi="Arial"/>
          <w:sz w:val="22"/>
        </w:rPr>
        <w:t>”</w:t>
      </w:r>
    </w:p>
    <w:p>
      <w:pPr>
        <w:numPr>
          <w:numId w:val="24"/>
        </w:numPr>
        <w:spacing w:before="120" w:after="120" w:line="288" w:lineRule="auto"/>
        <w:ind w:left="0"/>
        <w:jc w:val="left"/>
      </w:pPr>
      <w:r>
        <w:rPr>
          <w:rFonts w:eastAsia="等线" w:ascii="Arial" w:cs="Arial" w:hAnsi="Arial"/>
          <w:sz w:val="22"/>
        </w:rPr>
        <w:t>思路二：</w:t>
      </w:r>
      <w:r>
        <w:rPr>
          <w:rFonts w:eastAsia="等线" w:ascii="Arial" w:cs="Arial" w:hAnsi="Arial"/>
          <w:b w:val="true"/>
          <w:sz w:val="22"/>
        </w:rPr>
        <w:t>远程服务式接入</w:t>
      </w:r>
      <w:r>
        <w:rPr>
          <w:rFonts w:eastAsia="等线" w:ascii="Arial" w:cs="Arial" w:hAnsi="Arial"/>
          <w:sz w:val="22"/>
        </w:rPr>
        <w:t>，工具开发者将工具独立部署，封装成标准化 API，约好统一的请求/响应格式，AI应用开发者只需按规定传入参数并解析返回值即可，不需要关心工具的实现语言、运行环境、内部逻辑。</w:t>
      </w:r>
    </w:p>
    <w:p>
      <w:pPr>
        <w:numPr>
          <w:numId w:val="25"/>
        </w:numPr>
        <w:spacing w:before="120" w:after="120" w:line="288" w:lineRule="auto"/>
        <w:ind w:left="453"/>
        <w:jc w:val="left"/>
      </w:pPr>
      <w:r>
        <w:rPr>
          <w:rFonts w:eastAsia="等线" w:ascii="Arial" w:cs="Arial" w:hAnsi="Arial"/>
          <w:sz w:val="22"/>
        </w:rPr>
        <w:t>可行吗？✅</w:t>
      </w:r>
    </w:p>
    <w:p>
      <w:pPr>
        <w:pStyle w:val="3"/>
        <w:spacing w:before="300" w:after="120" w:line="288" w:lineRule="auto"/>
        <w:ind w:left="0"/>
        <w:jc w:val="left"/>
        <w:outlineLvl w:val="2"/>
      </w:pPr>
      <w:bookmarkStart w:name="heading_18" w:id="18"/>
      <w:r>
        <w:rPr>
          <w:rFonts w:eastAsia="等线" w:ascii="Arial" w:cs="Arial" w:hAnsi="Arial"/>
          <w:b w:val="true"/>
          <w:sz w:val="30"/>
        </w:rPr>
        <w:t>从目标出发</w:t>
      </w:r>
      <w:bookmarkEnd w:id="18"/>
    </w:p>
    <w:p>
      <w:pPr>
        <w:spacing w:before="120" w:after="120" w:line="288" w:lineRule="auto"/>
        <w:ind w:left="0"/>
        <w:jc w:val="left"/>
      </w:pPr>
      <w:r>
        <w:rPr>
          <w:rFonts w:eastAsia="等线" w:ascii="Arial" w:cs="Arial" w:hAnsi="Arial"/>
          <w:b w:val="true"/>
          <w:sz w:val="22"/>
        </w:rPr>
        <w:t>-&gt; 接入工具、复用工具对开发者来说最理想的方式是什么？</w:t>
      </w:r>
    </w:p>
    <w:p>
      <w:pPr>
        <w:numPr>
          <w:numId w:val="26"/>
        </w:numPr>
        <w:spacing w:before="120" w:after="120" w:line="288" w:lineRule="auto"/>
        <w:ind w:left="0"/>
        <w:jc w:val="left"/>
      </w:pPr>
      <w:r>
        <w:rPr>
          <w:rFonts w:eastAsia="等线" w:ascii="Arial" w:cs="Arial" w:hAnsi="Arial"/>
          <w:sz w:val="22"/>
        </w:rPr>
        <w:t>开发者只需添加一条</w:t>
      </w:r>
      <w:r>
        <w:rPr>
          <w:rFonts w:eastAsia="等线" w:ascii="Arial" w:cs="Arial" w:hAnsi="Arial"/>
          <w:b w:val="true"/>
          <w:sz w:val="22"/>
        </w:rPr>
        <w:t>配置</w:t>
      </w:r>
      <w:r>
        <w:rPr>
          <w:rFonts w:eastAsia="等线" w:ascii="Arial" w:cs="Arial" w:hAnsi="Arial"/>
          <w:sz w:val="22"/>
        </w:rPr>
        <w:t>（如工具的唯一标识或访问地址）就可以接入自己 / 别人的工具</w:t>
      </w:r>
    </w:p>
    <w:p>
      <w:pPr>
        <w:spacing w:before="120" w:after="120" w:line="288" w:lineRule="auto"/>
        <w:ind w:left="0"/>
        <w:jc w:val="left"/>
      </w:pPr>
      <w:r>
        <w:rPr>
          <w:rFonts w:eastAsia="等线" w:ascii="Arial" w:cs="Arial" w:hAnsi="Arial"/>
          <w:b w:val="true"/>
          <w:sz w:val="22"/>
        </w:rPr>
        <w:t>-&gt; 当前的非理想状态是什么？</w:t>
      </w:r>
    </w:p>
    <w:p>
      <w:pPr>
        <w:numPr>
          <w:numId w:val="27"/>
        </w:numPr>
        <w:spacing w:before="120" w:after="120" w:line="288" w:lineRule="auto"/>
        <w:ind w:left="0"/>
        <w:jc w:val="left"/>
      </w:pPr>
      <w:r>
        <w:rPr>
          <w:rFonts w:eastAsia="等线" w:ascii="Arial" w:cs="Arial" w:hAnsi="Arial"/>
          <w:sz w:val="22"/>
        </w:rPr>
        <w:t>当前每新增一个工具，开发者需要在链路中做</w:t>
      </w:r>
      <w:r>
        <w:rPr>
          <w:rFonts w:eastAsia="等线" w:ascii="Arial" w:cs="Arial" w:hAnsi="Arial"/>
          <w:b w:val="true"/>
          <w:sz w:val="22"/>
        </w:rPr>
        <w:t>两处</w:t>
      </w:r>
      <w:r>
        <w:rPr>
          <w:rFonts w:eastAsia="等线" w:ascii="Arial" w:cs="Arial" w:hAnsi="Arial"/>
          <w:sz w:val="22"/>
        </w:rPr>
        <w:t>人工适配：</w:t>
      </w:r>
    </w:p>
    <w:p>
      <w:pPr>
        <w:numPr>
          <w:numId w:val="28"/>
        </w:numPr>
        <w:spacing w:before="120" w:after="120" w:line="288" w:lineRule="auto"/>
        <w:ind w:left="453"/>
        <w:jc w:val="left"/>
      </w:pPr>
      <w:r>
        <w:rPr>
          <w:rFonts w:eastAsia="等线" w:ascii="Arial" w:cs="Arial" w:hAnsi="Arial"/>
          <w:sz w:val="22"/>
        </w:rPr>
        <w:t>补充工具描述</w:t>
      </w:r>
    </w:p>
    <w:p>
      <w:pPr>
        <w:numPr>
          <w:numId w:val="29"/>
        </w:numPr>
        <w:spacing w:before="120" w:after="120" w:line="288" w:lineRule="auto"/>
        <w:ind w:left="453"/>
        <w:jc w:val="left"/>
      </w:pPr>
      <w:r>
        <w:rPr>
          <w:rFonts w:eastAsia="等线" w:ascii="Arial" w:cs="Arial" w:hAnsi="Arial"/>
          <w:sz w:val="22"/>
        </w:rPr>
        <w:t>补充工具代码</w:t>
      </w:r>
    </w:p>
    <w:p>
      <w:pPr>
        <w:spacing w:before="120" w:after="120" w:line="288" w:lineRule="auto"/>
        <w:ind w:left="0"/>
        <w:jc w:val="left"/>
      </w:pPr>
      <w:r>
        <w:rPr>
          <w:rFonts w:eastAsia="等线" w:ascii="Arial" w:cs="Arial" w:hAnsi="Arial"/>
          <w:b w:val="true"/>
          <w:sz w:val="22"/>
        </w:rPr>
        <w:t>-&gt; 从非理想状态到理想状态必须满足什么条件？</w:t>
      </w:r>
    </w:p>
    <w:p>
      <w:pPr>
        <w:numPr>
          <w:numId w:val="30"/>
        </w:numPr>
        <w:spacing w:before="120" w:after="120" w:line="288" w:lineRule="auto"/>
        <w:ind w:left="0"/>
        <w:jc w:val="left"/>
      </w:pPr>
      <w:r>
        <w:rPr>
          <w:rFonts w:eastAsia="等线" w:ascii="Arial" w:cs="Arial" w:hAnsi="Arial"/>
          <w:sz w:val="22"/>
        </w:rPr>
        <w:t>要让“配置替代人工适配”，必须满足以下两点：</w:t>
      </w:r>
    </w:p>
    <w:p>
      <w:pPr>
        <w:numPr>
          <w:numId w:val="31"/>
        </w:numPr>
        <w:spacing w:before="120" w:after="120" w:line="288" w:lineRule="auto"/>
        <w:ind w:left="453"/>
        <w:jc w:val="left"/>
      </w:pPr>
      <w:r>
        <w:rPr>
          <w:rFonts w:eastAsia="等线" w:ascii="Arial" w:cs="Arial" w:hAnsi="Arial"/>
          <w:sz w:val="22"/>
        </w:rPr>
        <w:t>新增配置后，AI 应用后端要能根据配置</w:t>
      </w:r>
      <w:r>
        <w:rPr>
          <w:rFonts w:eastAsia="等线" w:ascii="Arial" w:cs="Arial" w:hAnsi="Arial"/>
          <w:b w:val="true"/>
          <w:sz w:val="22"/>
        </w:rPr>
        <w:t>自动获取工具的描述信息</w:t>
      </w:r>
    </w:p>
    <w:p>
      <w:pPr>
        <w:numPr>
          <w:numId w:val="32"/>
        </w:numPr>
        <w:spacing w:before="120" w:after="120" w:line="288" w:lineRule="auto"/>
        <w:ind w:left="453"/>
        <w:jc w:val="left"/>
      </w:pPr>
      <w:r>
        <w:rPr>
          <w:rFonts w:eastAsia="等线" w:ascii="Arial" w:cs="Arial" w:hAnsi="Arial"/>
          <w:sz w:val="22"/>
        </w:rPr>
        <w:t>新增配置后，AI 应用后端要能根据配置</w:t>
      </w:r>
      <w:r>
        <w:rPr>
          <w:rFonts w:eastAsia="等线" w:ascii="Arial" w:cs="Arial" w:hAnsi="Arial"/>
          <w:b w:val="true"/>
          <w:sz w:val="22"/>
        </w:rPr>
        <w:t>自动定位工具调用入口并执行调用</w:t>
      </w:r>
    </w:p>
    <w:p>
      <w:pPr>
        <w:pStyle w:val="3"/>
        <w:spacing w:before="300" w:after="120" w:line="288" w:lineRule="auto"/>
        <w:ind w:left="0"/>
        <w:jc w:val="left"/>
        <w:outlineLvl w:val="2"/>
      </w:pPr>
      <w:bookmarkStart w:name="heading_19" w:id="19"/>
      <w:r>
        <w:rPr>
          <w:rFonts w:eastAsia="等线" w:ascii="Arial" w:cs="Arial" w:hAnsi="Arial"/>
          <w:b w:val="true"/>
          <w:sz w:val="30"/>
        </w:rPr>
        <w:t>从问题到技术需求</w:t>
      </w:r>
      <w:bookmarkEnd w:id="19"/>
    </w:p>
    <w:p>
      <w:pPr>
        <w:spacing w:before="120" w:after="120" w:line="288" w:lineRule="auto"/>
        <w:ind w:left="0"/>
        <w:jc w:val="left"/>
      </w:pPr>
      <w:r>
        <w:rPr>
          <w:rFonts w:eastAsia="等线" w:ascii="Arial" w:cs="Arial" w:hAnsi="Arial"/>
          <w:b w:val="true"/>
          <w:sz w:val="22"/>
        </w:rPr>
        <w:t>-&gt; 本地服务式接入场景</w:t>
      </w:r>
    </w:p>
    <w:p>
      <w:pPr>
        <w:numPr>
          <w:numId w:val="33"/>
        </w:numPr>
        <w:spacing w:before="120" w:after="120" w:line="288" w:lineRule="auto"/>
        <w:ind w:left="0"/>
        <w:jc w:val="left"/>
      </w:pPr>
      <w:r>
        <w:rPr>
          <w:rFonts w:eastAsia="等线" w:ascii="Arial" w:cs="Arial" w:hAnsi="Arial"/>
          <w:sz w:val="22"/>
        </w:rPr>
        <w:t>如何在</w:t>
      </w:r>
      <w:r>
        <w:rPr>
          <w:rFonts w:eastAsia="等线" w:ascii="Arial" w:cs="Arial" w:hAnsi="Arial"/>
          <w:sz w:val="22"/>
          <w:shd w:fill="fff67a"/>
        </w:rPr>
        <w:t>任意</w:t>
      </w:r>
      <w:r>
        <w:rPr>
          <w:rFonts w:eastAsia="等线" w:ascii="Arial" w:cs="Arial" w:hAnsi="Arial"/>
          <w:sz w:val="22"/>
        </w:rPr>
        <w:t xml:space="preserve"> AI 应用中通过一条标准化配置：</w:t>
      </w:r>
    </w:p>
    <w:p>
      <w:pPr>
        <w:numPr>
          <w:numId w:val="34"/>
        </w:numPr>
        <w:spacing w:before="120" w:after="120" w:line="288" w:lineRule="auto"/>
        <w:ind w:left="453"/>
        <w:jc w:val="left"/>
      </w:pPr>
      <w:r>
        <w:rPr>
          <w:rFonts w:eastAsia="等线" w:ascii="Arial" w:cs="Arial" w:hAnsi="Arial"/>
          <w:sz w:val="22"/>
        </w:rPr>
        <w:t>拉取</w:t>
      </w:r>
      <w:r>
        <w:rPr>
          <w:rFonts w:eastAsia="等线" w:ascii="Arial" w:cs="Arial" w:hAnsi="Arial"/>
          <w:sz w:val="22"/>
          <w:shd w:fill="fff67a"/>
        </w:rPr>
        <w:t>任意</w:t>
      </w:r>
      <w:r>
        <w:rPr>
          <w:rFonts w:eastAsia="等线" w:ascii="Arial" w:cs="Arial" w:hAnsi="Arial"/>
          <w:sz w:val="22"/>
        </w:rPr>
        <w:t>工具的包到本地，并在本地起一个进程，将工具作为一个服务运行起来（只要工具开发者有提供对应的包）</w:t>
      </w:r>
    </w:p>
    <w:p>
      <w:pPr>
        <w:numPr>
          <w:numId w:val="35"/>
        </w:numPr>
        <w:spacing w:before="120" w:after="120" w:line="288" w:lineRule="auto"/>
        <w:ind w:left="453"/>
        <w:jc w:val="left"/>
      </w:pPr>
      <w:r>
        <w:rPr>
          <w:rFonts w:eastAsia="等线" w:ascii="Arial" w:cs="Arial" w:hAnsi="Arial"/>
          <w:sz w:val="22"/>
        </w:rPr>
        <w:t>自动获取工具的描述信息、自动完成调用过程（通过</w:t>
      </w:r>
      <w:r>
        <w:rPr>
          <w:rFonts w:eastAsia="等线" w:ascii="Arial" w:cs="Arial" w:hAnsi="Arial"/>
          <w:b w:val="true"/>
          <w:sz w:val="22"/>
        </w:rPr>
        <w:t>本地进程间通信</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-&gt; 远程服务式接入场景</w:t>
      </w:r>
    </w:p>
    <w:p>
      <w:pPr>
        <w:numPr>
          <w:numId w:val="36"/>
        </w:numPr>
        <w:spacing w:before="120" w:after="120" w:line="288" w:lineRule="auto"/>
        <w:ind w:left="0"/>
        <w:jc w:val="left"/>
      </w:pPr>
      <w:r>
        <w:rPr>
          <w:rFonts w:eastAsia="等线" w:ascii="Arial" w:cs="Arial" w:hAnsi="Arial"/>
          <w:sz w:val="22"/>
        </w:rPr>
        <w:t>如何在</w:t>
      </w:r>
      <w:r>
        <w:rPr>
          <w:rFonts w:eastAsia="等线" w:ascii="Arial" w:cs="Arial" w:hAnsi="Arial"/>
          <w:sz w:val="22"/>
          <w:shd w:fill="fff67a"/>
        </w:rPr>
        <w:t>任意</w:t>
      </w:r>
      <w:r>
        <w:rPr>
          <w:rFonts w:eastAsia="等线" w:ascii="Arial" w:cs="Arial" w:hAnsi="Arial"/>
          <w:sz w:val="22"/>
        </w:rPr>
        <w:t xml:space="preserve">  AI 应用中通过一条标准化配置：</w:t>
      </w:r>
    </w:p>
    <w:p>
      <w:pPr>
        <w:numPr>
          <w:numId w:val="37"/>
        </w:numPr>
        <w:spacing w:before="120" w:after="120" w:line="288" w:lineRule="auto"/>
        <w:ind w:left="453"/>
        <w:jc w:val="left"/>
      </w:pPr>
      <w:r>
        <w:rPr>
          <w:rFonts w:eastAsia="等线" w:ascii="Arial" w:cs="Arial" w:hAnsi="Arial"/>
          <w:sz w:val="22"/>
        </w:rPr>
        <w:t>访问</w:t>
      </w:r>
      <w:r>
        <w:rPr>
          <w:rFonts w:eastAsia="等线" w:ascii="Arial" w:cs="Arial" w:hAnsi="Arial"/>
          <w:sz w:val="22"/>
          <w:shd w:fill="fff67a"/>
        </w:rPr>
        <w:t>任意</w:t>
      </w:r>
      <w:r>
        <w:rPr>
          <w:rFonts w:eastAsia="等线" w:ascii="Arial" w:cs="Arial" w:hAnsi="Arial"/>
          <w:sz w:val="22"/>
        </w:rPr>
        <w:t>工具的远程服务（只要工具开发者有对外提供服务）</w:t>
      </w:r>
    </w:p>
    <w:p>
      <w:pPr>
        <w:numPr>
          <w:numId w:val="38"/>
        </w:numPr>
        <w:spacing w:before="120" w:after="120" w:line="288" w:lineRule="auto"/>
        <w:ind w:left="453"/>
        <w:jc w:val="left"/>
      </w:pPr>
      <w:r>
        <w:rPr>
          <w:rFonts w:eastAsia="等线" w:ascii="Arial" w:cs="Arial" w:hAnsi="Arial"/>
          <w:sz w:val="22"/>
        </w:rPr>
        <w:t>自动获取工具的描述信息、自动完成调用过程（通过</w:t>
      </w:r>
      <w:r>
        <w:rPr>
          <w:rFonts w:eastAsia="等线" w:ascii="Arial" w:cs="Arial" w:hAnsi="Arial"/>
          <w:b w:val="true"/>
          <w:sz w:val="22"/>
        </w:rPr>
        <w:t>远程服务调用</w:t>
      </w:r>
      <w:r>
        <w:rPr>
          <w:rFonts w:eastAsia="等线" w:ascii="Arial" w:cs="Arial" w:hAnsi="Arial"/>
          <w:sz w:val="22"/>
        </w:rPr>
        <w:t>）</w:t>
      </w:r>
    </w:p>
    <w:p>
      <w:pPr>
        <w:pStyle w:val="3"/>
        <w:spacing w:before="300" w:after="120" w:line="288" w:lineRule="auto"/>
        <w:ind w:left="0"/>
        <w:jc w:val="left"/>
        <w:outlineLvl w:val="2"/>
      </w:pPr>
      <w:bookmarkStart w:name="heading_20" w:id="20"/>
      <w:r>
        <w:rPr>
          <w:rFonts w:eastAsia="等线" w:ascii="Arial" w:cs="Arial" w:hAnsi="Arial"/>
          <w:b w:val="true"/>
          <w:sz w:val="30"/>
        </w:rPr>
        <w:t>技术方案思路</w:t>
      </w:r>
      <w:bookmarkEnd w:id="20"/>
    </w:p>
    <w:p>
      <w:pPr>
        <w:numPr>
          <w:numId w:val="39"/>
        </w:numPr>
        <w:spacing w:before="120" w:after="120" w:line="288" w:lineRule="auto"/>
        <w:ind w:left="0"/>
        <w:jc w:val="left"/>
      </w:pPr>
      <w:r>
        <w:rPr>
          <w:rFonts w:eastAsia="等线" w:ascii="Arial" w:cs="Arial" w:hAnsi="Arial"/>
          <w:b w:val="true"/>
          <w:sz w:val="22"/>
        </w:rPr>
        <w:t>工具与AI 应用必须解耦合。</w:t>
      </w:r>
    </w:p>
    <w:p>
      <w:pPr>
        <w:numPr>
          <w:numId w:val="40"/>
        </w:numPr>
        <w:spacing w:before="120" w:after="120" w:line="288" w:lineRule="auto"/>
        <w:ind w:left="0"/>
        <w:jc w:val="left"/>
      </w:pPr>
      <w:r>
        <w:rPr>
          <w:rFonts w:eastAsia="等线" w:ascii="Arial" w:cs="Arial" w:hAnsi="Arial"/>
          <w:b w:val="true"/>
          <w:sz w:val="22"/>
        </w:rPr>
        <w:t>工具与AI 应用之间的交互必须标准化。</w:t>
      </w:r>
    </w:p>
    <w:p>
      <w:pPr>
        <w:numPr>
          <w:numId w:val="41"/>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通信协议</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（本地进程间的通信协议 / 远程服务调用的协议）</w:t>
      </w:r>
    </w:p>
    <w:p>
      <w:pPr>
        <w:numPr>
          <w:numId w:val="42"/>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接口定义</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（需要提供哪些接口、接口需包含哪些参数）</w:t>
      </w:r>
    </w:p>
    <w:p>
      <w:pPr>
        <w:numPr>
          <w:numId w:val="43"/>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数据交换格式</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（接口的请求 / 响应格式等)</w:t>
      </w:r>
    </w:p>
    <w:p>
      <w:pPr>
        <w:numPr>
          <w:numId w:val="44"/>
        </w:numPr>
        <w:spacing w:before="120" w:after="120" w:line="288" w:lineRule="auto"/>
        <w:ind w:left="453"/>
        <w:jc w:val="left"/>
      </w:pPr>
      <w:r>
        <w:rPr>
          <w:rFonts w:eastAsia="等线" w:ascii="Arial" w:cs="Arial" w:hAnsi="Arial"/>
          <w:sz w:val="22"/>
        </w:rPr>
        <w:t>AI 应用接入工具的</w:t>
      </w:r>
      <w:r>
        <w:rPr>
          <w:rFonts w:eastAsia="等线" w:ascii="Arial" w:cs="Arial" w:hAnsi="Arial"/>
          <w:b w:val="true"/>
          <w:sz w:val="22"/>
        </w:rPr>
        <w:t>配置内容</w:t>
      </w:r>
      <w:r>
        <w:rPr>
          <w:rFonts w:eastAsia="等线" w:ascii="Arial" w:cs="Arial" w:hAnsi="Arial"/>
          <w:sz w:val="22"/>
        </w:rPr>
        <w:t>需要进行</w:t>
      </w:r>
      <w:r>
        <w:rPr>
          <w:rFonts w:eastAsia="等线" w:ascii="Arial" w:cs="Arial" w:hAnsi="Arial"/>
          <w:sz w:val="22"/>
          <w:shd w:fill="fff67a"/>
        </w:rPr>
        <w:t>标准化</w:t>
      </w:r>
      <w:r>
        <w:rPr>
          <w:rFonts w:eastAsia="等线" w:ascii="Arial" w:cs="Arial" w:hAnsi="Arial"/>
          <w:sz w:val="22"/>
        </w:rPr>
        <w:t>定义</w:t>
      </w:r>
    </w:p>
    <w:p>
      <w:pPr>
        <w:numPr>
          <w:numId w:val="45"/>
        </w:numPr>
        <w:spacing w:before="120" w:after="120" w:line="288" w:lineRule="auto"/>
        <w:ind w:left="453"/>
        <w:jc w:val="left"/>
      </w:pPr>
      <w:r>
        <w:rPr>
          <w:rFonts w:eastAsia="等线" w:ascii="Arial" w:cs="Arial" w:hAnsi="Arial"/>
          <w:sz w:val="22"/>
        </w:rPr>
        <w:t>所有</w:t>
      </w:r>
      <w:r>
        <w:rPr>
          <w:rFonts w:eastAsia="等线" w:ascii="Arial" w:cs="Arial" w:hAnsi="Arial"/>
          <w:b w:val="true"/>
          <w:sz w:val="22"/>
        </w:rPr>
        <w:t>工具服务</w:t>
      </w:r>
      <w:r>
        <w:rPr>
          <w:rFonts w:eastAsia="等线" w:ascii="Arial" w:cs="Arial" w:hAnsi="Arial"/>
          <w:sz w:val="22"/>
        </w:rPr>
        <w:t>必须提供</w:t>
      </w:r>
      <w:r>
        <w:rPr>
          <w:rFonts w:eastAsia="等线" w:ascii="Arial" w:cs="Arial" w:hAnsi="Arial"/>
          <w:sz w:val="22"/>
          <w:shd w:fill="fff67a"/>
        </w:rPr>
        <w:t>标准化</w:t>
      </w:r>
      <w:r>
        <w:rPr>
          <w:rFonts w:eastAsia="等线" w:ascii="Arial" w:cs="Arial" w:hAnsi="Arial"/>
          <w:sz w:val="22"/>
        </w:rPr>
        <w:t>的</w:t>
      </w:r>
      <w:r>
        <w:rPr>
          <w:rFonts w:eastAsia="等线" w:ascii="Arial" w:cs="Arial" w:hAnsi="Arial"/>
          <w:b w:val="true"/>
          <w:sz w:val="22"/>
        </w:rPr>
        <w:t>接入方式</w:t>
      </w:r>
      <w:r>
        <w:rPr>
          <w:rFonts w:eastAsia="等线" w:ascii="Arial" w:cs="Arial" w:hAnsi="Arial"/>
          <w:sz w:val="22"/>
        </w:rPr>
        <w:t>，以支持通过标准化配置即可加载工具</w:t>
      </w:r>
    </w:p>
    <w:p>
      <w:pPr>
        <w:numPr>
          <w:numId w:val="46"/>
        </w:numPr>
        <w:spacing w:before="120" w:after="120" w:line="288" w:lineRule="auto"/>
        <w:ind w:left="453"/>
        <w:jc w:val="left"/>
      </w:pPr>
      <w:r>
        <w:rPr>
          <w:rFonts w:eastAsia="等线" w:ascii="Arial" w:cs="Arial" w:hAnsi="Arial"/>
          <w:sz w:val="22"/>
        </w:rPr>
        <w:t xml:space="preserve">所有 </w:t>
      </w:r>
      <w:r>
        <w:rPr>
          <w:rFonts w:eastAsia="等线" w:ascii="Arial" w:cs="Arial" w:hAnsi="Arial"/>
          <w:b w:val="true"/>
          <w:sz w:val="22"/>
        </w:rPr>
        <w:t>AI 应用内部</w:t>
      </w:r>
      <w:r>
        <w:rPr>
          <w:rFonts w:eastAsia="等线" w:ascii="Arial" w:cs="Arial" w:hAnsi="Arial"/>
          <w:sz w:val="22"/>
        </w:rPr>
        <w:t>需实现</w:t>
      </w:r>
      <w:r>
        <w:rPr>
          <w:rFonts w:eastAsia="等线" w:ascii="Arial" w:cs="Arial" w:hAnsi="Arial"/>
          <w:sz w:val="22"/>
          <w:shd w:fill="fff67a"/>
        </w:rPr>
        <w:t>标准化</w:t>
      </w:r>
      <w:r>
        <w:rPr>
          <w:rFonts w:eastAsia="等线" w:ascii="Arial" w:cs="Arial" w:hAnsi="Arial"/>
          <w:sz w:val="22"/>
        </w:rPr>
        <w:t>的</w:t>
      </w:r>
      <w:r>
        <w:rPr>
          <w:rFonts w:eastAsia="等线" w:ascii="Arial" w:cs="Arial" w:hAnsi="Arial"/>
          <w:b w:val="true"/>
          <w:sz w:val="22"/>
        </w:rPr>
        <w:t>工具加载调用逻辑</w:t>
      </w:r>
      <w:r>
        <w:rPr>
          <w:rFonts w:eastAsia="等线" w:ascii="Arial" w:cs="Arial" w:hAnsi="Arial"/>
          <w:sz w:val="22"/>
        </w:rPr>
        <w:t>，以支持通过标准化配置即可加载工具</w:t>
      </w:r>
    </w:p>
    <w:p>
      <w:pPr>
        <w:pStyle w:val="3"/>
        <w:spacing w:before="300" w:after="120" w:line="288" w:lineRule="auto"/>
        <w:ind w:left="0"/>
        <w:jc w:val="left"/>
        <w:outlineLvl w:val="2"/>
      </w:pPr>
      <w:bookmarkStart w:name="heading_21" w:id="21"/>
      <w:r>
        <w:rPr>
          <w:rFonts w:eastAsia="等线" w:ascii="Arial" w:cs="Arial" w:hAnsi="Arial"/>
          <w:b w:val="true"/>
          <w:sz w:val="30"/>
        </w:rPr>
        <w:t>系统架构设计</w:t>
      </w:r>
      <w:bookmarkEnd w:id="21"/>
    </w:p>
    <w:p>
      <w:pPr>
        <w:spacing w:before="120" w:after="120" w:line="288" w:lineRule="auto"/>
        <w:ind w:left="0"/>
        <w:jc w:val="center"/>
      </w:pPr>
      <w:r>
        <w:drawing>
          <wp:inline distT="0" distR="0" distB="0" distL="0">
            <wp:extent cx="5257800" cy="24479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447925"/>
                    </a:xfrm>
                    <a:prstGeom prst="rect">
                      <a:avLst/>
                    </a:prstGeom>
                  </pic:spPr>
                </pic:pic>
              </a:graphicData>
            </a:graphic>
          </wp:inline>
        </w:drawing>
      </w:r>
    </w:p>
    <w:p>
      <w:pPr>
        <w:pStyle w:val="2"/>
        <w:spacing w:before="320" w:after="120" w:line="288" w:lineRule="auto"/>
        <w:ind w:left="0"/>
        <w:jc w:val="left"/>
        <w:outlineLvl w:val="1"/>
      </w:pPr>
      <w:bookmarkStart w:name="heading_22" w:id="22"/>
      <w:r>
        <w:rPr>
          <w:rFonts w:eastAsia="等线" w:ascii="Arial" w:cs="Arial" w:hAnsi="Arial"/>
          <w:b w:val="true"/>
          <w:sz w:val="32"/>
        </w:rPr>
        <w:t>3.3 MCP 协议是什么</w:t>
      </w:r>
      <w:bookmarkEnd w:id="22"/>
    </w:p>
    <w:p>
      <w:pPr>
        <w:numPr>
          <w:numId w:val="47"/>
        </w:numPr>
        <w:spacing w:before="120" w:after="120" w:line="288" w:lineRule="auto"/>
        <w:ind w:left="0"/>
        <w:jc w:val="left"/>
      </w:pPr>
      <w:r>
        <w:rPr>
          <w:rFonts w:eastAsia="等线" w:ascii="Arial" w:cs="Arial" w:hAnsi="Arial"/>
          <w:b w:val="true"/>
          <w:sz w:val="22"/>
        </w:rPr>
        <w:t>诞生：</w:t>
      </w:r>
    </w:p>
    <w:p>
      <w:pPr>
        <w:spacing w:before="120" w:after="120" w:line="288" w:lineRule="auto"/>
        <w:ind w:left="453"/>
        <w:jc w:val="left"/>
      </w:pPr>
      <w:r>
        <w:rPr>
          <w:rFonts w:eastAsia="等线" w:ascii="Arial" w:cs="Arial" w:hAnsi="Arial"/>
          <w:sz w:val="22"/>
        </w:rPr>
        <w:t>2024 年 11 月由 Anthropic（一家美国人工智能初创公司）提出，</w:t>
      </w:r>
      <w:hyperlink r:id="rId9">
        <w:r>
          <w:rPr>
            <w:rFonts w:eastAsia="等线" w:ascii="Arial" w:cs="Arial" w:hAnsi="Arial"/>
            <w:color w:val="3370ff"/>
            <w:sz w:val="22"/>
          </w:rPr>
          <w:t>官方文档</w:t>
        </w:r>
      </w:hyperlink>
      <w:r>
        <w:rPr>
          <w:rFonts w:eastAsia="等线" w:ascii="Arial" w:cs="Arial" w:hAnsi="Arial"/>
          <w:sz w:val="22"/>
        </w:rPr>
        <w:t>。</w:t>
      </w:r>
    </w:p>
    <w:p>
      <w:pPr>
        <w:numPr>
          <w:numId w:val="48"/>
        </w:numPr>
        <w:spacing w:before="120" w:after="120" w:line="288" w:lineRule="auto"/>
        <w:ind w:left="0"/>
        <w:jc w:val="left"/>
      </w:pPr>
      <w:r>
        <w:rPr>
          <w:rFonts w:eastAsia="等线" w:ascii="Arial" w:cs="Arial" w:hAnsi="Arial"/>
          <w:b w:val="true"/>
          <w:sz w:val="22"/>
        </w:rPr>
        <w:t>定义：</w:t>
      </w:r>
    </w:p>
    <w:tbl>
      <w:tblPr>
        <w:tblW w:w="0" w:type="auto"/>
        <w:tblInd w:w="453" w:type="dxa"/>
        <w:tblBorders>
          <w:top w:val="single"/>
          <w:left w:val="single"/>
          <w:bottom w:val="single"/>
          <w:right w:val="single"/>
          <w:insideH w:val="single"/>
          <w:insideV w:val="single"/>
        </w:tblBorders>
        <w:tblLayout w:type="fixed"/>
      </w:tblPr>
      <w:tblGrid>
        <w:gridCol w:w="7827"/>
      </w:tblGrid>
      <w:tr>
        <w:tc>
          <w:tcPr>
            <w:tcW w:w="7827"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 xml:space="preserve">MCP is an open protocol that standardizes how applications provide context to large language models (LLMs). Think of MCP like a USB-C port for AI applications. Just as USB-C provides a standardized way to connect your devices to various peripherals and accessories, MCP provides a standardized way to connect AI models to different data sources and tools. MCP enables you build agents and complex workflows on top of LLMs and connects your models with the world. </w:t>
            </w:r>
            <w:hyperlink r:id="rId10">
              <w:r>
                <w:rPr>
                  <w:rFonts w:eastAsia="等线" w:ascii="Arial" w:cs="Arial" w:hAnsi="Arial"/>
                  <w:color w:val="3370ff"/>
                  <w:sz w:val="22"/>
                </w:rPr>
                <w:t>[1]</w:t>
              </w:r>
            </w:hyperlink>
          </w:p>
        </w:tc>
      </w:tr>
    </w:tbl>
    <w:p>
      <w:pPr>
        <w:spacing w:before="120" w:after="120" w:line="288" w:lineRule="auto"/>
        <w:ind w:left="453"/>
        <w:jc w:val="left"/>
      </w:pPr>
      <w:r>
        <w:rPr>
          <w:rFonts w:eastAsia="等线" w:ascii="Arial" w:cs="Arial" w:hAnsi="Arial"/>
          <w:sz w:val="22"/>
        </w:rPr>
        <w:t>MCP 是一个开放协议，用于标准化</w:t>
      </w:r>
      <w:r>
        <w:rPr>
          <w:rFonts w:eastAsia="等线" w:ascii="Arial" w:cs="Arial" w:hAnsi="Arial"/>
          <w:sz w:val="22"/>
          <w:shd w:fill="fff67a"/>
        </w:rPr>
        <w:t>应用程序</w:t>
      </w:r>
      <w:r>
        <w:rPr>
          <w:rFonts w:eastAsia="等线" w:ascii="Arial" w:cs="Arial" w:hAnsi="Arial"/>
          <w:sz w:val="22"/>
        </w:rPr>
        <w:t>向</w:t>
      </w:r>
      <w:r>
        <w:rPr>
          <w:rFonts w:eastAsia="等线" w:ascii="Arial" w:cs="Arial" w:hAnsi="Arial"/>
          <w:sz w:val="22"/>
          <w:shd w:fill="fff67a"/>
        </w:rPr>
        <w:t>大语言模型</w:t>
      </w:r>
      <w:r>
        <w:rPr>
          <w:rFonts w:eastAsia="等线" w:ascii="Arial" w:cs="Arial" w:hAnsi="Arial"/>
          <w:sz w:val="22"/>
        </w:rPr>
        <w:t>（LLM）提供</w:t>
      </w:r>
      <w:r>
        <w:rPr>
          <w:rFonts w:eastAsia="等线" w:ascii="Arial" w:cs="Arial" w:hAnsi="Arial"/>
          <w:sz w:val="22"/>
          <w:shd w:fill="fff67a"/>
        </w:rPr>
        <w:t>上下文</w:t>
      </w:r>
      <w:r>
        <w:rPr>
          <w:rFonts w:eastAsia="等线" w:ascii="Arial" w:cs="Arial" w:hAnsi="Arial"/>
          <w:sz w:val="22"/>
        </w:rPr>
        <w:t>的方式。你可以把 MCP 想象成 AI 应用的 USB-C 接口——正如 USB-C 提供了一种将设备连接到各种外设和配件的标准化方式一样，MCP 提供了一种将 AI 模型连接到不同</w:t>
      </w:r>
      <w:r>
        <w:rPr>
          <w:rFonts w:eastAsia="等线" w:ascii="Arial" w:cs="Arial" w:hAnsi="Arial"/>
          <w:sz w:val="22"/>
          <w:shd w:fill="fff67a"/>
        </w:rPr>
        <w:t>数据源</w:t>
      </w:r>
      <w:r>
        <w:rPr>
          <w:rFonts w:eastAsia="等线" w:ascii="Arial" w:cs="Arial" w:hAnsi="Arial"/>
          <w:sz w:val="22"/>
        </w:rPr>
        <w:t>和</w:t>
      </w:r>
      <w:r>
        <w:rPr>
          <w:rFonts w:eastAsia="等线" w:ascii="Arial" w:cs="Arial" w:hAnsi="Arial"/>
          <w:sz w:val="22"/>
          <w:shd w:fill="fff67a"/>
        </w:rPr>
        <w:t>工具</w:t>
      </w:r>
      <w:r>
        <w:rPr>
          <w:rFonts w:eastAsia="等线" w:ascii="Arial" w:cs="Arial" w:hAnsi="Arial"/>
          <w:sz w:val="22"/>
        </w:rPr>
        <w:t>的标准化方式。借助 MCP，你可以在 LLM 之上构建智能体和复杂工作流，并将你的模型与外部世界相连接。</w:t>
      </w:r>
    </w:p>
    <w:p>
      <w:pPr>
        <w:numPr>
          <w:numId w:val="49"/>
        </w:numPr>
        <w:spacing w:before="120" w:after="120" w:line="288" w:lineRule="auto"/>
        <w:ind w:left="0"/>
        <w:jc w:val="left"/>
      </w:pPr>
      <w:r>
        <w:rPr>
          <w:rFonts w:eastAsia="等线" w:ascii="Arial" w:cs="Arial" w:hAnsi="Arial"/>
          <w:b w:val="true"/>
          <w:sz w:val="22"/>
        </w:rPr>
        <w:t>如何理解：</w:t>
      </w:r>
    </w:p>
    <w:p>
      <w:pPr>
        <w:numPr>
          <w:numId w:val="50"/>
        </w:numPr>
        <w:spacing w:before="120" w:after="120" w:line="288" w:lineRule="auto"/>
        <w:ind w:left="453"/>
        <w:jc w:val="left"/>
      </w:pPr>
      <w:r>
        <w:rPr>
          <w:rFonts w:eastAsia="等线" w:ascii="Arial" w:cs="Arial" w:hAnsi="Arial"/>
          <w:b w:val="true"/>
          <w:sz w:val="22"/>
        </w:rPr>
        <w:t>应用程序</w:t>
      </w:r>
      <w:r>
        <w:rPr>
          <w:rFonts w:eastAsia="等线" w:ascii="Arial" w:cs="Arial" w:hAnsi="Arial"/>
          <w:sz w:val="22"/>
        </w:rPr>
        <w:t xml:space="preserve">：集成了 LLM 的具体应用。包括各家大模型的在线对话网站、集成了大模型的IDE（如 Claude desktop）、各种 </w:t>
      </w:r>
      <w:r>
        <w:rPr>
          <w:rFonts w:eastAsia="等线" w:ascii="Arial" w:cs="Arial" w:hAnsi="Arial"/>
          <w:b w:val="true"/>
          <w:sz w:val="22"/>
        </w:rPr>
        <w:t>Agent</w:t>
      </w:r>
      <w:r>
        <w:rPr>
          <w:rFonts w:eastAsia="等线" w:ascii="Arial" w:cs="Arial" w:hAnsi="Arial"/>
          <w:sz w:val="22"/>
        </w:rPr>
        <w:t>（比如 Cursor 就是一个 Agent）、以及其他接入了大模型的普通应用。</w:t>
      </w:r>
    </w:p>
    <w:p>
      <w:pPr>
        <w:numPr>
          <w:numId w:val="51"/>
        </w:numPr>
        <w:spacing w:before="120" w:after="120" w:line="288" w:lineRule="auto"/>
        <w:ind w:left="453"/>
        <w:jc w:val="left"/>
      </w:pPr>
      <w:r>
        <w:rPr>
          <w:rFonts w:eastAsia="等线" w:ascii="Arial" w:cs="Arial" w:hAnsi="Arial"/>
          <w:b w:val="true"/>
          <w:sz w:val="22"/>
        </w:rPr>
        <w:t>上下文</w:t>
      </w:r>
      <w:r>
        <w:rPr>
          <w:rFonts w:eastAsia="等线" w:ascii="Arial" w:cs="Arial" w:hAnsi="Arial"/>
          <w:sz w:val="22"/>
        </w:rPr>
        <w:t>：指的是模型在决策时可访问的所有信息，如当前用户输入、历史对话信息、</w:t>
      </w:r>
      <w:r>
        <w:rPr>
          <w:rFonts w:eastAsia="等线" w:ascii="Arial" w:cs="Arial" w:hAnsi="Arial"/>
          <w:b w:val="true"/>
          <w:sz w:val="22"/>
        </w:rPr>
        <w:t>外部工具（tool）信息、外部数据源（resource）信息、提示词（prompt）信息</w:t>
      </w:r>
      <w:r>
        <w:rPr>
          <w:rFonts w:eastAsia="等线" w:ascii="Arial" w:cs="Arial" w:hAnsi="Arial"/>
          <w:sz w:val="22"/>
        </w:rPr>
        <w:t>等等（这里重点只讲工具）。</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和传统 API 的区别？</w:t>
            </w:r>
          </w:p>
        </w:tc>
      </w:tr>
    </w:tbl>
    <w:p>
      <w:pPr>
        <w:pStyle w:val="2"/>
        <w:spacing w:before="320" w:after="120" w:line="288" w:lineRule="auto"/>
        <w:ind w:left="0"/>
        <w:jc w:val="left"/>
        <w:outlineLvl w:val="1"/>
      </w:pPr>
      <w:bookmarkStart w:name="heading_23" w:id="23"/>
      <w:r>
        <w:rPr>
          <w:rFonts w:eastAsia="等线" w:ascii="Arial" w:cs="Arial" w:hAnsi="Arial"/>
          <w:b w:val="true"/>
          <w:sz w:val="32"/>
        </w:rPr>
        <w:t>3.4 MCP 核心架构</w:t>
      </w:r>
      <w:bookmarkEnd w:id="23"/>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 xml:space="preserve">MCP follows a client-server architecture where an MCP host — an AI application like </w:t>
            </w:r>
            <w:hyperlink r:id="rId11">
              <w:r>
                <w:rPr>
                  <w:rFonts w:eastAsia="等线" w:ascii="Arial" w:cs="Arial" w:hAnsi="Arial"/>
                  <w:color w:val="3370ff"/>
                  <w:sz w:val="22"/>
                </w:rPr>
                <w:t>Claude Code</w:t>
              </w:r>
            </w:hyperlink>
            <w:r>
              <w:rPr>
                <w:rFonts w:eastAsia="等线" w:ascii="Arial" w:cs="Arial" w:hAnsi="Arial"/>
                <w:color w:val="646a73"/>
                <w:sz w:val="22"/>
              </w:rPr>
              <w:t xml:space="preserve"> or </w:t>
            </w:r>
            <w:hyperlink r:id="rId12">
              <w:r>
                <w:rPr>
                  <w:rFonts w:eastAsia="等线" w:ascii="Arial" w:cs="Arial" w:hAnsi="Arial"/>
                  <w:color w:val="3370ff"/>
                  <w:sz w:val="22"/>
                </w:rPr>
                <w:t>Claude Desktop</w:t>
              </w:r>
            </w:hyperlink>
            <w:r>
              <w:rPr>
                <w:rFonts w:eastAsia="等线" w:ascii="Arial" w:cs="Arial" w:hAnsi="Arial"/>
                <w:color w:val="646a73"/>
                <w:sz w:val="22"/>
              </w:rPr>
              <w:t xml:space="preserve"> — establishes connections to one or more MCP servers. The MCP host accomplishes this by creating one MCP client for each MCP server. Each MCP client maintains a dedicated one-to-one connection with its corresponding MCP server.The key participants in the MCP architecture are:</w:t>
            </w:r>
          </w:p>
          <w:p>
            <w:pPr>
              <w:numPr>
                <w:numId w:val="52"/>
              </w:numPr>
              <w:spacing w:before="120" w:after="120" w:line="288" w:lineRule="auto"/>
              <w:ind w:left="0"/>
              <w:jc w:val="left"/>
            </w:pPr>
            <w:r>
              <w:rPr>
                <w:rFonts w:eastAsia="等线" w:ascii="Arial" w:cs="Arial" w:hAnsi="Arial"/>
                <w:color w:val="646a73"/>
                <w:sz w:val="22"/>
              </w:rPr>
              <w:t>MCP Host: The AI application that coordinates and manages one or multiple MCP clients</w:t>
            </w:r>
          </w:p>
          <w:p>
            <w:pPr>
              <w:numPr>
                <w:numId w:val="53"/>
              </w:numPr>
              <w:spacing w:before="120" w:after="120" w:line="288" w:lineRule="auto"/>
              <w:ind w:left="0"/>
              <w:jc w:val="left"/>
            </w:pPr>
            <w:r>
              <w:rPr>
                <w:rFonts w:eastAsia="等线" w:ascii="Arial" w:cs="Arial" w:hAnsi="Arial"/>
                <w:color w:val="646a73"/>
                <w:sz w:val="22"/>
              </w:rPr>
              <w:t>MCP Client: A component that maintains a connection to an MCP server and obtains context from an MCP server for the MCP host to use</w:t>
            </w:r>
          </w:p>
          <w:p>
            <w:pPr>
              <w:numPr>
                <w:numId w:val="54"/>
              </w:numPr>
              <w:spacing w:before="120" w:after="120" w:line="288" w:lineRule="auto"/>
              <w:ind w:left="0"/>
              <w:jc w:val="left"/>
            </w:pPr>
            <w:r>
              <w:rPr>
                <w:rFonts w:eastAsia="等线" w:ascii="Arial" w:cs="Arial" w:hAnsi="Arial"/>
                <w:color w:val="646a73"/>
                <w:sz w:val="22"/>
              </w:rPr>
              <w:t>MCP Server: A program that provides context to MCP clients</w:t>
            </w:r>
          </w:p>
          <w:p>
            <w:pPr>
              <w:spacing w:before="120" w:after="120" w:line="288" w:lineRule="auto"/>
              <w:ind w:left="0"/>
              <w:jc w:val="left"/>
            </w:pPr>
            <w:r>
              <w:rPr>
                <w:rFonts w:eastAsia="等线" w:ascii="Arial" w:cs="Arial" w:hAnsi="Arial"/>
                <w:color w:val="646a73"/>
                <w:sz w:val="22"/>
              </w:rPr>
              <w:t xml:space="preserve">For example: Visual Studio Code acts as an MCP host. When Visual Studio Code establishes a connection to an MCP server, such as the </w:t>
            </w:r>
            <w:hyperlink r:id="rId13">
              <w:r>
                <w:rPr>
                  <w:rFonts w:eastAsia="等线" w:ascii="Arial" w:cs="Arial" w:hAnsi="Arial"/>
                  <w:color w:val="3370ff"/>
                  <w:sz w:val="22"/>
                </w:rPr>
                <w:t>Sentry MCP server</w:t>
              </w:r>
            </w:hyperlink>
            <w:r>
              <w:rPr>
                <w:rFonts w:eastAsia="等线" w:ascii="Arial" w:cs="Arial" w:hAnsi="Arial"/>
                <w:color w:val="646a73"/>
                <w:sz w:val="22"/>
              </w:rPr>
              <w:t xml:space="preserve">, the Visual Studio Code runtime instantiates an MCP client object that maintains the connection to the Sentry MCP server. When Visual Studio Code subsequently connects to another MCP server, such as the </w:t>
            </w:r>
            <w:hyperlink r:id="rId14">
              <w:r>
                <w:rPr>
                  <w:rFonts w:eastAsia="等线" w:ascii="Arial" w:cs="Arial" w:hAnsi="Arial"/>
                  <w:color w:val="3370ff"/>
                  <w:sz w:val="22"/>
                </w:rPr>
                <w:t>local filesystem server</w:t>
              </w:r>
            </w:hyperlink>
            <w:r>
              <w:rPr>
                <w:rFonts w:eastAsia="等线" w:ascii="Arial" w:cs="Arial" w:hAnsi="Arial"/>
                <w:color w:val="646a73"/>
                <w:sz w:val="22"/>
              </w:rPr>
              <w:t xml:space="preserve">, the Visual Studio Code runtime instantiates an additional MCP client object to maintain this connection, hence maintaining a one-to-one relationship of MCP clients to MCP servers.Note that MCP server refers to the program that serves context data, regardless of where it runs. MCP servers can execute locally or remotely. For example, when Claude Desktop launches the </w:t>
            </w:r>
            <w:hyperlink r:id="rId15">
              <w:r>
                <w:rPr>
                  <w:rFonts w:eastAsia="等线" w:ascii="Arial" w:cs="Arial" w:hAnsi="Arial"/>
                  <w:color w:val="3370ff"/>
                  <w:sz w:val="22"/>
                </w:rPr>
                <w:t>filesystem server</w:t>
              </w:r>
            </w:hyperlink>
            <w:r>
              <w:rPr>
                <w:rFonts w:eastAsia="等线" w:ascii="Arial" w:cs="Arial" w:hAnsi="Arial"/>
                <w:color w:val="646a73"/>
                <w:sz w:val="22"/>
              </w:rPr>
              <w:t>, the server runs locally on the same machine because it uses the STDIO transport. This is commonly referred to as a “local” MCP server. The official</w:t>
            </w:r>
            <w:hyperlink r:id="rId16">
              <w:r>
                <w:rPr>
                  <w:rFonts w:eastAsia="等线" w:ascii="Arial" w:cs="Arial" w:hAnsi="Arial"/>
                  <w:color w:val="3370ff"/>
                  <w:sz w:val="22"/>
                </w:rPr>
                <w:t>Sentry MCP server</w:t>
              </w:r>
            </w:hyperlink>
            <w:r>
              <w:rPr>
                <w:rFonts w:eastAsia="等线" w:ascii="Arial" w:cs="Arial" w:hAnsi="Arial"/>
                <w:color w:val="646a73"/>
                <w:sz w:val="22"/>
              </w:rPr>
              <w:t xml:space="preserve"> runs on the Sentry platform, and uses the Streamable HTTP transport. This is commonly referred to as a “remote” MCP server. </w:t>
            </w:r>
            <w:hyperlink r:id="rId17">
              <w:r>
                <w:rPr>
                  <w:rFonts w:eastAsia="等线" w:ascii="Arial" w:cs="Arial" w:hAnsi="Arial"/>
                  <w:color w:val="3370ff"/>
                  <w:sz w:val="22"/>
                </w:rPr>
                <w:t>[2]</w:t>
              </w:r>
            </w:hyperlink>
          </w:p>
        </w:tc>
      </w:tr>
    </w:tbl>
    <w:p>
      <w:pPr>
        <w:spacing w:before="120" w:after="120" w:line="288" w:lineRule="auto"/>
        <w:ind w:left="0"/>
        <w:jc w:val="left"/>
      </w:pPr>
      <w:r>
        <w:rPr>
          <w:rFonts w:eastAsia="等线" w:ascii="Arial" w:cs="Arial" w:hAnsi="Arial"/>
          <w:sz w:val="22"/>
        </w:rPr>
        <w:t>MCP遵循客户端-服务器架构，其中 MCP Host——</w:t>
      </w:r>
      <w:hyperlink r:id="rId18">
        <w:r>
          <w:rPr>
            <w:rFonts w:eastAsia="等线" w:ascii="Arial" w:cs="Arial" w:hAnsi="Arial"/>
            <w:color w:val="3370ff"/>
            <w:sz w:val="22"/>
          </w:rPr>
          <w:t>Claude Code</w:t>
        </w:r>
      </w:hyperlink>
      <w:r>
        <w:rPr>
          <w:rFonts w:eastAsia="等线" w:ascii="Arial" w:cs="Arial" w:hAnsi="Arial"/>
          <w:sz w:val="22"/>
        </w:rPr>
        <w:t xml:space="preserve"> 或 </w:t>
      </w:r>
      <w:hyperlink r:id="rId19">
        <w:r>
          <w:rPr>
            <w:rFonts w:eastAsia="等线" w:ascii="Arial" w:cs="Arial" w:hAnsi="Arial"/>
            <w:color w:val="3370ff"/>
            <w:sz w:val="22"/>
          </w:rPr>
          <w:t>Claude Desktop</w:t>
        </w:r>
      </w:hyperlink>
      <w:r>
        <w:rPr>
          <w:rFonts w:eastAsia="等线" w:ascii="Arial" w:cs="Arial" w:hAnsi="Arial"/>
          <w:sz w:val="22"/>
        </w:rPr>
        <w:t xml:space="preserve"> 等AI应用程序——与一个或多个MCP Server 建立连接。MCP 主机通过为每个 MCP Server 创建一个 MCP Client 来实现这一目标。每个 MCP Client 都与相应的 MCP Server 保持专用的一对一连接。MCP架构的主要组成者是：</w:t>
      </w:r>
    </w:p>
    <w:p>
      <w:pPr>
        <w:numPr>
          <w:numId w:val="55"/>
        </w:numPr>
        <w:spacing w:before="120" w:after="120" w:line="288" w:lineRule="auto"/>
        <w:ind w:left="0"/>
        <w:jc w:val="left"/>
      </w:pPr>
      <w:r>
        <w:rPr>
          <w:rFonts w:eastAsia="等线" w:ascii="Arial" w:cs="Arial" w:hAnsi="Arial"/>
          <w:b w:val="true"/>
          <w:sz w:val="22"/>
        </w:rPr>
        <w:t>MCP Host</w:t>
      </w:r>
      <w:r>
        <w:rPr>
          <w:rFonts w:eastAsia="等线" w:ascii="Arial" w:cs="Arial" w:hAnsi="Arial"/>
          <w:sz w:val="22"/>
        </w:rPr>
        <w:t>：协调和管理一个或多个 MCP Server 的人工智能应用程序</w:t>
      </w:r>
    </w:p>
    <w:p>
      <w:pPr>
        <w:numPr>
          <w:numId w:val="56"/>
        </w:numPr>
        <w:spacing w:before="120" w:after="120" w:line="288" w:lineRule="auto"/>
        <w:ind w:left="0"/>
        <w:jc w:val="left"/>
      </w:pPr>
      <w:r>
        <w:rPr>
          <w:rFonts w:eastAsia="等线" w:ascii="Arial" w:cs="Arial" w:hAnsi="Arial"/>
          <w:b w:val="true"/>
          <w:sz w:val="22"/>
        </w:rPr>
        <w:t>MCP Client</w:t>
      </w:r>
      <w:r>
        <w:rPr>
          <w:rFonts w:eastAsia="等线" w:ascii="Arial" w:cs="Arial" w:hAnsi="Arial"/>
          <w:sz w:val="22"/>
        </w:rPr>
        <w:t>：一个组件，用于维护与 MCP 服务器的连接，并从 MCP 服务器获取上下文，供 MCP 主机使用</w:t>
      </w:r>
    </w:p>
    <w:p>
      <w:pPr>
        <w:numPr>
          <w:numId w:val="57"/>
        </w:numPr>
        <w:spacing w:before="120" w:after="120" w:line="288" w:lineRule="auto"/>
        <w:ind w:left="0"/>
        <w:jc w:val="left"/>
      </w:pPr>
      <w:r>
        <w:rPr>
          <w:rFonts w:eastAsia="等线" w:ascii="Arial" w:cs="Arial" w:hAnsi="Arial"/>
          <w:b w:val="true"/>
          <w:sz w:val="22"/>
        </w:rPr>
        <w:t>MCP Server</w:t>
      </w:r>
      <w:r>
        <w:rPr>
          <w:rFonts w:eastAsia="等线" w:ascii="Arial" w:cs="Arial" w:hAnsi="Arial"/>
          <w:sz w:val="22"/>
        </w:rPr>
        <w:t>：一个为 MCP Client 提供上下文的程序</w:t>
      </w:r>
    </w:p>
    <w:p>
      <w:pPr>
        <w:spacing w:before="120" w:after="120" w:line="288" w:lineRule="auto"/>
        <w:ind w:left="0"/>
        <w:jc w:val="left"/>
      </w:pPr>
      <w:r>
        <w:rPr>
          <w:rFonts w:eastAsia="等线" w:ascii="Arial" w:cs="Arial" w:hAnsi="Arial"/>
          <w:sz w:val="22"/>
        </w:rPr>
        <w:t>例如：Visual Studio Code 充当 MCP 主机。当 Visual Studio Code 建立与MCP服务器（如</w:t>
      </w:r>
      <w:hyperlink r:id="rId20">
        <w:r>
          <w:rPr>
            <w:rFonts w:eastAsia="等线" w:ascii="Arial" w:cs="Arial" w:hAnsi="Arial"/>
            <w:color w:val="3370ff"/>
            <w:sz w:val="22"/>
          </w:rPr>
          <w:t>Sentry MCP服务器</w:t>
        </w:r>
      </w:hyperlink>
      <w:r>
        <w:rPr>
          <w:rFonts w:eastAsia="等线" w:ascii="Arial" w:cs="Arial" w:hAnsi="Arial"/>
          <w:sz w:val="22"/>
        </w:rPr>
        <w:t>）的连接时，Visual Studio Code 运行时实例化了维护与Sentry MCP服务器连接的MCP客户端对象。当Visual Studio Code 随后连接到另一个MCP服务器时，例如</w:t>
      </w:r>
      <w:hyperlink r:id="rId21">
        <w:r>
          <w:rPr>
            <w:rFonts w:eastAsia="等线" w:ascii="Arial" w:cs="Arial" w:hAnsi="Arial"/>
            <w:color w:val="3370ff"/>
            <w:sz w:val="22"/>
          </w:rPr>
          <w:t>本地文件系统服务器</w:t>
        </w:r>
      </w:hyperlink>
      <w:r>
        <w:rPr>
          <w:rFonts w:eastAsia="等线" w:ascii="Arial" w:cs="Arial" w:hAnsi="Arial"/>
          <w:sz w:val="22"/>
        </w:rPr>
        <w:t>，Visual Studio Code 运行时实例化一个额外的MCP客户端对象来维护此连接，从而保持MCP客户端与MCP服务器的一对一关系。</w:t>
      </w:r>
    </w:p>
    <w:p>
      <w:pPr>
        <w:spacing w:before="120" w:after="120" w:line="288" w:lineRule="auto"/>
        <w:ind w:left="0"/>
        <w:jc w:val="center"/>
      </w:pPr>
      <w:r>
        <w:drawing>
          <wp:inline distT="0" distR="0" distB="0" distL="0">
            <wp:extent cx="5257800" cy="22955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22"/>
                    <a:stretch>
                      <a:fillRect/>
                    </a:stretch>
                  </pic:blipFill>
                  <pic:spPr>
                    <a:xfrm>
                      <a:off x="0" y="0"/>
                      <a:ext cx="5257800" cy="2295525"/>
                    </a:xfrm>
                    <a:prstGeom prst="rect">
                      <a:avLst/>
                    </a:prstGeom>
                  </pic:spPr>
                </pic:pic>
              </a:graphicData>
            </a:graphic>
          </wp:inline>
        </w:drawing>
      </w:r>
    </w:p>
    <w:p>
      <w:pPr>
        <w:pStyle w:val="2"/>
        <w:spacing w:before="320" w:after="120" w:line="288" w:lineRule="auto"/>
        <w:ind w:left="0"/>
        <w:jc w:val="left"/>
        <w:outlineLvl w:val="1"/>
      </w:pPr>
      <w:bookmarkStart w:name="heading_24" w:id="24"/>
      <w:r>
        <w:rPr>
          <w:rFonts w:eastAsia="等线" w:ascii="Arial" w:cs="Arial" w:hAnsi="Arial"/>
          <w:b w:val="true"/>
          <w:sz w:val="32"/>
        </w:rPr>
        <w:t>3.5 MCP 的传输协议</w:t>
      </w:r>
      <w:bookmarkEnd w:id="24"/>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MCP supports two transport mechanisms:</w:t>
            </w:r>
          </w:p>
          <w:p>
            <w:pPr>
              <w:numPr>
                <w:numId w:val="58"/>
              </w:numPr>
              <w:spacing w:before="120" w:after="120" w:line="288" w:lineRule="auto"/>
              <w:ind w:left="0"/>
              <w:jc w:val="left"/>
            </w:pPr>
            <w:r>
              <w:rPr>
                <w:rFonts w:eastAsia="等线" w:ascii="Arial" w:cs="Arial" w:hAnsi="Arial"/>
                <w:color w:val="646a73"/>
                <w:sz w:val="22"/>
              </w:rPr>
              <w:t>Stdio transport: Uses standard input/output streams for direct process communication between local processes on the same machine, providing optimal performance with no network overhead.</w:t>
            </w:r>
          </w:p>
          <w:p>
            <w:pPr>
              <w:numPr>
                <w:numId w:val="59"/>
              </w:numPr>
              <w:spacing w:before="120" w:after="120" w:line="288" w:lineRule="auto"/>
              <w:ind w:left="0"/>
              <w:jc w:val="left"/>
            </w:pPr>
            <w:r>
              <w:rPr>
                <w:rFonts w:eastAsia="等线" w:ascii="Arial" w:cs="Arial" w:hAnsi="Arial"/>
                <w:color w:val="646a73"/>
                <w:sz w:val="22"/>
              </w:rPr>
              <w:t>Streamable HTTP transport: Uses HTTP POST for client-to-server messages with optional Server-Sent Events for streaming capabilities. This transport enables remote server communication and supports standard HTTP authentication methods including bearer tokens, API keys, and custom headers. MCP recommends using OAuth to obtain authentication tokens.</w:t>
            </w:r>
          </w:p>
          <w:p>
            <w:pPr>
              <w:spacing w:before="120" w:after="120" w:line="288" w:lineRule="auto"/>
              <w:ind w:left="0"/>
              <w:jc w:val="left"/>
            </w:pPr>
            <w:r>
              <w:rPr>
                <w:rFonts w:eastAsia="等线" w:ascii="Arial" w:cs="Arial" w:hAnsi="Arial"/>
                <w:color w:val="646a73"/>
                <w:sz w:val="22"/>
              </w:rPr>
              <w:t>The transport layer abstracts communication details from the protocol layer, enabling the same JSON-RPC 2.0 message format across all transport mechanisms.</w:t>
            </w:r>
            <w:hyperlink r:id="rId23">
              <w:r>
                <w:rPr>
                  <w:rFonts w:eastAsia="等线" w:ascii="Arial" w:cs="Arial" w:hAnsi="Arial"/>
                  <w:color w:val="3370ff"/>
                  <w:sz w:val="22"/>
                </w:rPr>
                <w:t xml:space="preserve"> [3]</w:t>
              </w:r>
            </w:hyperlink>
          </w:p>
        </w:tc>
      </w:tr>
    </w:tbl>
    <w:p>
      <w:pPr>
        <w:pStyle w:val="3"/>
        <w:spacing w:before="300" w:after="120" w:line="288" w:lineRule="auto"/>
        <w:ind w:left="0"/>
        <w:jc w:val="left"/>
        <w:outlineLvl w:val="2"/>
      </w:pPr>
      <w:bookmarkStart w:name="heading_25" w:id="25"/>
      <w:r>
        <w:rPr>
          <w:rFonts w:eastAsia="等线" w:ascii="Arial" w:cs="Arial" w:hAnsi="Arial"/>
          <w:b w:val="true"/>
          <w:sz w:val="30"/>
        </w:rPr>
        <w:t>Stdio 传输</w:t>
      </w:r>
      <w:bookmarkEnd w:id="25"/>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 xml:space="preserve">Stdio </w:t>
            </w:r>
            <w:r>
              <w:rPr>
                <w:rFonts w:eastAsia="等线" w:ascii="Arial" w:cs="Arial" w:hAnsi="Arial"/>
                <w:color w:val="646a73"/>
                <w:sz w:val="22"/>
              </w:rPr>
              <w:t>传输本质上是</w:t>
            </w:r>
            <w:r>
              <w:rPr>
                <w:rFonts w:eastAsia="等线" w:ascii="Arial" w:cs="Arial" w:hAnsi="Arial"/>
                <w:b w:val="true"/>
                <w:color w:val="646a73"/>
                <w:sz w:val="22"/>
              </w:rPr>
              <w:t>本地进程间通信</w:t>
            </w:r>
            <w:r>
              <w:rPr>
                <w:rFonts w:eastAsia="等线" w:ascii="Arial" w:cs="Arial" w:hAnsi="Arial"/>
                <w:color w:val="646a73"/>
                <w:sz w:val="22"/>
              </w:rPr>
              <w:t>（IPC）的一种形式，它最常用的底层机制就是</w:t>
            </w:r>
            <w:r>
              <w:rPr>
                <w:rFonts w:eastAsia="等线" w:ascii="Arial" w:cs="Arial" w:hAnsi="Arial"/>
                <w:b w:val="true"/>
                <w:color w:val="646a73"/>
                <w:sz w:val="22"/>
              </w:rPr>
              <w:t>管道</w:t>
            </w:r>
            <w:r>
              <w:rPr>
                <w:rFonts w:eastAsia="等线" w:ascii="Arial" w:cs="Arial" w:hAnsi="Arial"/>
                <w:color w:val="646a73"/>
                <w:sz w:val="22"/>
              </w:rPr>
              <w:t>（pipe）。</w:t>
            </w:r>
          </w:p>
        </w:tc>
      </w:tr>
    </w:tbl>
    <w:p>
      <w:pPr>
        <w:numPr>
          <w:numId w:val="60"/>
        </w:numPr>
        <w:spacing w:before="120" w:after="120" w:line="288" w:lineRule="auto"/>
        <w:ind w:left="0"/>
        <w:jc w:val="left"/>
      </w:pPr>
      <w:r>
        <w:rPr>
          <w:rFonts w:eastAsia="等线" w:ascii="Arial" w:cs="Arial" w:hAnsi="Arial"/>
          <w:sz w:val="22"/>
        </w:rPr>
        <w:t xml:space="preserve">什么是 </w:t>
      </w:r>
      <w:r>
        <w:rPr>
          <w:rFonts w:eastAsia="等线" w:ascii="Arial" w:cs="Arial" w:hAnsi="Arial"/>
          <w:b w:val="true"/>
          <w:sz w:val="22"/>
        </w:rPr>
        <w:t>stdio</w:t>
      </w:r>
      <w:r>
        <w:rPr>
          <w:rFonts w:eastAsia="等线" w:ascii="Arial" w:cs="Arial" w:hAnsi="Arial"/>
          <w:sz w:val="22"/>
        </w:rPr>
        <w:t>？</w:t>
      </w:r>
    </w:p>
    <w:p>
      <w:pPr>
        <w:numPr>
          <w:numId w:val="61"/>
        </w:numPr>
        <w:spacing w:before="120" w:after="120" w:line="288" w:lineRule="auto"/>
        <w:ind w:left="453"/>
        <w:jc w:val="left"/>
      </w:pPr>
      <w:r>
        <w:rPr>
          <w:rFonts w:eastAsia="等线" w:ascii="Arial" w:cs="Arial" w:hAnsi="Arial"/>
          <w:b w:val="true"/>
          <w:sz w:val="22"/>
        </w:rPr>
        <w:t>stdio</w:t>
      </w:r>
      <w:r>
        <w:rPr>
          <w:rFonts w:eastAsia="等线" w:ascii="Arial" w:cs="Arial" w:hAnsi="Arial"/>
          <w:sz w:val="22"/>
        </w:rPr>
        <w:t>（standard I/O）是</w:t>
      </w:r>
      <w:r>
        <w:rPr>
          <w:rFonts w:eastAsia="等线" w:ascii="Arial" w:cs="Arial" w:hAnsi="Arial"/>
          <w:b w:val="true"/>
          <w:sz w:val="22"/>
        </w:rPr>
        <w:t>进程的标准输入/输出接口。</w:t>
      </w:r>
      <w:r>
        <w:rPr>
          <w:rFonts w:eastAsia="等线" w:ascii="Arial" w:cs="Arial" w:hAnsi="Arial"/>
          <w:sz w:val="22"/>
        </w:rPr>
        <w:t xml:space="preserve">每个进程启动时，操作系统会给它分配 </w:t>
      </w:r>
      <w:r>
        <w:rPr>
          <w:rFonts w:eastAsia="等线" w:ascii="Arial" w:cs="Arial" w:hAnsi="Arial"/>
          <w:b w:val="true"/>
          <w:sz w:val="22"/>
        </w:rPr>
        <w:t>三个文件描述符</w:t>
      </w:r>
      <w:r>
        <w:rPr>
          <w:rFonts w:eastAsia="等线" w:ascii="Arial" w:cs="Arial" w:hAnsi="Arial"/>
          <w:sz w:val="22"/>
        </w:rPr>
        <w:t>：</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b w:val="true"/>
                <w:sz w:val="22"/>
              </w:rPr>
              <w:t xml:space="preserve">0 → stdin </w:t>
            </w:r>
            <w:r>
              <w:rPr>
                <w:rFonts w:eastAsia="Consolas" w:ascii="Consolas" w:cs="Consolas" w:hAnsi="Consolas"/>
                <w:sz w:val="22"/>
              </w:rPr>
              <w:t xml:space="preserve"> （标准输入，默认是键盘）</w:t>
              <w:br/>
            </w:r>
            <w:r>
              <w:rPr>
                <w:rFonts w:eastAsia="Consolas" w:ascii="Consolas" w:cs="Consolas" w:hAnsi="Consolas"/>
                <w:b w:val="true"/>
                <w:sz w:val="22"/>
              </w:rPr>
              <w:t>1 → stdout</w:t>
            </w:r>
            <w:r>
              <w:rPr>
                <w:rFonts w:eastAsia="Consolas" w:ascii="Consolas" w:cs="Consolas" w:hAnsi="Consolas"/>
                <w:sz w:val="22"/>
              </w:rPr>
              <w:t xml:space="preserve"> （标准输出，默认是屏幕）</w:t>
              <w:br/>
            </w:r>
            <w:r>
              <w:rPr>
                <w:rFonts w:eastAsia="Consolas" w:ascii="Consolas" w:cs="Consolas" w:hAnsi="Consolas"/>
                <w:b w:val="true"/>
                <w:sz w:val="22"/>
              </w:rPr>
              <w:t>2 → stderr</w:t>
            </w:r>
            <w:r>
              <w:rPr>
                <w:rFonts w:eastAsia="Consolas" w:ascii="Consolas" w:cs="Consolas" w:hAnsi="Consolas"/>
                <w:sz w:val="22"/>
              </w:rPr>
              <w:t xml:space="preserve"> （标准错误输出，默认是屏幕）</w:t>
            </w:r>
          </w:p>
        </w:tc>
      </w:tr>
    </w:tbl>
    <w:p>
      <w:pPr>
        <w:numPr>
          <w:numId w:val="62"/>
        </w:numPr>
        <w:spacing w:before="120" w:after="120" w:line="288" w:lineRule="auto"/>
        <w:ind w:left="453"/>
        <w:jc w:val="left"/>
      </w:pPr>
      <w:r>
        <w:rPr>
          <w:rFonts w:eastAsia="等线" w:ascii="Arial" w:cs="Arial" w:hAnsi="Arial"/>
          <w:sz w:val="22"/>
        </w:rPr>
        <w:t xml:space="preserve">程序里的 </w:t>
      </w:r>
      <w:r>
        <w:rPr>
          <w:rFonts w:eastAsia="Consolas" w:ascii="Consolas" w:cs="Consolas" w:hAnsi="Consolas"/>
          <w:sz w:val="22"/>
          <w:shd w:fill="EFF0F1"/>
        </w:rPr>
        <w:t>printf</w:t>
      </w:r>
      <w:r>
        <w:rPr>
          <w:rFonts w:eastAsia="等线" w:ascii="Arial" w:cs="Arial" w:hAnsi="Arial"/>
          <w:sz w:val="22"/>
        </w:rPr>
        <w:t>、</w:t>
      </w:r>
      <w:r>
        <w:rPr>
          <w:rFonts w:eastAsia="Consolas" w:ascii="Consolas" w:cs="Consolas" w:hAnsi="Consolas"/>
          <w:sz w:val="22"/>
          <w:shd w:fill="EFF0F1"/>
        </w:rPr>
        <w:t>scanf</w:t>
      </w:r>
      <w:r>
        <w:rPr>
          <w:rFonts w:eastAsia="等线" w:ascii="Arial" w:cs="Arial" w:hAnsi="Arial"/>
          <w:sz w:val="22"/>
        </w:rPr>
        <w:t>、</w:t>
      </w:r>
      <w:r>
        <w:rPr>
          <w:rFonts w:eastAsia="Consolas" w:ascii="Consolas" w:cs="Consolas" w:hAnsi="Consolas"/>
          <w:sz w:val="22"/>
          <w:shd w:fill="EFF0F1"/>
        </w:rPr>
        <w:t>cin</w:t>
      </w:r>
      <w:r>
        <w:rPr>
          <w:rFonts w:eastAsia="等线" w:ascii="Arial" w:cs="Arial" w:hAnsi="Arial"/>
          <w:sz w:val="22"/>
        </w:rPr>
        <w:t>、</w:t>
      </w:r>
      <w:r>
        <w:rPr>
          <w:rFonts w:eastAsia="Consolas" w:ascii="Consolas" w:cs="Consolas" w:hAnsi="Consolas"/>
          <w:sz w:val="22"/>
          <w:shd w:fill="EFF0F1"/>
        </w:rPr>
        <w:t>cout</w:t>
      </w:r>
      <w:r>
        <w:rPr>
          <w:rFonts w:eastAsia="等线" w:ascii="Arial" w:cs="Arial" w:hAnsi="Arial"/>
          <w:sz w:val="22"/>
        </w:rPr>
        <w:t>、</w:t>
      </w:r>
      <w:r>
        <w:rPr>
          <w:rFonts w:eastAsia="Consolas" w:ascii="Consolas" w:cs="Consolas" w:hAnsi="Consolas"/>
          <w:sz w:val="22"/>
          <w:shd w:fill="EFF0F1"/>
        </w:rPr>
        <w:t>read</w:t>
      </w:r>
      <w:r>
        <w:rPr>
          <w:rFonts w:eastAsia="等线" w:ascii="Arial" w:cs="Arial" w:hAnsi="Arial"/>
          <w:sz w:val="22"/>
        </w:rPr>
        <w:t>、</w:t>
      </w:r>
      <w:r>
        <w:rPr>
          <w:rFonts w:eastAsia="Consolas" w:ascii="Consolas" w:cs="Consolas" w:hAnsi="Consolas"/>
          <w:sz w:val="22"/>
          <w:shd w:fill="EFF0F1"/>
        </w:rPr>
        <w:t>write</w:t>
      </w:r>
      <w:r>
        <w:rPr>
          <w:rFonts w:eastAsia="等线" w:ascii="Arial" w:cs="Arial" w:hAnsi="Arial"/>
          <w:sz w:val="22"/>
        </w:rPr>
        <w:t xml:space="preserve"> 都是通过这些接口和外界交换数据的。</w:t>
      </w:r>
    </w:p>
    <w:p>
      <w:pPr>
        <w:numPr>
          <w:numId w:val="63"/>
        </w:numPr>
        <w:spacing w:before="120" w:after="120" w:line="288" w:lineRule="auto"/>
        <w:ind w:left="0"/>
        <w:jc w:val="left"/>
      </w:pPr>
      <w:r>
        <w:rPr>
          <w:rFonts w:eastAsia="等线" w:ascii="Arial" w:cs="Arial" w:hAnsi="Arial"/>
          <w:sz w:val="22"/>
        </w:rPr>
        <w:t>什么是</w:t>
      </w:r>
      <w:r>
        <w:rPr>
          <w:rFonts w:eastAsia="等线" w:ascii="Arial" w:cs="Arial" w:hAnsi="Arial"/>
          <w:b w:val="true"/>
          <w:sz w:val="22"/>
        </w:rPr>
        <w:t>管道（pipe）</w:t>
      </w:r>
      <w:r>
        <w:rPr>
          <w:rFonts w:eastAsia="等线" w:ascii="Arial" w:cs="Arial" w:hAnsi="Arial"/>
          <w:sz w:val="22"/>
        </w:rPr>
        <w:t>？</w:t>
      </w:r>
    </w:p>
    <w:p>
      <w:pPr>
        <w:numPr>
          <w:numId w:val="64"/>
        </w:numPr>
        <w:spacing w:before="120" w:after="120" w:line="288" w:lineRule="auto"/>
        <w:ind w:left="453"/>
        <w:jc w:val="left"/>
      </w:pPr>
      <w:r>
        <w:rPr>
          <w:rFonts w:eastAsia="等线" w:ascii="Arial" w:cs="Arial" w:hAnsi="Arial"/>
          <w:b w:val="true"/>
          <w:sz w:val="22"/>
        </w:rPr>
        <w:t>管道</w:t>
      </w:r>
      <w:r>
        <w:rPr>
          <w:rFonts w:eastAsia="等线" w:ascii="Arial" w:cs="Arial" w:hAnsi="Arial"/>
          <w:sz w:val="22"/>
        </w:rPr>
        <w:t>是操作系统内核提供的一种</w:t>
      </w:r>
      <w:r>
        <w:rPr>
          <w:rFonts w:eastAsia="等线" w:ascii="Arial" w:cs="Arial" w:hAnsi="Arial"/>
          <w:b w:val="true"/>
          <w:sz w:val="22"/>
        </w:rPr>
        <w:t>进程间通信（IPC）机制</w:t>
      </w:r>
      <w:r>
        <w:rPr>
          <w:rFonts w:eastAsia="等线" w:ascii="Arial" w:cs="Arial" w:hAnsi="Arial"/>
          <w:sz w:val="22"/>
        </w:rPr>
        <w:t>，它允许一个进程的输出直接作为另一个进程的输入，实现数据在两个进程之间的流动。</w:t>
      </w:r>
    </w:p>
    <w:p>
      <w:pPr>
        <w:numPr>
          <w:numId w:val="65"/>
        </w:numPr>
        <w:spacing w:before="120" w:after="120" w:line="288" w:lineRule="auto"/>
        <w:ind w:left="0"/>
        <w:jc w:val="left"/>
      </w:pPr>
      <w:r>
        <w:rPr>
          <w:rFonts w:eastAsia="等线" w:ascii="Arial" w:cs="Arial" w:hAnsi="Arial"/>
          <w:sz w:val="22"/>
        </w:rPr>
        <w:t>总结：什么是 Stdio 传输 ？</w:t>
      </w:r>
    </w:p>
    <w:p>
      <w:pPr>
        <w:numPr>
          <w:numId w:val="66"/>
        </w:numPr>
        <w:spacing w:before="120" w:after="120" w:line="288" w:lineRule="auto"/>
        <w:ind w:left="453"/>
        <w:jc w:val="left"/>
      </w:pPr>
      <w:r>
        <w:rPr>
          <w:rFonts w:eastAsia="等线" w:ascii="Arial" w:cs="Arial" w:hAnsi="Arial"/>
          <w:sz w:val="22"/>
        </w:rPr>
        <w:t>所谓 Stdio 传输，就是通过</w:t>
      </w:r>
      <w:r>
        <w:rPr>
          <w:rFonts w:eastAsia="等线" w:ascii="Arial" w:cs="Arial" w:hAnsi="Arial"/>
          <w:b w:val="true"/>
          <w:sz w:val="22"/>
        </w:rPr>
        <w:t>标准输入</w:t>
      </w:r>
      <w:r>
        <w:rPr>
          <w:rFonts w:eastAsia="等线" w:ascii="Arial" w:cs="Arial" w:hAnsi="Arial"/>
          <w:sz w:val="22"/>
        </w:rPr>
        <w:t>和</w:t>
      </w:r>
      <w:r>
        <w:rPr>
          <w:rFonts w:eastAsia="等线" w:ascii="Arial" w:cs="Arial" w:hAnsi="Arial"/>
          <w:b w:val="true"/>
          <w:sz w:val="22"/>
        </w:rPr>
        <w:t>标准输出</w:t>
      </w:r>
      <w:r>
        <w:rPr>
          <w:rFonts w:eastAsia="等线" w:ascii="Arial" w:cs="Arial" w:hAnsi="Arial"/>
          <w:sz w:val="22"/>
        </w:rPr>
        <w:t>这两个数据流来传输数据、通过管道来连接两个进程的</w:t>
      </w:r>
      <w:r>
        <w:rPr>
          <w:rFonts w:eastAsia="等线" w:ascii="Arial" w:cs="Arial" w:hAnsi="Arial"/>
          <w:b w:val="true"/>
          <w:sz w:val="22"/>
        </w:rPr>
        <w:t>标准输入/输出接口</w:t>
      </w:r>
      <w:r>
        <w:rPr>
          <w:rFonts w:eastAsia="等线" w:ascii="Arial" w:cs="Arial" w:hAnsi="Arial"/>
          <w:sz w:val="22"/>
        </w:rPr>
        <w:t>，使得一个进程的输出直接传给另一个进程输入，实现进程间数据传输（本质上是一个基于字节流的全双工通信通道）</w:t>
      </w:r>
    </w:p>
    <w:p>
      <w:pPr>
        <w:numPr>
          <w:numId w:val="67"/>
        </w:numPr>
        <w:spacing w:before="120" w:after="120" w:line="288" w:lineRule="auto"/>
        <w:ind w:left="453"/>
        <w:jc w:val="left"/>
      </w:pPr>
      <w:r>
        <w:rPr>
          <w:rFonts w:eastAsia="等线" w:ascii="Arial" w:cs="Arial" w:hAnsi="Arial"/>
          <w:sz w:val="22"/>
        </w:rPr>
        <w:t>stdio 是接口，管道是连接这接口的通道。</w:t>
      </w:r>
    </w:p>
    <w:p>
      <w:pPr>
        <w:numPr>
          <w:numId w:val="68"/>
        </w:numPr>
        <w:spacing w:before="120" w:after="120" w:line="288" w:lineRule="auto"/>
        <w:ind w:left="0"/>
        <w:jc w:val="left"/>
      </w:pPr>
      <w:r>
        <w:rPr>
          <w:rFonts w:eastAsia="等线" w:ascii="Arial" w:cs="Arial" w:hAnsi="Arial"/>
          <w:sz w:val="22"/>
        </w:rPr>
        <w:t>举例：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命令</w:t>
              <w:br/>
            </w:r>
            <w:r>
              <w:rPr>
                <w:rFonts w:eastAsia="Consolas" w:ascii="Consolas" w:cs="Consolas" w:hAnsi="Consolas"/>
                <w:sz w:val="22"/>
              </w:rPr>
              <w:t>ps aux</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SCSS</w:t>
              <w:br w:type="textWrapping"/>
            </w:r>
            <w:r>
              <w:rPr>
                <w:rFonts w:eastAsia="Consolas" w:ascii="Consolas" w:cs="Consolas" w:hAnsi="Consolas"/>
                <w:color w:val="646a73"/>
                <w:sz w:val="22"/>
              </w:rPr>
              <w:t>没有用管道</w:t>
              <w:br/>
            </w:r>
            <w:r>
              <w:rPr>
                <w:rFonts w:eastAsia="Consolas" w:ascii="Consolas" w:cs="Consolas" w:hAnsi="Consolas"/>
                <w:sz w:val="22"/>
              </w:rPr>
              <w:t>[键盘] → shell → ps(stdin) → ps(stdout) → [屏幕]</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命令</w:t>
              <w:br/>
            </w:r>
            <w:r>
              <w:rPr>
                <w:rFonts w:eastAsia="Consolas" w:ascii="Consolas" w:cs="Consolas" w:hAnsi="Consolas"/>
                <w:sz w:val="22"/>
              </w:rPr>
              <w:t>ps aux | grep python</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SCSS</w:t>
              <w:br w:type="textWrapping"/>
            </w:r>
            <w:r>
              <w:rPr>
                <w:rFonts w:eastAsia="Consolas" w:ascii="Consolas" w:cs="Consolas" w:hAnsi="Consolas"/>
                <w:color w:val="646a73"/>
                <w:sz w:val="22"/>
              </w:rPr>
              <w:t>用了管道（Stido 传输）</w:t>
              <w:br/>
            </w:r>
            <w:r>
              <w:rPr>
                <w:rFonts w:eastAsia="Consolas" w:ascii="Consolas" w:cs="Consolas" w:hAnsi="Consolas"/>
                <w:sz w:val="22"/>
              </w:rPr>
              <w:t xml:space="preserve"># </w:t>
            </w:r>
            <w:r>
              <w:rPr>
                <w:rFonts w:eastAsia="Consolas" w:ascii="Consolas" w:cs="Consolas" w:hAnsi="Consolas"/>
                <w:b w:val="true"/>
                <w:sz w:val="22"/>
              </w:rPr>
              <w:t>ps</w:t>
            </w:r>
            <w:r>
              <w:rPr>
                <w:rFonts w:eastAsia="Consolas" w:ascii="Consolas" w:cs="Consolas" w:hAnsi="Consolas"/>
                <w:sz w:val="22"/>
              </w:rPr>
              <w:t xml:space="preserve"> 和 </w:t>
            </w:r>
            <w:r>
              <w:rPr>
                <w:rFonts w:eastAsia="Consolas" w:ascii="Consolas" w:cs="Consolas" w:hAnsi="Consolas"/>
                <w:b w:val="true"/>
                <w:sz w:val="22"/>
              </w:rPr>
              <w:t>grep</w:t>
            </w:r>
            <w:r>
              <w:rPr>
                <w:rFonts w:eastAsia="Consolas" w:ascii="Consolas" w:cs="Consolas" w:hAnsi="Consolas"/>
                <w:sz w:val="22"/>
              </w:rPr>
              <w:t xml:space="preserve"> 在执行时都会各自成为一个独立的进程</w:t>
              <w:br/>
            </w:r>
            <w:r>
              <w:rPr>
                <w:rFonts w:eastAsia="Consolas" w:ascii="Consolas" w:cs="Consolas" w:hAnsi="Consolas"/>
                <w:sz w:val="22"/>
              </w:rPr>
              <w:t xml:space="preserve"># </w:t>
            </w:r>
            <w:r>
              <w:rPr>
                <w:rFonts w:eastAsia="Consolas" w:ascii="Consolas" w:cs="Consolas" w:hAnsi="Consolas"/>
                <w:b w:val="true"/>
                <w:sz w:val="22"/>
              </w:rPr>
              <w:t>ps aux</w:t>
            </w:r>
            <w:r>
              <w:rPr>
                <w:rFonts w:eastAsia="Consolas" w:ascii="Consolas" w:cs="Consolas" w:hAnsi="Consolas"/>
                <w:sz w:val="22"/>
              </w:rPr>
              <w:t xml:space="preserve"> 列出进程 → </w:t>
            </w:r>
            <w:r>
              <w:rPr>
                <w:rFonts w:eastAsia="Consolas" w:ascii="Consolas" w:cs="Consolas" w:hAnsi="Consolas"/>
                <w:b w:val="true"/>
                <w:sz w:val="22"/>
              </w:rPr>
              <w:t>grep python</w:t>
            </w:r>
            <w:r>
              <w:rPr>
                <w:rFonts w:eastAsia="Consolas" w:ascii="Consolas" w:cs="Consolas" w:hAnsi="Consolas"/>
                <w:sz w:val="22"/>
              </w:rPr>
              <w:t xml:space="preserve"> 过滤后留下包含 "python" 的进程</w:t>
              <w:br/>
            </w:r>
            <w:r>
              <w:rPr>
                <w:rFonts w:eastAsia="Consolas" w:ascii="Consolas" w:cs="Consolas" w:hAnsi="Consolas"/>
                <w:sz w:val="22"/>
              </w:rPr>
              <w:t xml:space="preserve"># 管道 | 把 ps aux 的 </w:t>
            </w:r>
            <w:r>
              <w:rPr>
                <w:rFonts w:eastAsia="Consolas" w:ascii="Consolas" w:cs="Consolas" w:hAnsi="Consolas"/>
                <w:b w:val="true"/>
                <w:sz w:val="22"/>
              </w:rPr>
              <w:t>stdout</w:t>
            </w:r>
            <w:r>
              <w:rPr>
                <w:rFonts w:eastAsia="Consolas" w:ascii="Consolas" w:cs="Consolas" w:hAnsi="Consolas"/>
                <w:sz w:val="22"/>
              </w:rPr>
              <w:t xml:space="preserve"> 作为 grep python 的 </w:t>
            </w:r>
            <w:r>
              <w:rPr>
                <w:rFonts w:eastAsia="Consolas" w:ascii="Consolas" w:cs="Consolas" w:hAnsi="Consolas"/>
                <w:b w:val="true"/>
                <w:sz w:val="22"/>
              </w:rPr>
              <w:t>stdin</w:t>
            </w:r>
            <w:r>
              <w:rPr>
                <w:rFonts w:eastAsia="Consolas" w:ascii="Consolas" w:cs="Consolas" w:hAnsi="Consolas"/>
                <w:sz w:val="22"/>
              </w:rPr>
              <w:br/>
            </w:r>
            <w:r>
              <w:rPr>
                <w:rFonts w:eastAsia="Consolas" w:ascii="Consolas" w:cs="Consolas" w:hAnsi="Consolas"/>
                <w:sz w:val="22"/>
              </w:rPr>
              <w:t>[键盘] → shell → ps(stdin) → ps(stdout) → grep(stdin) → grep(stdout) → 屏幕</w:t>
            </w:r>
          </w:p>
        </w:tc>
      </w:tr>
    </w:tbl>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为什么在这么多本地进程间通信的方式中选了 Stdio 传输？</w:t>
            </w:r>
          </w:p>
        </w:tc>
      </w:tr>
    </w:tbl>
    <w:p>
      <w:pPr>
        <w:pStyle w:val="3"/>
        <w:spacing w:before="300" w:after="120" w:line="288" w:lineRule="auto"/>
        <w:ind w:left="0"/>
        <w:jc w:val="left"/>
        <w:outlineLvl w:val="2"/>
      </w:pPr>
      <w:bookmarkStart w:name="heading_26" w:id="26"/>
      <w:r>
        <w:rPr>
          <w:rFonts w:eastAsia="等线" w:ascii="Arial" w:cs="Arial" w:hAnsi="Arial"/>
          <w:b w:val="true"/>
          <w:sz w:val="30"/>
        </w:rPr>
        <w:t>HTTP + SSE 传输（旧方案，2024.10）</w:t>
      </w:r>
      <w:bookmarkEnd w:id="26"/>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客户端通过 HTTP POST 向服务端发请求，服务端通过 SSE 通道返回响应结果。</w:t>
            </w:r>
          </w:p>
        </w:tc>
      </w:tr>
    </w:tbl>
    <w:p>
      <w:pPr>
        <w:numPr>
          <w:numId w:val="69"/>
        </w:numPr>
        <w:spacing w:before="120" w:after="120" w:line="288" w:lineRule="auto"/>
        <w:ind w:left="0"/>
        <w:jc w:val="left"/>
      </w:pPr>
      <w:r>
        <w:rPr>
          <w:rFonts w:eastAsia="等线" w:ascii="Arial" w:cs="Arial" w:hAnsi="Arial"/>
          <w:b w:val="true"/>
          <w:sz w:val="22"/>
        </w:rPr>
        <w:t>SSE</w:t>
      </w:r>
      <w:r>
        <w:rPr>
          <w:rFonts w:eastAsia="等线" w:ascii="Arial" w:cs="Arial" w:hAnsi="Arial"/>
          <w:sz w:val="22"/>
        </w:rPr>
        <w:t>（Server-Sent Events服务器发送事件），是一种</w:t>
      </w:r>
      <w:r>
        <w:rPr>
          <w:rFonts w:eastAsia="等线" w:ascii="Arial" w:cs="Arial" w:hAnsi="Arial"/>
          <w:b w:val="true"/>
          <w:sz w:val="22"/>
        </w:rPr>
        <w:t>服务器单向推送数据给客户端</w:t>
      </w:r>
      <w:r>
        <w:rPr>
          <w:rFonts w:eastAsia="等线" w:ascii="Arial" w:cs="Arial" w:hAnsi="Arial"/>
          <w:sz w:val="22"/>
        </w:rPr>
        <w:t xml:space="preserve">的技术，基于 </w:t>
      </w:r>
      <w:r>
        <w:rPr>
          <w:rFonts w:eastAsia="等线" w:ascii="Arial" w:cs="Arial" w:hAnsi="Arial"/>
          <w:b w:val="true"/>
          <w:sz w:val="22"/>
        </w:rPr>
        <w:t>HTTP 协议。</w:t>
      </w:r>
    </w:p>
    <w:p>
      <w:pPr>
        <w:numPr>
          <w:numId w:val="70"/>
        </w:numPr>
        <w:spacing w:before="120" w:after="120" w:line="288" w:lineRule="auto"/>
        <w:ind w:left="0"/>
        <w:jc w:val="left"/>
      </w:pPr>
      <w:r>
        <w:rPr>
          <w:rFonts w:eastAsia="等线" w:ascii="Arial" w:cs="Arial" w:hAnsi="Arial"/>
          <w:sz w:val="22"/>
        </w:rPr>
        <w:t>基本原理</w:t>
      </w:r>
    </w:p>
    <w:p>
      <w:pPr>
        <w:numPr>
          <w:numId w:val="71"/>
        </w:numPr>
        <w:spacing w:before="120" w:after="120" w:line="288" w:lineRule="auto"/>
        <w:ind w:left="453"/>
        <w:jc w:val="left"/>
      </w:pPr>
      <w:r>
        <w:rPr>
          <w:rFonts w:eastAsia="等线" w:ascii="Arial" w:cs="Arial" w:hAnsi="Arial"/>
          <w:sz w:val="22"/>
        </w:rPr>
        <w:t xml:space="preserve">客户端先向服务端发起一个普通的 </w:t>
      </w:r>
      <w:r>
        <w:rPr>
          <w:rFonts w:eastAsia="等线" w:ascii="Arial" w:cs="Arial" w:hAnsi="Arial"/>
          <w:b w:val="true"/>
          <w:sz w:val="22"/>
        </w:rPr>
        <w:t>HTTP 请求</w:t>
      </w:r>
      <w:r>
        <w:rPr>
          <w:rFonts w:eastAsia="等线" w:ascii="Arial" w:cs="Arial" w:hAnsi="Arial"/>
          <w:sz w:val="22"/>
        </w:rPr>
        <w:t>。</w:t>
      </w:r>
    </w:p>
    <w:p>
      <w:pPr>
        <w:numPr>
          <w:numId w:val="72"/>
        </w:numPr>
        <w:spacing w:before="120" w:after="120" w:line="288" w:lineRule="auto"/>
        <w:ind w:left="453"/>
        <w:jc w:val="left"/>
      </w:pPr>
      <w:r>
        <w:rPr>
          <w:rFonts w:eastAsia="等线" w:ascii="Arial" w:cs="Arial" w:hAnsi="Arial"/>
          <w:sz w:val="22"/>
        </w:rPr>
        <w:t>服务端保持这个连接</w:t>
      </w:r>
      <w:r>
        <w:rPr>
          <w:rFonts w:eastAsia="等线" w:ascii="Arial" w:cs="Arial" w:hAnsi="Arial"/>
          <w:b w:val="true"/>
          <w:sz w:val="22"/>
        </w:rPr>
        <w:t>不断开</w:t>
      </w:r>
      <w:r>
        <w:rPr>
          <w:rFonts w:eastAsia="等线" w:ascii="Arial" w:cs="Arial" w:hAnsi="Arial"/>
          <w:sz w:val="22"/>
        </w:rPr>
        <w:t xml:space="preserve">，以 </w:t>
      </w:r>
      <w:r>
        <w:rPr>
          <w:rFonts w:eastAsia="Consolas" w:ascii="Consolas" w:cs="Consolas" w:hAnsi="Consolas"/>
          <w:sz w:val="22"/>
          <w:shd w:fill="EFF0F1"/>
        </w:rPr>
        <w:t>text/event-stream</w:t>
      </w:r>
      <w:r>
        <w:rPr>
          <w:rFonts w:eastAsia="等线" w:ascii="Arial" w:cs="Arial" w:hAnsi="Arial"/>
          <w:sz w:val="22"/>
        </w:rPr>
        <w:t xml:space="preserve"> 作为响应类型，源源不断地往里写数据。</w:t>
      </w:r>
    </w:p>
    <w:p>
      <w:pPr>
        <w:numPr>
          <w:numId w:val="73"/>
        </w:numPr>
        <w:spacing w:before="120" w:after="120" w:line="288" w:lineRule="auto"/>
        <w:ind w:left="453"/>
        <w:jc w:val="left"/>
      </w:pPr>
      <w:r>
        <w:rPr>
          <w:rFonts w:eastAsia="等线" w:ascii="Arial" w:cs="Arial" w:hAnsi="Arial"/>
          <w:sz w:val="22"/>
        </w:rPr>
        <w:t>客户端收到数据后会触发相应的事件回调（比如浏览器前端实时更新界面）。</w:t>
      </w:r>
    </w:p>
    <w:p>
      <w:pPr>
        <w:numPr>
          <w:numId w:val="74"/>
        </w:numPr>
        <w:spacing w:before="120" w:after="120" w:line="288" w:lineRule="auto"/>
        <w:ind w:left="0"/>
        <w:jc w:val="left"/>
      </w:pPr>
      <w:r>
        <w:rPr>
          <w:rFonts w:eastAsia="等线" w:ascii="Arial" w:cs="Arial" w:hAnsi="Arial"/>
          <w:sz w:val="22"/>
        </w:rPr>
        <w:t>和普通 HTTP 的核心差异</w:t>
      </w:r>
    </w:p>
    <w:p>
      <w:pPr>
        <w:numPr>
          <w:numId w:val="75"/>
        </w:numPr>
        <w:spacing w:before="120" w:after="120" w:line="288" w:lineRule="auto"/>
        <w:ind w:left="453"/>
        <w:jc w:val="left"/>
      </w:pPr>
      <w:r>
        <w:rPr>
          <w:rFonts w:eastAsia="等线" w:ascii="Arial" w:cs="Arial" w:hAnsi="Arial"/>
          <w:sz w:val="22"/>
        </w:rPr>
        <w:t>支持服务端</w:t>
      </w:r>
      <w:r>
        <w:rPr>
          <w:rFonts w:eastAsia="等线" w:ascii="Arial" w:cs="Arial" w:hAnsi="Arial"/>
          <w:b w:val="true"/>
          <w:sz w:val="22"/>
        </w:rPr>
        <w:t>主动、流式</w:t>
      </w:r>
      <w:r>
        <w:rPr>
          <w:rFonts w:eastAsia="等线" w:ascii="Arial" w:cs="Arial" w:hAnsi="Arial"/>
          <w:sz w:val="22"/>
        </w:rPr>
        <w:t>地推送消息</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为什么在这么多远程服务调用的协议中选了 HTTP + SSE？</w:t>
            </w:r>
          </w:p>
        </w:tc>
      </w:tr>
    </w:tbl>
    <w:p>
      <w:pPr>
        <w:numPr>
          <w:numId w:val="76"/>
        </w:numPr>
        <w:spacing w:before="120" w:after="120" w:line="288" w:lineRule="auto"/>
        <w:ind w:left="0"/>
        <w:jc w:val="left"/>
      </w:pPr>
      <w:r>
        <w:rPr>
          <w:rFonts w:eastAsia="等线" w:ascii="Arial" w:cs="Arial" w:hAnsi="Arial"/>
          <w:sz w:val="22"/>
        </w:rPr>
        <w:t>服务端推送的必要性：MCP Server 中的工具发生了更新，需要主动向 MCP Client 推送通知</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Why Notifications Matter</w:t>
            </w:r>
          </w:p>
          <w:p>
            <w:pPr>
              <w:spacing w:before="120" w:after="120" w:line="288" w:lineRule="auto"/>
              <w:ind w:left="0"/>
              <w:jc w:val="left"/>
            </w:pPr>
            <w:r>
              <w:rPr>
                <w:rFonts w:eastAsia="等线" w:ascii="Arial" w:cs="Arial" w:hAnsi="Arial"/>
                <w:color w:val="646a73"/>
                <w:sz w:val="22"/>
              </w:rPr>
              <w:t>This notification system is crucial for several reasons:</w:t>
            </w:r>
          </w:p>
          <w:p>
            <w:pPr>
              <w:numPr>
                <w:numId w:val="77"/>
              </w:numPr>
              <w:spacing w:before="120" w:after="120" w:line="288" w:lineRule="auto"/>
              <w:ind w:left="0"/>
              <w:jc w:val="left"/>
            </w:pPr>
            <w:r>
              <w:rPr>
                <w:rFonts w:eastAsia="等线" w:ascii="Arial" w:cs="Arial" w:hAnsi="Arial"/>
                <w:color w:val="646a73"/>
                <w:sz w:val="22"/>
              </w:rPr>
              <w:t>Dynamic Environments: Tools may come and go based on server state, external dependencies, or user permissions</w:t>
            </w:r>
          </w:p>
          <w:p>
            <w:pPr>
              <w:numPr>
                <w:numId w:val="78"/>
              </w:numPr>
              <w:spacing w:before="120" w:after="120" w:line="288" w:lineRule="auto"/>
              <w:ind w:left="0"/>
              <w:jc w:val="left"/>
            </w:pPr>
            <w:r>
              <w:rPr>
                <w:rFonts w:eastAsia="等线" w:ascii="Arial" w:cs="Arial" w:hAnsi="Arial"/>
                <w:color w:val="646a73"/>
                <w:sz w:val="22"/>
              </w:rPr>
              <w:t>Efficiency: Clients don’t need to poll for changes; they’re notified when updates occur</w:t>
            </w:r>
          </w:p>
          <w:p>
            <w:pPr>
              <w:numPr>
                <w:numId w:val="79"/>
              </w:numPr>
              <w:spacing w:before="120" w:after="120" w:line="288" w:lineRule="auto"/>
              <w:ind w:left="0"/>
              <w:jc w:val="left"/>
            </w:pPr>
            <w:r>
              <w:rPr>
                <w:rFonts w:eastAsia="等线" w:ascii="Arial" w:cs="Arial" w:hAnsi="Arial"/>
                <w:color w:val="646a73"/>
                <w:sz w:val="22"/>
              </w:rPr>
              <w:t>Consistency: Ensures clients always have accurate information about available server capabilities</w:t>
            </w:r>
          </w:p>
          <w:p>
            <w:pPr>
              <w:numPr>
                <w:numId w:val="80"/>
              </w:numPr>
              <w:spacing w:before="120" w:after="120" w:line="288" w:lineRule="auto"/>
              <w:ind w:left="0"/>
              <w:jc w:val="left"/>
            </w:pPr>
            <w:r>
              <w:rPr>
                <w:rFonts w:eastAsia="等线" w:ascii="Arial" w:cs="Arial" w:hAnsi="Arial"/>
                <w:color w:val="646a73"/>
                <w:sz w:val="22"/>
              </w:rPr>
              <w:t>Real-time Collaboration: Enables responsive AI applications that can adapt to changing contexts</w:t>
            </w:r>
          </w:p>
          <w:p>
            <w:pPr>
              <w:spacing w:before="120" w:after="120" w:line="288" w:lineRule="auto"/>
              <w:ind w:left="0"/>
              <w:jc w:val="left"/>
            </w:pPr>
            <w:r>
              <w:rPr>
                <w:rFonts w:eastAsia="等线" w:ascii="Arial" w:cs="Arial" w:hAnsi="Arial"/>
                <w:color w:val="646a73"/>
                <w:sz w:val="22"/>
              </w:rPr>
              <w:t xml:space="preserve">This notification pattern extends beyond tools to other MCP primitives, enabling comprehensive real-time synchronization between clients and servers. </w:t>
            </w:r>
            <w:hyperlink r:id="rId24">
              <w:r>
                <w:rPr>
                  <w:rFonts w:eastAsia="等线" w:ascii="Arial" w:cs="Arial" w:hAnsi="Arial"/>
                  <w:color w:val="3370ff"/>
                  <w:sz w:val="22"/>
                </w:rPr>
                <w:t>[4]</w:t>
              </w:r>
            </w:hyperlink>
          </w:p>
        </w:tc>
      </w:tr>
    </w:tbl>
    <w:p>
      <w:pPr>
        <w:pStyle w:val="3"/>
        <w:spacing w:before="300" w:after="120" w:line="288" w:lineRule="auto"/>
        <w:ind w:left="0"/>
        <w:jc w:val="left"/>
        <w:outlineLvl w:val="2"/>
      </w:pPr>
      <w:bookmarkStart w:name="heading_27" w:id="27"/>
      <w:r>
        <w:rPr>
          <w:rFonts w:eastAsia="等线" w:ascii="Arial" w:cs="Arial" w:hAnsi="Arial"/>
          <w:b w:val="true"/>
          <w:sz w:val="30"/>
        </w:rPr>
        <w:t>Streamable HTTP 传输（新方案，2025.03）</w:t>
      </w:r>
      <w:bookmarkEnd w:id="27"/>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HTTP + SSE 传输方案的升级版，目前正在逐步取代原有的 HTTP + SSE 传输方案</w:t>
            </w:r>
          </w:p>
        </w:tc>
      </w:tr>
    </w:tbl>
    <w:p>
      <w:pPr>
        <w:numPr>
          <w:numId w:val="81"/>
        </w:numPr>
        <w:spacing w:before="120" w:after="120" w:line="288" w:lineRule="auto"/>
        <w:ind w:left="0"/>
        <w:jc w:val="left"/>
      </w:pPr>
      <w:r>
        <w:rPr>
          <w:rFonts w:eastAsia="等线" w:ascii="Arial" w:cs="Arial" w:hAnsi="Arial"/>
          <w:b w:val="true"/>
          <w:sz w:val="22"/>
        </w:rPr>
        <w:t>Streamable HTTP</w:t>
      </w:r>
      <w:r>
        <w:rPr>
          <w:rFonts w:eastAsia="等线" w:ascii="Arial" w:cs="Arial" w:hAnsi="Arial"/>
          <w:sz w:val="22"/>
        </w:rPr>
        <w:t xml:space="preserve"> 并不是一个标准协议名，而是一个通用描述，指的是</w:t>
      </w:r>
      <w:r>
        <w:rPr>
          <w:rFonts w:eastAsia="等线" w:ascii="Arial" w:cs="Arial" w:hAnsi="Arial"/>
          <w:b w:val="true"/>
          <w:sz w:val="22"/>
        </w:rPr>
        <w:t>基于 HTTP 协议的“可流式传输”技术</w:t>
      </w:r>
      <w:r>
        <w:rPr>
          <w:rFonts w:eastAsia="等线" w:ascii="Arial" w:cs="Arial" w:hAnsi="Arial"/>
          <w:sz w:val="22"/>
        </w:rPr>
        <w:t>。它的核心思想是：在一个 HTTP 连接里，服务端可以</w:t>
      </w:r>
      <w:r>
        <w:rPr>
          <w:rFonts w:eastAsia="等线" w:ascii="Arial" w:cs="Arial" w:hAnsi="Arial"/>
          <w:b w:val="true"/>
          <w:sz w:val="22"/>
        </w:rPr>
        <w:t>持续不断地发送数据</w:t>
      </w:r>
      <w:r>
        <w:rPr>
          <w:rFonts w:eastAsia="等线" w:ascii="Arial" w:cs="Arial" w:hAnsi="Arial"/>
          <w:sz w:val="22"/>
        </w:rPr>
        <w:t>给客户端，客户端边接收边处理，类似“流”一样。与传统 HTTP 请求响应“一次性完成”不同，Streamable HTTP 保持连接不关闭，数据分片持续传输。常见实现方式包括：</w:t>
      </w:r>
    </w:p>
    <w:p>
      <w:pPr>
        <w:numPr>
          <w:numId w:val="82"/>
        </w:numPr>
        <w:spacing w:before="120" w:after="120" w:line="288" w:lineRule="auto"/>
        <w:ind w:left="453"/>
        <w:jc w:val="left"/>
      </w:pPr>
      <w:r>
        <w:rPr>
          <w:rFonts w:eastAsia="等线" w:ascii="Arial" w:cs="Arial" w:hAnsi="Arial"/>
          <w:sz w:val="22"/>
        </w:rPr>
        <w:t>HTTP/1.1 长连接 + 分块传输编码（Chunked Transfer Encoding）</w:t>
      </w:r>
    </w:p>
    <w:p>
      <w:pPr>
        <w:numPr>
          <w:numId w:val="83"/>
        </w:numPr>
        <w:spacing w:before="120" w:after="120" w:line="288" w:lineRule="auto"/>
        <w:ind w:left="453"/>
        <w:jc w:val="left"/>
      </w:pPr>
      <w:r>
        <w:rPr>
          <w:rFonts w:eastAsia="等线" w:ascii="Arial" w:cs="Arial" w:hAnsi="Arial"/>
          <w:sz w:val="22"/>
        </w:rPr>
        <w:t>HTTP/2 流式数据</w:t>
      </w:r>
    </w:p>
    <w:p>
      <w:pPr>
        <w:numPr>
          <w:numId w:val="84"/>
        </w:numPr>
        <w:spacing w:before="120" w:after="120" w:line="288" w:lineRule="auto"/>
        <w:ind w:left="453"/>
        <w:jc w:val="left"/>
      </w:pPr>
      <w:r>
        <w:rPr>
          <w:rFonts w:eastAsia="等线" w:ascii="Arial" w:cs="Arial" w:hAnsi="Arial"/>
          <w:sz w:val="22"/>
        </w:rPr>
        <w:t>HTTP/3 QUIC 流式传输</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为什么 HTTP + SSE  要升级成 Streamable HTTP ？</w:t>
            </w:r>
          </w:p>
        </w:tc>
      </w:tr>
    </w:tbl>
    <w:p>
      <w:pPr>
        <w:numPr>
          <w:numId w:val="85"/>
        </w:numPr>
        <w:spacing w:before="120" w:after="120" w:line="288" w:lineRule="auto"/>
        <w:ind w:left="0"/>
        <w:jc w:val="left"/>
      </w:pPr>
      <w:r>
        <w:rPr>
          <w:rFonts w:eastAsia="等线" w:ascii="Arial" w:cs="Arial" w:hAnsi="Arial"/>
          <w:b w:val="true"/>
          <w:sz w:val="22"/>
        </w:rPr>
        <w:t>数据格式限制问题</w:t>
      </w:r>
      <w:r>
        <w:rPr>
          <w:rFonts w:eastAsia="等线" w:ascii="Arial" w:cs="Arial" w:hAnsi="Arial"/>
          <w:sz w:val="22"/>
        </w:rPr>
        <w:t xml:space="preserve">：SSE 的 </w:t>
      </w:r>
      <w:r>
        <w:rPr>
          <w:rFonts w:eastAsia="Consolas" w:ascii="Consolas" w:cs="Consolas" w:hAnsi="Consolas"/>
          <w:sz w:val="22"/>
          <w:shd w:fill="EFF0F1"/>
        </w:rPr>
        <w:t>Content-Type: text/event-stream</w:t>
      </w:r>
      <w:r>
        <w:rPr>
          <w:rFonts w:eastAsia="等线" w:ascii="Arial" w:cs="Arial" w:hAnsi="Arial"/>
          <w:sz w:val="22"/>
        </w:rPr>
        <w:t xml:space="preserve"> 只支持文本格式；Streamable HTTP 的</w:t>
      </w:r>
      <w:r>
        <w:rPr>
          <w:rFonts w:eastAsia="Consolas" w:ascii="Consolas" w:cs="Consolas" w:hAnsi="Consolas"/>
          <w:sz w:val="22"/>
          <w:shd w:fill="EFF0F1"/>
        </w:rPr>
        <w:t>Content-Type</w:t>
      </w:r>
      <w:r>
        <w:rPr>
          <w:rFonts w:eastAsia="等线" w:ascii="Arial" w:cs="Arial" w:hAnsi="Arial"/>
          <w:sz w:val="22"/>
        </w:rPr>
        <w:t>支持任意格式，如 JSON、HTML、二进制等，</w:t>
      </w:r>
      <w:r>
        <w:rPr>
          <w:rFonts w:eastAsia="等线" w:ascii="Arial" w:cs="Arial" w:hAnsi="Arial"/>
          <w:b w:val="true"/>
          <w:sz w:val="22"/>
        </w:rPr>
        <w:t>更适合 AI 场景</w:t>
      </w:r>
      <w:r>
        <w:rPr>
          <w:rFonts w:eastAsia="等线" w:ascii="Arial" w:cs="Arial" w:hAnsi="Arial"/>
          <w:sz w:val="22"/>
        </w:rPr>
        <w:t>（可能要传 JSON + 音频 + 图片）</w:t>
      </w:r>
    </w:p>
    <w:p>
      <w:pPr>
        <w:numPr>
          <w:numId w:val="86"/>
        </w:numPr>
        <w:spacing w:before="120" w:after="120" w:line="288" w:lineRule="auto"/>
        <w:ind w:left="0"/>
        <w:jc w:val="left"/>
      </w:pPr>
      <w:r>
        <w:rPr>
          <w:rFonts w:eastAsia="等线" w:ascii="Arial" w:cs="Arial" w:hAnsi="Arial"/>
          <w:b w:val="true"/>
          <w:sz w:val="22"/>
        </w:rPr>
        <w:t>跨平台兼容问题</w:t>
      </w:r>
      <w:r>
        <w:rPr>
          <w:rFonts w:eastAsia="等线" w:ascii="Arial" w:cs="Arial" w:hAnsi="Arial"/>
          <w:sz w:val="22"/>
        </w:rPr>
        <w:t>：SSE 支持的客户端主要是浏览器端和少量语言库；而 Streamable HTTP 支持多种客户端。</w:t>
      </w:r>
    </w:p>
    <w:p>
      <w:pPr>
        <w:numPr>
          <w:numId w:val="87"/>
        </w:numPr>
        <w:spacing w:before="120" w:after="120" w:line="288" w:lineRule="auto"/>
        <w:ind w:left="0"/>
        <w:jc w:val="left"/>
      </w:pPr>
      <w:r>
        <w:rPr>
          <w:rFonts w:eastAsia="等线" w:ascii="Arial" w:cs="Arial" w:hAnsi="Arial"/>
          <w:b w:val="true"/>
          <w:sz w:val="22"/>
        </w:rPr>
        <w:t>性能问题：</w:t>
      </w:r>
      <w:r>
        <w:rPr>
          <w:rFonts w:eastAsia="等线" w:ascii="Arial" w:cs="Arial" w:hAnsi="Arial"/>
          <w:sz w:val="22"/>
        </w:rPr>
        <w:t>SSE 是基于</w:t>
      </w:r>
      <w:r>
        <w:rPr>
          <w:rFonts w:eastAsia="等线" w:ascii="Arial" w:cs="Arial" w:hAnsi="Arial"/>
          <w:b w:val="true"/>
          <w:sz w:val="22"/>
        </w:rPr>
        <w:t xml:space="preserve"> HTTP/1.1 </w:t>
      </w:r>
      <w:r>
        <w:rPr>
          <w:rFonts w:eastAsia="等线" w:ascii="Arial" w:cs="Arial" w:hAnsi="Arial"/>
          <w:sz w:val="22"/>
        </w:rPr>
        <w:t xml:space="preserve">长连接，Streamable HTTP 可以基于 </w:t>
      </w:r>
      <w:r>
        <w:rPr>
          <w:rFonts w:eastAsia="等线" w:ascii="Arial" w:cs="Arial" w:hAnsi="Arial"/>
          <w:b w:val="true"/>
          <w:sz w:val="22"/>
        </w:rPr>
        <w:t>HTTP/2/3</w:t>
      </w:r>
      <w:r>
        <w:rPr>
          <w:rFonts w:eastAsia="等线" w:ascii="Arial" w:cs="Arial" w:hAnsi="Arial"/>
          <w:sz w:val="22"/>
        </w:rPr>
        <w:t xml:space="preserve"> ，支持</w:t>
      </w:r>
      <w:r>
        <w:rPr>
          <w:rFonts w:eastAsia="等线" w:ascii="Arial" w:cs="Arial" w:hAnsi="Arial"/>
          <w:b w:val="true"/>
          <w:sz w:val="22"/>
        </w:rPr>
        <w:t>多路复用和双向流</w:t>
      </w:r>
      <w:r>
        <w:rPr>
          <w:rFonts w:eastAsia="等线" w:ascii="Arial" w:cs="Arial" w:hAnsi="Arial"/>
          <w:sz w:val="22"/>
        </w:rPr>
        <w:t>。且 HTTP/2/3 的流控制和优先级机制使得高吞吐和低延迟成为可能；SSE 消息只能</w:t>
      </w:r>
      <w:r>
        <w:rPr>
          <w:rFonts w:eastAsia="等线" w:ascii="Arial" w:cs="Arial" w:hAnsi="Arial"/>
          <w:b w:val="true"/>
          <w:sz w:val="22"/>
        </w:rPr>
        <w:t>文本格式</w:t>
      </w:r>
      <w:r>
        <w:rPr>
          <w:rFonts w:eastAsia="等线" w:ascii="Arial" w:cs="Arial" w:hAnsi="Arial"/>
          <w:sz w:val="22"/>
        </w:rPr>
        <w:t>，Streamable HTTP 支持其他采用更紧凑的编码方式（比如二进制分包、压缩等）。</w:t>
      </w:r>
    </w:p>
    <w:p>
      <w:pPr>
        <w:pStyle w:val="3"/>
        <w:spacing w:before="300" w:after="120" w:line="288" w:lineRule="auto"/>
        <w:ind w:left="0"/>
        <w:jc w:val="left"/>
        <w:outlineLvl w:val="2"/>
      </w:pPr>
      <w:bookmarkStart w:name="heading_28" w:id="28"/>
      <w:r>
        <w:rPr>
          <w:rFonts w:eastAsia="等线" w:ascii="Arial" w:cs="Arial" w:hAnsi="Arial"/>
          <w:b w:val="true"/>
          <w:sz w:val="30"/>
        </w:rPr>
        <w:t>必须选用以上传输协议吗？</w:t>
      </w:r>
      <w:bookmarkEnd w:id="28"/>
    </w:p>
    <w:p>
      <w:pPr>
        <w:spacing w:before="120" w:after="120" w:line="288" w:lineRule="auto"/>
        <w:ind w:left="0"/>
        <w:jc w:val="left"/>
      </w:pPr>
      <w:r>
        <w:rPr>
          <w:rFonts w:eastAsia="等线" w:ascii="Arial" w:cs="Arial" w:hAnsi="Arial"/>
          <w:sz w:val="22"/>
        </w:rPr>
        <w:t>——No，因为无论哪种传输方式，都只是把各种工具的不同接入方式统一起来，对外暴露一种协议的接口而已。</w:t>
      </w:r>
    </w:p>
    <w:p>
      <w:pPr>
        <w:spacing w:before="120" w:after="120" w:line="288" w:lineRule="auto"/>
        <w:ind w:left="0"/>
        <w:jc w:val="center"/>
      </w:pPr>
      <w:r>
        <w:drawing>
          <wp:inline distT="0" distR="0" distB="0" distL="0">
            <wp:extent cx="5257800" cy="24479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25"/>
                    <a:stretch>
                      <a:fillRect/>
                    </a:stretch>
                  </pic:blipFill>
                  <pic:spPr>
                    <a:xfrm>
                      <a:off x="0" y="0"/>
                      <a:ext cx="5257800" cy="24479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29527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26"/>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29" w:id="29"/>
      <w:r>
        <w:rPr>
          <w:rFonts w:eastAsia="等线" w:ascii="Arial" w:cs="Arial" w:hAnsi="Arial"/>
          <w:b w:val="true"/>
          <w:sz w:val="32"/>
        </w:rPr>
        <w:t>3.6 回顾：技术方案最终是怎么实现的</w:t>
      </w:r>
      <w:bookmarkEnd w:id="29"/>
    </w:p>
    <w:p>
      <w:pPr>
        <w:numPr>
          <w:numId w:val="88"/>
        </w:numPr>
        <w:spacing w:before="120" w:after="120" w:line="288" w:lineRule="auto"/>
        <w:ind w:left="0"/>
        <w:jc w:val="left"/>
      </w:pPr>
      <w:r>
        <w:rPr>
          <w:rFonts w:eastAsia="等线" w:ascii="Arial" w:cs="Arial" w:hAnsi="Arial"/>
          <w:b w:val="true"/>
          <w:sz w:val="22"/>
        </w:rPr>
        <w:t>工具与AI 应用必须解耦合。</w:t>
      </w:r>
    </w:p>
    <w:p>
      <w:pPr>
        <w:spacing w:before="120" w:after="120" w:line="288" w:lineRule="auto"/>
        <w:ind w:left="453"/>
        <w:jc w:val="left"/>
      </w:pPr>
      <w:r>
        <w:rPr>
          <w:rFonts w:eastAsia="等线" w:ascii="Arial" w:cs="Arial" w:hAnsi="Arial"/>
          <w:sz w:val="22"/>
        </w:rPr>
        <w:t>✅ 客户端 - 服务端架构（MCP Host、MCP Client、MCP Server）</w:t>
      </w:r>
    </w:p>
    <w:p>
      <w:pPr>
        <w:numPr>
          <w:numId w:val="89"/>
        </w:numPr>
        <w:spacing w:before="120" w:after="120" w:line="288" w:lineRule="auto"/>
        <w:ind w:left="0"/>
        <w:jc w:val="left"/>
      </w:pPr>
      <w:r>
        <w:rPr>
          <w:rFonts w:eastAsia="等线" w:ascii="Arial" w:cs="Arial" w:hAnsi="Arial"/>
          <w:b w:val="true"/>
          <w:sz w:val="22"/>
        </w:rPr>
        <w:t>工具与AI 应用之间的交互必须标准化。</w:t>
      </w:r>
    </w:p>
    <w:p>
      <w:pPr>
        <w:numPr>
          <w:numId w:val="90"/>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通信协议</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（本地进程间的通信协议 / 远程服务调用的协议）</w:t>
      </w:r>
    </w:p>
    <w:p>
      <w:pPr>
        <w:spacing w:before="120" w:after="120" w:line="288" w:lineRule="auto"/>
        <w:ind w:left="907"/>
        <w:jc w:val="left"/>
      </w:pPr>
      <w:r>
        <w:rPr>
          <w:rFonts w:eastAsia="等线" w:ascii="Arial" w:cs="Arial" w:hAnsi="Arial"/>
          <w:sz w:val="22"/>
        </w:rPr>
        <w:t xml:space="preserve">✅ 本地：Stdio 传输；远程：HTTP + SSE 或 Streamable HTTP </w:t>
      </w:r>
    </w:p>
    <w:p>
      <w:pPr>
        <w:numPr>
          <w:numId w:val="91"/>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接口定义</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（需要提供哪些接口、接口需包含哪些参数）</w:t>
      </w:r>
    </w:p>
    <w:p>
      <w:pPr>
        <w:spacing w:before="120" w:after="120" w:line="288" w:lineRule="auto"/>
        <w:ind w:left="907"/>
        <w:jc w:val="left"/>
      </w:pPr>
      <w:r>
        <w:rPr>
          <w:rFonts w:eastAsia="等线" w:ascii="Arial" w:cs="Arial" w:hAnsi="Arial"/>
          <w:sz w:val="22"/>
        </w:rPr>
        <w:t xml:space="preserve">✅ 工具服务需提供的接口：1. </w:t>
      </w:r>
      <w:r>
        <w:rPr>
          <w:rFonts w:eastAsia="等线" w:ascii="Arial" w:cs="Arial" w:hAnsi="Arial"/>
          <w:b w:val="true"/>
          <w:sz w:val="22"/>
        </w:rPr>
        <w:t>tools/list</w:t>
      </w:r>
      <w:r>
        <w:rPr>
          <w:rFonts w:eastAsia="等线" w:ascii="Arial" w:cs="Arial" w:hAnsi="Arial"/>
          <w:sz w:val="22"/>
        </w:rPr>
        <w:t>（用于返回方法列表） 2.</w:t>
      </w:r>
      <w:r>
        <w:rPr>
          <w:rFonts w:eastAsia="等线" w:ascii="Arial" w:cs="Arial" w:hAnsi="Arial"/>
          <w:b w:val="true"/>
          <w:sz w:val="22"/>
        </w:rPr>
        <w:t xml:space="preserve"> tools/call</w:t>
      </w:r>
      <w:r>
        <w:rPr>
          <w:rFonts w:eastAsia="等线" w:ascii="Arial" w:cs="Arial" w:hAnsi="Arial"/>
          <w:sz w:val="22"/>
        </w:rPr>
        <w:t xml:space="preserve">（用于执行方法并返回结果。3. </w:t>
      </w:r>
      <w:r>
        <w:rPr>
          <w:rFonts w:eastAsia="等线" w:ascii="Arial" w:cs="Arial" w:hAnsi="Arial"/>
          <w:b w:val="true"/>
          <w:sz w:val="22"/>
        </w:rPr>
        <w:t>notifications/tools/list_changed</w:t>
      </w:r>
      <w:r>
        <w:rPr>
          <w:rFonts w:eastAsia="等线" w:ascii="Arial" w:cs="Arial" w:hAnsi="Arial"/>
          <w:sz w:val="22"/>
        </w:rPr>
        <w:t>（服务端主动推送，用于告知客户端方法更新）</w:t>
      </w:r>
      <w:hyperlink r:id="rId27">
        <w:r>
          <w:rPr>
            <w:rFonts w:eastAsia="等线" w:ascii="Arial" w:cs="Arial" w:hAnsi="Arial"/>
            <w:color w:val="3370ff"/>
            <w:sz w:val="22"/>
          </w:rPr>
          <w:t>[5]</w:t>
        </w:r>
      </w:hyperlink>
    </w:p>
    <w:p>
      <w:pPr>
        <w:spacing w:before="120" w:after="120" w:line="288" w:lineRule="auto"/>
        <w:ind w:left="907"/>
        <w:jc w:val="left"/>
      </w:pPr>
      <w:r>
        <w:rPr>
          <w:rFonts w:eastAsia="等线" w:ascii="Arial" w:cs="Arial" w:hAnsi="Arial"/>
          <w:sz w:val="22"/>
        </w:rPr>
        <w:t xml:space="preserve">✅接口参数定义，见文档。以 tools/list 为例： </w:t>
      </w:r>
    </w:p>
    <w:p>
      <w:pPr>
        <w:spacing w:before="120" w:after="120" w:line="288" w:lineRule="auto"/>
        <w:ind w:left="907"/>
        <w:jc w:val="center"/>
      </w:pPr>
      <w:r>
        <w:drawing>
          <wp:inline distT="0" distR="0" distB="0" distL="0">
            <wp:extent cx="5257800" cy="28479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28"/>
                    <a:stretch>
                      <a:fillRect/>
                    </a:stretch>
                  </pic:blipFill>
                  <pic:spPr>
                    <a:xfrm>
                      <a:off x="0" y="0"/>
                      <a:ext cx="5257800" cy="2847975"/>
                    </a:xfrm>
                    <a:prstGeom prst="rect">
                      <a:avLst/>
                    </a:prstGeom>
                  </pic:spPr>
                </pic:pic>
              </a:graphicData>
            </a:graphic>
          </wp:inline>
        </w:drawing>
      </w:r>
    </w:p>
    <w:p>
      <w:pPr>
        <w:spacing w:before="120" w:after="120" w:line="288" w:lineRule="auto"/>
        <w:ind w:left="907"/>
        <w:jc w:val="center"/>
      </w:pPr>
      <w:r>
        <w:drawing>
          <wp:inline distT="0" distR="0" distB="0" distL="0">
            <wp:extent cx="5257800" cy="48577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29"/>
                    <a:stretch>
                      <a:fillRect/>
                    </a:stretch>
                  </pic:blipFill>
                  <pic:spPr>
                    <a:xfrm>
                      <a:off x="0" y="0"/>
                      <a:ext cx="5257800" cy="4857750"/>
                    </a:xfrm>
                    <a:prstGeom prst="rect">
                      <a:avLst/>
                    </a:prstGeom>
                  </pic:spPr>
                </pic:pic>
              </a:graphicData>
            </a:graphic>
          </wp:inline>
        </w:drawing>
      </w:r>
    </w:p>
    <w:p>
      <w:pPr>
        <w:numPr>
          <w:numId w:val="92"/>
        </w:numPr>
        <w:spacing w:before="120" w:after="120" w:line="288" w:lineRule="auto"/>
        <w:ind w:left="453"/>
        <w:jc w:val="left"/>
      </w:pPr>
      <w:r>
        <w:rPr>
          <w:rFonts w:eastAsia="等线" w:ascii="Arial" w:cs="Arial" w:hAnsi="Arial"/>
          <w:sz w:val="22"/>
        </w:rPr>
        <w:t>AI 应用和工具服务的</w:t>
      </w:r>
      <w:r>
        <w:rPr>
          <w:rFonts w:eastAsia="等线" w:ascii="Arial" w:cs="Arial" w:hAnsi="Arial"/>
          <w:b w:val="true"/>
          <w:sz w:val="22"/>
        </w:rPr>
        <w:t>数据交换格式</w:t>
      </w:r>
      <w:r>
        <w:rPr>
          <w:rFonts w:eastAsia="等线" w:ascii="Arial" w:cs="Arial" w:hAnsi="Arial"/>
          <w:sz w:val="22"/>
        </w:rPr>
        <w:t>需要</w:t>
      </w:r>
      <w:r>
        <w:rPr>
          <w:rFonts w:eastAsia="等线" w:ascii="Arial" w:cs="Arial" w:hAnsi="Arial"/>
          <w:sz w:val="22"/>
          <w:shd w:fill="fff67a"/>
        </w:rPr>
        <w:t>统一</w:t>
      </w:r>
      <w:r>
        <w:rPr>
          <w:rFonts w:eastAsia="等线" w:ascii="Arial" w:cs="Arial" w:hAnsi="Arial"/>
          <w:sz w:val="22"/>
        </w:rPr>
        <w:t>（接口的请求 / 响应格式等)</w:t>
      </w:r>
    </w:p>
    <w:p>
      <w:pPr>
        <w:spacing w:before="120" w:after="120" w:line="288" w:lineRule="auto"/>
        <w:ind w:left="907"/>
        <w:jc w:val="left"/>
      </w:pPr>
      <w:r>
        <w:rPr>
          <w:rFonts w:eastAsia="等线" w:ascii="Arial" w:cs="Arial" w:hAnsi="Arial"/>
          <w:sz w:val="22"/>
        </w:rPr>
        <w:t xml:space="preserve">✅ </w:t>
      </w:r>
      <w:r>
        <w:rPr>
          <w:rFonts w:eastAsia="等线" w:ascii="Arial" w:cs="Arial" w:hAnsi="Arial"/>
          <w:b w:val="true"/>
          <w:sz w:val="22"/>
        </w:rPr>
        <w:t>JSON-RPC 2.0</w:t>
      </w:r>
      <w:hyperlink r:id="rId30">
        <w:r>
          <w:rPr>
            <w:rFonts w:eastAsia="等线" w:ascii="Arial" w:cs="Arial" w:hAnsi="Arial"/>
            <w:color w:val="3370ff"/>
            <w:sz w:val="22"/>
          </w:rPr>
          <w:t xml:space="preserve"> [6]</w:t>
        </w:r>
      </w:hyperlink>
      <w:hyperlink r:id="rId31">
        <w:r>
          <w:rPr>
            <w:rFonts w:eastAsia="等线" w:ascii="Arial" w:cs="Arial" w:hAnsi="Arial"/>
            <w:color w:val="3370ff"/>
            <w:sz w:val="22"/>
          </w:rPr>
          <w:t xml:space="preserve"> [7]</w:t>
        </w:r>
      </w:hyperlink>
    </w:p>
    <w:p>
      <w:pPr>
        <w:spacing w:before="120" w:after="120" w:line="288" w:lineRule="auto"/>
        <w:ind w:left="907" w:firstLine="0"/>
        <w:jc w:val="left"/>
      </w:pPr>
      <w:r>
        <w:rPr>
          <w:rFonts w:eastAsia="等线" w:ascii="Arial" w:cs="Arial" w:hAnsi="Arial"/>
          <w:sz w:val="22"/>
        </w:rPr>
        <w:t>JSON-RPC 2.0 是一种轻量级的远程过程调用（RPC）协议，基于 JSON 格式进行通信，主要特点是所有消息都是 JSON 格式，便于解析和跨语言使用。</w:t>
      </w:r>
    </w:p>
    <w:p>
      <w:pPr>
        <w:numPr>
          <w:numId w:val="93"/>
        </w:numPr>
        <w:spacing w:before="120" w:after="120" w:line="288" w:lineRule="auto"/>
        <w:ind w:left="453"/>
        <w:jc w:val="left"/>
      </w:pPr>
      <w:r>
        <w:rPr>
          <w:rFonts w:eastAsia="等线" w:ascii="Arial" w:cs="Arial" w:hAnsi="Arial"/>
          <w:sz w:val="22"/>
        </w:rPr>
        <w:t>AI 应用接入工具的</w:t>
      </w:r>
      <w:r>
        <w:rPr>
          <w:rFonts w:eastAsia="等线" w:ascii="Arial" w:cs="Arial" w:hAnsi="Arial"/>
          <w:b w:val="true"/>
          <w:sz w:val="22"/>
        </w:rPr>
        <w:t>配置内容</w:t>
      </w:r>
      <w:r>
        <w:rPr>
          <w:rFonts w:eastAsia="等线" w:ascii="Arial" w:cs="Arial" w:hAnsi="Arial"/>
          <w:sz w:val="22"/>
        </w:rPr>
        <w:t>需要进行</w:t>
      </w:r>
      <w:r>
        <w:rPr>
          <w:rFonts w:eastAsia="等线" w:ascii="Arial" w:cs="Arial" w:hAnsi="Arial"/>
          <w:sz w:val="22"/>
          <w:shd w:fill="fff67a"/>
        </w:rPr>
        <w:t>标准化</w:t>
      </w:r>
      <w:r>
        <w:rPr>
          <w:rFonts w:eastAsia="等线" w:ascii="Arial" w:cs="Arial" w:hAnsi="Arial"/>
          <w:sz w:val="22"/>
        </w:rPr>
        <w:t>定义</w:t>
      </w:r>
    </w:p>
    <w:p>
      <w:pPr>
        <w:spacing w:before="120" w:after="120" w:line="288" w:lineRule="auto"/>
        <w:ind w:left="907"/>
        <w:jc w:val="left"/>
      </w:pPr>
      <w:r>
        <w:rPr>
          <w:rFonts w:eastAsia="等线" w:ascii="Arial" w:cs="Arial" w:hAnsi="Arial"/>
          <w:sz w:val="22"/>
        </w:rPr>
        <w:t>以接入高德地图 MCP Server 为例，参考文档：</w:t>
      </w:r>
      <w:r>
        <w:rPr>
          <w:rFonts w:eastAsia="等线" w:ascii="Arial" w:cs="Arial" w:hAnsi="Arial"/>
          <w:sz w:val="22"/>
        </w:rPr>
        <w:t>https://lbs.amap.com/api/mcp-server/gettingstarted</w:t>
      </w:r>
      <w:r>
        <w:rPr>
          <w:rFonts w:eastAsia="等线" w:ascii="Arial" w:cs="Arial" w:hAnsi="Arial"/>
          <w:sz w:val="22"/>
        </w:rPr>
        <w:t>（来自ModelScope 的 MCP Server 市场：</w:t>
      </w:r>
      <w:r>
        <w:rPr>
          <w:rFonts w:eastAsia="等线" w:ascii="Arial" w:cs="Arial" w:hAnsi="Arial"/>
          <w:sz w:val="22"/>
        </w:rPr>
        <w:t>https://modelscope.cn/mcp</w:t>
      </w:r>
      <w:r>
        <w:rPr>
          <w:rFonts w:eastAsia="等线" w:ascii="Arial" w:cs="Arial" w:hAnsi="Arial"/>
          <w:sz w:val="22"/>
        </w:rPr>
        <w:t>）</w:t>
      </w:r>
    </w:p>
    <w:p>
      <w:pPr>
        <w:spacing w:before="120" w:after="120" w:line="288" w:lineRule="auto"/>
        <w:ind w:left="907" w:firstLine="0"/>
        <w:jc w:val="left"/>
      </w:pPr>
      <w:r>
        <w:rPr>
          <w:rFonts w:eastAsia="等线" w:ascii="Arial" w:cs="Arial" w:hAnsi="Arial"/>
          <w:sz w:val="22"/>
        </w:rPr>
        <w:t>✅ 本地服务式接入（基于 Stdio 协议）</w:t>
      </w:r>
    </w:p>
    <w:tbl>
      <w:tblPr>
        <w:tblW w:w="0" w:type="auto"/>
        <w:tblInd w:w="907" w:type="dxa"/>
        <w:tblBorders>
          <w:top w:val="single" w:color="dee0e3"/>
          <w:left w:val="single" w:color="dee0e3"/>
          <w:bottom w:val="single" w:color="dee0e3"/>
          <w:right w:val="single" w:color="dee0e3"/>
          <w:insideH w:val="single" w:color="dee0e3"/>
          <w:insideV w:val="single" w:color="dee0e3"/>
        </w:tblBorders>
        <w:tblLayout w:type="fixed"/>
      </w:tblPr>
      <w:tblGrid>
        <w:gridCol w:w="7373"/>
      </w:tblGrid>
      <w:tr>
        <w:tc>
          <w:tcPr>
            <w:tcW w:w="7373"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color w:val="646a73"/>
                <w:sz w:val="22"/>
              </w:rPr>
              <w:t>Stdio 方式接入配置</w:t>
              <w:br/>
            </w:r>
            <w:r>
              <w:rPr>
                <w:rFonts w:eastAsia="Consolas" w:ascii="Consolas" w:cs="Consolas" w:hAnsi="Consolas"/>
                <w:sz w:val="22"/>
              </w:rPr>
              <w:t>// 在 mcpServers 配置中新增一个叫 "amap-maps"（你自己起名）的 MCP Server</w:t>
              <w:br/>
              <w:t>// 通过 npx -y @amap/amap-maps-mcp-server 命令，运行高德官方提供的 MCP server</w:t>
              <w:br/>
              <w:t>// 运行时的环境变量是 "AMAP_MAPS_API_KEY": "你申请的 API Key"</w:t>
              <w:br/>
              <w:t>{</w:t>
              <w:br/>
              <w:t xml:space="preserve">  "mcpServers": {</w:t>
              <w:br/>
              <w:t xml:space="preserve">    "amap-maps": {</w:t>
              <w:br/>
              <w:t xml:space="preserve">      "command": "npx",</w:t>
              <w:br/>
              <w:t xml:space="preserve">      "args": ["-y", "@amap/amap-maps-mcp-server"],</w:t>
              <w:br/>
              <w:t xml:space="preserve">      "env": {</w:t>
              <w:br/>
              <w:t xml:space="preserve">        "AMAP_MAPS_API_KEY": "您在高德官网上申请的key"</w:t>
              <w:br/>
              <w:t xml:space="preserve">      }</w:t>
              <w:br/>
              <w:t xml:space="preserve">    }</w:t>
              <w:br/>
              <w:t xml:space="preserve">  }</w:t>
              <w:br/>
            </w:r>
            <w:r>
              <w:rPr>
                <w:rFonts w:eastAsia="Consolas" w:ascii="Consolas" w:cs="Consolas" w:hAnsi="Consolas"/>
                <w:sz w:val="22"/>
              </w:rPr>
              <w:t>}</w:t>
            </w:r>
          </w:p>
        </w:tc>
      </w:tr>
    </w:tbl>
    <w:p>
      <w:pPr>
        <w:spacing w:before="120" w:after="120" w:line="288" w:lineRule="auto"/>
        <w:ind w:left="907"/>
        <w:jc w:val="left"/>
      </w:pPr>
      <w:r>
        <w:rPr>
          <w:rFonts w:eastAsia="等线" w:ascii="Arial" w:cs="Arial" w:hAnsi="Arial"/>
          <w:sz w:val="22"/>
        </w:rPr>
        <w:t>✅ 远程服务式接入（基于 SSE  协议）</w:t>
      </w:r>
    </w:p>
    <w:tbl>
      <w:tblPr>
        <w:tblW w:w="0" w:type="auto"/>
        <w:tblInd w:w="907" w:type="dxa"/>
        <w:tblBorders>
          <w:top w:val="single" w:color="dee0e3"/>
          <w:left w:val="single" w:color="dee0e3"/>
          <w:bottom w:val="single" w:color="dee0e3"/>
          <w:right w:val="single" w:color="dee0e3"/>
          <w:insideH w:val="single" w:color="dee0e3"/>
          <w:insideV w:val="single" w:color="dee0e3"/>
        </w:tblBorders>
        <w:tblLayout w:type="fixed"/>
      </w:tblPr>
      <w:tblGrid>
        <w:gridCol w:w="7373"/>
      </w:tblGrid>
      <w:tr>
        <w:tc>
          <w:tcPr>
            <w:tcW w:w="7373"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color w:val="646a73"/>
                <w:sz w:val="22"/>
              </w:rPr>
              <w:t>SSE 方式接入配置</w:t>
              <w:br/>
            </w:r>
            <w:r>
              <w:rPr>
                <w:rFonts w:eastAsia="Consolas" w:ascii="Consolas" w:cs="Consolas" w:hAnsi="Consolas"/>
                <w:sz w:val="22"/>
              </w:rPr>
              <w:t>{</w:t>
              <w:br/>
              <w:t xml:space="preserve">  "mcpServers": {</w:t>
              <w:br/>
              <w:t xml:space="preserve">    "amap-maps-streamableHTTP": {</w:t>
              <w:br/>
              <w:t xml:space="preserve">      "url": "https://mcp.amap.com/mcp?key=您在高德官网上申请的key"</w:t>
              <w:br/>
              <w:t xml:space="preserve">    }</w:t>
              <w:br/>
              <w:t xml:space="preserve">  }</w:t>
              <w:br/>
            </w:r>
            <w:r>
              <w:rPr>
                <w:rFonts w:eastAsia="Consolas" w:ascii="Consolas" w:cs="Consolas" w:hAnsi="Consolas"/>
                <w:sz w:val="22"/>
              </w:rPr>
              <w:t>}</w:t>
            </w:r>
          </w:p>
        </w:tc>
      </w:tr>
    </w:tbl>
    <w:p>
      <w:pPr>
        <w:numPr>
          <w:numId w:val="94"/>
        </w:numPr>
        <w:spacing w:before="120" w:after="120" w:line="288" w:lineRule="auto"/>
        <w:ind w:left="453"/>
        <w:jc w:val="left"/>
      </w:pPr>
      <w:r>
        <w:rPr>
          <w:rFonts w:eastAsia="等线" w:ascii="Arial" w:cs="Arial" w:hAnsi="Arial"/>
          <w:sz w:val="22"/>
        </w:rPr>
        <w:t>所有</w:t>
      </w:r>
      <w:r>
        <w:rPr>
          <w:rFonts w:eastAsia="等线" w:ascii="Arial" w:cs="Arial" w:hAnsi="Arial"/>
          <w:b w:val="true"/>
          <w:sz w:val="22"/>
        </w:rPr>
        <w:t>工具服务</w:t>
      </w:r>
      <w:r>
        <w:rPr>
          <w:rFonts w:eastAsia="等线" w:ascii="Arial" w:cs="Arial" w:hAnsi="Arial"/>
          <w:sz w:val="22"/>
        </w:rPr>
        <w:t>必须提供</w:t>
      </w:r>
      <w:r>
        <w:rPr>
          <w:rFonts w:eastAsia="等线" w:ascii="Arial" w:cs="Arial" w:hAnsi="Arial"/>
          <w:sz w:val="22"/>
          <w:shd w:fill="fff67a"/>
        </w:rPr>
        <w:t>标准化</w:t>
      </w:r>
      <w:r>
        <w:rPr>
          <w:rFonts w:eastAsia="等线" w:ascii="Arial" w:cs="Arial" w:hAnsi="Arial"/>
          <w:sz w:val="22"/>
        </w:rPr>
        <w:t>的</w:t>
      </w:r>
      <w:r>
        <w:rPr>
          <w:rFonts w:eastAsia="等线" w:ascii="Arial" w:cs="Arial" w:hAnsi="Arial"/>
          <w:b w:val="true"/>
          <w:sz w:val="22"/>
        </w:rPr>
        <w:t>接入方式</w:t>
      </w:r>
      <w:r>
        <w:rPr>
          <w:rFonts w:eastAsia="等线" w:ascii="Arial" w:cs="Arial" w:hAnsi="Arial"/>
          <w:sz w:val="22"/>
        </w:rPr>
        <w:t>，以支持通过标准化配置即可加载工具</w:t>
      </w:r>
    </w:p>
    <w:p>
      <w:pPr>
        <w:spacing w:before="120" w:after="120" w:line="288" w:lineRule="auto"/>
        <w:ind w:left="907"/>
        <w:jc w:val="left"/>
      </w:pPr>
      <w:r>
        <w:rPr>
          <w:rFonts w:eastAsia="等线" w:ascii="Arial" w:cs="Arial" w:hAnsi="Arial"/>
          <w:sz w:val="22"/>
        </w:rPr>
        <w:t>✅ 遵循 MCP 协议开发 MCP Server，对外提供标准的接入方式。</w:t>
      </w:r>
      <w:hyperlink r:id="rId32">
        <w:r>
          <w:rPr>
            <w:rFonts w:eastAsia="等线" w:ascii="Arial" w:cs="Arial" w:hAnsi="Arial"/>
            <w:color w:val="3370ff"/>
            <w:sz w:val="22"/>
          </w:rPr>
          <w:t>多语言 SDK 地址</w:t>
        </w:r>
      </w:hyperlink>
      <w:r>
        <w:rPr>
          <w:rFonts w:eastAsia="等线" w:ascii="Arial" w:cs="Arial" w:hAnsi="Arial"/>
          <w:sz w:val="22"/>
        </w:rPr>
        <w:t>。</w:t>
      </w:r>
    </w:p>
    <w:p>
      <w:pPr>
        <w:numPr>
          <w:numId w:val="95"/>
        </w:numPr>
        <w:spacing w:before="120" w:after="120" w:line="288" w:lineRule="auto"/>
        <w:ind w:left="453"/>
        <w:jc w:val="left"/>
      </w:pPr>
      <w:r>
        <w:rPr>
          <w:rFonts w:eastAsia="等线" w:ascii="Arial" w:cs="Arial" w:hAnsi="Arial"/>
          <w:sz w:val="22"/>
        </w:rPr>
        <w:t xml:space="preserve">所有 </w:t>
      </w:r>
      <w:r>
        <w:rPr>
          <w:rFonts w:eastAsia="等线" w:ascii="Arial" w:cs="Arial" w:hAnsi="Arial"/>
          <w:b w:val="true"/>
          <w:sz w:val="22"/>
        </w:rPr>
        <w:t>AI 应用内部</w:t>
      </w:r>
      <w:r>
        <w:rPr>
          <w:rFonts w:eastAsia="等线" w:ascii="Arial" w:cs="Arial" w:hAnsi="Arial"/>
          <w:sz w:val="22"/>
        </w:rPr>
        <w:t>需实现</w:t>
      </w:r>
      <w:r>
        <w:rPr>
          <w:rFonts w:eastAsia="等线" w:ascii="Arial" w:cs="Arial" w:hAnsi="Arial"/>
          <w:sz w:val="22"/>
          <w:shd w:fill="fff67a"/>
        </w:rPr>
        <w:t>标准化</w:t>
      </w:r>
      <w:r>
        <w:rPr>
          <w:rFonts w:eastAsia="等线" w:ascii="Arial" w:cs="Arial" w:hAnsi="Arial"/>
          <w:sz w:val="22"/>
        </w:rPr>
        <w:t>的</w:t>
      </w:r>
      <w:r>
        <w:rPr>
          <w:rFonts w:eastAsia="等线" w:ascii="Arial" w:cs="Arial" w:hAnsi="Arial"/>
          <w:b w:val="true"/>
          <w:sz w:val="22"/>
        </w:rPr>
        <w:t>工具加载调用逻辑</w:t>
      </w:r>
      <w:r>
        <w:rPr>
          <w:rFonts w:eastAsia="等线" w:ascii="Arial" w:cs="Arial" w:hAnsi="Arial"/>
          <w:sz w:val="22"/>
        </w:rPr>
        <w:t>，以支持通过标准化配置即可加载工具</w:t>
      </w:r>
    </w:p>
    <w:p>
      <w:pPr>
        <w:spacing w:before="120" w:after="120" w:line="288" w:lineRule="auto"/>
        <w:ind w:left="907"/>
        <w:jc w:val="left"/>
      </w:pPr>
      <w:r>
        <w:rPr>
          <w:rFonts w:eastAsia="等线" w:ascii="Arial" w:cs="Arial" w:hAnsi="Arial"/>
          <w:sz w:val="22"/>
        </w:rPr>
        <w:t xml:space="preserve"> ✅ 使用官方 SDK，在 AI 应用后端项目中实例化 MCP Client，调用 SDK 方法和 Server 交互。</w:t>
      </w:r>
    </w:p>
    <w:p>
      <w:pPr>
        <w:pStyle w:val="2"/>
        <w:spacing w:before="320" w:after="120" w:line="288" w:lineRule="auto"/>
        <w:ind w:left="0"/>
        <w:jc w:val="left"/>
        <w:outlineLvl w:val="1"/>
      </w:pPr>
      <w:bookmarkStart w:name="heading_30" w:id="30"/>
      <w:r>
        <w:rPr>
          <w:rFonts w:eastAsia="等线" w:ascii="Arial" w:cs="Arial" w:hAnsi="Arial"/>
          <w:b w:val="true"/>
          <w:sz w:val="32"/>
        </w:rPr>
        <w:t>3.7 MCP 工作流程</w:t>
      </w:r>
      <w:bookmarkEnd w:id="30"/>
    </w:p>
    <w:p>
      <w:pPr>
        <w:spacing w:before="120" w:after="120" w:line="288" w:lineRule="auto"/>
        <w:ind w:left="0"/>
        <w:jc w:val="center"/>
      </w:pPr>
      <w:r>
        <w:drawing>
          <wp:inline distT="0" distR="0" distB="0" distL="0">
            <wp:extent cx="5257800" cy="38576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33"/>
                    <a:stretch>
                      <a:fillRect/>
                    </a:stretch>
                  </pic:blipFill>
                  <pic:spPr>
                    <a:xfrm>
                      <a:off x="0" y="0"/>
                      <a:ext cx="5257800" cy="3857625"/>
                    </a:xfrm>
                    <a:prstGeom prst="rect">
                      <a:avLst/>
                    </a:prstGeom>
                  </pic:spPr>
                </pic:pic>
              </a:graphicData>
            </a:graphic>
          </wp:inline>
        </w:drawing>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值得一提的是，MCP 协议和 Function Calling 之间绝不是“技术递进”的关系。所谓“MCP 协议会取代 Function Calling”的说法，其实是一种不严谨的表达。</w:t>
            </w:r>
          </w:p>
        </w:tc>
      </w:tr>
    </w:tbl>
    <w:p>
      <w:pPr>
        <w:pStyle w:val="2"/>
        <w:spacing w:before="320" w:after="120" w:line="288" w:lineRule="auto"/>
        <w:ind w:left="0"/>
        <w:jc w:val="left"/>
        <w:outlineLvl w:val="1"/>
      </w:pPr>
      <w:bookmarkStart w:name="heading_31" w:id="31"/>
      <w:r>
        <w:rPr>
          <w:rFonts w:eastAsia="等线" w:ascii="Arial" w:cs="Arial" w:hAnsi="Arial"/>
          <w:b w:val="true"/>
          <w:sz w:val="32"/>
        </w:rPr>
        <w:t>3.8 What's More?</w:t>
      </w:r>
      <w:bookmarkEnd w:id="31"/>
    </w:p>
    <w:p>
      <w:pPr>
        <w:numPr>
          <w:numId w:val="96"/>
        </w:numPr>
        <w:spacing w:before="120" w:after="120" w:line="288" w:lineRule="auto"/>
        <w:ind w:left="0"/>
        <w:jc w:val="left"/>
      </w:pPr>
      <w:r>
        <w:rPr>
          <w:rFonts w:eastAsia="等线" w:ascii="Arial" w:cs="Arial" w:hAnsi="Arial"/>
          <w:sz w:val="22"/>
        </w:rPr>
        <w:t>看 MCP 协议官方文档：</w:t>
      </w:r>
      <w:r>
        <w:rPr>
          <w:rFonts w:eastAsia="等线" w:ascii="Arial" w:cs="Arial" w:hAnsi="Arial"/>
          <w:sz w:val="22"/>
        </w:rPr>
        <w:t>https://modelcontextprotocol.io/docs/getting-started/intro</w:t>
      </w:r>
      <w:r>
        <w:rPr>
          <w:rFonts w:eastAsia="等线" w:ascii="Arial" w:cs="Arial" w:hAnsi="Arial"/>
          <w:sz w:val="22"/>
        </w:rPr>
        <w:t>，思考为何这么设计；</w:t>
      </w:r>
    </w:p>
    <w:p>
      <w:pPr>
        <w:numPr>
          <w:numId w:val="97"/>
        </w:numPr>
        <w:spacing w:before="120" w:after="120" w:line="288" w:lineRule="auto"/>
        <w:ind w:left="0"/>
        <w:jc w:val="left"/>
      </w:pPr>
      <w:r>
        <w:rPr>
          <w:rFonts w:eastAsia="等线" w:ascii="Arial" w:cs="Arial" w:hAnsi="Arial"/>
          <w:sz w:val="22"/>
        </w:rPr>
        <w:t>通过官方 SDK，尝试编写一个 MCP Server 并启动服务；初始化一个后端应用，创建 MCP Client，完成 Client - Server 完整交互流程的开发。MCP SDK 地址：</w:t>
      </w:r>
      <w:r>
        <w:rPr>
          <w:rFonts w:eastAsia="等线" w:ascii="Arial" w:cs="Arial" w:hAnsi="Arial"/>
          <w:sz w:val="22"/>
        </w:rPr>
        <w:t>https://modelcontextprotocol.io/docs/sdk</w:t>
      </w:r>
    </w:p>
    <w:p>
      <w:pPr>
        <w:numPr>
          <w:numId w:val="98"/>
        </w:numPr>
        <w:spacing w:before="120" w:after="120" w:line="288" w:lineRule="auto"/>
        <w:ind w:left="0"/>
        <w:jc w:val="left"/>
      </w:pPr>
      <w:r>
        <w:rPr>
          <w:rFonts w:eastAsia="等线" w:ascii="Arial" w:cs="Arial" w:hAnsi="Arial"/>
          <w:sz w:val="22"/>
        </w:rPr>
        <w:t>找一个开源的支持了 MCP 协议的 Agent 框架，追溯其中涉及到  MCP Client 、MCP Server 逻辑的所有代码。</w:t>
      </w:r>
    </w:p>
    <w:sectPr>
      <w:footerReference w:type="default" r:id="rId3"/>
      <w:headerReference w:type="default" r:id="rId3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7380">
    <w:lvl>
      <w:start w:val="1"/>
      <w:numFmt w:val="decimal"/>
      <w:suff w:val="tab"/>
      <w:lvlText w:val="%1."/>
      <w:rPr>
        <w:color w:val="3370ff"/>
      </w:rPr>
    </w:lvl>
  </w:abstractNum>
  <w:abstractNum w:abstractNumId="27381">
    <w:lvl>
      <w:start w:val="2"/>
      <w:numFmt w:val="decimal"/>
      <w:suff w:val="tab"/>
      <w:lvlText w:val="%1."/>
      <w:rPr>
        <w:color w:val="3370ff"/>
      </w:rPr>
    </w:lvl>
  </w:abstractNum>
  <w:abstractNum w:abstractNumId="27382">
    <w:lvl>
      <w:start w:val="1"/>
      <w:numFmt w:val="decimal"/>
      <w:suff w:val="tab"/>
      <w:lvlText w:val="%1."/>
      <w:rPr>
        <w:color w:val="3370ff"/>
      </w:rPr>
    </w:lvl>
  </w:abstractNum>
  <w:abstractNum w:abstractNumId="27383">
    <w:lvl>
      <w:start w:val="2"/>
      <w:numFmt w:val="decimal"/>
      <w:suff w:val="tab"/>
      <w:lvlText w:val="%1."/>
      <w:rPr>
        <w:color w:val="3370ff"/>
      </w:rPr>
    </w:lvl>
  </w:abstractNum>
  <w:abstractNum w:abstractNumId="27384">
    <w:lvl>
      <w:numFmt w:val="bullet"/>
      <w:suff w:val="tab"/>
      <w:lvlText w:val="•"/>
      <w:rPr>
        <w:color w:val="3370ff"/>
      </w:rPr>
    </w:lvl>
  </w:abstractNum>
  <w:abstractNum w:abstractNumId="27385">
    <w:lvl>
      <w:numFmt w:val="bullet"/>
      <w:suff w:val="tab"/>
      <w:lvlText w:val="•"/>
      <w:rPr>
        <w:color w:val="3370ff"/>
      </w:rPr>
    </w:lvl>
  </w:abstractNum>
  <w:abstractNum w:abstractNumId="27386">
    <w:lvl>
      <w:start w:val="1"/>
      <w:numFmt w:val="decimal"/>
      <w:suff w:val="tab"/>
      <w:lvlText w:val="%1."/>
      <w:rPr>
        <w:color w:val="3370ff"/>
      </w:rPr>
    </w:lvl>
  </w:abstractNum>
  <w:abstractNum w:abstractNumId="27387">
    <w:lvl>
      <w:start w:val="2"/>
      <w:numFmt w:val="decimal"/>
      <w:suff w:val="tab"/>
      <w:lvlText w:val="%1."/>
      <w:rPr>
        <w:color w:val="3370ff"/>
      </w:rPr>
    </w:lvl>
  </w:abstractNum>
  <w:abstractNum w:abstractNumId="27388">
    <w:lvl>
      <w:start w:val="3"/>
      <w:numFmt w:val="decimal"/>
      <w:suff w:val="tab"/>
      <w:lvlText w:val="%1."/>
      <w:rPr>
        <w:color w:val="3370ff"/>
      </w:rPr>
    </w:lvl>
  </w:abstractNum>
  <w:abstractNum w:abstractNumId="27389">
    <w:lvl>
      <w:start w:val="4"/>
      <w:numFmt w:val="decimal"/>
      <w:suff w:val="tab"/>
      <w:lvlText w:val="%1."/>
      <w:rPr>
        <w:color w:val="3370ff"/>
      </w:rPr>
    </w:lvl>
  </w:abstractNum>
  <w:abstractNum w:abstractNumId="27390">
    <w:lvl>
      <w:start w:val="1"/>
      <w:numFmt w:val="decimal"/>
      <w:suff w:val="tab"/>
      <w:lvlText w:val="%1."/>
      <w:rPr>
        <w:color w:val="3370ff"/>
      </w:rPr>
    </w:lvl>
  </w:abstractNum>
  <w:abstractNum w:abstractNumId="27391">
    <w:lvl>
      <w:start w:val="2"/>
      <w:numFmt w:val="decimal"/>
      <w:suff w:val="tab"/>
      <w:lvlText w:val="%1."/>
      <w:rPr>
        <w:color w:val="3370ff"/>
      </w:rPr>
    </w:lvl>
  </w:abstractNum>
  <w:abstractNum w:abstractNumId="27392">
    <w:lvl>
      <w:start w:val="3"/>
      <w:numFmt w:val="decimal"/>
      <w:suff w:val="tab"/>
      <w:lvlText w:val="%1."/>
      <w:rPr>
        <w:color w:val="3370ff"/>
      </w:rPr>
    </w:lvl>
  </w:abstractNum>
  <w:abstractNum w:abstractNumId="27393">
    <w:lvl>
      <w:start w:val="4"/>
      <w:numFmt w:val="decimal"/>
      <w:suff w:val="tab"/>
      <w:lvlText w:val="%1."/>
      <w:rPr>
        <w:color w:val="3370ff"/>
      </w:rPr>
    </w:lvl>
  </w:abstractNum>
  <w:abstractNum w:abstractNumId="27394">
    <w:lvl>
      <w:start w:val="5"/>
      <w:numFmt w:val="decimal"/>
      <w:suff w:val="tab"/>
      <w:lvlText w:val="%1."/>
      <w:rPr>
        <w:color w:val="3370ff"/>
      </w:rPr>
    </w:lvl>
  </w:abstractNum>
  <w:abstractNum w:abstractNumId="27395">
    <w:lvl>
      <w:start w:val="1"/>
      <w:numFmt w:val="decimal"/>
      <w:suff w:val="tab"/>
      <w:lvlText w:val="%1."/>
      <w:rPr>
        <w:color w:val="3370ff"/>
      </w:rPr>
    </w:lvl>
  </w:abstractNum>
  <w:abstractNum w:abstractNumId="27396">
    <w:lvl>
      <w:start w:val="2"/>
      <w:numFmt w:val="decimal"/>
      <w:suff w:val="tab"/>
      <w:lvlText w:val="%1."/>
      <w:rPr>
        <w:color w:val="3370ff"/>
      </w:rPr>
    </w:lvl>
  </w:abstractNum>
  <w:abstractNum w:abstractNumId="27397">
    <w:lvl>
      <w:start w:val="1"/>
      <w:numFmt w:val="decimal"/>
      <w:suff w:val="tab"/>
      <w:lvlText w:val="%1."/>
      <w:rPr>
        <w:color w:val="3370ff"/>
      </w:rPr>
    </w:lvl>
  </w:abstractNum>
  <w:abstractNum w:abstractNumId="27398">
    <w:lvl>
      <w:start w:val="2"/>
      <w:numFmt w:val="decimal"/>
      <w:suff w:val="tab"/>
      <w:lvlText w:val="%1."/>
      <w:rPr>
        <w:color w:val="3370ff"/>
      </w:rPr>
    </w:lvl>
  </w:abstractNum>
  <w:abstractNum w:abstractNumId="27399">
    <w:lvl>
      <w:numFmt w:val="bullet"/>
      <w:suff w:val="tab"/>
      <w:lvlText w:val="•"/>
      <w:rPr>
        <w:color w:val="3370ff"/>
      </w:rPr>
    </w:lvl>
  </w:abstractNum>
  <w:abstractNum w:abstractNumId="27400">
    <w:lvl>
      <w:numFmt w:val="bullet"/>
      <w:suff w:val="tab"/>
      <w:lvlText w:val="￮"/>
      <w:rPr>
        <w:color w:val="3370ff"/>
      </w:rPr>
    </w:lvl>
  </w:abstractNum>
  <w:abstractNum w:abstractNumId="27401">
    <w:lvl>
      <w:numFmt w:val="bullet"/>
      <w:suff w:val="tab"/>
      <w:lvlText w:val="￮"/>
      <w:rPr>
        <w:color w:val="3370ff"/>
      </w:rPr>
    </w:lvl>
  </w:abstractNum>
  <w:abstractNum w:abstractNumId="27402">
    <w:lvl>
      <w:numFmt w:val="bullet"/>
      <w:suff w:val="tab"/>
      <w:lvlText w:val="￮"/>
      <w:rPr>
        <w:color w:val="3370ff"/>
      </w:rPr>
    </w:lvl>
  </w:abstractNum>
  <w:abstractNum w:abstractNumId="27403">
    <w:lvl>
      <w:numFmt w:val="bullet"/>
      <w:suff w:val="tab"/>
      <w:lvlText w:val="•"/>
      <w:rPr>
        <w:color w:val="3370ff"/>
      </w:rPr>
    </w:lvl>
  </w:abstractNum>
  <w:abstractNum w:abstractNumId="27404">
    <w:lvl>
      <w:numFmt w:val="bullet"/>
      <w:suff w:val="tab"/>
      <w:lvlText w:val="￮"/>
      <w:rPr>
        <w:color w:val="3370ff"/>
      </w:rPr>
    </w:lvl>
  </w:abstractNum>
  <w:abstractNum w:abstractNumId="27405">
    <w:lvl>
      <w:numFmt w:val="bullet"/>
      <w:suff w:val="tab"/>
      <w:lvlText w:val="•"/>
      <w:rPr>
        <w:color w:val="3370ff"/>
      </w:rPr>
    </w:lvl>
  </w:abstractNum>
  <w:abstractNum w:abstractNumId="27406">
    <w:lvl>
      <w:numFmt w:val="bullet"/>
      <w:suff w:val="tab"/>
      <w:lvlText w:val="•"/>
      <w:rPr>
        <w:color w:val="3370ff"/>
      </w:rPr>
    </w:lvl>
  </w:abstractNum>
  <w:abstractNum w:abstractNumId="27407">
    <w:lvl>
      <w:start w:val="1"/>
      <w:numFmt w:val="lowerLetter"/>
      <w:suff w:val="tab"/>
      <w:lvlText w:val="%1."/>
      <w:rPr>
        <w:color w:val="3370ff"/>
      </w:rPr>
    </w:lvl>
  </w:abstractNum>
  <w:abstractNum w:abstractNumId="27408">
    <w:lvl>
      <w:start w:val="2"/>
      <w:numFmt w:val="lowerLetter"/>
      <w:suff w:val="tab"/>
      <w:lvlText w:val="%1."/>
      <w:rPr>
        <w:color w:val="3370ff"/>
      </w:rPr>
    </w:lvl>
  </w:abstractNum>
  <w:abstractNum w:abstractNumId="27409">
    <w:lvl>
      <w:numFmt w:val="bullet"/>
      <w:suff w:val="tab"/>
      <w:lvlText w:val="•"/>
      <w:rPr>
        <w:color w:val="3370ff"/>
      </w:rPr>
    </w:lvl>
  </w:abstractNum>
  <w:abstractNum w:abstractNumId="27410">
    <w:lvl>
      <w:numFmt w:val="bullet"/>
      <w:suff w:val="tab"/>
      <w:lvlText w:val="￮"/>
      <w:rPr>
        <w:color w:val="3370ff"/>
      </w:rPr>
    </w:lvl>
  </w:abstractNum>
  <w:abstractNum w:abstractNumId="27411">
    <w:lvl>
      <w:numFmt w:val="bullet"/>
      <w:suff w:val="tab"/>
      <w:lvlText w:val="￮"/>
      <w:rPr>
        <w:color w:val="3370ff"/>
      </w:rPr>
    </w:lvl>
  </w:abstractNum>
  <w:abstractNum w:abstractNumId="27412">
    <w:lvl>
      <w:numFmt w:val="bullet"/>
      <w:suff w:val="tab"/>
      <w:lvlText w:val="•"/>
      <w:rPr>
        <w:color w:val="3370ff"/>
      </w:rPr>
    </w:lvl>
  </w:abstractNum>
  <w:abstractNum w:abstractNumId="27413">
    <w:lvl>
      <w:numFmt w:val="bullet"/>
      <w:suff w:val="tab"/>
      <w:lvlText w:val="￮"/>
      <w:rPr>
        <w:color w:val="3370ff"/>
      </w:rPr>
    </w:lvl>
  </w:abstractNum>
  <w:abstractNum w:abstractNumId="27414">
    <w:lvl>
      <w:numFmt w:val="bullet"/>
      <w:suff w:val="tab"/>
      <w:lvlText w:val="￮"/>
      <w:rPr>
        <w:color w:val="3370ff"/>
      </w:rPr>
    </w:lvl>
  </w:abstractNum>
  <w:abstractNum w:abstractNumId="27415">
    <w:lvl>
      <w:numFmt w:val="bullet"/>
      <w:suff w:val="tab"/>
      <w:lvlText w:val="•"/>
      <w:rPr>
        <w:color w:val="3370ff"/>
      </w:rPr>
    </w:lvl>
  </w:abstractNum>
  <w:abstractNum w:abstractNumId="27416">
    <w:lvl>
      <w:numFmt w:val="bullet"/>
      <w:suff w:val="tab"/>
      <w:lvlText w:val="￮"/>
      <w:rPr>
        <w:color w:val="3370ff"/>
      </w:rPr>
    </w:lvl>
  </w:abstractNum>
  <w:abstractNum w:abstractNumId="27417">
    <w:lvl>
      <w:numFmt w:val="bullet"/>
      <w:suff w:val="tab"/>
      <w:lvlText w:val="￮"/>
      <w:rPr>
        <w:color w:val="3370ff"/>
      </w:rPr>
    </w:lvl>
  </w:abstractNum>
  <w:abstractNum w:abstractNumId="27418">
    <w:lvl>
      <w:start w:val="1"/>
      <w:numFmt w:val="decimal"/>
      <w:suff w:val="tab"/>
      <w:lvlText w:val="%1."/>
      <w:rPr>
        <w:color w:val="3370ff"/>
      </w:rPr>
    </w:lvl>
  </w:abstractNum>
  <w:abstractNum w:abstractNumId="27419">
    <w:lvl>
      <w:start w:val="2"/>
      <w:numFmt w:val="decimal"/>
      <w:suff w:val="tab"/>
      <w:lvlText w:val="%1."/>
      <w:rPr>
        <w:color w:val="3370ff"/>
      </w:rPr>
    </w:lvl>
  </w:abstractNum>
  <w:abstractNum w:abstractNumId="27420">
    <w:lvl>
      <w:start w:val="1"/>
      <w:numFmt w:val="lowerLetter"/>
      <w:suff w:val="tab"/>
      <w:lvlText w:val="%1."/>
      <w:rPr>
        <w:color w:val="3370ff"/>
      </w:rPr>
    </w:lvl>
  </w:abstractNum>
  <w:abstractNum w:abstractNumId="27421">
    <w:lvl>
      <w:start w:val="2"/>
      <w:numFmt w:val="lowerLetter"/>
      <w:suff w:val="tab"/>
      <w:lvlText w:val="%1."/>
      <w:rPr>
        <w:color w:val="3370ff"/>
      </w:rPr>
    </w:lvl>
  </w:abstractNum>
  <w:abstractNum w:abstractNumId="27422">
    <w:lvl>
      <w:start w:val="3"/>
      <w:numFmt w:val="lowerLetter"/>
      <w:suff w:val="tab"/>
      <w:lvlText w:val="%1."/>
      <w:rPr>
        <w:color w:val="3370ff"/>
      </w:rPr>
    </w:lvl>
  </w:abstractNum>
  <w:abstractNum w:abstractNumId="27423">
    <w:lvl>
      <w:start w:val="4"/>
      <w:numFmt w:val="lowerLetter"/>
      <w:suff w:val="tab"/>
      <w:lvlText w:val="%1."/>
      <w:rPr>
        <w:color w:val="3370ff"/>
      </w:rPr>
    </w:lvl>
  </w:abstractNum>
  <w:abstractNum w:abstractNumId="27424">
    <w:lvl>
      <w:start w:val="5"/>
      <w:numFmt w:val="lowerLetter"/>
      <w:suff w:val="tab"/>
      <w:lvlText w:val="%1."/>
      <w:rPr>
        <w:color w:val="3370ff"/>
      </w:rPr>
    </w:lvl>
  </w:abstractNum>
  <w:abstractNum w:abstractNumId="27425">
    <w:lvl>
      <w:start w:val="6"/>
      <w:numFmt w:val="lowerLetter"/>
      <w:suff w:val="tab"/>
      <w:lvlText w:val="%1."/>
      <w:rPr>
        <w:color w:val="3370ff"/>
      </w:rPr>
    </w:lvl>
  </w:abstractNum>
  <w:abstractNum w:abstractNumId="27426">
    <w:lvl>
      <w:numFmt w:val="bullet"/>
      <w:suff w:val="tab"/>
      <w:lvlText w:val="•"/>
      <w:rPr>
        <w:color w:val="3370ff"/>
      </w:rPr>
    </w:lvl>
  </w:abstractNum>
  <w:abstractNum w:abstractNumId="27427">
    <w:lvl>
      <w:numFmt w:val="bullet"/>
      <w:suff w:val="tab"/>
      <w:lvlText w:val="•"/>
      <w:rPr>
        <w:color w:val="3370ff"/>
      </w:rPr>
    </w:lvl>
  </w:abstractNum>
  <w:abstractNum w:abstractNumId="27428">
    <w:lvl>
      <w:numFmt w:val="bullet"/>
      <w:suff w:val="tab"/>
      <w:lvlText w:val="•"/>
      <w:rPr>
        <w:color w:val="3370ff"/>
      </w:rPr>
    </w:lvl>
  </w:abstractNum>
  <w:abstractNum w:abstractNumId="27429">
    <w:lvl>
      <w:numFmt w:val="bullet"/>
      <w:suff w:val="tab"/>
      <w:lvlText w:val="￮"/>
      <w:rPr>
        <w:color w:val="3370ff"/>
      </w:rPr>
    </w:lvl>
  </w:abstractNum>
  <w:abstractNum w:abstractNumId="27430">
    <w:lvl>
      <w:numFmt w:val="bullet"/>
      <w:suff w:val="tab"/>
      <w:lvlText w:val="￮"/>
      <w:rPr>
        <w:color w:val="3370ff"/>
      </w:rPr>
    </w:lvl>
  </w:abstractNum>
  <w:abstractNum w:abstractNumId="27431">
    <w:lvl>
      <w:numFmt w:val="bullet"/>
      <w:suff w:val="tab"/>
      <w:lvlText w:val="•"/>
      <w:rPr>
        <w:color w:val="3370ff"/>
      </w:rPr>
    </w:lvl>
  </w:abstractNum>
  <w:abstractNum w:abstractNumId="27432">
    <w:lvl>
      <w:numFmt w:val="bullet"/>
      <w:suff w:val="tab"/>
      <w:lvlText w:val="•"/>
      <w:rPr>
        <w:color w:val="3370ff"/>
      </w:rPr>
    </w:lvl>
  </w:abstractNum>
  <w:abstractNum w:abstractNumId="27433">
    <w:lvl>
      <w:numFmt w:val="bullet"/>
      <w:suff w:val="tab"/>
      <w:lvlText w:val="•"/>
      <w:rPr>
        <w:color w:val="3370ff"/>
      </w:rPr>
    </w:lvl>
  </w:abstractNum>
  <w:abstractNum w:abstractNumId="27434">
    <w:lvl>
      <w:numFmt w:val="bullet"/>
      <w:suff w:val="tab"/>
      <w:lvlText w:val="•"/>
      <w:rPr>
        <w:color w:val="3370ff"/>
      </w:rPr>
    </w:lvl>
  </w:abstractNum>
  <w:abstractNum w:abstractNumId="27435">
    <w:lvl>
      <w:numFmt w:val="bullet"/>
      <w:suff w:val="tab"/>
      <w:lvlText w:val="•"/>
      <w:rPr>
        <w:color w:val="3370ff"/>
      </w:rPr>
    </w:lvl>
  </w:abstractNum>
  <w:abstractNum w:abstractNumId="27436">
    <w:lvl>
      <w:numFmt w:val="bullet"/>
      <w:suff w:val="tab"/>
      <w:lvlText w:val="•"/>
      <w:rPr>
        <w:color w:val="3370ff"/>
      </w:rPr>
    </w:lvl>
  </w:abstractNum>
  <w:abstractNum w:abstractNumId="27437">
    <w:lvl>
      <w:numFmt w:val="bullet"/>
      <w:suff w:val="tab"/>
      <w:lvlText w:val="•"/>
      <w:rPr>
        <w:color w:val="3370ff"/>
      </w:rPr>
    </w:lvl>
  </w:abstractNum>
  <w:abstractNum w:abstractNumId="27438">
    <w:lvl>
      <w:numFmt w:val="bullet"/>
      <w:suff w:val="tab"/>
      <w:lvlText w:val="•"/>
      <w:rPr>
        <w:color w:val="3370ff"/>
      </w:rPr>
    </w:lvl>
  </w:abstractNum>
  <w:abstractNum w:abstractNumId="27439">
    <w:lvl>
      <w:start w:val="1"/>
      <w:numFmt w:val="decimal"/>
      <w:suff w:val="tab"/>
      <w:lvlText w:val="%1."/>
      <w:rPr>
        <w:color w:val="3370ff"/>
      </w:rPr>
    </w:lvl>
  </w:abstractNum>
  <w:abstractNum w:abstractNumId="27440">
    <w:lvl>
      <w:numFmt w:val="bullet"/>
      <w:suff w:val="tab"/>
      <w:lvlText w:val="￮"/>
      <w:rPr>
        <w:color w:val="3370ff"/>
      </w:rPr>
    </w:lvl>
  </w:abstractNum>
  <w:abstractNum w:abstractNumId="27441">
    <w:lvl>
      <w:numFmt w:val="bullet"/>
      <w:suff w:val="tab"/>
      <w:lvlText w:val="￮"/>
      <w:rPr>
        <w:color w:val="3370ff"/>
      </w:rPr>
    </w:lvl>
  </w:abstractNum>
  <w:abstractNum w:abstractNumId="27442">
    <w:lvl>
      <w:start w:val="2"/>
      <w:numFmt w:val="decimal"/>
      <w:suff w:val="tab"/>
      <w:lvlText w:val="%1."/>
      <w:rPr>
        <w:color w:val="3370ff"/>
      </w:rPr>
    </w:lvl>
  </w:abstractNum>
  <w:abstractNum w:abstractNumId="27443">
    <w:lvl>
      <w:numFmt w:val="bullet"/>
      <w:suff w:val="tab"/>
      <w:lvlText w:val="￮"/>
      <w:rPr>
        <w:color w:val="3370ff"/>
      </w:rPr>
    </w:lvl>
  </w:abstractNum>
  <w:abstractNum w:abstractNumId="27444">
    <w:lvl>
      <w:start w:val="3"/>
      <w:numFmt w:val="decimal"/>
      <w:suff w:val="tab"/>
      <w:lvlText w:val="%1."/>
      <w:rPr>
        <w:color w:val="3370ff"/>
      </w:rPr>
    </w:lvl>
  </w:abstractNum>
  <w:abstractNum w:abstractNumId="27445">
    <w:lvl>
      <w:numFmt w:val="bullet"/>
      <w:suff w:val="tab"/>
      <w:lvlText w:val="￮"/>
      <w:rPr>
        <w:color w:val="3370ff"/>
      </w:rPr>
    </w:lvl>
  </w:abstractNum>
  <w:abstractNum w:abstractNumId="27446">
    <w:lvl>
      <w:numFmt w:val="bullet"/>
      <w:suff w:val="tab"/>
      <w:lvlText w:val="￮"/>
      <w:rPr>
        <w:color w:val="3370ff"/>
      </w:rPr>
    </w:lvl>
  </w:abstractNum>
  <w:abstractNum w:abstractNumId="27447">
    <w:lvl>
      <w:numFmt w:val="bullet"/>
      <w:suff w:val="tab"/>
      <w:lvlText w:val="•"/>
      <w:rPr>
        <w:color w:val="3370ff"/>
      </w:rPr>
    </w:lvl>
  </w:abstractNum>
  <w:abstractNum w:abstractNumId="27448">
    <w:lvl>
      <w:numFmt w:val="bullet"/>
      <w:suff w:val="tab"/>
      <w:lvlText w:val="•"/>
      <w:rPr>
        <w:color w:val="3370ff"/>
      </w:rPr>
    </w:lvl>
  </w:abstractNum>
  <w:abstractNum w:abstractNumId="27449">
    <w:lvl>
      <w:numFmt w:val="bullet"/>
      <w:suff w:val="tab"/>
      <w:lvlText w:val="•"/>
      <w:rPr>
        <w:color w:val="3370ff"/>
      </w:rPr>
    </w:lvl>
  </w:abstractNum>
  <w:abstractNum w:abstractNumId="27450">
    <w:lvl>
      <w:numFmt w:val="bullet"/>
      <w:suff w:val="tab"/>
      <w:lvlText w:val="￮"/>
      <w:rPr>
        <w:color w:val="3370ff"/>
      </w:rPr>
    </w:lvl>
  </w:abstractNum>
  <w:abstractNum w:abstractNumId="27451">
    <w:lvl>
      <w:numFmt w:val="bullet"/>
      <w:suff w:val="tab"/>
      <w:lvlText w:val="￮"/>
      <w:rPr>
        <w:color w:val="3370ff"/>
      </w:rPr>
    </w:lvl>
  </w:abstractNum>
  <w:abstractNum w:abstractNumId="27452">
    <w:lvl>
      <w:numFmt w:val="bullet"/>
      <w:suff w:val="tab"/>
      <w:lvlText w:val="￮"/>
      <w:rPr>
        <w:color w:val="3370ff"/>
      </w:rPr>
    </w:lvl>
  </w:abstractNum>
  <w:abstractNum w:abstractNumId="27453">
    <w:lvl>
      <w:numFmt w:val="bullet"/>
      <w:suff w:val="tab"/>
      <w:lvlText w:val="•"/>
      <w:rPr>
        <w:color w:val="3370ff"/>
      </w:rPr>
    </w:lvl>
  </w:abstractNum>
  <w:abstractNum w:abstractNumId="27454">
    <w:lvl>
      <w:numFmt w:val="bullet"/>
      <w:suff w:val="tab"/>
      <w:lvlText w:val="￮"/>
      <w:rPr>
        <w:color w:val="3370ff"/>
      </w:rPr>
    </w:lvl>
  </w:abstractNum>
  <w:abstractNum w:abstractNumId="27455">
    <w:lvl>
      <w:numFmt w:val="bullet"/>
      <w:suff w:val="tab"/>
      <w:lvlText w:val="•"/>
      <w:rPr>
        <w:color w:val="3370ff"/>
      </w:rPr>
    </w:lvl>
  </w:abstractNum>
  <w:abstractNum w:abstractNumId="27456">
    <w:lvl>
      <w:start w:val="1"/>
      <w:numFmt w:val="decimal"/>
      <w:suff w:val="tab"/>
      <w:lvlText w:val="%1."/>
      <w:rPr>
        <w:color w:val="3370ff"/>
      </w:rPr>
    </w:lvl>
  </w:abstractNum>
  <w:abstractNum w:abstractNumId="27457">
    <w:lvl>
      <w:start w:val="2"/>
      <w:numFmt w:val="decimal"/>
      <w:suff w:val="tab"/>
      <w:lvlText w:val="%1."/>
      <w:rPr>
        <w:color w:val="3370ff"/>
      </w:rPr>
    </w:lvl>
  </w:abstractNum>
  <w:abstractNum w:abstractNumId="27458">
    <w:lvl>
      <w:start w:val="3"/>
      <w:numFmt w:val="decimal"/>
      <w:suff w:val="tab"/>
      <w:lvlText w:val="%1."/>
      <w:rPr>
        <w:color w:val="3370ff"/>
      </w:rPr>
    </w:lvl>
  </w:abstractNum>
  <w:abstractNum w:abstractNumId="27459">
    <w:lvl>
      <w:start w:val="4"/>
      <w:numFmt w:val="decimal"/>
      <w:suff w:val="tab"/>
      <w:lvlText w:val="%1."/>
      <w:rPr>
        <w:color w:val="3370ff"/>
      </w:rPr>
    </w:lvl>
  </w:abstractNum>
  <w:abstractNum w:abstractNumId="27460">
    <w:lvl>
      <w:numFmt w:val="bullet"/>
      <w:suff w:val="tab"/>
      <w:lvlText w:val="•"/>
      <w:rPr>
        <w:color w:val="3370ff"/>
      </w:rPr>
    </w:lvl>
  </w:abstractNum>
  <w:abstractNum w:abstractNumId="27461">
    <w:lvl>
      <w:numFmt w:val="bullet"/>
      <w:suff w:val="tab"/>
      <w:lvlText w:val="￮"/>
      <w:rPr>
        <w:color w:val="3370ff"/>
      </w:rPr>
    </w:lvl>
  </w:abstractNum>
  <w:abstractNum w:abstractNumId="27462">
    <w:lvl>
      <w:numFmt w:val="bullet"/>
      <w:suff w:val="tab"/>
      <w:lvlText w:val="￮"/>
      <w:rPr>
        <w:color w:val="3370ff"/>
      </w:rPr>
    </w:lvl>
  </w:abstractNum>
  <w:abstractNum w:abstractNumId="27463">
    <w:lvl>
      <w:numFmt w:val="bullet"/>
      <w:suff w:val="tab"/>
      <w:lvlText w:val="￮"/>
      <w:rPr>
        <w:color w:val="3370ff"/>
      </w:rPr>
    </w:lvl>
  </w:abstractNum>
  <w:abstractNum w:abstractNumId="27464">
    <w:lvl>
      <w:numFmt w:val="bullet"/>
      <w:suff w:val="tab"/>
      <w:lvlText w:val="•"/>
      <w:rPr>
        <w:color w:val="3370ff"/>
      </w:rPr>
    </w:lvl>
  </w:abstractNum>
  <w:abstractNum w:abstractNumId="27465">
    <w:lvl>
      <w:numFmt w:val="bullet"/>
      <w:suff w:val="tab"/>
      <w:lvlText w:val="•"/>
      <w:rPr>
        <w:color w:val="3370ff"/>
      </w:rPr>
    </w:lvl>
  </w:abstractNum>
  <w:abstractNum w:abstractNumId="27466">
    <w:lvl>
      <w:numFmt w:val="bullet"/>
      <w:suff w:val="tab"/>
      <w:lvlText w:val="•"/>
      <w:rPr>
        <w:color w:val="3370ff"/>
      </w:rPr>
    </w:lvl>
  </w:abstractNum>
  <w:abstractNum w:abstractNumId="27467">
    <w:lvl>
      <w:start w:val="1"/>
      <w:numFmt w:val="decimal"/>
      <w:suff w:val="tab"/>
      <w:lvlText w:val="%1."/>
      <w:rPr>
        <w:color w:val="3370ff"/>
      </w:rPr>
    </w:lvl>
  </w:abstractNum>
  <w:abstractNum w:abstractNumId="27468">
    <w:lvl>
      <w:start w:val="2"/>
      <w:numFmt w:val="decimal"/>
      <w:suff w:val="tab"/>
      <w:lvlText w:val="%1."/>
      <w:rPr>
        <w:color w:val="3370ff"/>
      </w:rPr>
    </w:lvl>
  </w:abstractNum>
  <w:abstractNum w:abstractNumId="27469">
    <w:lvl>
      <w:start w:val="1"/>
      <w:numFmt w:val="lowerLetter"/>
      <w:suff w:val="tab"/>
      <w:lvlText w:val="%1."/>
      <w:rPr>
        <w:color w:val="3370ff"/>
      </w:rPr>
    </w:lvl>
  </w:abstractNum>
  <w:abstractNum w:abstractNumId="27470">
    <w:lvl>
      <w:start w:val="2"/>
      <w:numFmt w:val="lowerLetter"/>
      <w:suff w:val="tab"/>
      <w:lvlText w:val="%1."/>
      <w:rPr>
        <w:color w:val="3370ff"/>
      </w:rPr>
    </w:lvl>
  </w:abstractNum>
  <w:abstractNum w:abstractNumId="27471">
    <w:lvl>
      <w:start w:val="3"/>
      <w:numFmt w:val="lowerLetter"/>
      <w:suff w:val="tab"/>
      <w:lvlText w:val="%1."/>
      <w:rPr>
        <w:color w:val="3370ff"/>
      </w:rPr>
    </w:lvl>
  </w:abstractNum>
  <w:abstractNum w:abstractNumId="27472">
    <w:lvl>
      <w:start w:val="4"/>
      <w:numFmt w:val="lowerLetter"/>
      <w:suff w:val="tab"/>
      <w:lvlText w:val="%1."/>
      <w:rPr>
        <w:color w:val="3370ff"/>
      </w:rPr>
    </w:lvl>
  </w:abstractNum>
  <w:abstractNum w:abstractNumId="27473">
    <w:lvl>
      <w:start w:val="5"/>
      <w:numFmt w:val="lowerLetter"/>
      <w:suff w:val="tab"/>
      <w:lvlText w:val="%1."/>
      <w:rPr>
        <w:color w:val="3370ff"/>
      </w:rPr>
    </w:lvl>
  </w:abstractNum>
  <w:abstractNum w:abstractNumId="27474">
    <w:lvl>
      <w:start w:val="6"/>
      <w:numFmt w:val="lowerLetter"/>
      <w:suff w:val="tab"/>
      <w:lvlText w:val="%1."/>
      <w:rPr>
        <w:color w:val="3370ff"/>
      </w:rPr>
    </w:lvl>
  </w:abstractNum>
  <w:abstractNum w:abstractNumId="27475">
    <w:lvl>
      <w:numFmt w:val="bullet"/>
      <w:suff w:val="tab"/>
      <w:lvlText w:val="•"/>
      <w:rPr>
        <w:color w:val="3370ff"/>
      </w:rPr>
    </w:lvl>
  </w:abstractNum>
  <w:abstractNum w:abstractNumId="27476">
    <w:lvl>
      <w:numFmt w:val="bullet"/>
      <w:suff w:val="tab"/>
      <w:lvlText w:val="•"/>
      <w:rPr>
        <w:color w:val="3370ff"/>
      </w:rPr>
    </w:lvl>
  </w:abstractNum>
  <w:abstractNum w:abstractNumId="27477">
    <w:lvl>
      <w:numFmt w:val="bullet"/>
      <w:suff w:val="tab"/>
      <w:lvlText w:val="•"/>
      <w:rPr>
        <w:color w:val="3370ff"/>
      </w:rPr>
    </w:lvl>
  </w:abstractNum>
  <w:num w:numId="1">
    <w:abstractNumId w:val="27380"/>
  </w:num>
  <w:num w:numId="2">
    <w:abstractNumId w:val="27381"/>
  </w:num>
  <w:num w:numId="3">
    <w:abstractNumId w:val="27382"/>
  </w:num>
  <w:num w:numId="4">
    <w:abstractNumId w:val="27383"/>
  </w:num>
  <w:num w:numId="5">
    <w:abstractNumId w:val="27384"/>
  </w:num>
  <w:num w:numId="6">
    <w:abstractNumId w:val="27385"/>
  </w:num>
  <w:num w:numId="7">
    <w:abstractNumId w:val="27386"/>
  </w:num>
  <w:num w:numId="8">
    <w:abstractNumId w:val="27387"/>
  </w:num>
  <w:num w:numId="9">
    <w:abstractNumId w:val="27388"/>
  </w:num>
  <w:num w:numId="10">
    <w:abstractNumId w:val="27389"/>
  </w:num>
  <w:num w:numId="11">
    <w:abstractNumId w:val="27390"/>
  </w:num>
  <w:num w:numId="12">
    <w:abstractNumId w:val="27391"/>
  </w:num>
  <w:num w:numId="13">
    <w:abstractNumId w:val="27392"/>
  </w:num>
  <w:num w:numId="14">
    <w:abstractNumId w:val="27393"/>
  </w:num>
  <w:num w:numId="15">
    <w:abstractNumId w:val="27394"/>
  </w:num>
  <w:num w:numId="16">
    <w:abstractNumId w:val="27395"/>
  </w:num>
  <w:num w:numId="17">
    <w:abstractNumId w:val="27396"/>
  </w:num>
  <w:num w:numId="18">
    <w:abstractNumId w:val="27397"/>
  </w:num>
  <w:num w:numId="19">
    <w:abstractNumId w:val="27398"/>
  </w:num>
  <w:num w:numId="20">
    <w:abstractNumId w:val="27399"/>
  </w:num>
  <w:num w:numId="21">
    <w:abstractNumId w:val="27400"/>
  </w:num>
  <w:num w:numId="22">
    <w:abstractNumId w:val="27401"/>
  </w:num>
  <w:num w:numId="23">
    <w:abstractNumId w:val="27402"/>
  </w:num>
  <w:num w:numId="24">
    <w:abstractNumId w:val="27403"/>
  </w:num>
  <w:num w:numId="25">
    <w:abstractNumId w:val="27404"/>
  </w:num>
  <w:num w:numId="26">
    <w:abstractNumId w:val="27405"/>
  </w:num>
  <w:num w:numId="27">
    <w:abstractNumId w:val="27406"/>
  </w:num>
  <w:num w:numId="28">
    <w:abstractNumId w:val="27407"/>
  </w:num>
  <w:num w:numId="29">
    <w:abstractNumId w:val="27408"/>
  </w:num>
  <w:num w:numId="30">
    <w:abstractNumId w:val="27409"/>
  </w:num>
  <w:num w:numId="31">
    <w:abstractNumId w:val="27410"/>
  </w:num>
  <w:num w:numId="32">
    <w:abstractNumId w:val="27411"/>
  </w:num>
  <w:num w:numId="33">
    <w:abstractNumId w:val="27412"/>
  </w:num>
  <w:num w:numId="34">
    <w:abstractNumId w:val="27413"/>
  </w:num>
  <w:num w:numId="35">
    <w:abstractNumId w:val="27414"/>
  </w:num>
  <w:num w:numId="36">
    <w:abstractNumId w:val="27415"/>
  </w:num>
  <w:num w:numId="37">
    <w:abstractNumId w:val="27416"/>
  </w:num>
  <w:num w:numId="38">
    <w:abstractNumId w:val="27417"/>
  </w:num>
  <w:num w:numId="39">
    <w:abstractNumId w:val="27418"/>
  </w:num>
  <w:num w:numId="40">
    <w:abstractNumId w:val="27419"/>
  </w:num>
  <w:num w:numId="41">
    <w:abstractNumId w:val="27420"/>
  </w:num>
  <w:num w:numId="42">
    <w:abstractNumId w:val="27421"/>
  </w:num>
  <w:num w:numId="43">
    <w:abstractNumId w:val="27422"/>
  </w:num>
  <w:num w:numId="44">
    <w:abstractNumId w:val="27423"/>
  </w:num>
  <w:num w:numId="45">
    <w:abstractNumId w:val="27424"/>
  </w:num>
  <w:num w:numId="46">
    <w:abstractNumId w:val="27425"/>
  </w:num>
  <w:num w:numId="47">
    <w:abstractNumId w:val="27426"/>
  </w:num>
  <w:num w:numId="48">
    <w:abstractNumId w:val="27427"/>
  </w:num>
  <w:num w:numId="49">
    <w:abstractNumId w:val="27428"/>
  </w:num>
  <w:num w:numId="50">
    <w:abstractNumId w:val="27429"/>
  </w:num>
  <w:num w:numId="51">
    <w:abstractNumId w:val="27430"/>
  </w:num>
  <w:num w:numId="52">
    <w:abstractNumId w:val="27431"/>
  </w:num>
  <w:num w:numId="53">
    <w:abstractNumId w:val="27432"/>
  </w:num>
  <w:num w:numId="54">
    <w:abstractNumId w:val="27433"/>
  </w:num>
  <w:num w:numId="55">
    <w:abstractNumId w:val="27434"/>
  </w:num>
  <w:num w:numId="56">
    <w:abstractNumId w:val="27435"/>
  </w:num>
  <w:num w:numId="57">
    <w:abstractNumId w:val="27436"/>
  </w:num>
  <w:num w:numId="58">
    <w:abstractNumId w:val="27437"/>
  </w:num>
  <w:num w:numId="59">
    <w:abstractNumId w:val="27438"/>
  </w:num>
  <w:num w:numId="60">
    <w:abstractNumId w:val="27439"/>
  </w:num>
  <w:num w:numId="61">
    <w:abstractNumId w:val="27440"/>
  </w:num>
  <w:num w:numId="62">
    <w:abstractNumId w:val="27441"/>
  </w:num>
  <w:num w:numId="63">
    <w:abstractNumId w:val="27442"/>
  </w:num>
  <w:num w:numId="64">
    <w:abstractNumId w:val="27443"/>
  </w:num>
  <w:num w:numId="65">
    <w:abstractNumId w:val="27444"/>
  </w:num>
  <w:num w:numId="66">
    <w:abstractNumId w:val="27445"/>
  </w:num>
  <w:num w:numId="67">
    <w:abstractNumId w:val="27446"/>
  </w:num>
  <w:num w:numId="68">
    <w:abstractNumId w:val="27447"/>
  </w:num>
  <w:num w:numId="69">
    <w:abstractNumId w:val="27448"/>
  </w:num>
  <w:num w:numId="70">
    <w:abstractNumId w:val="27449"/>
  </w:num>
  <w:num w:numId="71">
    <w:abstractNumId w:val="27450"/>
  </w:num>
  <w:num w:numId="72">
    <w:abstractNumId w:val="27451"/>
  </w:num>
  <w:num w:numId="73">
    <w:abstractNumId w:val="27452"/>
  </w:num>
  <w:num w:numId="74">
    <w:abstractNumId w:val="27453"/>
  </w:num>
  <w:num w:numId="75">
    <w:abstractNumId w:val="27454"/>
  </w:num>
  <w:num w:numId="76">
    <w:abstractNumId w:val="27455"/>
  </w:num>
  <w:num w:numId="77">
    <w:abstractNumId w:val="27456"/>
  </w:num>
  <w:num w:numId="78">
    <w:abstractNumId w:val="27457"/>
  </w:num>
  <w:num w:numId="79">
    <w:abstractNumId w:val="27458"/>
  </w:num>
  <w:num w:numId="80">
    <w:abstractNumId w:val="27459"/>
  </w:num>
  <w:num w:numId="81">
    <w:abstractNumId w:val="27460"/>
  </w:num>
  <w:num w:numId="82">
    <w:abstractNumId w:val="27461"/>
  </w:num>
  <w:num w:numId="83">
    <w:abstractNumId w:val="27462"/>
  </w:num>
  <w:num w:numId="84">
    <w:abstractNumId w:val="27463"/>
  </w:num>
  <w:num w:numId="85">
    <w:abstractNumId w:val="27464"/>
  </w:num>
  <w:num w:numId="86">
    <w:abstractNumId w:val="27465"/>
  </w:num>
  <w:num w:numId="87">
    <w:abstractNumId w:val="27466"/>
  </w:num>
  <w:num w:numId="88">
    <w:abstractNumId w:val="27467"/>
  </w:num>
  <w:num w:numId="89">
    <w:abstractNumId w:val="27468"/>
  </w:num>
  <w:num w:numId="90">
    <w:abstractNumId w:val="27469"/>
  </w:num>
  <w:num w:numId="91">
    <w:abstractNumId w:val="27470"/>
  </w:num>
  <w:num w:numId="92">
    <w:abstractNumId w:val="27471"/>
  </w:num>
  <w:num w:numId="93">
    <w:abstractNumId w:val="27472"/>
  </w:num>
  <w:num w:numId="94">
    <w:abstractNumId w:val="27473"/>
  </w:num>
  <w:num w:numId="95">
    <w:abstractNumId w:val="27474"/>
  </w:num>
  <w:num w:numId="96">
    <w:abstractNumId w:val="27475"/>
  </w:num>
  <w:num w:numId="97">
    <w:abstractNumId w:val="27476"/>
  </w:num>
  <w:num w:numId="98">
    <w:abstractNumId w:val="2747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modelcontextprotocol.io/docs/getting-started/intro" TargetMode="External" Type="http://schemas.openxmlformats.org/officeDocument/2006/relationships/hyperlink"/><Relationship Id="rId11" Target="https://www.anthropic.com/claude-code" TargetMode="External" Type="http://schemas.openxmlformats.org/officeDocument/2006/relationships/hyperlink"/><Relationship Id="rId12" Target="https://www.claude.ai/download" TargetMode="External" Type="http://schemas.openxmlformats.org/officeDocument/2006/relationships/hyperlink"/><Relationship Id="rId13" Target="https://docs.sentry.io/product/sentry-mcp/" TargetMode="External" Type="http://schemas.openxmlformats.org/officeDocument/2006/relationships/hyperlink"/><Relationship Id="rId14" Target="https://github.com/modelcontextprotocol/servers/tree/main/src/filesystem" TargetMode="External" Type="http://schemas.openxmlformats.org/officeDocument/2006/relationships/hyperlink"/><Relationship Id="rId15" Target="https://github.com/modelcontextprotocol/servers/tree/main/src/filesystem" TargetMode="External" Type="http://schemas.openxmlformats.org/officeDocument/2006/relationships/hyperlink"/><Relationship Id="rId16" Target="https://docs.sentry.io/product/sentry-mcp/" TargetMode="External" Type="http://schemas.openxmlformats.org/officeDocument/2006/relationships/hyperlink"/><Relationship Id="rId17" Target="https://modelcontextprotocol.io/docs/learn/architecture" TargetMode="External" Type="http://schemas.openxmlformats.org/officeDocument/2006/relationships/hyperlink"/><Relationship Id="rId18" Target="https://www.anthropic.com/claude-code" TargetMode="External" Type="http://schemas.openxmlformats.org/officeDocument/2006/relationships/hyperlink"/><Relationship Id="rId19" Target="https://www.claude.ai/download" TargetMode="External" Type="http://schemas.openxmlformats.org/officeDocument/2006/relationships/hyperlink"/><Relationship Id="rId2" Target="styles.xml" Type="http://schemas.openxmlformats.org/officeDocument/2006/relationships/styles"/><Relationship Id="rId20" Target="https://docs.sentry.io/product/sentry-mcp/" TargetMode="External" Type="http://schemas.openxmlformats.org/officeDocument/2006/relationships/hyperlink"/><Relationship Id="rId21" Target="https://github.com/modelcontextprotocol/servers/tree/main/src/filesystem" TargetMode="External" Type="http://schemas.openxmlformats.org/officeDocument/2006/relationships/hyperlink"/><Relationship Id="rId22" Target="media/image5.png" Type="http://schemas.openxmlformats.org/officeDocument/2006/relationships/image"/><Relationship Id="rId23" Target="https://modelcontextprotocol.io/docs/learn/architecture" TargetMode="External" Type="http://schemas.openxmlformats.org/officeDocument/2006/relationships/hyperlink"/><Relationship Id="rId24" Target="https://modelcontextprotocol.io/docs/learn/architecture" TargetMode="External" Type="http://schemas.openxmlformats.org/officeDocument/2006/relationships/hyperlink"/><Relationship Id="rId25" Target="media/image6.jpeg" Type="http://schemas.openxmlformats.org/officeDocument/2006/relationships/image"/><Relationship Id="rId26" Target="media/image7.png" Type="http://schemas.openxmlformats.org/officeDocument/2006/relationships/image"/><Relationship Id="rId27" Target="https://modelcontextprotocol.io/specification/2025-06-18/server/tools" TargetMode="External" Type="http://schemas.openxmlformats.org/officeDocument/2006/relationships/hyperlink"/><Relationship Id="rId28" Target="media/image8.png" Type="http://schemas.openxmlformats.org/officeDocument/2006/relationships/image"/><Relationship Id="rId29" Target="media/image9.png" Type="http://schemas.openxmlformats.org/officeDocument/2006/relationships/image"/><Relationship Id="rId3" Target="footer1.xml" Type="http://schemas.openxmlformats.org/officeDocument/2006/relationships/footer"/><Relationship Id="rId30" Target="https://modelcontextprotocol.io/specification/2025-06-18/basic" TargetMode="External" Type="http://schemas.openxmlformats.org/officeDocument/2006/relationships/hyperlink"/><Relationship Id="rId31" Target="https://www.jsonrpc.org/specification" TargetMode="External" Type="http://schemas.openxmlformats.org/officeDocument/2006/relationships/hyperlink"/><Relationship Id="rId32" Target="https://modelcontextprotocol.io/docs/sdk" TargetMode="External" Type="http://schemas.openxmlformats.org/officeDocument/2006/relationships/hyperlink"/><Relationship Id="rId33" Target="media/image10.jpeg" Type="http://schemas.openxmlformats.org/officeDocument/2006/relationships/image"/><Relationship Id="rId34" Target="header1.xml" Type="http://schemas.openxmlformats.org/officeDocument/2006/relationships/header"/><Relationship Id="rId4" Target="numbering.xml" Type="http://schemas.openxmlformats.org/officeDocument/2006/relationships/numbering"/><Relationship Id="rId5" Target="media/image1.jpeg" Type="http://schemas.openxmlformats.org/officeDocument/2006/relationships/image"/><Relationship Id="rId6" Target="media/image2.jpeg" Type="http://schemas.openxmlformats.org/officeDocument/2006/relationships/image"/><Relationship Id="rId7" Target="media/image3.jpeg" Type="http://schemas.openxmlformats.org/officeDocument/2006/relationships/image"/><Relationship Id="rId8" Target="media/image4.jpeg" Type="http://schemas.openxmlformats.org/officeDocument/2006/relationships/image"/><Relationship Id="rId9" Target="https://modelcontextprotocol.io/introduction"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2025-08-16T07:58:53Z</dcterms:created>
  <dc:creator>Apache POI</dc:creator>
</cp:coreProperties>
</file>