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SpringAMQP实现发布订阅之Topic Exchange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TopicExchange和上一节的Directexhange类似，都可以利用Routing'Key、BindingKey实现消息的路由，区别在于TopicExchange的RountingKey必须是多个单词的列表，并且以</w:t>
      </w:r>
      <w:r>
        <w:rPr>
          <w:rFonts w:hint="eastAsia"/>
          <w:b/>
          <w:bCs/>
          <w:color w:val="C00000"/>
          <w:sz w:val="52"/>
          <w:szCs w:val="52"/>
          <w:lang w:val="en-US" w:eastAsia="zh-CN"/>
        </w:rPr>
        <w:t>.</w:t>
      </w:r>
      <w:r>
        <w:rPr>
          <w:rFonts w:hint="eastAsia"/>
          <w:sz w:val="28"/>
          <w:szCs w:val="28"/>
          <w:lang w:val="en-US" w:eastAsia="zh-CN"/>
        </w:rPr>
        <w:t>分割，即必须由多个单词组成！上节课的DirectExchange的RoutingKey用的是red、blue、yellow！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发布订阅-TopicExchange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1：TopicExchange与DirectExchange类似，区别在于TopicExchange的RoutingKey必须是多个单词的列别，并且以.分割；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2：Queue与Exchange绑定时，在指定BindingKey时可以使用通配符：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>#：代表0个或者多个单词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*：代表一个单词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可以看出来，</w:t>
      </w:r>
      <w:r>
        <w:rPr>
          <w:rFonts w:hint="eastAsia"/>
          <w:sz w:val="28"/>
          <w:szCs w:val="28"/>
          <w:lang w:val="en-US" w:eastAsia="zh-CN"/>
        </w:rPr>
        <w:t>TopicExchange与DirectExchange没有大的区别，最主要就是用通配符来简化了绑定关系的书写，原来用多个key的，现在可以用一个BindingKey来表示了！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16471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案例：利用SpringAMQP实现TopicExchange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3957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1：并利用@RabbitListener声明Exchange、Queue、RoutingKey，</w:t>
      </w:r>
      <w:r>
        <w:rPr>
          <w:rFonts w:hint="eastAsia"/>
          <w:sz w:val="28"/>
          <w:szCs w:val="28"/>
          <w:lang w:val="en-US" w:eastAsia="zh-CN"/>
        </w:rPr>
        <w:t>在consumer服务中，编写两个消费者方法，分别监听topic.queue1和topic.queue2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50380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2：重启consumer，在RabbitMQ管理后台查看对应的队列、交换机、绑定关系，绑定key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3：在publisher中编写测试方法，向hyh. topic发送消息</w:t>
      </w:r>
    </w:p>
    <w:p>
      <w:r>
        <w:drawing>
          <wp:inline distT="0" distB="0" distL="114300" distR="114300">
            <wp:extent cx="5266690" cy="2240915"/>
            <wp:effectExtent l="0" t="0" r="635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4：运行publisher的测试用例方法，发送消息，在consumer控制台查看日志输出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4.1：RoutingKey为china.sex</w:t>
      </w:r>
    </w:p>
    <w:p>
      <w:r>
        <w:drawing>
          <wp:inline distT="0" distB="0" distL="114300" distR="114300">
            <wp:extent cx="5272405" cy="2531745"/>
            <wp:effectExtent l="0" t="0" r="63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4.2：RoutingKey为china.news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68541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描述一下Direct交换机和Topic交换机的差异？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Topic交换机支持通配符的BindingKey！RoutingKEy是多个单词以点分割！</w:t>
      </w:r>
      <w:bookmarkStart w:id="0" w:name="_GoBack"/>
      <w:bookmarkEnd w:id="0"/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5A7B42F0"/>
    <w:rsid w:val="004134EE"/>
    <w:rsid w:val="04212517"/>
    <w:rsid w:val="0AE3007D"/>
    <w:rsid w:val="0B5C1325"/>
    <w:rsid w:val="0E706042"/>
    <w:rsid w:val="11E70609"/>
    <w:rsid w:val="1A3349C7"/>
    <w:rsid w:val="1E355405"/>
    <w:rsid w:val="23A12783"/>
    <w:rsid w:val="30FC7BFE"/>
    <w:rsid w:val="316D3F43"/>
    <w:rsid w:val="323C7542"/>
    <w:rsid w:val="33176598"/>
    <w:rsid w:val="33256645"/>
    <w:rsid w:val="382920B3"/>
    <w:rsid w:val="387B27AE"/>
    <w:rsid w:val="4EFD47A9"/>
    <w:rsid w:val="50EB10DE"/>
    <w:rsid w:val="52861B73"/>
    <w:rsid w:val="5A7B42F0"/>
    <w:rsid w:val="6BE46EDC"/>
    <w:rsid w:val="70446B5B"/>
    <w:rsid w:val="706E4681"/>
    <w:rsid w:val="70FB534E"/>
    <w:rsid w:val="7AE2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2023-12-06T13:11:00Z</dcterms:created>
  <dc:creator>遠辉</dc:creator>
  <cp:lastModifiedBy>遠辉</cp:lastModifiedBy>
  <dcterms:modified xsi:type="dcterms:W3CDTF">2023-12-06T15:30:13Z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0EDF34AD83A0492BADFFA9B31E60CF67_11</vt:lpwstr>
  </property>
</Properties>
</file>