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FF69" w14:textId="77777777" w:rsidR="00B84295" w:rsidRDefault="00B84295"/>
    <w:p w14:paraId="7F591F21" w14:textId="77777777" w:rsidR="00B84295" w:rsidRDefault="00B84295">
      <w:pPr>
        <w:jc w:val="center"/>
        <w:rPr>
          <w:rFonts w:ascii="宋体" w:hint="eastAsia"/>
          <w:b/>
          <w:sz w:val="44"/>
        </w:rPr>
      </w:pPr>
    </w:p>
    <w:p w14:paraId="190C39D7" w14:textId="77777777" w:rsidR="00B84295" w:rsidRDefault="00B84295">
      <w:pPr>
        <w:jc w:val="center"/>
        <w:rPr>
          <w:rFonts w:hint="eastAsia"/>
          <w:b/>
          <w:sz w:val="44"/>
        </w:rPr>
      </w:pPr>
      <w:r>
        <w:rPr>
          <w:rFonts w:ascii="宋体" w:hint="eastAsia"/>
          <w:b/>
          <w:sz w:val="44"/>
        </w:rPr>
        <w:t>深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圳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大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学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实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验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报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告</w:t>
      </w:r>
    </w:p>
    <w:p w14:paraId="0513A289" w14:textId="77777777" w:rsidR="00B84295" w:rsidRDefault="00B84295">
      <w:pPr>
        <w:rPr>
          <w:rFonts w:hint="eastAsia"/>
          <w:b/>
          <w:sz w:val="28"/>
        </w:rPr>
      </w:pPr>
    </w:p>
    <w:p w14:paraId="5D4F0270" w14:textId="77777777" w:rsidR="00B84295" w:rsidRDefault="00B84295">
      <w:pPr>
        <w:rPr>
          <w:rFonts w:hint="eastAsia"/>
          <w:b/>
          <w:sz w:val="28"/>
        </w:rPr>
      </w:pPr>
    </w:p>
    <w:p w14:paraId="3B1D6405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课程名称：</w:t>
      </w:r>
      <w:r>
        <w:rPr>
          <w:b/>
          <w:sz w:val="28"/>
        </w:rPr>
        <w:softHyphen/>
      </w:r>
      <w:r>
        <w:rPr>
          <w:rFonts w:hint="eastAsia"/>
          <w:b/>
          <w:sz w:val="28"/>
          <w:u w:val="single"/>
        </w:rPr>
        <w:t xml:space="preserve">           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自然语言处理</w:t>
      </w:r>
      <w:r>
        <w:rPr>
          <w:rFonts w:hint="eastAsia"/>
          <w:b/>
          <w:sz w:val="28"/>
          <w:u w:val="single"/>
        </w:rPr>
        <w:t xml:space="preserve">     </w:t>
      </w:r>
      <w:r>
        <w:rPr>
          <w:b/>
          <w:sz w:val="28"/>
          <w:u w:val="single"/>
        </w:rPr>
        <w:t xml:space="preserve">     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192EBC8" w14:textId="77777777" w:rsidR="00B84295" w:rsidRDefault="00B84295">
      <w:pPr>
        <w:rPr>
          <w:rFonts w:hint="eastAsia"/>
          <w:b/>
          <w:sz w:val="28"/>
        </w:rPr>
      </w:pPr>
    </w:p>
    <w:p w14:paraId="2C6C3AF0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实验项目名称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>对话问答回避检测与跨场景迁移分析</w:t>
      </w:r>
      <w:r>
        <w:rPr>
          <w:b/>
          <w:sz w:val="28"/>
          <w:u w:val="single"/>
        </w:rPr>
        <w:t xml:space="preserve">  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b/>
          <w:sz w:val="28"/>
          <w:u w:val="single"/>
        </w:rPr>
        <w:t xml:space="preserve">        </w:t>
      </w:r>
    </w:p>
    <w:p w14:paraId="4F1DD69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   </w:t>
      </w:r>
    </w:p>
    <w:p w14:paraId="46BE2AAF" w14:textId="77777777" w:rsidR="00B84295" w:rsidRDefault="00B84295">
      <w:pPr>
        <w:ind w:leftChars="428" w:left="899"/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>学院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</w:t>
      </w:r>
      <w:r>
        <w:rPr>
          <w:rFonts w:hint="eastAsia"/>
          <w:b/>
          <w:sz w:val="28"/>
          <w:u w:val="single"/>
        </w:rPr>
        <w:t>计算机与软件学院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08784E8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0A692115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专业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rFonts w:hint="eastAsia"/>
          <w:b/>
          <w:sz w:val="28"/>
          <w:u w:val="single"/>
        </w:rPr>
        <w:t>计算机科学与技术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7E26D128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3232E404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指导教师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b/>
          <w:sz w:val="28"/>
          <w:u w:val="single"/>
        </w:rPr>
        <w:t xml:space="preserve">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陈俊扬</w:t>
      </w:r>
      <w:r>
        <w:rPr>
          <w:rFonts w:hint="eastAsia"/>
          <w:b/>
          <w:sz w:val="28"/>
          <w:u w:val="single"/>
        </w:rPr>
        <w:t xml:space="preserve">                     </w:t>
      </w:r>
    </w:p>
    <w:p w14:paraId="65624A4A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</w:t>
      </w:r>
    </w:p>
    <w:p w14:paraId="06C8D4C0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报告人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黄宇科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</w:rPr>
        <w:t>学号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025150266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>班级：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计科</w:t>
      </w:r>
      <w:r>
        <w:rPr>
          <w:rFonts w:hint="eastAsia"/>
          <w:b/>
          <w:sz w:val="28"/>
          <w:u w:val="single"/>
        </w:rPr>
        <w:t>5</w:t>
      </w:r>
      <w:r>
        <w:rPr>
          <w:rFonts w:hint="eastAsia"/>
          <w:b/>
          <w:sz w:val="28"/>
          <w:u w:val="single"/>
        </w:rPr>
        <w:t>班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 xml:space="preserve"> </w:t>
      </w:r>
    </w:p>
    <w:p w14:paraId="61967163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</w:t>
      </w:r>
    </w:p>
    <w:p w14:paraId="6388C02C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实验时间：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9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- 2026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 </w:t>
      </w:r>
      <w:r>
        <w:rPr>
          <w:rFonts w:hint="eastAsia"/>
          <w:b/>
          <w:sz w:val="28"/>
        </w:rPr>
        <w:t xml:space="preserve">                   </w:t>
      </w:r>
    </w:p>
    <w:p w14:paraId="104156B1" w14:textId="77777777" w:rsidR="00B84295" w:rsidRDefault="00B84295">
      <w:pPr>
        <w:rPr>
          <w:rFonts w:hint="eastAsia"/>
          <w:b/>
          <w:sz w:val="28"/>
        </w:rPr>
      </w:pPr>
    </w:p>
    <w:p w14:paraId="35A77DB2" w14:textId="77777777" w:rsidR="00B84295" w:rsidRDefault="00B84295">
      <w:pPr>
        <w:ind w:left="899" w:hangingChars="320" w:hanging="899"/>
        <w:rPr>
          <w:rFonts w:hint="eastAsia"/>
          <w:b/>
          <w:sz w:val="44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实验报告提交时间：</w:t>
      </w:r>
      <w:r>
        <w:rPr>
          <w:rFonts w:hint="eastAsia"/>
          <w:b/>
          <w:sz w:val="28"/>
          <w:u w:val="single"/>
        </w:rPr>
        <w:t xml:space="preserve">   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58DF4BF" w14:textId="77777777" w:rsidR="00B84295" w:rsidRDefault="00B84295">
      <w:pPr>
        <w:jc w:val="center"/>
        <w:rPr>
          <w:b/>
          <w:sz w:val="44"/>
        </w:rPr>
      </w:pPr>
    </w:p>
    <w:p w14:paraId="61F3307B" w14:textId="77777777" w:rsidR="00B84295" w:rsidRDefault="00B84295">
      <w:pPr>
        <w:jc w:val="center"/>
        <w:rPr>
          <w:b/>
          <w:sz w:val="24"/>
        </w:rPr>
      </w:pPr>
      <w:r>
        <w:rPr>
          <w:rFonts w:hint="eastAsia"/>
          <w:b/>
          <w:sz w:val="24"/>
        </w:rPr>
        <w:t>教务部制</w:t>
      </w:r>
    </w:p>
    <w:p w14:paraId="4997CA81" w14:textId="77777777" w:rsidR="00B84295" w:rsidRDefault="00B84295">
      <w:pPr>
        <w:jc w:val="center"/>
        <w:rPr>
          <w:rFonts w:hint="eastAsia"/>
          <w:b/>
          <w:sz w:val="24"/>
        </w:rPr>
      </w:pPr>
    </w:p>
    <w:tbl>
      <w:tblPr>
        <w:tblW w:w="0" w:type="auto"/>
        <w:tblInd w:w="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7"/>
      </w:tblGrid>
      <w:tr w:rsidR="00000000" w14:paraId="73FF3DE2" w14:textId="77777777">
        <w:trPr/>
        <w:tc>
          <w:tcPr>
            <w:tcW w:w="8177" w:type="dxa"/>
          </w:tcPr>
          <w:p w14:paraId="5F409F50" w14:textId="77777777" w:rsidR="00B84295" w:rsidRDefault="00B84295">
            <w:pPr>
              <w:spacing w:after="100" w:before="200"/>
              <w:ind w:left="0" w:firstLine="0"/>
              <w:jc w:val="left"/>
              <w:rPr>
                <w:b/>
                <w:sz w:val="28"/>
                <w:szCs w:val="28"/>
              </w:rPr>
              <w:pStyle w:val="Heading1"/>
              <w:keepNext/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实验目的与要求：</w:t>
            </w:r>
          </w:p>
          <w:p w14:paraId="4D2CA1D8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建立 QEvasion 回答清晰度三分类流程，比较多数类、TF-IDF＋LR 与冻结 MiniLM＋LR。</w:t>
            </w:r>
          </w:p>
          <w:p w14:paraId="4449B6E2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用 Macro-F1、类别级指标和混淆矩阵解释错误，检查类不均衡、长回答与来源重合。</w:t>
            </w:r>
          </w:p>
          <w:p w14:paraId="5AF9C6A7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将统一文本对接口适配到 QNLI，区分源模型直接投影与目标域标注训练。</w:t>
            </w:r>
          </w:p>
          <w:p w14:paraId="3B46EA9B" w14:textId="77777777" w:rsidR="00B84295" w:rsidRDefault="00B84295">
            <w:pPr>
              <w:tabs>
                <w:tab w:val="left" w:pos="360"/>
              </w:tabs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审计粗细标签映射，以固定分组留出、敏感性对照和配对重采样界定层级扩展结论。</w:t>
            </w:r>
          </w:p>
        </w:tc>
      </w:tr>
      <w:tr w:rsidR="00000000" w14:paraId="785EC66C" w14:textId="77777777">
        <w:trPr/>
        <w:tc>
          <w:tcPr>
            <w:tcW w:w="8177" w:type="dxa"/>
          </w:tcPr>
          <w:p w14:paraId="21F5FCAB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任务定义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p w14:paraId="718B028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任务输入</w:t>
            </w:r>
          </w:p>
          <w:p w14:paraId="7CEC3D38" w14:textId="77777777" w:rsidR="00B84295" w:rsidRDefault="00B84295">
            <w:pPr>
              <w:spacing w:before="0" w:after="8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输入为一个目标子问题 question 与对应的完整回答 interview_answer；每条样本按问题—回答文本对独立预测。任务与标签体系依据原论文[1]，数据快照来自发布页面[2]。</w:t>
            </w:r>
          </w:p>
          <w:p w14:paraId="0DF5814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高层输出</w:t>
            </w:r>
          </w:p>
          <w:p w14:paraId="1E6C9AD1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高层标签为 Clear Reply、Ambivalent Reply、Clear Non-Reply；目标列为 clarity_label。原始数据中的 Ambivalent 在报告中统一写作 Ambivalent Reply。</w:t>
            </w:r>
          </w:p>
          <w:p w14:paraId="477C1599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细粒度输出</w:t>
            </w:r>
          </w:p>
          <w:p w14:paraId="7E5567F8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细粒度标签映射：Clear Reply＝Explicit；Ambivalent Reply＝Implicit、Dodging、General、Deflection、Partial/half-answer；Clear Non-Reply＝Declining to answer、Claims ignorance、Clarification。训练集包含 9 个细类，官方测试集仅提供 3 个高层标签。</w:t>
            </w:r>
          </w:p>
          <w:p w14:paraId="2D8289AF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数据集：</w:t>
            </w:r>
          </w:p>
          <w:p w14:paraId="03E8CA55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7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https://huggingface.co/datasets/ailsntua/QEvasion</w:t>
              </w:r>
            </w:hyperlink>
          </w:p>
          <w:p w14:paraId="14A6C47F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8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</w:t>
              </w:r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ttps://huggingface.co/datasets/ailsntua/QEvasion/tree/main</w:t>
              </w:r>
            </w:hyperlink>
          </w:p>
          <w:p w14:paraId="5CCCF6A7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kern w:val="0"/>
                <w:szCs w:val="21"/>
              </w:rPr>
              <w:t>参考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论文：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Thomas et al. (2024), “I Never Said That”: A dataset, taxonomy and baselines on response clarity classification.</w:t>
            </w:r>
          </w:p>
          <w:p w14:paraId="3E1F5F8D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9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https://aclanthology.org/2024.findings-emnlp.300/</w:t>
              </w:r>
            </w:hyperlink>
          </w:p>
          <w:p w14:paraId="54A179D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方法、步骤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413B2D8F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1CD04BA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（一）数据准备</w:t>
                  </w:r>
                </w:p>
              </w:tc>
            </w:tr>
            <w:tr w:rsidR="00000000" w14:paraId="126DA7DE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4FA690" w14:textId="77777777" w:rsidR="00B84295" w:rsidRDefault="00B84295">
                  <w:pPr>
                    <w:tabs>
                      <w:tab w:val="left" w:pos="360"/>
                    </w:tabs>
                    <w:spacing w:line="276" w:lineRule="auto" w:before="0" w:after="4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使用仓库内 QEvasion train/test 原始数据：将 question 与 interview_answer 转为文本对，删除空白风险由缺失值检查确认；训练集 3,448 条、测试集 308 条，未把测试标签用于选参。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QNLI 读取官方 GLUE TSV；question/sentence 统一为 text_a/text_b，二分类标签单独定义。固定随机种子 42，从 train 按类各抽 6,000 条，dev 全量 5,463 条用于报告结果。数据说明与官方TSV来源见[5][7]。</w:t>
                  </w:r>
                </w:p>
              </w:tc>
            </w:tr>
            <w:tr w:rsidR="00000000" w14:paraId="55F471E5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3CDB70F" w14:textId="77777777" w:rsidR="00B84295" w:rsidRDefault="00B84295">
                  <w:pPr>
                    <w:keepNext/>
                    <w:tabs>
                      <w:tab w:val="left" w:pos="7780"/>
                    </w:tabs>
                    <w:spacing w:line="259" w:lineRule="auto" w:after="80"/>
                    <w:ind w:rightChars="606" w:right="127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（二）探索性数据分析</w:t>
                  </w:r>
                </w:p>
              </w:tc>
            </w:tr>
            <w:tr w:rsidR="00000000" w14:paraId="1D6F1CA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DC247EB" w14:textId="77777777" w:rsidR="00B84295" w:rsidRDefault="00B84295">
                  <w:pPr>
                    <w:tabs>
                      <w:tab w:val="left" w:pos="7780"/>
                    </w:tabs>
                    <w:spacing w:before="0" w:after="8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标签、缺失和长度见表1及图1—图2；两划分均无空问题或空回答。统计采用空白分词；QNLI train 严格按实际整数标签抽样 12,000 条计算，均长为 9.8/26.5，dev为10.0/27.6。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训练集多数类占59.16%，测试集占66.88%；来源群体仅作训练分布描述，不能据缺失的 president 推断全测试集逐总统性能。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</w:t>
                  </w:r>
                </w:p>
              </w:tc>
            </w:tr>
          </w:tbl>
          <w:p w14:paraId="4AAB01A4" w14:textId="77777777" w:rsidR="00B84295" w:rsidRDefault="00B84295">
            <w:pPr>
              <w:keepNext/>
              <w:spacing w:before="80" w:after="80"/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1  </w:t>
            </w:r>
            <w:r>
              <w:rPr>
                <w:rFonts w:eastAsia="Noto Sans CJK SC"/>
                <w:b/>
                <w:color w:val="17365D"/>
                <w:sz w:val="19"/>
              </w:rPr>
              <w:t>数据统计记录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"/>
              <w:gridCol w:w="1282"/>
              <w:gridCol w:w="1124"/>
              <w:gridCol w:w="1365"/>
              <w:gridCol w:w="1343"/>
              <w:gridCol w:w="1186"/>
              <w:gridCol w:w="1331"/>
            </w:tblGrid>
            <w:tr w:rsidR="00000000" w14:paraId="517FCA49" w14:textId="77777777">
              <w:trPr>
                <w:gridAfter w:val="1"/>
                <w:wAfter w:w="1656" w:type="dxa"/>
                <w:tblHeader/>
              </w:trPr>
              <w:tc>
                <w:tcPr>
                  <w:tcW w:w="1284" w:type="dxa"/>
                  <w:gridSpan w:val="2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D6ADBA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数据划分</w:t>
                  </w:r>
                </w:p>
              </w:tc>
              <w:tc>
                <w:tcPr>
                  <w:tcW w:w="112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795ECD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36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369CBC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缺失样本</w:t>
                  </w:r>
                </w:p>
              </w:tc>
              <w:tc>
                <w:tcPr>
                  <w:tcW w:w="134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827D65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平均问题长度</w:t>
                  </w:r>
                </w:p>
              </w:tc>
              <w:tc>
                <w:tcPr>
                  <w:tcW w:w="251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1B561C1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平均回答长</w:t>
                  </w: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度</w:t>
                  </w:r>
                </w:p>
              </w:tc>
            </w:tr>
            <w:tr w:rsidR="00000000" w14:paraId="65DF3EA2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E80340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train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757C9E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3,448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DE97DF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91EE1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14.5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2667597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293.6</w:t>
                  </w:r>
                </w:p>
              </w:tc>
            </w:tr>
            <w:tr w:rsidR="00000000" w14:paraId="38C6371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72ACF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test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631B1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308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3D9A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F92161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15.3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5266473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326.3</w:t>
                  </w:r>
                </w:p>
              </w:tc>
            </w:tr>
            <w:tr w:rsidR="00000000" w14:paraId="08DB6CBE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3C0C6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train（抽样）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B3A05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12,000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BA8F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2DC06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9.8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453B23D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26.5</w:t>
                  </w:r>
                </w:p>
              </w:tc>
            </w:tr>
            <w:tr w:rsidR="00000000" w14:paraId="0960198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E762E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dev（测试）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C931E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5,463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8B139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27AC6E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10.0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7B2D068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27.6</w:t>
                  </w:r>
                </w:p>
              </w:tc>
            </w:tr>
            <w:tr w:rsidR="00000000" w14:paraId="4C96768B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46BFF13C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（三）模型与基线</w:t>
                  </w:r>
                </w:p>
              </w:tc>
            </w:tr>
            <w:tr w:rsidR="00000000" w14:paraId="33A83666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434E93FA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A：question 与 answer 以边界符拼接，TF-IDF 单/双词组＋Logistic Regression；QEvasion 采用 balanced 类别权重，C＝1.0。多数类常数预测作为最低参照。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B：冻结 all-MiniLM-L6-v2[3][6] 分别编码问题、回答；拼接 q、a、|q−a|、q×a 得 1,536 维特征，再用 balanced LR，训练集 10% 作分层验证，C 从 0.1/1/10 中选择。近期合成数据嵌入研究[4]提供表示改进方向，本实验未复现其模型。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扩展：九细类模型训练后按三粗类汇总概率；这一设置在官方三分类测试上 Macro-F1 为 0.3504，低于直接粗类模型，作为负结果报告。</w:t>
                  </w:r>
                </w:p>
              </w:tc>
            </w:tr>
            <w:tr w:rsidR="00000000" w14:paraId="2BA2F482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73BC936" w14:textId="77777777" w:rsidR="00B84295" w:rsidRDefault="00B84295">
                  <w:pPr>
                    <w:spacing w:line="259" w:lineRule="auto" w:after="80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（四）训练配置与复现</w:t>
                  </w:r>
                </w:p>
              </w:tc>
            </w:tr>
            <w:tr w:rsidR="00000000" w14:paraId="1DA9A5A8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58AFB8A" w14:textId="77777777" w:rsidR="00B84295" w:rsidRDefault="00B84295">
                  <w:pPr>
                    <w:spacing w:before="0" w:after="80" w:line="276" w:lineRule="auto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固定种子42；TF-IDF 无显式截断。MiniLM 默认每段256个word pieces，非256空白词；编码器冻结，LR max_iter=2000，无神经微调学习率或epoch。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            </w:r>
                </w:p>
              </w:tc>
            </w:tr>
            <w:tr w:rsidR="00000000" w14:paraId="3FB82543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044F002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lastRenderedPageBreak/>
                    <w:t>（五）评价指标与数据划分</w:t>
                  </w:r>
                </w:p>
              </w:tc>
            </w:tr>
            <w:tr w:rsidR="00000000" w14:paraId="79DDC16D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7A5F72" w14:textId="77777777" w:rsidR="00B84295" w:rsidRDefault="00B84295">
                  <w:pPr>
                    <w:spacing w:after="40" w:line="276" w:lineRule="auto" w:before="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主指标 Macro-F1；同时报告 Accuracy、Macro-P/R、每类 P/R/F1 与混淆矩阵。MiniLM 超参数仅在训练集内部验证，最终使用 QEvasion 官方 test；QNLI 在 train 抽样训练，在全量 dev 评价。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Macro-F1 是因为 QEvasion 测试集三类支持数分别为 79、206、23，类别明显不均衡。该指标先分别计算各类精确率与召回率的调和平均，再对三类等权平均，使少数类的错误不会被多数类样本量掩盖。若模型始终预测最多的 Ambivalent Reply，Accuracy 仍可达到 0.6688，但其余两类召回率均为零，Macro-F1 只有 0.2672；所以只报告准确率会高估实际检测能力。再结合每类 P/R/F1 与混淆矩阵，才能看出明确拒答被误判的情况。QNLI 与 QEvasion 的任务及标签空间不同，两者分数不作直接优劣排序。</w:t>
                  </w:r>
                </w:p>
              </w:tc>
            </w:tr>
          </w:tbl>
          <w:p w14:paraId="4B525C8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2  </w:t>
            </w:r>
            <w:r>
              <w:rPr>
                <w:rFonts w:eastAsia="Noto Sans CJK SC"/>
                <w:b/>
                <w:color w:val="17365D"/>
                <w:sz w:val="19"/>
              </w:rPr>
              <w:t>训练配置记录</w:t>
            </w:r>
          </w:p>
          <w:tbl>
            <w:tblPr>
              <w:tblW w:w="7835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84"/>
              <w:gridCol w:w="1656"/>
              <w:gridCol w:w="1584"/>
              <w:gridCol w:w="792"/>
              <w:gridCol w:w="1008"/>
              <w:gridCol w:w="1008"/>
            </w:tblGrid>
            <w:tr w:rsidR="00000000" w14:paraId="159ABD5F" w14:textId="77777777">
              <w:trPr>
                <w:tblHeader/>
              </w:trPr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B53AB5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99EF0C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文本</w:t>
                  </w: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表示向量长度</w:t>
                  </w:r>
                </w:p>
              </w:tc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C74692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文字</w:t>
                  </w: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最大长度</w:t>
                  </w:r>
                </w:p>
              </w:tc>
              <w:tc>
                <w:tcPr>
                  <w:tcW w:w="79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8F346E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学习率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F2D85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训练轮数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A61663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随机种子</w:t>
                  </w:r>
                </w:p>
              </w:tc>
            </w:tr>
            <w:tr w:rsidR="00000000" w14:paraId="569E2E11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5FAF3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DD2AD2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121,340维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A4E20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BA3CCA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5EE46B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1C52B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6E3FFC9A" w14:textId="77777777"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D5A181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45C1DD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384×4=1,536维</w:t>
                  </w:r>
                </w:p>
              </w:tc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F1FDB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默认256 token</w:t>
                  </w:r>
                </w:p>
              </w:tc>
              <w:tc>
                <w:tcPr>
                  <w:tcW w:w="79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9E9D2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1FF0AC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4D3D9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5835367C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CA95B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DF1574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词表随训练集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6D9E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722802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9B676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DBCC3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</w:tbl>
          <w:p w14:paraId="0C782637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注：表2的“训练轮数”对 Logistic Regression 填最大迭代上限，并不表示实际迭代次数；MiniLM 未进行权重微调。QNLI 模型使用 C＝1.0、验证集选择类别权重。</w:t>
            </w:r>
          </w:p>
        </w:tc>
      </w:tr>
      <w:tr w:rsidR="00000000" w14:paraId="2375242B" w14:textId="77777777">
        <w:trPr/>
        <w:tc>
          <w:tcPr>
            <w:tcW w:w="8177" w:type="dxa"/>
          </w:tcPr>
          <w:p w14:paraId="66EF1125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实验过程及内容：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1C5639D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C71B8A4" w14:textId="77777777" w:rsidR="00B84295" w:rsidRDefault="00B84295">
                  <w:pPr>
                    <w:spacing w:line="259" w:lineRule="auto"/>
                    <w:ind w:rightChars="701" w:right="1472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实验过程记录</w:t>
                  </w:r>
                </w:p>
              </w:tc>
            </w:tr>
            <w:tr w:rsidR="00000000" w14:paraId="7E246429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7C8B5792" w14:textId="77777777" w:rsidR="00B84295" w:rsidRDefault="00B84295">
                  <w:pPr>
                    <w:tabs>
                      <w:tab w:val="left" w:pos="360"/>
                    </w:tabs>
                    <w:spacing w:before="0" w:after="80" w:line="276" w:lineRule="auto"/>
                    <w:ind w:rightChars="701" w:right="1472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在 code 目录依次执行 python 01_eda.py 至 python 06_direct_transfer.py；07—09 为后验复核。日志和数值比较见 outputs/review/replay_evidence，来源与缓存核验见 review_validation.json。数据加载核心代码如下，图3为实际日志查看页截图。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数据读取及标签映射代码节选</w:t>
            </w:r>
          </w:p>
          <w:p>
            <w:pPr>
              <w:spacing w:after="80" w:line="300" w:lineRule="auto"/>
              <w:ind w:firstLine="0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out["text_a"] = df[cfg["text_a_column"]].astype(str)</w:t>
              <w:br/>
              <w:t>out["text_b"] = df[cfg["text_b_column"]].astype(str)</w:t>
              <w:br/>
              <w:t>raw = df[cfg["label_column"]]</w:t>
              <w:br/>
              <w:t>out["label"] = raw.astype(str).map(cfg["label_mapping"])</w:t>
              <w:br/>
              <w:t># 本段适用于本数据的字符串原始标签</w:t>
              <w:br/>
              <w:t># Ambivalent → 1，报告展示为 Ambivalent Reply</w:t>
            </w:r>
          </w:p>
          <w:p w14:paraId="5523623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3  </w:t>
            </w:r>
            <w:r>
              <w:rPr>
                <w:rFonts w:eastAsia="Noto Sans CJK SC"/>
                <w:b/>
                <w:color w:val="17365D"/>
                <w:sz w:val="19"/>
              </w:rPr>
              <w:t>模型总体性能</w:t>
            </w:r>
          </w:p>
          <w:tbl>
            <w:tblPr>
              <w:tblW w:w="8081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56"/>
              <w:gridCol w:w="1123"/>
              <w:gridCol w:w="1123"/>
              <w:gridCol w:w="1123"/>
              <w:gridCol w:w="1195"/>
              <w:gridCol w:w="1411"/>
            </w:tblGrid>
            <w:tr w:rsidR="00000000" w14:paraId="76AA908B" w14:textId="77777777">
              <w:trPr>
                <w:tblHeader/>
              </w:trPr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7C7156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14CC67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Accuracy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6F275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Macro-P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E8A8AF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Macro-R</w:t>
                  </w:r>
                </w:p>
              </w:tc>
              <w:tc>
                <w:tcPr>
                  <w:tcW w:w="119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024C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Macro-F1</w:t>
                  </w:r>
                </w:p>
              </w:tc>
              <w:tc>
                <w:tcPr>
                  <w:tcW w:w="1411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35D148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备注</w:t>
                  </w:r>
                </w:p>
              </w:tc>
            </w:tr>
            <w:tr w:rsidR="00000000" w14:paraId="0B3FBDB9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78191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多数类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2672CC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0.6688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B2C675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0.2229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863BA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0.3333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ABFAA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0.2672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BB58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常数预测</w:t>
                  </w:r>
                </w:p>
              </w:tc>
            </w:tr>
            <w:tr w:rsidR="00000000" w14:paraId="31636386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5E246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1A799D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0.5390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5C52A1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0.4327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ED7B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0.4391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962D0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0.4351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4A9C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balanced</w:t>
                  </w:r>
                </w:p>
              </w:tc>
            </w:tr>
            <w:tr w:rsidR="00000000" w14:paraId="7C5917D4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CEDD0EA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A74748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0.5812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A8335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FC7777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23DD8C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B33DD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冻结；C0.1</w:t>
                  </w:r>
                </w:p>
              </w:tc>
            </w:tr>
            <w:tr w:rsidR="00000000" w14:paraId="2DEE2F92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42A5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九细类汇总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208E4B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0.6526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3AC7D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0.3122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10C75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0.4025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BC93C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0.3504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F7E5E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概率求和</w:t>
                  </w:r>
                </w:p>
              </w:tc>
            </w:tr>
            <w:tr w:rsidR="00000000" w14:paraId="7F9EC896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25A3B93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适配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1504A61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0.5764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E6525B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0.5772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3964910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0.5757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21CB88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0.5741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02E0A8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dev</w:t>
                  </w:r>
                </w:p>
              </w:tc>
            </w:tr>
          </w:tbl>
          <w:p w14:paraId="09821118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表3前四行是同一 QEvasion 官方 test（n=308）三分类；末行另列 QNLI dev 二分类，二者不按绝对分数排名。MiniLM 比 TF-IDF 的 Macro-F1 高0.0504，区间覆盖零，尚不能确认稳定优势。</w:t>
            </w:r>
          </w:p>
          <w:p w14:paraId="5DD66DCE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九细类求和的 Accuracy 高0.0714而 Macro-F1低0.1351，因为284/308条预测为模糊类、Clear Reply预测数为零。互斥子类概率求和本身合法，退化只针对本次表示、权重与决策组合。</w:t>
            </w:r>
          </w:p>
          <w:p w14:paraId="063F587F" w14:textId="77777777" w:rsidR="00B84295" w:rsidRDefault="00B84295">
            <w:pPr>
              <w:keepNext/>
              <w:keepLines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表4列出主模型（C=0.1）的各类指标，支持数合计308。</w:t>
            </w:r>
          </w:p>
          <w:p w14:paraId="4732BFC0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lastRenderedPageBreak/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4  </w:t>
            </w:r>
            <w:r>
              <w:rPr>
                <w:rFonts w:eastAsia="Noto Sans CJK SC"/>
                <w:b/>
                <w:color w:val="17365D"/>
                <w:sz w:val="19"/>
              </w:rPr>
              <w:t>最佳模型类别级结果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849"/>
              <w:gridCol w:w="1322"/>
              <w:gridCol w:w="1427"/>
              <w:gridCol w:w="1435"/>
              <w:gridCol w:w="1600"/>
            </w:tblGrid>
            <w:tr w:rsidR="00000000" w14:paraId="40A2A9C1" w14:textId="77777777">
              <w:trPr>
                <w:tblHeader/>
              </w:trPr>
              <w:tc>
                <w:tcPr>
                  <w:tcW w:w="18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30AC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类别</w:t>
                  </w:r>
                </w:p>
              </w:tc>
              <w:tc>
                <w:tcPr>
                  <w:tcW w:w="132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F07E6F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427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32F268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Precision</w:t>
                  </w:r>
                </w:p>
              </w:tc>
              <w:tc>
                <w:tcPr>
                  <w:tcW w:w="143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2E5722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Recall</w:t>
                  </w:r>
                </w:p>
              </w:tc>
              <w:tc>
                <w:tcPr>
                  <w:tcW w:w="1600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591C62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F1</w:t>
                  </w:r>
                </w:p>
              </w:tc>
            </w:tr>
            <w:tr w:rsidR="00000000" w14:paraId="7E32782F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B5715E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EFE8A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79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CBD2F2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0.4167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0C7A96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0.5063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BA253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0.4571</w:t>
                  </w:r>
                </w:p>
              </w:tc>
            </w:tr>
            <w:tr w:rsidR="00000000" w14:paraId="4254B2BE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1398EA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Ambivalent Reply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823300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206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F66AC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0.7853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06A9C1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0.6214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4F33C1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0.6938</w:t>
                  </w:r>
                </w:p>
              </w:tc>
            </w:tr>
            <w:tr w:rsidR="00000000" w14:paraId="380793DD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59F6F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Non-Reply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463662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23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453920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0.2245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1613E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0.4783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B0634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0.3056</w:t>
                  </w:r>
                </w:p>
              </w:tc>
            </w:tr>
            <w:tr w:rsidR="00000000" w14:paraId="3ACCCB27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C0678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Macro Average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5011D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308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C830C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6032DE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306112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</w:tr>
          </w:tbl>
          <w:p w14:paraId="5D9A63AB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Clear Non-Reply 仅 23 条，F1＝0.3056，为三类最低；解释须结合混淆矩阵及案例。</w:t>
            </w:r>
          </w:p>
          <w:p w14:paraId="06EE826C" w14:textId="77777777" w:rsidR="00B84295" w:rsidRDefault="00B84295">
            <w:pPr>
              <w:spacing w:before="0" w:after="80" w:line="259" w:lineRule="auto"/>
              <w:rPr>
                <w:rFonts w:hint="eastAsia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同一原任务的总体指标与主模型混淆矩阵见“数据处理分析”中的图示；QNLI 结果仅在迁移表中解释。</w:t>
            </w:r>
          </w:p>
          <w:p w14:paraId="070E20E9" w14:textId="77777777" w:rsidR="00B84295" w:rsidRDefault="00B84295">
            <w:pPr>
              <w:spacing w:before="120" w:after="80" w:line="259" w:lineRule="auto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关键图表与运行截图</w:t>
            </w:r>
          </w:p>
          <w:p w14:paraId="44113C8C" w14:textId="77777777" w:rsidR="00B84295" w:rsidRDefault="00B84295">
            <w:pPr>
              <w:spacing w:after="80" w:line="259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图1、图2据原始数据生成；图3记录本次实际复现输出。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869491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1_label_distribution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8694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44C9FA6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图1 QEvasion 高层标签与训练集细粒度策略分布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与测试均以模糊回答为多数，明确不回答支持数较少；细类分布只来自训练集，不能解释为测试分布。Implicit属于模糊回答，九类样本量差异较大，因此需要同时查看宏平均和各类指标，不能用多数类准确率替代均衡识别能力。</w:t>
                  </w:r>
                </w:p>
              </w:tc>
            </w:tr>
          </w:tbl>
          <w:p>
            <w:pPr>
              <w:spacing w:after="0" w:before="0"/>
            </w:pPr>
            <w:r>
              <w:t xml:space="preserve">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90926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2_length_distribution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909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958682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图2 全量问题与回答长度分布 回答使用对数横轴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中保留全部3,448条训练记录，三类使用共同分箱，回答采用对数横轴呈现长尾。≥600词回答为498条（14.44%），其中127/358/13条分别属于三类，模糊回答占71.89%，高于总体59.16%。这是分布关联，不能直接证明长度导致模型出错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4846320" cy="300471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eproduction_log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46320" cy="30047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Caption"/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图3 隔离复现的实际日志查看页截图</w:t>
                  </w:r>
                </w:p>
                <w:p>
                  <w:pPr>
                    <w:keepNext w:val="0"/>
                    <w:keepLines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截图展示本次真实运行日志的浏览器摘要页。01—06在独立进程中顺序执行，03重新编码全部文本；最终预测、主要指标与混淆矩阵一致，完整日志保留未选中参数和概率小数的差异。图中耗时包含进程启动及导入，四位小数展示值可由原日志追溯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2"/>
              </w:rPr>
            </w:r>
          </w:p>
        </w:tc>
      </w:tr>
      <w:tr w:rsidR="00000000" w14:paraId="6D16AF3B" w14:textId="77777777">
        <w:trPr/>
        <w:tc>
          <w:tcPr>
            <w:tcW w:w="8177" w:type="dxa"/>
          </w:tcPr>
          <w:p w14:paraId="5FF94BD4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bCs/>
              </w:rPr>
            </w:pPr>
            <w:r>
              <w:rPr>
                <w:rFonts w:hint="eastAsia" w:ascii="黑体" w:hAnsi="黑体" w:eastAsia="黑体"/>
                <w:b/>
                <w:bCs/>
                <w:color w:val="000000"/>
                <w:sz w:val="28"/>
              </w:rPr>
              <w:lastRenderedPageBreak/>
              <w:t>数据处理分析：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77143F2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9DEE56B" w14:textId="77777777" w:rsidR="00B84295" w:rsidRDefault="00B84295">
                  <w:pPr>
                    <w:spacing w:line="259" w:lineRule="auto"/>
                    <w:ind w:rightChars="606" w:right="127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（一）总体结果分析</w:t>
                  </w:r>
                </w:p>
              </w:tc>
            </w:tr>
            <w:tr w:rsidR="00000000" w14:paraId="06BC99CF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5EC833DA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最难类别为 Clear Non-Reply：测试集仅 23 条，主模型 F1＝0.3056，拒答或澄清语句可能被误判为清晰回答。Ambivalent Reply 数量最多（206 条），F1＝0.6938。</w:t>
                  </w:r>
                </w:p>
                <w:p>
                  <w:pPr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TF-IDF 容易受关键词、回答长度和常见套话影响；MiniLM 增加了文本对的语义表示，在本次单次测试中 Macro-F1 高 0.0504，但该差距不应被解释为已证实的因果提升。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答案长短不决定是否清晰：长答可能绕开问题；短答也可能因上下文或标注边界而难判。表5的五个案例均可用逐样本预测文件及原文核查。</w:t>
                  </w:r>
                </w:p>
              </w:tc>
            </w:tr>
          </w:tbl>
          <w:p w14:paraId="0C6548E2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来源群体仅做训练集分布描述：Trump 1,325 条，Clear Reply 占 32.6%；Obama 1,010 条，占 22.4%；Bush 714 条，占 34.3%；Biden 399 条，占 37.3%。官方测试集 president/title 字段缺失，故不能据此声称模型对不同总统的测试表现有差异。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7624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3_result_summary_corrected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762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55615F4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图4 QEvasion 同一测试集结果与主模型混淆矩阵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如图4所示，四种设置在同一308条测试记录上比较；多数类与九细类求和准确率虽较高，宏平均F1却较低。主模型仍将一部分模糊回答判为明确回答，明确不回答仅23条，单类结果受样本量影响。图中没有混列QNLI二分类成绩，避免跨任务直接排名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24A9BFCC" w14:textId="77777777" w:rsidR="00B84295" w:rsidRDefault="00B84295">
                  <w:pPr>
                    <w:spacing w:after="80" w:line="259" w:lineRule="auto" w:before="80"/>
                    <w:jc w:val="center"/>
                    <w:rPr>
                      <w:rFonts w:eastAsia="Noto Sans CJK SC" w:hint="eastAsia"/>
                      <w:i/>
                      <w:color w:val="666666"/>
                      <w:sz w:val="19"/>
                    </w:rPr>
                  </w:pPr>
                  <w:r>
                    <w:rPr>
                      <w:rFonts w:ascii="宋体" w:hAnsi="宋体" w:eastAsia="宋体"/>
                      <w:b/>
                      <w:color w:val="17365D"/>
                      <w:sz w:val="19"/>
                    </w:rPr>
                    <w:t>表5  典型误判样本</w:t>
                  </w:r>
                </w:p>
                <w:tbl>
                  <w:tblPr>
                    <w:tblW w:w="7596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600"/>
                    <w:gridCol w:w="1600"/>
                    <w:gridCol w:w="1600"/>
                    <w:gridCol w:w="1200"/>
                    <w:gridCol w:w="1200"/>
                    <w:gridCol w:w="1396"/>
                  </w:tblGrid>
                  <w:tr w:rsidR="00000000" w14:paraId="1036232B" w14:textId="77777777">
                    <w:trPr>
                      <w:cantSplit/>
                      <w:tblHeader/>
                    </w:trPr>
                    <w:tc>
                      <w:tcPr>
                        <w:tcW w:w="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F2FC9B5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序号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759DB01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问题摘要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D337C53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回答摘要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B353027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真实标签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852442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预测标签</w:t>
                        </w:r>
                      </w:p>
                    </w:tc>
                    <w:tc>
                      <w:tcPr>
                        <w:tcW w:w="1396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8CCB48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误差类型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/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原因</w:t>
                        </w:r>
                      </w:p>
                    </w:tc>
                  </w:tr>
                  <w:tr w:rsidR="00000000" w14:paraId="32A915EA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Can we go back to North Korea? (id154)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Please.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短答回应话题请求，依赖言语功能</w:t>
                        </w:r>
                      </w:p>
                    </w:tc>
                  </w:tr>
                  <w:tr w:rsidR="00000000" w14:paraId="7CE40CCA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Why not a failure on North Korea? (id307)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Because it takes time to get things done.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概括理由与模糊回答边界</w:t>
                        </w:r>
                      </w:p>
                    </w:tc>
                  </w:tr>
                  <w:tr w:rsidR="00000000" w14:paraId="61D87B2B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Military options after diplomacy? (id132)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Well, diplomacy hasn’t run its course…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回答未覆盖所问假设条件</w:t>
                        </w:r>
                      </w:p>
                    </w:tc>
                  </w:tr>
                  <w:tr w:rsidR="00000000" w14:paraId="0FCAF9E2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Relation to Iraq? (id237)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What did have to do with what?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澄清或转写歧义，缺上下文</w:t>
                        </w:r>
                      </w:p>
                    </w:tc>
                  </w:tr>
                  <w:tr w:rsidR="00000000" w14:paraId="7E7F8510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Would Fed cuts avert recession? (id240)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I do not comment on the decisions made by the Fed…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显式不评论线索被背景内容稀释</w:t>
                        </w:r>
                      </w:p>
                    </w:tc>
                  </w:tr>
                </w:tbl>
                <w:p>
                  <w:pPr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五例与大作业使用同一组 id，均来自 predictions_st_lr.csv。问题栏为英文摘要，回答为原文片段；测试集没有细标签，因此误差原因只是基于可见文本的解释，不把它当作新的策略金标。</w:t>
                  </w:r>
                </w:p>
              </w:tc>
            </w:tr>
          </w:tbl>
          <w:p w14:paraId="7D20C446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改进方向：按问题类型和实体覆盖度分析误差，并以分组验证、少数类阈值校准和层级汇总归一化作后续实验。表5给出错误表现和假设性原因，不能仅凭单例证明模型内部决策机制。</w:t>
            </w:r>
          </w:p>
          <w:p>
            <w:pPr>
              <w:pStyle w:val="Caption"/>
              <w:keepNext/>
              <w:spacing w:after="80" w:line="30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表6a 固定模型 Macro-F1 差值的95%置信区间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9AA5B1"/>
                <w:left w:val="single" w:sz="4" w:color="9AA5B1"/>
                <w:bottom w:val="single" w:sz="4" w:color="9AA5B1"/>
                <w:right w:val="single" w:sz="4" w:color="9AA5B1"/>
                <w:insideH w:val="single" w:sz="4" w:color="9AA5B1"/>
                <w:insideV w:val="single" w:sz="4" w:color="9AA5B1"/>
              </w:tblBorders>
            </w:tblPr>
            <w:tblGrid>
              <w:gridCol w:w="2448"/>
              <w:gridCol w:w="864"/>
              <w:gridCol w:w="2160"/>
              <w:gridCol w:w="2160"/>
            </w:tblGrid>
            <w:tr>
              <w:trPr>
                <w:cantSplit/>
                <w:tblHeader/>
              </w:trPr>
              <w:tc>
                <w:tcPr>
                  <w:tcW w:type="dxa" w:w="244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比较</w:t>
                  </w:r>
                </w:p>
              </w:tc>
              <w:tc>
                <w:tcPr>
                  <w:tcW w:type="dxa" w:w="864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差值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样本配对区间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URL簇配对区间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− TF-IDF</w:t>
                  </w:r>
                </w:p>
              </w:tc>
              <w:tc>
                <w:tcPr>
                  <w:tcW w:type="dxa" w:w="864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+0.0504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[−0.0157, 0.1189]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[−0.0222, 0.1498]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九细类求和 − MiniLM</w:t>
                  </w:r>
                </w:p>
              </w:tc>
              <w:tc>
                <w:tcPr>
                  <w:tcW w:type="dxa" w:w="864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−0.1351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[−0.2062, −0.0649]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[−0.2268, −0.0637]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>
                  <w:pPr>
                    <w:pStyle w:val="Caption"/>
                    <w:keepNext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表6b 固定表示与配置下的后验敏感性对照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single" w:sz="4" w:color="9AA5B1"/>
                      <w:left w:val="single" w:sz="4" w:color="9AA5B1"/>
                      <w:bottom w:val="single" w:sz="4" w:color="9AA5B1"/>
                      <w:right w:val="single" w:sz="4" w:color="9AA5B1"/>
                      <w:insideH w:val="single" w:sz="4" w:color="9AA5B1"/>
                      <w:insideV w:val="single" w:sz="4" w:color="9AA5B1"/>
                    </w:tblBorders>
                  </w:tblPr>
                  <w:tblGrid>
                    <w:gridCol w:w="4176"/>
                    <w:gridCol w:w="1728"/>
                    <w:gridCol w:w="17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4176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训练与决策设置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title留出 F1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URL留出 F1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直接三分类 balanced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0.4814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0.4792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0.3167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0.3396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balanced＋子类均值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0.4394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0.4713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九分类无权重＋求和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0.3349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0.3475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      </w:r>
          </w:p>
        </w:tc>
      </w:tr>
      <w:tr w:rsidR="00000000" w14:paraId="4C9119D0" w14:textId="77777777">
        <w:trPr/>
        <w:tc>
          <w:tcPr>
            <w:tcW w:w="8177" w:type="dxa"/>
          </w:tcPr>
          <w:p w14:paraId="1A4D69B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eastAsia="黑体" w:ascii="黑体" w:hAnsi="黑体"/>
                <w:b/>
                <w:color w:val="000000"/>
                <w:sz w:val="28"/>
              </w:rPr>
              <w:lastRenderedPageBreak/>
              <w:t>跨场景迁移实验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7AA870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26DE4284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（一）迁移数据选择</w:t>
                  </w:r>
                </w:p>
              </w:tc>
            </w:tr>
            <w:tr w:rsidR="00000000" w14:paraId="418F5E3B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40B503E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GLUE QNLI。QNLI 输入 question 与 sentence，标签是 entailment／not_entailment，属于证据句是否支持回答的二分类，而非政治问答回避三分类。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适配器复用 text_a/text_b、TF-IDF＋LR 管线、固定种子、评估与逐样本预测输出；按类各抽样 6,000 条训练，使用官方 dev 5,463 条评价。标签意义和错误解释需要重新定义。</w:t>
                  </w:r>
                </w:p>
              </w:tc>
            </w:tr>
          </w:tbl>
          <w:p w14:paraId="341ECAFC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b/>
                <w:color w:val="17365D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“直接迁移”使用源域模型预测后作固定投影：Clear Reply→entailment，另两类→not_entailment。这只是可检验的操作性假设，不能把“回答清晰”与“证据蕴含”视为同一语义。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1C5DFF50" w14:textId="77777777" w:rsidR="00B84295" w:rsidRDefault="00B84295">
                  <w:pPr>
                    <w:keepNext/>
                    <w:spacing w:before="80" w:after="80"/>
                    <w:jc w:val="center"/>
                  </w:pP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表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 xml:space="preserve">7  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原任务与迁移任务对比</w:t>
                  </w:r>
                </w:p>
                <w:tbl>
                  <w:tblPr>
                    <w:tblW w:w="7632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1404"/>
                    <w:gridCol w:w="1549"/>
                    <w:gridCol w:w="1549"/>
                    <w:gridCol w:w="3129"/>
                  </w:tblGrid>
                  <w:tr w:rsidR="00000000" w14:paraId="17D1D4E7" w14:textId="77777777">
                    <w:trPr>
                      <w:tblHeader/>
                    </w:trPr>
                    <w:tc>
                      <w:tcPr>
                        <w:tcW w:w="1404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D186AC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实验设置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CC4BEB8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Accuracy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2D5405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Macro-F1</w:t>
                        </w:r>
                      </w:p>
                    </w:tc>
                    <w:tc>
                      <w:tcPr>
                        <w:tcW w:w="312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A11CC26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主要结论</w:t>
                        </w:r>
                      </w:p>
                    </w:tc>
                  </w:tr>
                  <w:tr w:rsidR="00000000" w14:paraId="109E079F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7E16893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原方法基线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D75B44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0.5390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7910E2F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0.4351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2DA027B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QEvasion TF-IDF + LR；原任务三分类</w:t>
                        </w:r>
                      </w:p>
                    </w:tc>
                  </w:tr>
                  <w:tr w:rsidR="00000000" w14:paraId="41BC78B3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1997178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迁移数据基线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46F96A6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0.4946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7F3460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0.3309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2AD17D3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平衡抽样训练集平局时固定预测一类</w:t>
                        </w:r>
                      </w:p>
                    </w:tc>
                  </w:tr>
                  <w:tr w:rsidR="00000000" w14:paraId="5D0B2A37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F31D5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直接迁移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D7AB2C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0.5047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6CE74F3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0.3364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969706E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仅源域训练；固定投影 Clear Reply→entailment，其余→not entailment</w:t>
                        </w:r>
                      </w:p>
                    </w:tc>
                  </w:tr>
                  <w:tr w:rsidR="00000000" w14:paraId="0FECBBB1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05F5C5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适配后训练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5675A9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0.5764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90A2D0A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0.5741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EB398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重新训练分类器；字段和管线复用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 w14:paraId="07E93751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表7首行来自 QEvasion test 三分类，后三行来自 QNLI dev 二分类；跨任务绝对分数不可直接比较。QNLI 训练集平局固定类基线为 0.4946/0.3309，直接投影为 0.5047/0.3364，目标域重训后为 0.5764/0.5741。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0FD5BAE9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8FBD2E1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（二）迁移分析问题</w:t>
                  </w:r>
                </w:p>
              </w:tc>
            </w:tr>
            <w:tr w:rsidR="00000000" w14:paraId="05E98D1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57046D4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共同点：都需要联合理解问句与后续文本，而不是孤立处理单句。区别：QEvasion 判回答是否正面回应，QNLI 判候选句是否蕴含答案；标签空间、证据结构与错误代价均不同。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直接标签投影仅略高于 QNLI 基线；使用 QNLI 标签重训后 Macro-F1 提升至 0.5741。这支持复用处理与评估框架、重新学习目标决策边界，不能证明 QEvasion 模型参数能零样本迁移。</w:t>
                  </w:r>
                </w:p>
              </w:tc>
            </w:tr>
          </w:tbl>
          <w:p w14:paraId="6BD651A4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迁移局限：QNLI 是二分类且 dev 有标签；源域和目标域并无自然的一一对应标签。目标任务内部的基线—直接迁移—适配后训练才构成有效的数值对照。</w:t>
            </w:r>
          </w:p>
          <w:p w14:paraId="1806F9D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  <w:p w14:paraId="5EAA768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 w14:paraId="7598306D" w14:textId="77777777" w:rsidR="00B84295" w:rsidRDefault="00B84295">
      <w:pPr>
        <w:rPr>
          <w:rFonts w:hint="eastAsia"/>
        </w:rPr>
      </w:pPr>
    </w:p>
    <w:tbl>
      <w:tblPr>
        <w:tblW w:w="0" w:type="auto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18"/>
      </w:tblGrid>
      <w:tr w:rsidR="00000000" w14:paraId="5FC7C0A0" w14:textId="77777777">
        <w:tc>
          <w:tcPr>
            <w:tcW w:w="8218" w:type="dxa"/>
          </w:tcPr>
          <w:p w14:paraId="6A86CD11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实验结论：</w:t>
            </w:r>
          </w:p>
          <w:p w14:paraId="5075EE99" w14:textId="77777777" w:rsidR="00B84295" w:rsidRDefault="00B84295">
            <w:pPr>
              <w:spacing w:line="240" w:lineRule="auto" w:before="0" w:after="8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实验将回答清晰度建模为问题与回答之间的信息关系，而不是单段文本的情感或主题判断。相同回答随提问内容改变可能具有不同标签，长回答又常含与目标子问题无关的背景。因此，输入必须保留文本对，解释错误时也要区分问题需求、回答证据与人工标注边界。</w:t>
            </w:r>
          </w:p>
          <w:p w14:paraId="574F5339" w14:textId="77777777" w:rsidR="00B84295" w:rsidRDefault="00B84295">
            <w:pPr>
              <w:spacing w:after="80" w:line="240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多数类准确率0.6688但Macro-F1仅0.2672，说明均衡识别比只命中多数类更重要。冻结MiniLM模型本次Macro-F1为0.4855，较TF-IDF高0.0504，主要伴随Clear Reply改善；明确不回答F1反而下降。按来源URL聚类的增量区间覆盖零，不能将一次观察写成稳定优势。原九细类求和偏向模糊类；启发式子类均值缓解退化但未超过直接三分类，不足以否定所有层级方法。</w:t>
            </w:r>
          </w:p>
          <w:p w14:paraId="1938A446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典型错误涉及短答的言语功能、概括理由、假设条件、拒绝评论与转写歧义。QNLI复用了字段、训练和评估接口，标签语义与分类器仍需重新学习；源域固定投影Macro-F1为0.3364，目标域训练为0.5741，这不构成两个任务难度的直接比较。来源审计还发现118条测试记录的URL在训练出现，且原行级验证共享回答，因而补做零URL重叠的训练内留出分析，并收窄跨来源泛化结论。</w:t>
            </w:r>
          </w:p>
          <w:p w14:paraId="2D02E0DB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复核在隔离依赖与新进程中完整重跑01—06，重新编码缓存逐元素一致，全部最终预测与主要指标复现；未选参数和概率小数差异如实留在日志中。数据、特征与指标核验、来源分组和真实运行记录使复现证据更完整，但单次训练种子及有限样本仍限制外推。后续应优先检验来源分组多次验证、句对交互、分句证据定位及独立校准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参考文献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[1] THOMAS K, FILANDRIANOS G, LYMPERAIOU M, et al. “I Never Said That”: A dataset, taxonomy and baselines on response clarity classification[C]//Findings of the Association for Computational Linguistics: EMNLP 2024. 2024: 5204–5233. https://aclanthology.org/2024.findings-emnlp.300/.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[2] AILSNTUA. QEvasion dataset[DB/OL]. Hugging Face. [2026-10-18]. https://huggingface.co/datasets/ailsntua/QEvasion.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[3] REIMERS N, GUREVYCH I. Sentence-BERT: Sentence Embeddings using Siamese BERT-Networks[C]//EMNLP-IJCNLP 2019. 2019: 3982–3992. https://aclanthology.org/D19-1410/.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[4] WANG L, YANG N, HUANG X, et al. Improving Text Embeddings with Large Language Models[C]//ACL 2024, Volume 1: Long Papers. 2024: 11897–11916. https://aclanthology.org/2024.acl-long.642/.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[5] WANG A, SINGH A, MICHAEL J, et al. GLUE: A Multi-Task Benchmark and Analysis Platform for Natural Language Understanding[C]//BlackboxNLP 2018. 2018: 353–355. https://aclanthology.org/W18-5446/.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[6] SENTENCE-TRANSFORMERS. all-MiniLM-L6-v2 model card[EB/OL]. Hugging Face. [2026-10-18]. https://huggingface.co/sentence-transformers/all-MiniLM-L6-v2.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[7] GLUE. QNLI official data files[DB/OL]. [2026-10-18]. https://dl.fbaipublicfiles.com/glue/data/QNLI.zip.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GitHub 仓库：</w:t>
            </w:r>
            <w:hyperlink r:id="rId15">
              <w:r>
                <w:rPr>
                  <w:color w:val="0563C1"/>
                </w:rPr>
                <w:t>https://github.com/huangyuke914235/NLP-</w:t>
              </w:r>
            </w:hyperlink>
          </w:p>
        </w:tc>
      </w:tr>
      <w:tr w:rsidR="00000000" w14:paraId="6695367B" w14:textId="77777777">
        <w:trPr>
          <w:trHeight w:val="6496"/>
        </w:trPr>
        <w:tc>
          <w:tcPr>
            <w:tcW w:w="8218" w:type="dxa"/>
          </w:tcPr>
          <w:p w14:paraId="0D3596D1" w14:textId="77777777" w:rsidR="00B84295" w:rsidRDefault="00B84295">
            <w:r>
              <w:rPr>
                <w:rFonts w:hint="eastAsia"/>
              </w:rPr>
              <w:lastRenderedPageBreak/>
              <w:t>指导教师批阅意见：</w:t>
            </w:r>
          </w:p>
          <w:p w14:paraId="5BE7777D" w14:textId="77777777" w:rsidR="00B84295" w:rsidRDefault="00B84295"/>
          <w:p w14:paraId="59DFCCA7" w14:textId="77777777" w:rsidR="00B84295" w:rsidRDefault="00B84295"/>
          <w:p w14:paraId="79BAFF20" w14:textId="77777777" w:rsidR="00B84295" w:rsidRDefault="00B84295"/>
          <w:p w14:paraId="15DA7460" w14:textId="77777777" w:rsidR="00B84295" w:rsidRDefault="00B84295"/>
          <w:p w14:paraId="78AF4330" w14:textId="77777777" w:rsidR="00B84295" w:rsidRDefault="00B84295"/>
          <w:p w14:paraId="76B1911B" w14:textId="77777777" w:rsidR="00B84295" w:rsidRDefault="00B84295">
            <w:r>
              <w:rPr>
                <w:rFonts w:hint="eastAsia"/>
              </w:rPr>
              <w:t>实验报告评分：</w:t>
            </w:r>
          </w:p>
          <w:p w14:paraId="15189EA4" w14:textId="77777777" w:rsidR="00B84295" w:rsidRDefault="00B84295"/>
          <w:p w14:paraId="6C8AA75B" w14:textId="77777777" w:rsidR="00B84295" w:rsidRDefault="00B84295"/>
          <w:p w14:paraId="1E434D97" w14:textId="77777777" w:rsidR="00B84295" w:rsidRDefault="00B84295"/>
          <w:p w14:paraId="17045354" w14:textId="77777777" w:rsidR="00B84295" w:rsidRDefault="00B84295"/>
          <w:p w14:paraId="1BFD7D35" w14:textId="77777777" w:rsidR="00B84295" w:rsidRDefault="00B84295">
            <w:r>
              <w:t xml:space="preserve">                                                 </w:t>
            </w:r>
            <w:r>
              <w:rPr>
                <w:rFonts w:hint="eastAsia"/>
              </w:rPr>
              <w:t>指导教师签字：</w:t>
            </w:r>
          </w:p>
          <w:p w14:paraId="66B91CDD" w14:textId="77777777" w:rsidR="00B84295" w:rsidRDefault="00B84295">
            <w:pPr>
              <w:rPr>
                <w:rFonts w:hint="eastAsia"/>
              </w:rPr>
            </w:pPr>
            <w:r>
              <w:t xml:space="preserve">                                          </w:t>
            </w:r>
            <w:r>
              <w:t xml:space="preserve">     </w:t>
            </w:r>
            <w:r>
              <w:rPr>
                <w:rFonts w:ascii="宋体" w:hAnsi="宋体" w:cs="宋体" w:hint="eastAsia"/>
                <w:sz w:val="24"/>
              </w:rPr>
              <w:t>2026</w:t>
            </w:r>
            <w:r>
              <w:rPr>
                <w:rFonts w:ascii="宋体" w:hAnsi="宋体" w:cs="宋体"/>
                <w:sz w:val="24"/>
              </w:rPr>
              <w:t>年</w:t>
            </w:r>
            <w:r>
              <w:rPr>
                <w:rFonts w:ascii="宋体" w:hAnsi="宋体" w:cs="宋体" w:hint="eastAsia"/>
                <w:sz w:val="24"/>
              </w:rPr>
              <w:t xml:space="preserve"> 12</w:t>
            </w:r>
            <w:r>
              <w:rPr>
                <w:rFonts w:ascii="宋体" w:hAnsi="宋体" w:cs="宋体"/>
                <w:sz w:val="24"/>
              </w:rPr>
              <w:t>月</w:t>
            </w:r>
            <w:r>
              <w:rPr>
                <w:rFonts w:ascii="宋体" w:hAnsi="宋体" w:cs="宋体" w:hint="eastAsia"/>
                <w:sz w:val="24"/>
              </w:rPr>
              <w:t>30</w:t>
            </w:r>
            <w:r>
              <w:rPr>
                <w:rFonts w:ascii="宋体" w:hAnsi="宋体" w:cs="宋体"/>
                <w:sz w:val="24"/>
              </w:rPr>
              <w:t>日</w:t>
            </w:r>
          </w:p>
        </w:tc>
      </w:tr>
      <w:tr w:rsidR="00000000" w14:paraId="19DCE137" w14:textId="77777777">
        <w:trPr>
          <w:trHeight w:val="1236"/>
        </w:trPr>
        <w:tc>
          <w:tcPr>
            <w:tcW w:w="8218" w:type="dxa"/>
          </w:tcPr>
          <w:p w14:paraId="0557F19E" w14:textId="77777777" w:rsidR="00B84295" w:rsidRDefault="00B84295">
            <w:pPr>
              <w:rPr>
                <w:rFonts w:hint="eastAsia"/>
              </w:rPr>
            </w:pPr>
            <w:r>
              <w:rPr>
                <w:rFonts w:hint="eastAsia"/>
              </w:rPr>
              <w:t>备注：</w:t>
            </w:r>
          </w:p>
        </w:tc>
      </w:tr>
    </w:tbl>
    <w:p w14:paraId="49B8B1E7" w14:textId="77777777" w:rsidR="00B84295" w:rsidRDefault="00B84295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、报告内的项目或内容设置，可根据实际情况加以调整和补充。</w:t>
      </w:r>
    </w:p>
    <w:p w14:paraId="4D8DCA3A" w14:textId="77777777" w:rsidR="00B84295" w:rsidRDefault="00B84295">
      <w:pPr>
        <w:rPr>
          <w:rFonts w:hint="eastAsia"/>
        </w:rPr>
      </w:pPr>
      <w:r>
        <w:rPr>
          <w:rFonts w:hint="eastAsia"/>
        </w:rPr>
        <w:t xml:space="preserve">    2</w:t>
      </w:r>
      <w:r>
        <w:rPr>
          <w:rFonts w:hint="eastAsia"/>
        </w:rPr>
        <w:t>、教师批改学生实验报告时间应在学生提交实验报告时间后</w:t>
      </w:r>
      <w:r>
        <w:rPr>
          <w:rFonts w:hint="eastAsia"/>
        </w:rPr>
        <w:t>10</w:t>
      </w:r>
      <w:r>
        <w:rPr>
          <w:rFonts w:hint="eastAsia"/>
        </w:rPr>
        <w:t>日内。</w:t>
      </w:r>
    </w:p>
    <w:sectPr w:rsidR="00B84295">
      <w:pgSz w:w="11907" w:h="16840"/>
      <w:pgMar w:top="1440" w:right="1797" w:bottom="1440" w:left="179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9F771" w14:textId="77777777" w:rsidR="00B84295" w:rsidRDefault="00B84295" w:rsidP="00AB47F1">
      <w:r>
        <w:separator/>
      </w:r>
    </w:p>
  </w:endnote>
  <w:endnote w:type="continuationSeparator" w:id="0">
    <w:p w14:paraId="4C823637" w14:textId="77777777" w:rsidR="00B84295" w:rsidRDefault="00B84295" w:rsidP="00AB47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Segoe Print"/>
    <w:charset w:val="00"/>
    <w:family w:val="auto"/>
    <w:pitch w:val="default"/>
    <w:sig w:usb0="00000000" w:usb1="00000000" w:usb2="00000000" w:usb3="00000000" w:csb0="00040001" w:csb1="00000000"/>
  </w:font>
  <w:font w:name="DejaVu Sans Mono">
    <w:altName w:val="Segoe Print"/>
    <w:charset w:val="00"/>
    <w:family w:val="auto"/>
    <w:pitch w:val="default"/>
    <w:sig w:usb0="E60026FF" w:usb1="D200F9FB" w:usb2="02000028" w:usb3="00000000" w:csb0="600001DF" w:csb1="DFDF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3D596" w14:textId="77777777" w:rsidR="00B84295" w:rsidRDefault="00B84295" w:rsidP="00AB47F1">
      <w:r>
        <w:separator/>
      </w:r>
    </w:p>
  </w:footnote>
  <w:footnote w:type="continuationSeparator" w:id="0">
    <w:p w14:paraId="1933166D" w14:textId="77777777" w:rsidR="00B84295" w:rsidRDefault="00B84295" w:rsidP="00AB47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A41F39"/>
    <w:multiLevelType w:val="singleLevel"/>
    <w:tmpl w:val="E6A41F3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580B8AC"/>
    <w:multiLevelType w:val="singleLevel"/>
    <w:tmpl w:val="4580B8A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ADC6A9"/>
    <w:multiLevelType w:val="singleLevel"/>
    <w:tmpl w:val="5AADC6A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5B8CCABE"/>
    <w:multiLevelType w:val="singleLevel"/>
    <w:tmpl w:val="5B8CCABE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963000415">
    <w:abstractNumId w:val="2"/>
  </w:num>
  <w:num w:numId="2" w16cid:durableId="549152200">
    <w:abstractNumId w:val="3"/>
  </w:num>
  <w:num w:numId="3" w16cid:durableId="1903984080">
    <w:abstractNumId w:val="1"/>
  </w:num>
  <w:num w:numId="4" w16cid:durableId="1597984369">
    <w:abstractNumId w:val="0"/>
  </w:num>
  <w:num w:numId="5" w16cid:durableId="249392184">
    <w:abstractNumId w:val="2"/>
    <w:lvlOverride w:ilvl="0">
      <w:startOverride w:val="1"/>
    </w:lvlOverride>
  </w:num>
  <w:num w:numId="6" w16cid:durableId="6300744">
    <w:abstractNumId w:val="2"/>
    <w:lvlOverride w:ilvl="0">
      <w:startOverride w:val="1"/>
    </w:lvlOverride>
  </w:num>
  <w:num w:numId="7" w16cid:durableId="311719483">
    <w:abstractNumId w:val="2"/>
    <w:lvlOverride w:ilvl="0">
      <w:startOverride w:val="1"/>
    </w:lvlOverride>
  </w:num>
  <w:num w:numId="8" w16cid:durableId="787909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TZiMWNkMzNmYTEzODcwNmQ5MTk1ZTFmMjczMWYwZGIifQ=="/>
  </w:docVars>
  <w:rsids>
    <w:rsidRoot w:val="00AD42E2"/>
    <w:rsid w:val="00001B68"/>
    <w:rsid w:val="00003B9B"/>
    <w:rsid w:val="00020DF0"/>
    <w:rsid w:val="000251C9"/>
    <w:rsid w:val="000342EA"/>
    <w:rsid w:val="000345A0"/>
    <w:rsid w:val="00037E89"/>
    <w:rsid w:val="000411D1"/>
    <w:rsid w:val="00044ACC"/>
    <w:rsid w:val="0006074F"/>
    <w:rsid w:val="00060DFB"/>
    <w:rsid w:val="000619D9"/>
    <w:rsid w:val="00066604"/>
    <w:rsid w:val="00067522"/>
    <w:rsid w:val="00071E42"/>
    <w:rsid w:val="00074E98"/>
    <w:rsid w:val="00076FA8"/>
    <w:rsid w:val="000873B6"/>
    <w:rsid w:val="00096447"/>
    <w:rsid w:val="000A637B"/>
    <w:rsid w:val="000B6009"/>
    <w:rsid w:val="000B68F2"/>
    <w:rsid w:val="000D5BFE"/>
    <w:rsid w:val="000D766B"/>
    <w:rsid w:val="000D7E91"/>
    <w:rsid w:val="000E3314"/>
    <w:rsid w:val="000E4794"/>
    <w:rsid w:val="000E5ED3"/>
    <w:rsid w:val="000F639A"/>
    <w:rsid w:val="00101224"/>
    <w:rsid w:val="0010539D"/>
    <w:rsid w:val="001142D2"/>
    <w:rsid w:val="00117549"/>
    <w:rsid w:val="00122B85"/>
    <w:rsid w:val="001233E6"/>
    <w:rsid w:val="0012447D"/>
    <w:rsid w:val="001405BE"/>
    <w:rsid w:val="00145865"/>
    <w:rsid w:val="00150CB9"/>
    <w:rsid w:val="00163C78"/>
    <w:rsid w:val="00175A7D"/>
    <w:rsid w:val="0019023D"/>
    <w:rsid w:val="001A4483"/>
    <w:rsid w:val="001B1B34"/>
    <w:rsid w:val="001B79E1"/>
    <w:rsid w:val="001C553C"/>
    <w:rsid w:val="001D3901"/>
    <w:rsid w:val="001F1C48"/>
    <w:rsid w:val="00211059"/>
    <w:rsid w:val="00225A94"/>
    <w:rsid w:val="002275F7"/>
    <w:rsid w:val="002362DC"/>
    <w:rsid w:val="00250C87"/>
    <w:rsid w:val="00261EA0"/>
    <w:rsid w:val="00263039"/>
    <w:rsid w:val="002642C2"/>
    <w:rsid w:val="00265D29"/>
    <w:rsid w:val="0028174F"/>
    <w:rsid w:val="002864E0"/>
    <w:rsid w:val="002A0E53"/>
    <w:rsid w:val="002A1853"/>
    <w:rsid w:val="002B02D0"/>
    <w:rsid w:val="002B0623"/>
    <w:rsid w:val="002B4669"/>
    <w:rsid w:val="002C0BA5"/>
    <w:rsid w:val="002C1F69"/>
    <w:rsid w:val="002C6B43"/>
    <w:rsid w:val="002C6DB1"/>
    <w:rsid w:val="002D3031"/>
    <w:rsid w:val="002D44C0"/>
    <w:rsid w:val="002E79D0"/>
    <w:rsid w:val="002F33B6"/>
    <w:rsid w:val="002F354A"/>
    <w:rsid w:val="002F74FD"/>
    <w:rsid w:val="00304070"/>
    <w:rsid w:val="00313B70"/>
    <w:rsid w:val="00321EC7"/>
    <w:rsid w:val="00322B63"/>
    <w:rsid w:val="00331128"/>
    <w:rsid w:val="00335F79"/>
    <w:rsid w:val="00342A0F"/>
    <w:rsid w:val="00345D64"/>
    <w:rsid w:val="0035017C"/>
    <w:rsid w:val="00350BEF"/>
    <w:rsid w:val="00362F6F"/>
    <w:rsid w:val="00374587"/>
    <w:rsid w:val="003752DE"/>
    <w:rsid w:val="00375343"/>
    <w:rsid w:val="003764C9"/>
    <w:rsid w:val="0039404D"/>
    <w:rsid w:val="00396B45"/>
    <w:rsid w:val="003A0D56"/>
    <w:rsid w:val="003A1A5E"/>
    <w:rsid w:val="003A6DDD"/>
    <w:rsid w:val="003A7196"/>
    <w:rsid w:val="003B460F"/>
    <w:rsid w:val="003C7DF9"/>
    <w:rsid w:val="003D412E"/>
    <w:rsid w:val="003E0A5F"/>
    <w:rsid w:val="003F2223"/>
    <w:rsid w:val="003F4350"/>
    <w:rsid w:val="004066F0"/>
    <w:rsid w:val="00414F2C"/>
    <w:rsid w:val="00416877"/>
    <w:rsid w:val="00421A3D"/>
    <w:rsid w:val="00433823"/>
    <w:rsid w:val="00434EFB"/>
    <w:rsid w:val="0044156E"/>
    <w:rsid w:val="00441BFF"/>
    <w:rsid w:val="004434CB"/>
    <w:rsid w:val="004443B2"/>
    <w:rsid w:val="004444FE"/>
    <w:rsid w:val="00453B7B"/>
    <w:rsid w:val="00453F91"/>
    <w:rsid w:val="00466E98"/>
    <w:rsid w:val="00467E9D"/>
    <w:rsid w:val="00470AA0"/>
    <w:rsid w:val="00477FB0"/>
    <w:rsid w:val="0048609A"/>
    <w:rsid w:val="004860DF"/>
    <w:rsid w:val="00487904"/>
    <w:rsid w:val="004A1405"/>
    <w:rsid w:val="004C187C"/>
    <w:rsid w:val="004D736C"/>
    <w:rsid w:val="004E1678"/>
    <w:rsid w:val="004E2D24"/>
    <w:rsid w:val="004E4DD1"/>
    <w:rsid w:val="004E53D0"/>
    <w:rsid w:val="00500603"/>
    <w:rsid w:val="0050172F"/>
    <w:rsid w:val="00506516"/>
    <w:rsid w:val="00516CBC"/>
    <w:rsid w:val="00534B39"/>
    <w:rsid w:val="00543D7F"/>
    <w:rsid w:val="0054799E"/>
    <w:rsid w:val="005509CF"/>
    <w:rsid w:val="00550F53"/>
    <w:rsid w:val="00551152"/>
    <w:rsid w:val="00552D61"/>
    <w:rsid w:val="00556555"/>
    <w:rsid w:val="00556983"/>
    <w:rsid w:val="005618CD"/>
    <w:rsid w:val="00561F05"/>
    <w:rsid w:val="00566069"/>
    <w:rsid w:val="005679EC"/>
    <w:rsid w:val="00591311"/>
    <w:rsid w:val="005A5B5B"/>
    <w:rsid w:val="005B3723"/>
    <w:rsid w:val="005C5013"/>
    <w:rsid w:val="005C7AE8"/>
    <w:rsid w:val="005D3A5F"/>
    <w:rsid w:val="005D411A"/>
    <w:rsid w:val="005E2773"/>
    <w:rsid w:val="005E61FB"/>
    <w:rsid w:val="005E7EA5"/>
    <w:rsid w:val="005F0524"/>
    <w:rsid w:val="005F3123"/>
    <w:rsid w:val="005F7698"/>
    <w:rsid w:val="006131EA"/>
    <w:rsid w:val="00614822"/>
    <w:rsid w:val="00620FB6"/>
    <w:rsid w:val="006311F3"/>
    <w:rsid w:val="006319D7"/>
    <w:rsid w:val="0063361E"/>
    <w:rsid w:val="006427F6"/>
    <w:rsid w:val="006436AA"/>
    <w:rsid w:val="00645B73"/>
    <w:rsid w:val="00683A4F"/>
    <w:rsid w:val="00685566"/>
    <w:rsid w:val="006857C0"/>
    <w:rsid w:val="00696CA0"/>
    <w:rsid w:val="006A0C84"/>
    <w:rsid w:val="006A38BC"/>
    <w:rsid w:val="006B4CA9"/>
    <w:rsid w:val="006C6CD6"/>
    <w:rsid w:val="006D0DB7"/>
    <w:rsid w:val="006E70DC"/>
    <w:rsid w:val="006F0007"/>
    <w:rsid w:val="006F6E92"/>
    <w:rsid w:val="00710A32"/>
    <w:rsid w:val="00711A2E"/>
    <w:rsid w:val="0071350C"/>
    <w:rsid w:val="00713BCD"/>
    <w:rsid w:val="00715FBF"/>
    <w:rsid w:val="00721E4F"/>
    <w:rsid w:val="007222C7"/>
    <w:rsid w:val="00732B88"/>
    <w:rsid w:val="00746462"/>
    <w:rsid w:val="00776001"/>
    <w:rsid w:val="007A0B16"/>
    <w:rsid w:val="007A432A"/>
    <w:rsid w:val="007A74A0"/>
    <w:rsid w:val="007B0E0B"/>
    <w:rsid w:val="007B3F88"/>
    <w:rsid w:val="007B7145"/>
    <w:rsid w:val="007B758B"/>
    <w:rsid w:val="007C03B1"/>
    <w:rsid w:val="007C4CAC"/>
    <w:rsid w:val="007C6DEF"/>
    <w:rsid w:val="007C7DAE"/>
    <w:rsid w:val="007D2A88"/>
    <w:rsid w:val="007D38E1"/>
    <w:rsid w:val="007E3BEE"/>
    <w:rsid w:val="007E7431"/>
    <w:rsid w:val="008037D3"/>
    <w:rsid w:val="00803D42"/>
    <w:rsid w:val="00810024"/>
    <w:rsid w:val="00810EBF"/>
    <w:rsid w:val="0081561F"/>
    <w:rsid w:val="00815AC6"/>
    <w:rsid w:val="00825669"/>
    <w:rsid w:val="00830ADF"/>
    <w:rsid w:val="00837C9F"/>
    <w:rsid w:val="00850FB6"/>
    <w:rsid w:val="00856304"/>
    <w:rsid w:val="008571CA"/>
    <w:rsid w:val="00860295"/>
    <w:rsid w:val="00860ED1"/>
    <w:rsid w:val="008611E1"/>
    <w:rsid w:val="00863893"/>
    <w:rsid w:val="00870683"/>
    <w:rsid w:val="0087243D"/>
    <w:rsid w:val="00873E8F"/>
    <w:rsid w:val="008B00D4"/>
    <w:rsid w:val="008B0A7B"/>
    <w:rsid w:val="008B5557"/>
    <w:rsid w:val="008B75D5"/>
    <w:rsid w:val="008C036F"/>
    <w:rsid w:val="008C257A"/>
    <w:rsid w:val="008C40FE"/>
    <w:rsid w:val="008D4AD6"/>
    <w:rsid w:val="008E280D"/>
    <w:rsid w:val="008E6D8C"/>
    <w:rsid w:val="008F3990"/>
    <w:rsid w:val="008F533E"/>
    <w:rsid w:val="00910DC2"/>
    <w:rsid w:val="009153C9"/>
    <w:rsid w:val="00921D9A"/>
    <w:rsid w:val="00922C91"/>
    <w:rsid w:val="00924CA5"/>
    <w:rsid w:val="009252D7"/>
    <w:rsid w:val="00925F1E"/>
    <w:rsid w:val="009400E3"/>
    <w:rsid w:val="009420C0"/>
    <w:rsid w:val="00942820"/>
    <w:rsid w:val="00945180"/>
    <w:rsid w:val="009451F5"/>
    <w:rsid w:val="00950F0D"/>
    <w:rsid w:val="00975152"/>
    <w:rsid w:val="00975719"/>
    <w:rsid w:val="00975D73"/>
    <w:rsid w:val="009767E0"/>
    <w:rsid w:val="009779CF"/>
    <w:rsid w:val="00980939"/>
    <w:rsid w:val="009A2BA2"/>
    <w:rsid w:val="009A4ADD"/>
    <w:rsid w:val="009A69D1"/>
    <w:rsid w:val="009A6D69"/>
    <w:rsid w:val="009B1EE6"/>
    <w:rsid w:val="009B44C6"/>
    <w:rsid w:val="009B7DD9"/>
    <w:rsid w:val="009C32A2"/>
    <w:rsid w:val="009C5335"/>
    <w:rsid w:val="009C6480"/>
    <w:rsid w:val="009D4823"/>
    <w:rsid w:val="009E2B3F"/>
    <w:rsid w:val="009E7C10"/>
    <w:rsid w:val="009F0E88"/>
    <w:rsid w:val="009F3108"/>
    <w:rsid w:val="009F3756"/>
    <w:rsid w:val="009F518F"/>
    <w:rsid w:val="00A0336E"/>
    <w:rsid w:val="00A13FE9"/>
    <w:rsid w:val="00A23BB9"/>
    <w:rsid w:val="00A24448"/>
    <w:rsid w:val="00A34F6F"/>
    <w:rsid w:val="00A353FB"/>
    <w:rsid w:val="00A54468"/>
    <w:rsid w:val="00A54E44"/>
    <w:rsid w:val="00A7047C"/>
    <w:rsid w:val="00A71AEC"/>
    <w:rsid w:val="00A7394C"/>
    <w:rsid w:val="00A7477A"/>
    <w:rsid w:val="00A74C8E"/>
    <w:rsid w:val="00A80901"/>
    <w:rsid w:val="00A84E18"/>
    <w:rsid w:val="00A90465"/>
    <w:rsid w:val="00A9308F"/>
    <w:rsid w:val="00A96F0F"/>
    <w:rsid w:val="00AA11F6"/>
    <w:rsid w:val="00AA1FCE"/>
    <w:rsid w:val="00AA2FDB"/>
    <w:rsid w:val="00AA618B"/>
    <w:rsid w:val="00AB47F1"/>
    <w:rsid w:val="00AB6F95"/>
    <w:rsid w:val="00AD0469"/>
    <w:rsid w:val="00AD42E2"/>
    <w:rsid w:val="00AD7ECB"/>
    <w:rsid w:val="00AE2A89"/>
    <w:rsid w:val="00AF3434"/>
    <w:rsid w:val="00AF7CF4"/>
    <w:rsid w:val="00B058CE"/>
    <w:rsid w:val="00B12156"/>
    <w:rsid w:val="00B12962"/>
    <w:rsid w:val="00B15611"/>
    <w:rsid w:val="00B16AE4"/>
    <w:rsid w:val="00B24123"/>
    <w:rsid w:val="00B31011"/>
    <w:rsid w:val="00B314C7"/>
    <w:rsid w:val="00B42C99"/>
    <w:rsid w:val="00B5334C"/>
    <w:rsid w:val="00B54D2A"/>
    <w:rsid w:val="00B6061E"/>
    <w:rsid w:val="00B61533"/>
    <w:rsid w:val="00B66589"/>
    <w:rsid w:val="00B7226F"/>
    <w:rsid w:val="00B838AD"/>
    <w:rsid w:val="00B84295"/>
    <w:rsid w:val="00B85573"/>
    <w:rsid w:val="00B95BA5"/>
    <w:rsid w:val="00BA76A6"/>
    <w:rsid w:val="00BC4091"/>
    <w:rsid w:val="00BC6E61"/>
    <w:rsid w:val="00BD7ADD"/>
    <w:rsid w:val="00BE2CF3"/>
    <w:rsid w:val="00BE4174"/>
    <w:rsid w:val="00BE7E72"/>
    <w:rsid w:val="00C0124D"/>
    <w:rsid w:val="00C16648"/>
    <w:rsid w:val="00C252E1"/>
    <w:rsid w:val="00C33DA0"/>
    <w:rsid w:val="00C34ED2"/>
    <w:rsid w:val="00C3529B"/>
    <w:rsid w:val="00C51591"/>
    <w:rsid w:val="00C54EF7"/>
    <w:rsid w:val="00C7747F"/>
    <w:rsid w:val="00C7783D"/>
    <w:rsid w:val="00C809B9"/>
    <w:rsid w:val="00C9094D"/>
    <w:rsid w:val="00C96C99"/>
    <w:rsid w:val="00CB5EB6"/>
    <w:rsid w:val="00CC23ED"/>
    <w:rsid w:val="00CD2D28"/>
    <w:rsid w:val="00CD569C"/>
    <w:rsid w:val="00CD7013"/>
    <w:rsid w:val="00CF6432"/>
    <w:rsid w:val="00D06730"/>
    <w:rsid w:val="00D07545"/>
    <w:rsid w:val="00D1350F"/>
    <w:rsid w:val="00D170C7"/>
    <w:rsid w:val="00D2766C"/>
    <w:rsid w:val="00D32996"/>
    <w:rsid w:val="00D36C6C"/>
    <w:rsid w:val="00D54EF1"/>
    <w:rsid w:val="00D63D84"/>
    <w:rsid w:val="00D764C0"/>
    <w:rsid w:val="00D76E30"/>
    <w:rsid w:val="00D97B9A"/>
    <w:rsid w:val="00DA2FFC"/>
    <w:rsid w:val="00DA7146"/>
    <w:rsid w:val="00DC38CC"/>
    <w:rsid w:val="00DC6A4B"/>
    <w:rsid w:val="00DD1A35"/>
    <w:rsid w:val="00DD298A"/>
    <w:rsid w:val="00DD5BC2"/>
    <w:rsid w:val="00DD6C05"/>
    <w:rsid w:val="00DE124B"/>
    <w:rsid w:val="00DE1BE8"/>
    <w:rsid w:val="00DF10EE"/>
    <w:rsid w:val="00DF2866"/>
    <w:rsid w:val="00DF2C55"/>
    <w:rsid w:val="00DF33DE"/>
    <w:rsid w:val="00DF6B4A"/>
    <w:rsid w:val="00DF703E"/>
    <w:rsid w:val="00E04340"/>
    <w:rsid w:val="00E146BB"/>
    <w:rsid w:val="00E24DAC"/>
    <w:rsid w:val="00E30BA5"/>
    <w:rsid w:val="00E3226A"/>
    <w:rsid w:val="00E372CD"/>
    <w:rsid w:val="00E41FC3"/>
    <w:rsid w:val="00E471B3"/>
    <w:rsid w:val="00E72216"/>
    <w:rsid w:val="00E73FDA"/>
    <w:rsid w:val="00E74B05"/>
    <w:rsid w:val="00EA3089"/>
    <w:rsid w:val="00EA3530"/>
    <w:rsid w:val="00EA4929"/>
    <w:rsid w:val="00EA6B02"/>
    <w:rsid w:val="00EA7B12"/>
    <w:rsid w:val="00EB13E9"/>
    <w:rsid w:val="00EB1FAD"/>
    <w:rsid w:val="00EB5CA9"/>
    <w:rsid w:val="00EC2266"/>
    <w:rsid w:val="00EE43DE"/>
    <w:rsid w:val="00EE4419"/>
    <w:rsid w:val="00EF6E12"/>
    <w:rsid w:val="00F05708"/>
    <w:rsid w:val="00F104F4"/>
    <w:rsid w:val="00F45F78"/>
    <w:rsid w:val="00F46377"/>
    <w:rsid w:val="00F46DFA"/>
    <w:rsid w:val="00F51A25"/>
    <w:rsid w:val="00F567FD"/>
    <w:rsid w:val="00F60D67"/>
    <w:rsid w:val="00F67308"/>
    <w:rsid w:val="00F72CF7"/>
    <w:rsid w:val="00F775BE"/>
    <w:rsid w:val="00F831CB"/>
    <w:rsid w:val="00F84AAF"/>
    <w:rsid w:val="00F8518E"/>
    <w:rsid w:val="00F8646A"/>
    <w:rsid w:val="00F90E33"/>
    <w:rsid w:val="00F94667"/>
    <w:rsid w:val="00FA2190"/>
    <w:rsid w:val="00FA576C"/>
    <w:rsid w:val="00FB2CDE"/>
    <w:rsid w:val="00FB57C4"/>
    <w:rsid w:val="00FC28D7"/>
    <w:rsid w:val="00FC3BFE"/>
    <w:rsid w:val="00FC4974"/>
    <w:rsid w:val="00FC61A2"/>
    <w:rsid w:val="00FD4887"/>
    <w:rsid w:val="00FD5B7E"/>
    <w:rsid w:val="00FD6DA5"/>
    <w:rsid w:val="00FD75F7"/>
    <w:rsid w:val="00FF2728"/>
    <w:rsid w:val="01EC42D0"/>
    <w:rsid w:val="03491E62"/>
    <w:rsid w:val="03C91E09"/>
    <w:rsid w:val="08BC35F8"/>
    <w:rsid w:val="096E5EC8"/>
    <w:rsid w:val="0A57582F"/>
    <w:rsid w:val="0A8859D4"/>
    <w:rsid w:val="0AAF2B45"/>
    <w:rsid w:val="0B0B2CBA"/>
    <w:rsid w:val="0C5908E2"/>
    <w:rsid w:val="0E977C76"/>
    <w:rsid w:val="10773D36"/>
    <w:rsid w:val="114B66B2"/>
    <w:rsid w:val="11683CF4"/>
    <w:rsid w:val="12B51389"/>
    <w:rsid w:val="13394A5B"/>
    <w:rsid w:val="1382143C"/>
    <w:rsid w:val="14FC4D24"/>
    <w:rsid w:val="15D55AB8"/>
    <w:rsid w:val="17E87A98"/>
    <w:rsid w:val="1A322DCB"/>
    <w:rsid w:val="1C83028B"/>
    <w:rsid w:val="1D567FA4"/>
    <w:rsid w:val="1F9A3374"/>
    <w:rsid w:val="1FA805EB"/>
    <w:rsid w:val="1FDA6DBE"/>
    <w:rsid w:val="243F7B36"/>
    <w:rsid w:val="25C46060"/>
    <w:rsid w:val="26EC66EC"/>
    <w:rsid w:val="284F6DA3"/>
    <w:rsid w:val="290675CB"/>
    <w:rsid w:val="2A34234D"/>
    <w:rsid w:val="2CC822C9"/>
    <w:rsid w:val="2D4776D4"/>
    <w:rsid w:val="2DC4548F"/>
    <w:rsid w:val="2F601055"/>
    <w:rsid w:val="2FE52A7E"/>
    <w:rsid w:val="30713DB9"/>
    <w:rsid w:val="31EF0CAF"/>
    <w:rsid w:val="35E3706B"/>
    <w:rsid w:val="36DA0980"/>
    <w:rsid w:val="3A78120E"/>
    <w:rsid w:val="3AAD23A9"/>
    <w:rsid w:val="3AC4360F"/>
    <w:rsid w:val="3BB659E8"/>
    <w:rsid w:val="3CA915C7"/>
    <w:rsid w:val="3D3D787A"/>
    <w:rsid w:val="3D596F67"/>
    <w:rsid w:val="3D752351"/>
    <w:rsid w:val="3E3E74C9"/>
    <w:rsid w:val="3F760C61"/>
    <w:rsid w:val="3FC90A0E"/>
    <w:rsid w:val="46E106DE"/>
    <w:rsid w:val="47FD478C"/>
    <w:rsid w:val="48474A35"/>
    <w:rsid w:val="4A3508FC"/>
    <w:rsid w:val="4AFD572C"/>
    <w:rsid w:val="4C1142BE"/>
    <w:rsid w:val="4C4B23CA"/>
    <w:rsid w:val="4C8D7382"/>
    <w:rsid w:val="4E213BD3"/>
    <w:rsid w:val="526B0299"/>
    <w:rsid w:val="57CE3BEF"/>
    <w:rsid w:val="57E079C3"/>
    <w:rsid w:val="59A57964"/>
    <w:rsid w:val="5A73314A"/>
    <w:rsid w:val="5AB86CB3"/>
    <w:rsid w:val="5AFC5446"/>
    <w:rsid w:val="5BCC0A0C"/>
    <w:rsid w:val="5F864151"/>
    <w:rsid w:val="5FD73100"/>
    <w:rsid w:val="61951049"/>
    <w:rsid w:val="62360387"/>
    <w:rsid w:val="653B379E"/>
    <w:rsid w:val="672D7CE1"/>
    <w:rsid w:val="67446DCC"/>
    <w:rsid w:val="689E09BC"/>
    <w:rsid w:val="6A841BD5"/>
    <w:rsid w:val="6A9E79DF"/>
    <w:rsid w:val="6AB01B1D"/>
    <w:rsid w:val="6CC67B61"/>
    <w:rsid w:val="6EA31C75"/>
    <w:rsid w:val="70B277DA"/>
    <w:rsid w:val="70F72A2A"/>
    <w:rsid w:val="71A70AFF"/>
    <w:rsid w:val="738B16F3"/>
    <w:rsid w:val="741962C2"/>
    <w:rsid w:val="7669689F"/>
    <w:rsid w:val="770A7851"/>
    <w:rsid w:val="77687F65"/>
    <w:rsid w:val="783D3FBA"/>
    <w:rsid w:val="786C2904"/>
    <w:rsid w:val="7AFF1702"/>
    <w:rsid w:val="7B071531"/>
    <w:rsid w:val="7D3C5D3E"/>
    <w:rsid w:val="7D973A8F"/>
    <w:rsid w:val="7ED0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AAFB19"/>
  <w15:chartTrackingRefBased/>
  <w15:docId w15:val="{3390AB89-D031-426E-B701-6C7656F0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Number"/>
    <w:basedOn w:val="a"/>
    <w:pPr>
      <w:numPr>
        <w:numId w:val="1"/>
      </w:numPr>
      <w:tabs>
        <w:tab w:val="left" w:pos="360"/>
      </w:tabs>
    </w:pPr>
  </w:style>
  <w:style w:type="paragraph" w:styleId="a4">
    <w:name w:val="List Bullet"/>
    <w:basedOn w:val="a"/>
    <w:pPr>
      <w:numPr>
        <w:numId w:val="2"/>
      </w:numPr>
      <w:tabs>
        <w:tab w:val="left" w:pos="360"/>
      </w:tabs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eastAsia="等线"/>
      <w:kern w:val="0"/>
      <w:sz w:val="24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rPr>
      <w:color w:val="0000FF"/>
      <w:u w:val="single"/>
    </w:rPr>
  </w:style>
  <w:style w:type="character" w:styleId="HTML">
    <w:name w:val="HTML Code"/>
    <w:uiPriority w:val="99"/>
    <w:unhideWhenUsed/>
    <w:rPr>
      <w:rFonts w:ascii="宋体" w:eastAsia="宋体" w:hAnsi="宋体" w:cs="宋体"/>
      <w:sz w:val="24"/>
      <w:szCs w:val="24"/>
    </w:rPr>
  </w:style>
  <w:style w:type="paragraph" w:customStyle="1" w:styleId="Heading1">
    <w:name w:val="heading 1"/>
    <w:basedOn w:val="a"/>
    <w:pPr>
      <w:outlineLvl w:val="0"/>
    </w:pPr>
  </w:style>
  <w:style w:type="paragraph" w:customStyle="1" w:styleId="Heading2">
    <w:name w:val="heading 2"/>
    <w:basedOn w:val="a"/>
    <w:pPr>
      <w:outlineLvl w:val="1"/>
    </w:pPr>
  </w:style>
  <w:style w:type="paragraph" w:customStyle="1" w:styleId="Caption">
    <w:name w:val="caption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ggingface.co/datasets/ailsntua/QEvasion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datasets/ailsntua/QEva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4.findings-emnlp.300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huangyuke914235/NLP-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2306</Words>
  <Characters>4127</Characters>
  <Application>Microsoft Office Word</Application>
  <DocSecurity>4</DocSecurity>
  <Lines>347</Lines>
  <Paragraphs>177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 学 实 验 报 告</dc:title>
  <dc:subject/>
  <dc:creator>d</dc:creator>
  <cp:keywords/>
  <dc:description/>
  <cp:lastModifiedBy>宇科 黄</cp:lastModifiedBy>
  <cp:revision>2</cp:revision>
  <cp:lastPrinted>2006-09-04T06:46:00Z</cp:lastPrinted>
  <dcterms:created xsi:type="dcterms:W3CDTF">2026-10-18T04:00:00Z</dcterms:created>
  <dcterms:modified xsi:type="dcterms:W3CDTF">2026-10-18T04:00:00Z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DBBC4213EAED448F86F56AA3EBA5353A_13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