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8C306" w14:textId="77777777" w:rsidR="006C2478" w:rsidRDefault="00000000">
      <w:pPr>
        <w:pStyle w:val="1"/>
        <w:rPr>
          <w:lang w:eastAsia="zh-TW"/>
        </w:rPr>
      </w:pPr>
      <w:r>
        <w:rPr>
          <w:lang w:eastAsia="zh-TW"/>
        </w:rPr>
        <w:t xml:space="preserve">📝 WSQ </w:t>
      </w:r>
      <w:r>
        <w:rPr>
          <w:lang w:eastAsia="zh-TW"/>
        </w:rPr>
        <w:t>學習單</w:t>
      </w:r>
    </w:p>
    <w:p w14:paraId="6B8E9751" w14:textId="77777777" w:rsidR="006C2478" w:rsidRDefault="00000000">
      <w:pPr>
        <w:rPr>
          <w:lang w:eastAsia="zh-TW"/>
        </w:rPr>
      </w:pPr>
      <w:r>
        <w:rPr>
          <w:lang w:eastAsia="zh-TW"/>
        </w:rPr>
        <w:t>主題：幼兒學習評量基本概念</w:t>
      </w:r>
    </w:p>
    <w:p w14:paraId="584FEBF8" w14:textId="77777777" w:rsidR="006C2478" w:rsidRDefault="00000000">
      <w:pPr>
        <w:pStyle w:val="21"/>
      </w:pPr>
      <w:proofErr w:type="spellStart"/>
      <w:r>
        <w:t>課前</w:t>
      </w:r>
      <w:proofErr w:type="spellEnd"/>
      <w:r>
        <w:t xml:space="preserve"> Q&amp;A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20B0CE0A" w14:textId="77777777" w:rsidTr="002E4F9F">
        <w:trPr>
          <w:trHeight w:val="426"/>
        </w:trPr>
        <w:tc>
          <w:tcPr>
            <w:tcW w:w="4320" w:type="dxa"/>
            <w:vAlign w:val="center"/>
          </w:tcPr>
          <w:p w14:paraId="0D1C7884" w14:textId="749328A1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1.</w:t>
            </w:r>
            <w:r w:rsidR="00000000">
              <w:rPr>
                <w:lang w:eastAsia="zh-TW"/>
              </w:rPr>
              <w:t>為什麼需要做幼兒學習評量？</w:t>
            </w:r>
          </w:p>
        </w:tc>
        <w:tc>
          <w:tcPr>
            <w:tcW w:w="4320" w:type="dxa"/>
          </w:tcPr>
          <w:p w14:paraId="18481741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39C85552" w14:textId="77777777" w:rsidTr="002E4F9F">
        <w:trPr>
          <w:trHeight w:val="702"/>
        </w:trPr>
        <w:tc>
          <w:tcPr>
            <w:tcW w:w="4320" w:type="dxa"/>
            <w:vAlign w:val="center"/>
          </w:tcPr>
          <w:p w14:paraId="39DD1CAA" w14:textId="7C6E1787" w:rsidR="006C2478" w:rsidRDefault="002E4F9F" w:rsidP="002E4F9F">
            <w:pPr>
              <w:jc w:val="both"/>
              <w:rPr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2.</w:t>
            </w:r>
            <w:r w:rsidR="00000000">
              <w:rPr>
                <w:lang w:eastAsia="zh-TW"/>
              </w:rPr>
              <w:t>你知道的評量方式有哪些？自己實際使用過哪些評量方式？</w:t>
            </w:r>
          </w:p>
        </w:tc>
        <w:tc>
          <w:tcPr>
            <w:tcW w:w="4320" w:type="dxa"/>
          </w:tcPr>
          <w:p w14:paraId="72A1871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557E0E38" w14:textId="77777777" w:rsidR="006C2478" w:rsidRDefault="006C2478"/>
    <w:p w14:paraId="5FF4559B" w14:textId="77777777" w:rsidR="006C2478" w:rsidRDefault="00000000">
      <w:pPr>
        <w:pStyle w:val="21"/>
      </w:pPr>
      <w:r>
        <w:t>一、基礎訊息（</w:t>
      </w:r>
      <w:r>
        <w:t>Basic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6D1E8C5E" w14:textId="77777777">
        <w:tc>
          <w:tcPr>
            <w:tcW w:w="4320" w:type="dxa"/>
          </w:tcPr>
          <w:p w14:paraId="3B84FE4A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什麼是「評量」？其字源與涵義為何？</w:t>
            </w:r>
          </w:p>
        </w:tc>
        <w:tc>
          <w:tcPr>
            <w:tcW w:w="4320" w:type="dxa"/>
          </w:tcPr>
          <w:p w14:paraId="781C34B2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5053FD88" w14:textId="77777777">
        <w:tc>
          <w:tcPr>
            <w:tcW w:w="4320" w:type="dxa"/>
          </w:tcPr>
          <w:p w14:paraId="47FBEE28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幼兒學習評量的主要目的有哪些？請舉出至少兩項。</w:t>
            </w:r>
          </w:p>
        </w:tc>
        <w:tc>
          <w:tcPr>
            <w:tcW w:w="4320" w:type="dxa"/>
          </w:tcPr>
          <w:p w14:paraId="26EC3FB0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4B039EEF" w14:textId="77777777">
        <w:tc>
          <w:tcPr>
            <w:tcW w:w="4320" w:type="dxa"/>
          </w:tcPr>
          <w:p w14:paraId="413225E5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請寫出三種常見的評量取向及其基本特徵。</w:t>
            </w:r>
          </w:p>
        </w:tc>
        <w:tc>
          <w:tcPr>
            <w:tcW w:w="4320" w:type="dxa"/>
          </w:tcPr>
          <w:p w14:paraId="3BE493B7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64F50D4A" w14:textId="77777777" w:rsidR="006C2478" w:rsidRDefault="006C2478"/>
    <w:p w14:paraId="280BC140" w14:textId="77777777" w:rsidR="006C2478" w:rsidRDefault="00000000">
      <w:pPr>
        <w:pStyle w:val="21"/>
      </w:pPr>
      <w:r>
        <w:t>二、擷取訊息（</w:t>
      </w:r>
      <w:r>
        <w:t>Seek/Extract Information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561573E2" w14:textId="77777777">
        <w:tc>
          <w:tcPr>
            <w:tcW w:w="4320" w:type="dxa"/>
          </w:tcPr>
          <w:p w14:paraId="66018745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在課堂簡報中提到「記實」既可以是動詞，也可以是名詞，請分別說明其差異。</w:t>
            </w:r>
          </w:p>
        </w:tc>
        <w:tc>
          <w:tcPr>
            <w:tcW w:w="4320" w:type="dxa"/>
          </w:tcPr>
          <w:p w14:paraId="63AF45CB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1F6D9BD0" w14:textId="77777777">
        <w:tc>
          <w:tcPr>
            <w:tcW w:w="4320" w:type="dxa"/>
          </w:tcPr>
          <w:p w14:paraId="100B779A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幼兒學習評量需要哪些人員參與？除了教師與幼兒，還可以包含誰？</w:t>
            </w:r>
          </w:p>
        </w:tc>
        <w:tc>
          <w:tcPr>
            <w:tcW w:w="4320" w:type="dxa"/>
          </w:tcPr>
          <w:p w14:paraId="22F801E6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6AE1D949" w14:textId="77777777">
        <w:tc>
          <w:tcPr>
            <w:tcW w:w="4320" w:type="dxa"/>
          </w:tcPr>
          <w:p w14:paraId="4AFF4A70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美國幼兒教育學會（</w:t>
            </w:r>
            <w:r>
              <w:rPr>
                <w:lang w:eastAsia="zh-TW"/>
              </w:rPr>
              <w:t>NAEYC</w:t>
            </w:r>
            <w:r>
              <w:rPr>
                <w:lang w:eastAsia="zh-TW"/>
              </w:rPr>
              <w:t>）認為，幼兒教師在評量方面應具備哪些能力？</w:t>
            </w:r>
          </w:p>
        </w:tc>
        <w:tc>
          <w:tcPr>
            <w:tcW w:w="4320" w:type="dxa"/>
          </w:tcPr>
          <w:p w14:paraId="3ED7764A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7559AEA4" w14:textId="77777777" w:rsidR="006C2478" w:rsidRDefault="006C2478"/>
    <w:p w14:paraId="0C8DC3CA" w14:textId="77777777" w:rsidR="006C2478" w:rsidRDefault="00000000">
      <w:pPr>
        <w:pStyle w:val="21"/>
      </w:pPr>
      <w:r>
        <w:t>三、推論整合（</w:t>
      </w:r>
      <w:r>
        <w:t>Question/Integrate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70DBC62C" w14:textId="77777777">
        <w:tc>
          <w:tcPr>
            <w:tcW w:w="4320" w:type="dxa"/>
          </w:tcPr>
          <w:p w14:paraId="359CD9C0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>
              <w:rPr>
                <w:lang w:eastAsia="zh-TW"/>
              </w:rPr>
              <w:t>為什麼幼兒學習評量不能只依賴單一方法或工具？請結合簡報內容進行解釋。</w:t>
            </w:r>
          </w:p>
        </w:tc>
        <w:tc>
          <w:tcPr>
            <w:tcW w:w="4320" w:type="dxa"/>
          </w:tcPr>
          <w:p w14:paraId="5D5A6B85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0707354" w14:textId="77777777">
        <w:tc>
          <w:tcPr>
            <w:tcW w:w="4320" w:type="dxa"/>
          </w:tcPr>
          <w:p w14:paraId="3A4E85AA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>
              <w:rPr>
                <w:lang w:eastAsia="zh-TW"/>
              </w:rPr>
              <w:t>簡報中提到「促進學習的評量」與「評量即學習」，這兩者在幼兒園實務上有什麼不同？請舉例說明。</w:t>
            </w:r>
          </w:p>
        </w:tc>
        <w:tc>
          <w:tcPr>
            <w:tcW w:w="4320" w:type="dxa"/>
          </w:tcPr>
          <w:p w14:paraId="716A92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48FA6EE1" w14:textId="77777777">
        <w:tc>
          <w:tcPr>
            <w:tcW w:w="4320" w:type="dxa"/>
          </w:tcPr>
          <w:p w14:paraId="15052945" w14:textId="77777777" w:rsidR="006C2478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3. </w:t>
            </w:r>
            <w:r>
              <w:rPr>
                <w:lang w:eastAsia="zh-TW"/>
              </w:rPr>
              <w:t>假如一位幼兒在繪畫活動中總是重複畫同樣的圖像，你會如何運用「評量」來理解並支持他的學習？</w:t>
            </w:r>
          </w:p>
        </w:tc>
        <w:tc>
          <w:tcPr>
            <w:tcW w:w="4320" w:type="dxa"/>
          </w:tcPr>
          <w:p w14:paraId="020D080C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4A7C8242" w14:textId="77777777" w:rsidR="006C2478" w:rsidRDefault="006C2478"/>
    <w:p w14:paraId="259E0AA0" w14:textId="77777777" w:rsidR="006C2478" w:rsidRDefault="00000000">
      <w:pPr>
        <w:pStyle w:val="21"/>
      </w:pPr>
      <w:r>
        <w:lastRenderedPageBreak/>
        <w:t>四、回饋省思（</w:t>
      </w:r>
      <w:r>
        <w:t>Reflect/Respond</w:t>
      </w:r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2478" w14:paraId="44F3FD94" w14:textId="77777777" w:rsidTr="002E4F9F">
        <w:trPr>
          <w:trHeight w:val="875"/>
        </w:trPr>
        <w:tc>
          <w:tcPr>
            <w:tcW w:w="4320" w:type="dxa"/>
            <w:vAlign w:val="center"/>
          </w:tcPr>
          <w:p w14:paraId="3B0A5E23" w14:textId="57B716A8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1. </w:t>
            </w:r>
            <w:r w:rsidR="002E4F9F">
              <w:rPr>
                <w:lang w:eastAsia="zh-TW"/>
              </w:rPr>
              <w:t>你覺得在幼兒園現場進行評量最大的挑戰是什麼？</w:t>
            </w:r>
          </w:p>
        </w:tc>
        <w:tc>
          <w:tcPr>
            <w:tcW w:w="4320" w:type="dxa"/>
          </w:tcPr>
          <w:p w14:paraId="17CA3F88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  <w:tr w:rsidR="006C2478" w14:paraId="2A87726D" w14:textId="77777777" w:rsidTr="002E4F9F">
        <w:trPr>
          <w:trHeight w:val="1114"/>
        </w:trPr>
        <w:tc>
          <w:tcPr>
            <w:tcW w:w="4320" w:type="dxa"/>
            <w:vAlign w:val="center"/>
          </w:tcPr>
          <w:p w14:paraId="5F53E0F1" w14:textId="1E09CE43" w:rsidR="006C2478" w:rsidRDefault="00000000" w:rsidP="002E4F9F">
            <w:pPr>
              <w:jc w:val="both"/>
              <w:rPr>
                <w:lang w:eastAsia="zh-TW"/>
              </w:rPr>
            </w:pPr>
            <w:r>
              <w:rPr>
                <w:lang w:eastAsia="zh-TW"/>
              </w:rPr>
              <w:t xml:space="preserve">2. </w:t>
            </w:r>
            <w:r w:rsidR="002E4F9F">
              <w:rPr>
                <w:lang w:eastAsia="zh-TW"/>
              </w:rPr>
              <w:t>如果你未來成為幼兒教師，你會偏好哪一種評量取向（對學習的評量、促進學習的評量、評量即學習）？為什麼？</w:t>
            </w:r>
          </w:p>
        </w:tc>
        <w:tc>
          <w:tcPr>
            <w:tcW w:w="4320" w:type="dxa"/>
          </w:tcPr>
          <w:p w14:paraId="2FE97703" w14:textId="77777777" w:rsidR="006C2478" w:rsidRDefault="00000000">
            <w:r>
              <w:t>（</w:t>
            </w:r>
            <w:proofErr w:type="spellStart"/>
            <w:r>
              <w:t>作答區</w:t>
            </w:r>
            <w:proofErr w:type="spellEnd"/>
            <w:r>
              <w:t>）</w:t>
            </w:r>
          </w:p>
        </w:tc>
      </w:tr>
    </w:tbl>
    <w:p w14:paraId="3719971A" w14:textId="77777777" w:rsidR="006C2478" w:rsidRDefault="006C2478"/>
    <w:sectPr w:rsidR="006C247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BF2FC" w14:textId="77777777" w:rsidR="00FB4D12" w:rsidRDefault="00FB4D12" w:rsidP="002E4F9F">
      <w:pPr>
        <w:spacing w:after="0" w:line="240" w:lineRule="auto"/>
      </w:pPr>
      <w:r>
        <w:separator/>
      </w:r>
    </w:p>
  </w:endnote>
  <w:endnote w:type="continuationSeparator" w:id="0">
    <w:p w14:paraId="0230D4C8" w14:textId="77777777" w:rsidR="00FB4D12" w:rsidRDefault="00FB4D12" w:rsidP="002E4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4064A" w14:textId="77777777" w:rsidR="00FB4D12" w:rsidRDefault="00FB4D12" w:rsidP="002E4F9F">
      <w:pPr>
        <w:spacing w:after="0" w:line="240" w:lineRule="auto"/>
      </w:pPr>
      <w:r>
        <w:separator/>
      </w:r>
    </w:p>
  </w:footnote>
  <w:footnote w:type="continuationSeparator" w:id="0">
    <w:p w14:paraId="69B24A6D" w14:textId="77777777" w:rsidR="00FB4D12" w:rsidRDefault="00FB4D12" w:rsidP="002E4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01C54" w14:textId="3FE51AA5" w:rsidR="002E4F9F" w:rsidRDefault="002E4F9F">
    <w:pPr>
      <w:pStyle w:val="a5"/>
      <w:rPr>
        <w:rFonts w:eastAsia="新細明體"/>
        <w:lang w:eastAsia="zh-TW"/>
      </w:rPr>
    </w:pPr>
    <w:r>
      <w:rPr>
        <w:rFonts w:eastAsia="新細明體" w:hint="eastAsia"/>
        <w:lang w:eastAsia="zh-TW"/>
      </w:rPr>
      <w:t>學號</w:t>
    </w:r>
    <w:r>
      <w:rPr>
        <w:rFonts w:eastAsia="新細明體" w:hint="eastAsia"/>
        <w:lang w:eastAsia="zh-TW"/>
      </w:rPr>
      <w:t xml:space="preserve">:  </w:t>
    </w:r>
  </w:p>
  <w:p w14:paraId="4246295A" w14:textId="5C4E045F" w:rsidR="002E4F9F" w:rsidRPr="002E4F9F" w:rsidRDefault="002E4F9F">
    <w:pPr>
      <w:pStyle w:val="a5"/>
      <w:rPr>
        <w:rFonts w:eastAsia="新細明體" w:hint="eastAsia"/>
        <w:lang w:eastAsia="zh-TW"/>
      </w:rPr>
    </w:pPr>
    <w:r>
      <w:rPr>
        <w:rFonts w:eastAsia="新細明體" w:hint="eastAsia"/>
        <w:lang w:eastAsia="zh-TW"/>
      </w:rPr>
      <w:t>姓名</w:t>
    </w:r>
    <w:r>
      <w:rPr>
        <w:rFonts w:eastAsia="新細明體" w:hint="eastAsia"/>
        <w:lang w:eastAsia="zh-TW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817970">
    <w:abstractNumId w:val="8"/>
  </w:num>
  <w:num w:numId="2" w16cid:durableId="1924408829">
    <w:abstractNumId w:val="6"/>
  </w:num>
  <w:num w:numId="3" w16cid:durableId="13580611">
    <w:abstractNumId w:val="5"/>
  </w:num>
  <w:num w:numId="4" w16cid:durableId="1191843208">
    <w:abstractNumId w:val="4"/>
  </w:num>
  <w:num w:numId="5" w16cid:durableId="222714273">
    <w:abstractNumId w:val="7"/>
  </w:num>
  <w:num w:numId="6" w16cid:durableId="243760256">
    <w:abstractNumId w:val="3"/>
  </w:num>
  <w:num w:numId="7" w16cid:durableId="42290370">
    <w:abstractNumId w:val="2"/>
  </w:num>
  <w:num w:numId="8" w16cid:durableId="1064371121">
    <w:abstractNumId w:val="1"/>
  </w:num>
  <w:num w:numId="9" w16cid:durableId="54664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F9F"/>
    <w:rsid w:val="00326F90"/>
    <w:rsid w:val="006C2478"/>
    <w:rsid w:val="00A37974"/>
    <w:rsid w:val="00AA1D8D"/>
    <w:rsid w:val="00B47730"/>
    <w:rsid w:val="00CB0664"/>
    <w:rsid w:val="00FB4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630DE"/>
  <w14:defaultImageDpi w14:val="300"/>
  <w15:docId w15:val="{931C28ED-CCC7-4E1A-ABC5-8A9802EAA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ytcheng</cp:lastModifiedBy>
  <cp:revision>2</cp:revision>
  <dcterms:created xsi:type="dcterms:W3CDTF">2025-09-14T14:39:00Z</dcterms:created>
  <dcterms:modified xsi:type="dcterms:W3CDTF">2025-09-14T14:39:00Z</dcterms:modified>
  <cp:category/>
</cp:coreProperties>
</file>