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A 自行生产:数据来源设备/系统建设投入情况说明</w:t>
      </w:r>
    </w:p>
    <w:p>
      <w:pPr>
        <w:jc w:val="left"/>
      </w:pPr>
      <w:r>
        <w:t xml:space="preserve">客户用电信息表(AST-001)来源于营销2.0系统购售电流程,属自行生产数据。</w:t>
      </w:r>
    </w:p>
    <w:p>
      <w:pPr>
        <w:jc w:val="left"/>
      </w:pPr>
      <w:r>
        <w:t xml:space="preserve">系统建设投入:营销2.0系统由广东电网有限责任公司投资建设,项目编号 GD-MKT-2019-012,</w:t>
      </w:r>
    </w:p>
    <w:p>
      <w:pPr>
        <w:jc w:val="left"/>
      </w:pPr>
      <w:r>
        <w:t xml:space="preserve">建设合同《广东电网营销2.0系统开发实施合同》,数据采集设备(智能电表/采集终端)由本单位采购部署。</w:t>
      </w:r>
    </w:p>
    <w:p>
      <w:pPr>
        <w:jc w:val="left"/>
      </w:pPr>
      <w:r>
        <w:t xml:space="preserve">数据生产环节:抄表采集→核算→账务,全链路在本单位系统内完成,无外部数据源接入。</w:t>
      </w:r>
    </w:p>
    <w:p>
      <w:pPr>
        <w:jc w:val="left"/>
      </w:pPr>
      <w:r>
        <w:t xml:space="preserve">出具单位(盖章):广东电网有限责任公司    日期:2026年6月11日</w:t>
      </w:r>
    </w:p>
  </w:body>
</w:document>
</file>