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数据确权证明(用于重复检测)</w:t>
      </w:r>
    </w:p>
    <w:p>
      <w:r>
        <w:t>权利类型:数据持有权</w:t>
      </w:r>
    </w:p>
    <w:p>
      <w:r>
        <w:t>数据来源:自行生产</w:t>
      </w:r>
    </w:p>
    <w:p>
      <w:r>
        <w:t>有效期:3年</w:t>
      </w:r>
    </w:p>
    <w:p>
      <w:r>
        <w:t>已盖章。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