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before="400"/>
        <w:jc w:val="center"/>
      </w:pPr>
      <w:r>
        <w:rPr>
          <w:rFonts w:ascii="黑体" w:cs="黑体" w:eastAsia="黑体" w:hAnsi="黑体"/>
          <w:b/>
          <w:bCs/>
          <w:color w:val="1F3864"/>
          <w:sz w:val="60"/>
          <w:szCs w:val="60"/>
        </w:rPr>
        <w:t xml:space="preserve">安徽省国资国企</w:t>
      </w:r>
    </w:p>
    <w:p>
      <w:pPr>
        <w:spacing w:after="200" w:before="100"/>
        <w:jc w:val="center"/>
      </w:pPr>
      <w:r>
        <w:rPr>
          <w:rFonts w:ascii="黑体" w:cs="黑体" w:eastAsia="黑体" w:hAnsi="黑体"/>
          <w:b/>
          <w:bCs/>
          <w:color w:val="2E74B5"/>
          <w:sz w:val="60"/>
          <w:szCs w:val="60"/>
        </w:rPr>
        <w:t xml:space="preserve">"皖美信用"智能平台</w:t>
      </w:r>
    </w:p>
    <w:p>
      <w:pPr>
        <w:spacing w:after="600" w:before="200"/>
        <w:jc w:val="center"/>
      </w:pPr>
      <w:r>
        <w:rPr>
          <w:rFonts w:ascii="黑体" w:cs="黑体" w:eastAsia="黑体" w:hAnsi="黑体"/>
          <w:b/>
          <w:bCs/>
          <w:color w:val="1F3864"/>
          <w:sz w:val="48"/>
          <w:szCs w:val="48"/>
        </w:rPr>
        <w:t xml:space="preserve">产品设计文档</w:t>
      </w:r>
    </w:p>
    <w:p>
      <w:pPr>
        <w:spacing w:after="400" w:before="100"/>
        <w:jc w:val="center"/>
      </w:pPr>
      <w:r>
        <w:rPr>
          <w:rFonts w:ascii="仿宋" w:cs="仿宋" w:eastAsia="仿宋" w:hAnsi="仿宋"/>
          <w:color w:val="2E74B5"/>
          <w:sz w:val="24"/>
          <w:szCs w:val="24"/>
        </w:rPr>
        <w:t xml:space="preserve">─────────────────────────────────</w:t>
      </w:r>
    </w:p>
    <w:p>
      <w:pPr>
        <w:spacing w:after="100" w:before="100"/>
        <w:jc w:val="center"/>
      </w:pPr>
      <w:r>
        <w:rPr>
          <w:rFonts w:ascii="仿宋" w:cs="仿宋" w:eastAsia="仿宋" w:hAnsi="仿宋"/>
          <w:b/>
          <w:bCs/>
          <w:color w:val="1F3864"/>
          <w:sz w:val="26"/>
          <w:szCs w:val="26"/>
        </w:rPr>
        <w:t xml:space="preserve">文档编号：</w:t>
      </w:r>
      <w:r>
        <w:rPr>
          <w:rFonts w:ascii="仿宋" w:cs="仿宋" w:eastAsia="仿宋" w:hAnsi="仿宋"/>
          <w:color w:val="333333"/>
          <w:sz w:val="26"/>
          <w:szCs w:val="26"/>
        </w:rPr>
        <w:t xml:space="preserve">AHGZGQ-CREDIT-AGENT-PDD-V1.0</w:t>
      </w:r>
    </w:p>
    <w:p>
      <w:pPr>
        <w:spacing w:after="100" w:before="100"/>
        <w:jc w:val="center"/>
      </w:pPr>
      <w:r>
        <w:rPr>
          <w:rFonts w:ascii="仿宋" w:cs="仿宋" w:eastAsia="仿宋" w:hAnsi="仿宋"/>
          <w:b/>
          <w:bCs/>
          <w:color w:val="1F3864"/>
          <w:sz w:val="26"/>
          <w:szCs w:val="26"/>
        </w:rPr>
        <w:t xml:space="preserve">版    本：</w:t>
      </w:r>
      <w:r>
        <w:rPr>
          <w:rFonts w:ascii="仿宋" w:cs="仿宋" w:eastAsia="仿宋" w:hAnsi="仿宋"/>
          <w:color w:val="333333"/>
          <w:sz w:val="26"/>
          <w:szCs w:val="26"/>
        </w:rPr>
        <w:t xml:space="preserve">V1.0</w:t>
      </w:r>
    </w:p>
    <w:p>
      <w:pPr>
        <w:spacing w:after="100" w:before="100"/>
        <w:jc w:val="center"/>
      </w:pPr>
      <w:r>
        <w:rPr>
          <w:rFonts w:ascii="仿宋" w:cs="仿宋" w:eastAsia="仿宋" w:hAnsi="仿宋"/>
          <w:b/>
          <w:bCs/>
          <w:color w:val="1F3864"/>
          <w:sz w:val="26"/>
          <w:szCs w:val="26"/>
        </w:rPr>
        <w:t xml:space="preserve">编制日期：</w:t>
      </w:r>
      <w:r>
        <w:rPr>
          <w:rFonts w:ascii="仿宋" w:cs="仿宋" w:eastAsia="仿宋" w:hAnsi="仿宋"/>
          <w:color w:val="333333"/>
          <w:sz w:val="26"/>
          <w:szCs w:val="26"/>
        </w:rPr>
        <w:t xml:space="preserve">2026年3月29日</w:t>
      </w:r>
    </w:p>
    <w:p>
      <w:pPr>
        <w:spacing w:after="100" w:before="100"/>
        <w:jc w:val="center"/>
      </w:pPr>
      <w:r>
        <w:rPr>
          <w:rFonts w:ascii="仿宋" w:cs="仿宋" w:eastAsia="仿宋" w:hAnsi="仿宋"/>
          <w:b/>
          <w:bCs/>
          <w:color w:val="1F3864"/>
          <w:sz w:val="26"/>
          <w:szCs w:val="26"/>
        </w:rPr>
        <w:t xml:space="preserve">密    级：</w:t>
      </w:r>
      <w:r>
        <w:rPr>
          <w:rFonts w:ascii="仿宋" w:cs="仿宋" w:eastAsia="仿宋" w:hAnsi="仿宋"/>
          <w:color w:val="333333"/>
          <w:sz w:val="26"/>
          <w:szCs w:val="26"/>
        </w:rPr>
        <w:t xml:space="preserve">内部资料</w:t>
      </w:r>
    </w:p>
    <w:p>
      <w:pPr>
        <w:spacing w:after="100" w:before="100"/>
        <w:jc w:val="center"/>
      </w:pPr>
      <w:r>
        <w:rPr>
          <w:rFonts w:ascii="仿宋" w:cs="仿宋" w:eastAsia="仿宋" w:hAnsi="仿宋"/>
          <w:b/>
          <w:bCs/>
          <w:color w:val="1F3864"/>
          <w:sz w:val="26"/>
          <w:szCs w:val="26"/>
        </w:rPr>
        <w:t xml:space="preserve">编制单位：</w:t>
      </w:r>
      <w:r>
        <w:rPr>
          <w:rFonts w:ascii="仿宋" w:cs="仿宋" w:eastAsia="仿宋" w:hAnsi="仿宋"/>
          <w:color w:val="333333"/>
          <w:sz w:val="26"/>
          <w:szCs w:val="26"/>
        </w:rPr>
        <w:t xml:space="preserve">安徽省国有资产监督管理委员会</w:t>
      </w:r>
    </w:p>
    <w:p>
      <w:pPr>
        <w:spacing w:after="100" w:before="100"/>
        <w:jc w:val="center"/>
      </w:pPr>
      <w:r>
        <w:rPr>
          <w:rFonts w:ascii="仿宋" w:cs="仿宋" w:eastAsia="仿宋" w:hAnsi="仿宋"/>
          <w:b/>
          <w:bCs/>
          <w:color w:val="1F3864"/>
          <w:sz w:val="26"/>
          <w:szCs w:val="26"/>
        </w:rPr>
        <w:t xml:space="preserve">参与单位：</w:t>
      </w:r>
      <w:r>
        <w:rPr>
          <w:rFonts w:ascii="仿宋" w:cs="仿宋" w:eastAsia="仿宋" w:hAnsi="仿宋"/>
          <w:color w:val="333333"/>
          <w:sz w:val="26"/>
          <w:szCs w:val="26"/>
        </w:rPr>
        <w:t xml:space="preserve">远东信用、中国科学技术大学</w:t>
      </w:r>
    </w:p>
    <w:p>
      <w:pPr>
        <w:spacing w:before="600"/>
      </w:pPr>
    </w:p>
    <w:p>
      <w:pPr>
        <w:spacing w:before="400"/>
        <w:jc w:val="center"/>
      </w:pPr>
      <w:r>
        <w:rPr>
          <w:rFonts w:ascii="仿宋" w:cs="仿宋" w:eastAsia="仿宋" w:hAnsi="仿宋"/>
          <w:i/>
          <w:iCs/>
          <w:color w:val="666666"/>
          <w:sz w:val="22"/>
          <w:szCs w:val="22"/>
        </w:rPr>
        <w:t xml:space="preserve">信用筑基 · 数字赋能 · 全面助力安徽省国资国企高质量发展</w:t>
      </w:r>
    </w:p>
    <w:p>
      <w:pPr>
        <w:pStyle w:val="Heading1"/>
        <w:pageBreakBefore/>
        <w:spacing w:after="200" w:before="400"/>
        <w:jc w:val="left"/>
      </w:pPr>
      <w:r>
        <w:rPr>
          <w:rFonts w:ascii="黑体" w:cs="黑体" w:eastAsia="黑体" w:hAnsi="黑体"/>
          <w:b/>
          <w:bCs/>
          <w:color w:val="1F3864"/>
          <w:sz w:val="36"/>
          <w:szCs w:val="36"/>
        </w:rPr>
        <w:t xml:space="preserve">第一章  文档概述</w:t>
      </w:r>
    </w:p>
    <w:p>
      <w:pPr>
        <w:pStyle w:val="Heading2"/>
        <w:spacing w:after="160" w:before="300"/>
      </w:pPr>
      <w:r>
        <w:rPr>
          <w:rFonts w:ascii="黑体" w:cs="黑体" w:eastAsia="黑体" w:hAnsi="黑体"/>
          <w:b/>
          <w:bCs/>
          <w:color w:val="2E74B5"/>
          <w:sz w:val="28"/>
          <w:szCs w:val="28"/>
        </w:rPr>
        <w:t xml:space="preserve">1.1 编制目的</w:t>
      </w:r>
    </w:p>
    <w:p>
      <w:pPr>
        <w:spacing w:after="80" w:before="80" w:line="480"/>
        <w:ind w:firstLine="480"/>
        <w:jc w:val="both"/>
      </w:pPr>
      <w:r>
        <w:rPr>
          <w:rFonts w:ascii="仿宋" w:cs="仿宋" w:eastAsia="仿宋" w:hAnsi="仿宋"/>
          <w:b w:val="false"/>
          <w:bCs w:val="false"/>
          <w:i w:val="false"/>
          <w:iCs w:val="false"/>
          <w:sz w:val="24"/>
          <w:szCs w:val="24"/>
        </w:rPr>
        <w:t xml:space="preserve">本文档依据《GB/T 8567-2006 计算机软件文档编制规范》，面向安徽省国资国企"皖美信用"智能平台（以下简称"平台"或"信用智能体"）的系统研发、集成实施、测试验收及运营管理全生命周期，提供权威、规范、可执行的产品设计依据。</w:t>
      </w:r>
    </w:p>
    <w:p>
      <w:pPr>
        <w:spacing w:after="80" w:before="80" w:line="480"/>
        <w:ind w:firstLine="480"/>
        <w:jc w:val="both"/>
      </w:pPr>
      <w:r>
        <w:rPr>
          <w:rFonts w:ascii="仿宋" w:cs="仿宋" w:eastAsia="仿宋" w:hAnsi="仿宋"/>
          <w:b w:val="false"/>
          <w:bCs w:val="false"/>
          <w:i w:val="false"/>
          <w:iCs w:val="false"/>
          <w:sz w:val="24"/>
          <w:szCs w:val="24"/>
        </w:rPr>
        <w:t xml:space="preserve">具体目的如下：</w:t>
      </w:r>
    </w:p>
    <w:p>
      <w:pPr>
        <w:spacing w:after="60" w:before="60" w:line="480"/>
        <w:ind w:left="480"/>
      </w:pPr>
      <w:r>
        <w:rPr>
          <w:rFonts w:ascii="仿宋" w:cs="仿宋" w:eastAsia="仿宋" w:hAnsi="仿宋"/>
          <w:sz w:val="24"/>
          <w:szCs w:val="24"/>
        </w:rPr>
        <w:t xml:space="preserve">（1）明确平台的业务定位、产品边界、功能模块及技术实现路径，为研发团队提供统一的设计基准；</w:t>
      </w:r>
    </w:p>
    <w:p>
      <w:pPr>
        <w:spacing w:after="60" w:before="60" w:line="480"/>
        <w:ind w:left="480"/>
      </w:pPr>
      <w:r>
        <w:rPr>
          <w:rFonts w:ascii="仿宋" w:cs="仿宋" w:eastAsia="仿宋" w:hAnsi="仿宋"/>
          <w:sz w:val="24"/>
          <w:szCs w:val="24"/>
        </w:rPr>
        <w:t xml:space="preserve">（2）明确需求分析与功能规格，指导系统测试、验收及交付；</w:t>
      </w:r>
    </w:p>
    <w:p>
      <w:pPr>
        <w:spacing w:after="60" w:before="60" w:line="480"/>
        <w:ind w:left="480"/>
      </w:pPr>
      <w:r>
        <w:rPr>
          <w:rFonts w:ascii="仿宋" w:cs="仿宋" w:eastAsia="仿宋" w:hAnsi="仿宋"/>
          <w:sz w:val="24"/>
          <w:szCs w:val="24"/>
        </w:rPr>
        <w:t xml:space="preserve">（3）为项目各参与方（安徽省国资委、远东信用、中国科学技术大学、各级国资国企）建立共同语言，保障项目高效推进；</w:t>
      </w:r>
    </w:p>
    <w:p>
      <w:pPr>
        <w:spacing w:after="60" w:before="60" w:line="480"/>
        <w:ind w:left="480"/>
      </w:pPr>
      <w:r>
        <w:rPr>
          <w:rFonts w:ascii="仿宋" w:cs="仿宋" w:eastAsia="仿宋" w:hAnsi="仿宋"/>
          <w:sz w:val="24"/>
          <w:szCs w:val="24"/>
        </w:rPr>
        <w:t xml:space="preserve">（4）作为后续系统运营、迭代优化、版本管理的基础文档，支撑平台长效运行。</w:t>
      </w:r>
    </w:p>
    <w:p>
      <w:pPr>
        <w:pStyle w:val="Heading2"/>
        <w:spacing w:after="160" w:before="300"/>
      </w:pPr>
      <w:r>
        <w:rPr>
          <w:rFonts w:ascii="黑体" w:cs="黑体" w:eastAsia="黑体" w:hAnsi="黑体"/>
          <w:b/>
          <w:bCs/>
          <w:color w:val="2E74B5"/>
          <w:sz w:val="28"/>
          <w:szCs w:val="28"/>
        </w:rPr>
        <w:t xml:space="preserve">1.2 适用范围</w:t>
      </w:r>
    </w:p>
    <w:p>
      <w:pPr>
        <w:spacing w:after="80" w:before="80" w:line="480"/>
        <w:ind w:firstLine="480"/>
        <w:jc w:val="both"/>
      </w:pPr>
      <w:r>
        <w:rPr>
          <w:rFonts w:ascii="仿宋" w:cs="仿宋" w:eastAsia="仿宋" w:hAnsi="仿宋"/>
          <w:b w:val="false"/>
          <w:bCs w:val="false"/>
          <w:i w:val="false"/>
          <w:iCs w:val="false"/>
          <w:sz w:val="24"/>
          <w:szCs w:val="24"/>
        </w:rPr>
        <w:t xml:space="preserve">本文档适用于以下范围：</w:t>
      </w:r>
    </w:p>
    <w:p>
      <w:pPr>
        <w:spacing w:after="60" w:before="60" w:line="480"/>
        <w:ind w:left="480"/>
      </w:pPr>
      <w:r>
        <w:rPr>
          <w:rFonts w:ascii="仿宋" w:cs="仿宋" w:eastAsia="仿宋" w:hAnsi="仿宋"/>
          <w:sz w:val="24"/>
          <w:szCs w:val="24"/>
        </w:rPr>
        <w:t xml:space="preserve">（1）地域范围：安徽省全域，涵盖省属国有企业、市属国有企业及县（区）级国有企业；</w:t>
      </w:r>
    </w:p>
    <w:p>
      <w:pPr>
        <w:spacing w:after="60" w:before="60" w:line="480"/>
        <w:ind w:left="480"/>
      </w:pPr>
      <w:r>
        <w:rPr>
          <w:rFonts w:ascii="仿宋" w:cs="仿宋" w:eastAsia="仿宋" w:hAnsi="仿宋"/>
          <w:sz w:val="24"/>
          <w:szCs w:val="24"/>
        </w:rPr>
        <w:t xml:space="preserve">（2）主体范围：安徽省国有资产监督管理委员会、各级国资监管机构、全省各级国资国企；</w:t>
      </w:r>
    </w:p>
    <w:p>
      <w:pPr>
        <w:spacing w:after="60" w:before="60" w:line="480"/>
        <w:ind w:left="480"/>
      </w:pPr>
      <w:r>
        <w:rPr>
          <w:rFonts w:ascii="仿宋" w:cs="仿宋" w:eastAsia="仿宋" w:hAnsi="仿宋"/>
          <w:sz w:val="24"/>
          <w:szCs w:val="24"/>
        </w:rPr>
        <w:t xml:space="preserve">（3）业务范围：信用体系建设、信用评估与画像、融资优化、三资盘活、并购重组、招商引资、产业链升级、风险防控等核心业务场景；</w:t>
      </w:r>
    </w:p>
    <w:p>
      <w:pPr>
        <w:spacing w:after="60" w:before="60" w:line="480"/>
        <w:ind w:left="480"/>
      </w:pPr>
      <w:r>
        <w:rPr>
          <w:rFonts w:ascii="仿宋" w:cs="仿宋" w:eastAsia="仿宋" w:hAnsi="仿宋"/>
          <w:sz w:val="24"/>
          <w:szCs w:val="24"/>
        </w:rPr>
        <w:t xml:space="preserve">（4）技术范围：平台前后端系统、大模型引擎、数据安全合规体系、算力调度系统、智能应用模块。</w:t>
      </w:r>
    </w:p>
    <w:p>
      <w:pPr>
        <w:pStyle w:val="Heading2"/>
        <w:spacing w:after="160" w:before="300"/>
      </w:pPr>
      <w:r>
        <w:rPr>
          <w:rFonts w:ascii="黑体" w:cs="黑体" w:eastAsia="黑体" w:hAnsi="黑体"/>
          <w:b/>
          <w:bCs/>
          <w:color w:val="2E74B5"/>
          <w:sz w:val="28"/>
          <w:szCs w:val="28"/>
        </w:rPr>
        <w:t xml:space="preserve">1.3 术语与缩略语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2400"/>
            <w:shd w:fill="2E74B5" w:color="auto" w:val="clear"/>
          </w:tcPr>
          <w:p>
            <w:pPr>
              <w:spacing w:after="60" w:before="60"/>
              <w:jc w:val="center"/>
            </w:pPr>
            <w:r>
              <w:rPr>
                <w:rFonts w:ascii="黑体" w:cs="黑体" w:eastAsia="黑体" w:hAnsi="黑体"/>
                <w:b/>
                <w:bCs/>
                <w:color w:val="FFFFFF"/>
                <w:sz w:val="22"/>
                <w:szCs w:val="22"/>
              </w:rPr>
              <w:t xml:space="preserve">术语/缩略语</w:t>
            </w:r>
          </w:p>
        </w:tc>
        <w:tc>
          <w:tcPr>
            <w:tcW w:type="dxa" w:w="6600"/>
            <w:shd w:fill="2E74B5" w:color="auto" w:val="clear"/>
          </w:tcPr>
          <w:p>
            <w:pPr>
              <w:spacing w:after="60" w:before="60"/>
              <w:jc w:val="center"/>
            </w:pPr>
            <w:r>
              <w:rPr>
                <w:rFonts w:ascii="黑体" w:cs="黑体" w:eastAsia="黑体" w:hAnsi="黑体"/>
                <w:b/>
                <w:bCs/>
                <w:color w:val="FFFFFF"/>
                <w:sz w:val="22"/>
                <w:szCs w:val="22"/>
              </w:rPr>
              <w:t xml:space="preserve">全称/释义</w:t>
            </w:r>
          </w:p>
        </w:tc>
      </w:tr>
      <w:tr>
        <w:tc>
          <w:tcPr>
            <w:tcW w:type="dxa" w:w="2400"/>
            <w:shd w:fill="EBF3FB" w:color="auto" w:val="clear"/>
          </w:tcPr>
          <w:p>
            <w:pPr>
              <w:spacing w:after="40" w:before="40"/>
              <w:jc w:val="left"/>
            </w:pPr>
            <w:r>
              <w:rPr>
                <w:rFonts w:ascii="仿宋" w:cs="仿宋" w:eastAsia="仿宋" w:hAnsi="仿宋"/>
                <w:sz w:val="22"/>
                <w:szCs w:val="22"/>
              </w:rPr>
              <w:t xml:space="preserve">信用智能体</w:t>
            </w:r>
          </w:p>
        </w:tc>
        <w:tc>
          <w:tcPr>
            <w:tcW w:type="dxa" w:w="6600"/>
            <w:shd w:fill="EBF3FB" w:color="auto" w:val="clear"/>
          </w:tcPr>
          <w:p>
            <w:pPr>
              <w:spacing w:after="40" w:before="40"/>
              <w:jc w:val="left"/>
            </w:pPr>
            <w:r>
              <w:rPr>
                <w:rFonts w:ascii="仿宋" w:cs="仿宋" w:eastAsia="仿宋" w:hAnsi="仿宋"/>
                <w:sz w:val="22"/>
                <w:szCs w:val="22"/>
              </w:rPr>
              <w:t xml:space="preserve">基于大语言模型与智能体技术，具备自主感知、推理、决策与行动能力的国资国企信用领域AI系统</w:t>
            </w:r>
          </w:p>
        </w:tc>
      </w:tr>
      <w:tr>
        <w:tc>
          <w:tcPr>
            <w:tcW w:type="dxa" w:w="2400"/>
            <w:shd w:fill="FFFFFF" w:color="auto" w:val="clear"/>
          </w:tcPr>
          <w:p>
            <w:pPr>
              <w:spacing w:after="40" w:before="40"/>
              <w:jc w:val="left"/>
            </w:pPr>
            <w:r>
              <w:rPr>
                <w:rFonts w:ascii="仿宋" w:cs="仿宋" w:eastAsia="仿宋" w:hAnsi="仿宋"/>
                <w:sz w:val="22"/>
                <w:szCs w:val="22"/>
              </w:rPr>
              <w:t xml:space="preserve">皖美信用</w:t>
            </w:r>
          </w:p>
        </w:tc>
        <w:tc>
          <w:tcPr>
            <w:tcW w:type="dxa" w:w="6600"/>
            <w:shd w:fill="FFFFFF" w:color="auto" w:val="clear"/>
          </w:tcPr>
          <w:p>
            <w:pPr>
              <w:spacing w:after="40" w:before="40"/>
              <w:jc w:val="left"/>
            </w:pPr>
            <w:r>
              <w:rPr>
                <w:rFonts w:ascii="仿宋" w:cs="仿宋" w:eastAsia="仿宋" w:hAnsi="仿宋"/>
                <w:sz w:val="22"/>
                <w:szCs w:val="22"/>
              </w:rPr>
              <w:t xml:space="preserve">安徽省国资国企"皖美信用"智能平台的品牌名称</w:t>
            </w:r>
          </w:p>
        </w:tc>
      </w:tr>
      <w:tr>
        <w:tc>
          <w:tcPr>
            <w:tcW w:type="dxa" w:w="2400"/>
            <w:shd w:fill="EBF3FB" w:color="auto" w:val="clear"/>
          </w:tcPr>
          <w:p>
            <w:pPr>
              <w:spacing w:after="40" w:before="40"/>
              <w:jc w:val="left"/>
            </w:pPr>
            <w:r>
              <w:rPr>
                <w:rFonts w:ascii="仿宋" w:cs="仿宋" w:eastAsia="仿宋" w:hAnsi="仿宋"/>
                <w:sz w:val="22"/>
                <w:szCs w:val="22"/>
              </w:rPr>
              <w:t xml:space="preserve">LLM</w:t>
            </w:r>
          </w:p>
        </w:tc>
        <w:tc>
          <w:tcPr>
            <w:tcW w:type="dxa" w:w="6600"/>
            <w:shd w:fill="EBF3FB" w:color="auto" w:val="clear"/>
          </w:tcPr>
          <w:p>
            <w:pPr>
              <w:spacing w:after="40" w:before="40"/>
              <w:jc w:val="left"/>
            </w:pPr>
            <w:r>
              <w:rPr>
                <w:rFonts w:ascii="仿宋" w:cs="仿宋" w:eastAsia="仿宋" w:hAnsi="仿宋"/>
                <w:sz w:val="22"/>
                <w:szCs w:val="22"/>
              </w:rPr>
              <w:t xml:space="preserve">Large Language Model，大语言模型</w:t>
            </w:r>
          </w:p>
        </w:tc>
      </w:tr>
      <w:tr>
        <w:tc>
          <w:tcPr>
            <w:tcW w:type="dxa" w:w="2400"/>
            <w:shd w:fill="FFFFFF" w:color="auto" w:val="clear"/>
          </w:tcPr>
          <w:p>
            <w:pPr>
              <w:spacing w:after="40" w:before="40"/>
              <w:jc w:val="left"/>
            </w:pPr>
            <w:r>
              <w:rPr>
                <w:rFonts w:ascii="仿宋" w:cs="仿宋" w:eastAsia="仿宋" w:hAnsi="仿宋"/>
                <w:sz w:val="22"/>
                <w:szCs w:val="22"/>
              </w:rPr>
              <w:t xml:space="preserve">RAG</w:t>
            </w:r>
          </w:p>
        </w:tc>
        <w:tc>
          <w:tcPr>
            <w:tcW w:type="dxa" w:w="6600"/>
            <w:shd w:fill="FFFFFF" w:color="auto" w:val="clear"/>
          </w:tcPr>
          <w:p>
            <w:pPr>
              <w:spacing w:after="40" w:before="40"/>
              <w:jc w:val="left"/>
            </w:pPr>
            <w:r>
              <w:rPr>
                <w:rFonts w:ascii="仿宋" w:cs="仿宋" w:eastAsia="仿宋" w:hAnsi="仿宋"/>
                <w:sz w:val="22"/>
                <w:szCs w:val="22"/>
              </w:rPr>
              <w:t xml:space="preserve">Retrieval-Augmented Generation，检索增强生成技术</w:t>
            </w:r>
          </w:p>
        </w:tc>
      </w:tr>
      <w:tr>
        <w:tc>
          <w:tcPr>
            <w:tcW w:type="dxa" w:w="2400"/>
            <w:shd w:fill="EBF3FB" w:color="auto" w:val="clear"/>
          </w:tcPr>
          <w:p>
            <w:pPr>
              <w:spacing w:after="40" w:before="40"/>
              <w:jc w:val="left"/>
            </w:pPr>
            <w:r>
              <w:rPr>
                <w:rFonts w:ascii="仿宋" w:cs="仿宋" w:eastAsia="仿宋" w:hAnsi="仿宋"/>
                <w:sz w:val="22"/>
                <w:szCs w:val="22"/>
              </w:rPr>
              <w:t xml:space="preserve">联邦学习</w:t>
            </w:r>
          </w:p>
        </w:tc>
        <w:tc>
          <w:tcPr>
            <w:tcW w:type="dxa" w:w="6600"/>
            <w:shd w:fill="EBF3FB" w:color="auto" w:val="clear"/>
          </w:tcPr>
          <w:p>
            <w:pPr>
              <w:spacing w:after="40" w:before="40"/>
              <w:jc w:val="left"/>
            </w:pPr>
            <w:r>
              <w:rPr>
                <w:rFonts w:ascii="仿宋" w:cs="仿宋" w:eastAsia="仿宋" w:hAnsi="仿宋"/>
                <w:sz w:val="22"/>
                <w:szCs w:val="22"/>
              </w:rPr>
              <w:t xml:space="preserve">Federated Learning，一种隐私保护的分布式机器学习技术</w:t>
            </w:r>
          </w:p>
        </w:tc>
      </w:tr>
      <w:tr>
        <w:tc>
          <w:tcPr>
            <w:tcW w:type="dxa" w:w="2400"/>
            <w:shd w:fill="FFFFFF" w:color="auto" w:val="clear"/>
          </w:tcPr>
          <w:p>
            <w:pPr>
              <w:spacing w:after="40" w:before="40"/>
              <w:jc w:val="left"/>
            </w:pPr>
            <w:r>
              <w:rPr>
                <w:rFonts w:ascii="仿宋" w:cs="仿宋" w:eastAsia="仿宋" w:hAnsi="仿宋"/>
                <w:sz w:val="22"/>
                <w:szCs w:val="22"/>
              </w:rPr>
              <w:t xml:space="preserve">隐私计算</w:t>
            </w:r>
          </w:p>
        </w:tc>
        <w:tc>
          <w:tcPr>
            <w:tcW w:type="dxa" w:w="6600"/>
            <w:shd w:fill="FFFFFF" w:color="auto" w:val="clear"/>
          </w:tcPr>
          <w:p>
            <w:pPr>
              <w:spacing w:after="40" w:before="40"/>
              <w:jc w:val="left"/>
            </w:pPr>
            <w:r>
              <w:rPr>
                <w:rFonts w:ascii="仿宋" w:cs="仿宋" w:eastAsia="仿宋" w:hAnsi="仿宋"/>
                <w:sz w:val="22"/>
                <w:szCs w:val="22"/>
              </w:rPr>
              <w:t xml:space="preserve">Privacy-Preserving Computing，保护数据隐私的计算技术体系</w:t>
            </w:r>
          </w:p>
        </w:tc>
      </w:tr>
      <w:tr>
        <w:tc>
          <w:tcPr>
            <w:tcW w:type="dxa" w:w="2400"/>
            <w:shd w:fill="EBF3FB" w:color="auto" w:val="clear"/>
          </w:tcPr>
          <w:p>
            <w:pPr>
              <w:spacing w:after="40" w:before="40"/>
              <w:jc w:val="left"/>
            </w:pPr>
            <w:r>
              <w:rPr>
                <w:rFonts w:ascii="仿宋" w:cs="仿宋" w:eastAsia="仿宋" w:hAnsi="仿宋"/>
                <w:sz w:val="22"/>
                <w:szCs w:val="22"/>
              </w:rPr>
              <w:t xml:space="preserve">算力端</w:t>
            </w:r>
          </w:p>
        </w:tc>
        <w:tc>
          <w:tcPr>
            <w:tcW w:type="dxa" w:w="6600"/>
            <w:shd w:fill="EBF3FB" w:color="auto" w:val="clear"/>
          </w:tcPr>
          <w:p>
            <w:pPr>
              <w:spacing w:after="40" w:before="40"/>
              <w:jc w:val="left"/>
            </w:pPr>
            <w:r>
              <w:rPr>
                <w:rFonts w:ascii="仿宋" w:cs="仿宋" w:eastAsia="仿宋" w:hAnsi="仿宋"/>
                <w:sz w:val="22"/>
                <w:szCs w:val="22"/>
              </w:rPr>
              <w:t xml:space="preserve">省级统一算力调度层，负责大模型训练与全局参数优化</w:t>
            </w:r>
          </w:p>
        </w:tc>
      </w:tr>
      <w:tr>
        <w:tc>
          <w:tcPr>
            <w:tcW w:type="dxa" w:w="2400"/>
            <w:shd w:fill="FFFFFF" w:color="auto" w:val="clear"/>
          </w:tcPr>
          <w:p>
            <w:pPr>
              <w:spacing w:after="40" w:before="40"/>
              <w:jc w:val="left"/>
            </w:pPr>
            <w:r>
              <w:rPr>
                <w:rFonts w:ascii="仿宋" w:cs="仿宋" w:eastAsia="仿宋" w:hAnsi="仿宋"/>
                <w:sz w:val="22"/>
                <w:szCs w:val="22"/>
              </w:rPr>
              <w:t xml:space="preserve">公共层</w:t>
            </w:r>
          </w:p>
        </w:tc>
        <w:tc>
          <w:tcPr>
            <w:tcW w:type="dxa" w:w="6600"/>
            <w:shd w:fill="FFFFFF" w:color="auto" w:val="clear"/>
          </w:tcPr>
          <w:p>
            <w:pPr>
              <w:spacing w:after="40" w:before="40"/>
              <w:jc w:val="left"/>
            </w:pPr>
            <w:r>
              <w:rPr>
                <w:rFonts w:ascii="仿宋" w:cs="仿宋" w:eastAsia="仿宋" w:hAnsi="仿宋"/>
                <w:sz w:val="22"/>
                <w:szCs w:val="22"/>
              </w:rPr>
              <w:t xml:space="preserve">基础设施核心中枢，提供分布式训练、推理、数据安全等公共服务</w:t>
            </w:r>
          </w:p>
        </w:tc>
      </w:tr>
      <w:tr>
        <w:tc>
          <w:tcPr>
            <w:tcW w:type="dxa" w:w="2400"/>
            <w:shd w:fill="EBF3FB" w:color="auto" w:val="clear"/>
          </w:tcPr>
          <w:p>
            <w:pPr>
              <w:spacing w:after="40" w:before="40"/>
              <w:jc w:val="left"/>
            </w:pPr>
            <w:r>
              <w:rPr>
                <w:rFonts w:ascii="仿宋" w:cs="仿宋" w:eastAsia="仿宋" w:hAnsi="仿宋"/>
                <w:sz w:val="22"/>
                <w:szCs w:val="22"/>
              </w:rPr>
              <w:t xml:space="preserve">端侧</w:t>
            </w:r>
          </w:p>
        </w:tc>
        <w:tc>
          <w:tcPr>
            <w:tcW w:type="dxa" w:w="6600"/>
            <w:shd w:fill="EBF3FB" w:color="auto" w:val="clear"/>
          </w:tcPr>
          <w:p>
            <w:pPr>
              <w:spacing w:after="40" w:before="40"/>
              <w:jc w:val="left"/>
            </w:pPr>
            <w:r>
              <w:rPr>
                <w:rFonts w:ascii="仿宋" w:cs="仿宋" w:eastAsia="仿宋" w:hAnsi="仿宋"/>
                <w:sz w:val="22"/>
                <w:szCs w:val="22"/>
              </w:rPr>
              <w:t xml:space="preserve">各级国资国企本地化部署节点</w:t>
            </w:r>
          </w:p>
        </w:tc>
      </w:tr>
      <w:tr>
        <w:tc>
          <w:tcPr>
            <w:tcW w:type="dxa" w:w="2400"/>
            <w:shd w:fill="FFFFFF" w:color="auto" w:val="clear"/>
          </w:tcPr>
          <w:p>
            <w:pPr>
              <w:spacing w:after="40" w:before="40"/>
              <w:jc w:val="left"/>
            </w:pPr>
            <w:r>
              <w:rPr>
                <w:rFonts w:ascii="仿宋" w:cs="仿宋" w:eastAsia="仿宋" w:hAnsi="仿宋"/>
                <w:sz w:val="22"/>
                <w:szCs w:val="22"/>
              </w:rPr>
              <w:t xml:space="preserve">三资</w:t>
            </w:r>
          </w:p>
        </w:tc>
        <w:tc>
          <w:tcPr>
            <w:tcW w:type="dxa" w:w="6600"/>
            <w:shd w:fill="FFFFFF" w:color="auto" w:val="clear"/>
          </w:tcPr>
          <w:p>
            <w:pPr>
              <w:spacing w:after="40" w:before="40"/>
              <w:jc w:val="left"/>
            </w:pPr>
            <w:r>
              <w:rPr>
                <w:rFonts w:ascii="仿宋" w:cs="仿宋" w:eastAsia="仿宋" w:hAnsi="仿宋"/>
                <w:sz w:val="22"/>
                <w:szCs w:val="22"/>
              </w:rPr>
              <w:t xml:space="preserve">资金、资产、资源的统称</w:t>
            </w:r>
          </w:p>
        </w:tc>
      </w:tr>
      <w:tr>
        <w:tc>
          <w:tcPr>
            <w:tcW w:type="dxa" w:w="2400"/>
            <w:shd w:fill="EBF3FB" w:color="auto" w:val="clear"/>
          </w:tcPr>
          <w:p>
            <w:pPr>
              <w:spacing w:after="40" w:before="40"/>
              <w:jc w:val="left"/>
            </w:pPr>
            <w:r>
              <w:rPr>
                <w:rFonts w:ascii="仿宋" w:cs="仿宋" w:eastAsia="仿宋" w:hAnsi="仿宋"/>
                <w:sz w:val="22"/>
                <w:szCs w:val="22"/>
              </w:rPr>
              <w:t xml:space="preserve">API</w:t>
            </w:r>
          </w:p>
        </w:tc>
        <w:tc>
          <w:tcPr>
            <w:tcW w:type="dxa" w:w="6600"/>
            <w:shd w:fill="EBF3FB" w:color="auto" w:val="clear"/>
          </w:tcPr>
          <w:p>
            <w:pPr>
              <w:spacing w:after="40" w:before="40"/>
              <w:jc w:val="left"/>
            </w:pPr>
            <w:r>
              <w:rPr>
                <w:rFonts w:ascii="仿宋" w:cs="仿宋" w:eastAsia="仿宋" w:hAnsi="仿宋"/>
                <w:sz w:val="22"/>
                <w:szCs w:val="22"/>
              </w:rPr>
              <w:t xml:space="preserve">Application Programming Interface，应用程序接口</w:t>
            </w:r>
          </w:p>
        </w:tc>
      </w:tr>
      <w:tr>
        <w:tc>
          <w:tcPr>
            <w:tcW w:type="dxa" w:w="2400"/>
            <w:shd w:fill="FFFFFF" w:color="auto" w:val="clear"/>
          </w:tcPr>
          <w:p>
            <w:pPr>
              <w:spacing w:after="40" w:before="40"/>
              <w:jc w:val="left"/>
            </w:pPr>
            <w:r>
              <w:rPr>
                <w:rFonts w:ascii="仿宋" w:cs="仿宋" w:eastAsia="仿宋" w:hAnsi="仿宋"/>
                <w:sz w:val="22"/>
                <w:szCs w:val="22"/>
              </w:rPr>
              <w:t xml:space="preserve">RBAC</w:t>
            </w:r>
          </w:p>
        </w:tc>
        <w:tc>
          <w:tcPr>
            <w:tcW w:type="dxa" w:w="6600"/>
            <w:shd w:fill="FFFFFF" w:color="auto" w:val="clear"/>
          </w:tcPr>
          <w:p>
            <w:pPr>
              <w:spacing w:after="40" w:before="40"/>
              <w:jc w:val="left"/>
            </w:pPr>
            <w:r>
              <w:rPr>
                <w:rFonts w:ascii="仿宋" w:cs="仿宋" w:eastAsia="仿宋" w:hAnsi="仿宋"/>
                <w:sz w:val="22"/>
                <w:szCs w:val="22"/>
              </w:rPr>
              <w:t xml:space="preserve">Role-Based Access Control，基于角色的访问控制</w:t>
            </w:r>
          </w:p>
        </w:tc>
      </w:tr>
      <w:tr>
        <w:tc>
          <w:tcPr>
            <w:tcW w:type="dxa" w:w="2400"/>
            <w:shd w:fill="EBF3FB" w:color="auto" w:val="clear"/>
          </w:tcPr>
          <w:p>
            <w:pPr>
              <w:spacing w:after="40" w:before="40"/>
              <w:jc w:val="left"/>
            </w:pPr>
            <w:r>
              <w:rPr>
                <w:rFonts w:ascii="仿宋" w:cs="仿宋" w:eastAsia="仿宋" w:hAnsi="仿宋"/>
                <w:sz w:val="22"/>
                <w:szCs w:val="22"/>
              </w:rPr>
              <w:t xml:space="preserve">GB/T 8567</w:t>
            </w:r>
          </w:p>
        </w:tc>
        <w:tc>
          <w:tcPr>
            <w:tcW w:type="dxa" w:w="6600"/>
            <w:shd w:fill="EBF3FB" w:color="auto" w:val="clear"/>
          </w:tcPr>
          <w:p>
            <w:pPr>
              <w:spacing w:after="40" w:before="40"/>
              <w:jc w:val="left"/>
            </w:pPr>
            <w:r>
              <w:rPr>
                <w:rFonts w:ascii="仿宋" w:cs="仿宋" w:eastAsia="仿宋" w:hAnsi="仿宋"/>
                <w:sz w:val="22"/>
                <w:szCs w:val="22"/>
              </w:rPr>
              <w:t xml:space="preserve">计算机软件文档编制规范国家标准</w:t>
            </w:r>
          </w:p>
        </w:tc>
      </w:tr>
      <w:tr>
        <w:tc>
          <w:tcPr>
            <w:tcW w:type="dxa" w:w="2400"/>
            <w:shd w:fill="FFFFFF" w:color="auto" w:val="clear"/>
          </w:tcPr>
          <w:p>
            <w:pPr>
              <w:spacing w:after="40" w:before="40"/>
              <w:jc w:val="left"/>
            </w:pPr>
            <w:r>
              <w:rPr>
                <w:rFonts w:ascii="仿宋" w:cs="仿宋" w:eastAsia="仿宋" w:hAnsi="仿宋"/>
                <w:sz w:val="22"/>
                <w:szCs w:val="22"/>
              </w:rPr>
              <w:t xml:space="preserve">国资委</w:t>
            </w:r>
          </w:p>
        </w:tc>
        <w:tc>
          <w:tcPr>
            <w:tcW w:type="dxa" w:w="6600"/>
            <w:shd w:fill="FFFFFF" w:color="auto" w:val="clear"/>
          </w:tcPr>
          <w:p>
            <w:pPr>
              <w:spacing w:after="40" w:before="40"/>
              <w:jc w:val="left"/>
            </w:pPr>
            <w:r>
              <w:rPr>
                <w:rFonts w:ascii="仿宋" w:cs="仿宋" w:eastAsia="仿宋" w:hAnsi="仿宋"/>
                <w:sz w:val="22"/>
                <w:szCs w:val="22"/>
              </w:rPr>
              <w:t xml:space="preserve">国有资产监督管理委员会</w:t>
            </w:r>
          </w:p>
        </w:tc>
      </w:tr>
    </w:tbl>
    <w:p>
      <w:pPr>
        <w:pStyle w:val="Heading2"/>
        <w:spacing w:after="160" w:before="300"/>
      </w:pPr>
      <w:r>
        <w:rPr>
          <w:rFonts w:ascii="黑体" w:cs="黑体" w:eastAsia="黑体" w:hAnsi="黑体"/>
          <w:b/>
          <w:bCs/>
          <w:color w:val="2E74B5"/>
          <w:sz w:val="28"/>
          <w:szCs w:val="28"/>
        </w:rPr>
        <w:t xml:space="preserve">1.4 参考资料</w:t>
      </w:r>
    </w:p>
    <w:p>
      <w:pPr>
        <w:spacing w:after="60" w:before="60" w:line="480"/>
        <w:ind w:left="480"/>
      </w:pPr>
      <w:r>
        <w:rPr>
          <w:rFonts w:ascii="仿宋" w:cs="仿宋" w:eastAsia="仿宋" w:hAnsi="仿宋"/>
          <w:sz w:val="24"/>
          <w:szCs w:val="24"/>
        </w:rPr>
        <w:t xml:space="preserve">（1）GB/T 8567-2006《计算机软件文档编制规范》</w:t>
      </w:r>
    </w:p>
    <w:p>
      <w:pPr>
        <w:spacing w:after="60" w:before="60" w:line="480"/>
        <w:ind w:left="480"/>
      </w:pPr>
      <w:r>
        <w:rPr>
          <w:rFonts w:ascii="仿宋" w:cs="仿宋" w:eastAsia="仿宋" w:hAnsi="仿宋"/>
          <w:sz w:val="24"/>
          <w:szCs w:val="24"/>
        </w:rPr>
        <w:t xml:space="preserve">（2）GB/T 25000.10-2016《系统与软件质量要求和评价》</w:t>
      </w:r>
    </w:p>
    <w:p>
      <w:pPr>
        <w:spacing w:after="60" w:before="60" w:line="480"/>
        <w:ind w:left="480"/>
      </w:pPr>
      <w:r>
        <w:rPr>
          <w:rFonts w:ascii="仿宋" w:cs="仿宋" w:eastAsia="仿宋" w:hAnsi="仿宋"/>
          <w:sz w:val="24"/>
          <w:szCs w:val="24"/>
        </w:rPr>
        <w:t xml:space="preserve">（3）GB/T 35273-2020《信息安全技术 个人信息安全规范》</w:t>
      </w:r>
    </w:p>
    <w:p>
      <w:pPr>
        <w:spacing w:after="60" w:before="60" w:line="480"/>
        <w:ind w:left="480"/>
      </w:pPr>
      <w:r>
        <w:rPr>
          <w:rFonts w:ascii="仿宋" w:cs="仿宋" w:eastAsia="仿宋" w:hAnsi="仿宋"/>
          <w:sz w:val="24"/>
          <w:szCs w:val="24"/>
        </w:rPr>
        <w:t xml:space="preserve">（4）GB/T 22239-2019《信息安全技术 网络安全等级保护基本要求》</w:t>
      </w:r>
    </w:p>
    <w:p>
      <w:pPr>
        <w:spacing w:after="60" w:before="60" w:line="480"/>
        <w:ind w:left="480"/>
      </w:pPr>
      <w:r>
        <w:rPr>
          <w:rFonts w:ascii="仿宋" w:cs="仿宋" w:eastAsia="仿宋" w:hAnsi="仿宋"/>
          <w:sz w:val="24"/>
          <w:szCs w:val="24"/>
        </w:rPr>
        <w:t xml:space="preserve">（5）《企业信用信息征集、共享及使用管理办法》</w:t>
      </w:r>
    </w:p>
    <w:p>
      <w:pPr>
        <w:spacing w:after="60" w:before="60" w:line="480"/>
        <w:ind w:left="480"/>
      </w:pPr>
      <w:r>
        <w:rPr>
          <w:rFonts w:ascii="仿宋" w:cs="仿宋" w:eastAsia="仿宋" w:hAnsi="仿宋"/>
          <w:sz w:val="24"/>
          <w:szCs w:val="24"/>
        </w:rPr>
        <w:t xml:space="preserve">（6）《生成式人工智能服务管理暂行办法》（2023年）</w:t>
      </w:r>
    </w:p>
    <w:p>
      <w:pPr>
        <w:spacing w:after="60" w:before="60" w:line="480"/>
        <w:ind w:left="480"/>
      </w:pPr>
      <w:r>
        <w:rPr>
          <w:rFonts w:ascii="仿宋" w:cs="仿宋" w:eastAsia="仿宋" w:hAnsi="仿宋"/>
          <w:sz w:val="24"/>
          <w:szCs w:val="24"/>
        </w:rPr>
        <w:t xml:space="preserve">（7）《数据安全法》《个人信息保护法》《网络安全法》</w:t>
      </w:r>
    </w:p>
    <w:p>
      <w:pPr>
        <w:spacing w:after="60" w:before="60" w:line="480"/>
        <w:ind w:left="480"/>
      </w:pPr>
      <w:r>
        <w:rPr>
          <w:rFonts w:ascii="仿宋" w:cs="仿宋" w:eastAsia="仿宋" w:hAnsi="仿宋"/>
          <w:sz w:val="24"/>
          <w:szCs w:val="24"/>
        </w:rPr>
        <w:t xml:space="preserve">（8）安徽省国资国企"皖美信用"智能平台建设合作方案（2026年3月）</w:t>
      </w:r>
    </w:p>
    <w:p>
      <w:pPr>
        <w:spacing w:after="60" w:before="60" w:line="480"/>
        <w:ind w:left="480"/>
      </w:pPr>
      <w:r>
        <w:rPr>
          <w:rFonts w:ascii="仿宋" w:cs="仿宋" w:eastAsia="仿宋" w:hAnsi="仿宋"/>
          <w:sz w:val="24"/>
          <w:szCs w:val="24"/>
        </w:rPr>
        <w:t xml:space="preserve">（9）安徽国资国企信用智能体技术架构设计说明（2026年3月）</w:t>
      </w:r>
    </w:p>
    <w:p>
      <w:pPr>
        <w:spacing w:after="60" w:before="60" w:line="480"/>
        <w:ind w:left="480"/>
      </w:pPr>
      <w:r>
        <w:rPr>
          <w:rFonts w:ascii="仿宋" w:cs="仿宋" w:eastAsia="仿宋" w:hAnsi="仿宋"/>
          <w:sz w:val="24"/>
          <w:szCs w:val="24"/>
        </w:rPr>
        <w:t xml:space="preserve">（10）《安徽省"十五五"国资国企改革发展规划》</w:t>
      </w:r>
    </w:p>
    <w:p>
      <w:pPr>
        <w:spacing w:after="60" w:before="60" w:line="480"/>
        <w:ind w:left="480"/>
      </w:pPr>
      <w:r>
        <w:rPr>
          <w:rFonts w:ascii="仿宋" w:cs="仿宋" w:eastAsia="仿宋" w:hAnsi="仿宋"/>
          <w:sz w:val="24"/>
          <w:szCs w:val="24"/>
        </w:rPr>
        <w:t xml:space="preserve">（11）《"信用安徽"建设总体方案》</w:t>
      </w:r>
    </w:p>
    <w:p>
      <w:pPr>
        <w:spacing w:after="60" w:before="60" w:line="480"/>
        <w:ind w:left="480"/>
      </w:pPr>
      <w:r>
        <w:rPr>
          <w:rFonts w:ascii="仿宋" w:cs="仿宋" w:eastAsia="仿宋" w:hAnsi="仿宋"/>
          <w:sz w:val="24"/>
          <w:szCs w:val="24"/>
        </w:rPr>
        <w:t xml:space="preserve">（12）《"数字安徽"建设指导意见》</w:t>
      </w:r>
    </w:p>
    <w:p>
      <w:pPr>
        <w:pStyle w:val="Heading1"/>
        <w:pageBreakBefore/>
        <w:spacing w:after="200" w:before="400"/>
        <w:jc w:val="left"/>
      </w:pPr>
      <w:r>
        <w:rPr>
          <w:rFonts w:ascii="黑体" w:cs="黑体" w:eastAsia="黑体" w:hAnsi="黑体"/>
          <w:b/>
          <w:bCs/>
          <w:color w:val="1F3864"/>
          <w:sz w:val="36"/>
          <w:szCs w:val="36"/>
        </w:rPr>
        <w:t xml:space="preserve">第二章  项目背景与建设目标</w:t>
      </w:r>
    </w:p>
    <w:p>
      <w:pPr>
        <w:pStyle w:val="Heading2"/>
        <w:spacing w:after="160" w:before="300"/>
      </w:pPr>
      <w:r>
        <w:rPr>
          <w:rFonts w:ascii="黑体" w:cs="黑体" w:eastAsia="黑体" w:hAnsi="黑体"/>
          <w:b/>
          <w:bCs/>
          <w:color w:val="2E74B5"/>
          <w:sz w:val="28"/>
          <w:szCs w:val="28"/>
        </w:rPr>
        <w:t xml:space="preserve">2.1 项目背景</w:t>
      </w:r>
    </w:p>
    <w:p>
      <w:pPr>
        <w:pStyle w:val="Heading3"/>
        <w:spacing w:after="120" w:before="200"/>
      </w:pPr>
      <w:r>
        <w:rPr>
          <w:rFonts w:ascii="黑体" w:cs="黑体" w:eastAsia="黑体" w:hAnsi="黑体"/>
          <w:b/>
          <w:bCs/>
          <w:color w:val="2E74B5"/>
          <w:sz w:val="26"/>
          <w:szCs w:val="26"/>
        </w:rPr>
        <w:t xml:space="preserve">2.1.1 政策背景</w:t>
      </w:r>
    </w:p>
    <w:p>
      <w:pPr>
        <w:spacing w:after="80" w:before="80" w:line="480"/>
        <w:ind w:firstLine="480"/>
        <w:jc w:val="both"/>
      </w:pPr>
      <w:r>
        <w:rPr>
          <w:rFonts w:ascii="仿宋" w:cs="仿宋" w:eastAsia="仿宋" w:hAnsi="仿宋"/>
          <w:b w:val="false"/>
          <w:bCs w:val="false"/>
          <w:i w:val="false"/>
          <w:iCs w:val="false"/>
          <w:sz w:val="24"/>
          <w:szCs w:val="24"/>
        </w:rPr>
        <w:t xml:space="preserve">党的二十届三中全会明确要求"深化国有资产监管改革，推进国资国企数字化转型"。国家"十五五"规划将信用体系建设列为现代化经济体系核心支撑。安徽省委省政府明确提出：依托"信用安徽""数字安徽"两大战略，推动国资国企治理体系与治理能力现代化，充分发挥国有资本在全省经济发展中的"顶梁柱""压舱石"作用。</w:t>
      </w:r>
    </w:p>
    <w:p>
      <w:pPr>
        <w:pStyle w:val="Heading3"/>
        <w:spacing w:after="120" w:before="200"/>
      </w:pPr>
      <w:r>
        <w:rPr>
          <w:rFonts w:ascii="黑体" w:cs="黑体" w:eastAsia="黑体" w:hAnsi="黑体"/>
          <w:b/>
          <w:bCs/>
          <w:color w:val="2E74B5"/>
          <w:sz w:val="26"/>
          <w:szCs w:val="26"/>
        </w:rPr>
        <w:t xml:space="preserve">2.1.2 行业现状与痛点</w:t>
      </w:r>
    </w:p>
    <w:p>
      <w:pPr>
        <w:spacing w:after="80" w:before="80" w:line="480"/>
        <w:ind w:firstLine="480"/>
        <w:jc w:val="both"/>
      </w:pPr>
      <w:r>
        <w:rPr>
          <w:rFonts w:ascii="仿宋" w:cs="仿宋" w:eastAsia="仿宋" w:hAnsi="仿宋"/>
          <w:b w:val="false"/>
          <w:bCs w:val="false"/>
          <w:i w:val="false"/>
          <w:iCs w:val="false"/>
          <w:sz w:val="24"/>
          <w:szCs w:val="24"/>
        </w:rPr>
        <w:t xml:space="preserve">当前安徽省国资国企信用体系建设面临以下核心痛点：</w:t>
      </w:r>
    </w:p>
    <w:p>
      <w:pPr>
        <w:spacing w:after="80" w:before="120" w:line="480"/>
        <w:ind w:firstLine="480"/>
      </w:pPr>
      <w:r>
        <w:rPr>
          <w:rFonts w:ascii="仿宋" w:cs="仿宋" w:eastAsia="仿宋" w:hAnsi="仿宋"/>
          <w:b/>
          <w:bCs/>
          <w:sz w:val="24"/>
          <w:szCs w:val="24"/>
        </w:rPr>
        <w:t xml:space="preserve">痛点一：数据孤岛严重</w:t>
      </w:r>
    </w:p>
    <w:p>
      <w:pPr>
        <w:spacing w:after="80" w:before="80" w:line="480"/>
        <w:ind w:firstLine="480"/>
        <w:jc w:val="both"/>
      </w:pPr>
      <w:r>
        <w:rPr>
          <w:rFonts w:ascii="仿宋" w:cs="仿宋" w:eastAsia="仿宋" w:hAnsi="仿宋"/>
          <w:b w:val="false"/>
          <w:bCs w:val="false"/>
          <w:i w:val="false"/>
          <w:iCs w:val="false"/>
          <w:sz w:val="24"/>
          <w:szCs w:val="24"/>
        </w:rPr>
        <w:t xml:space="preserve">省、市、县三级国资国企信用数据分散存储于各企业内部系统，缺乏统一标准与共享机制，跨主体数据流通受阻，信用评估缺乏全域数据支撑，信用画像精准度严重不足。</w:t>
      </w:r>
    </w:p>
    <w:p>
      <w:pPr>
        <w:spacing w:after="80" w:before="120" w:line="480"/>
        <w:ind w:firstLine="480"/>
      </w:pPr>
      <w:r>
        <w:rPr>
          <w:rFonts w:ascii="仿宋" w:cs="仿宋" w:eastAsia="仿宋" w:hAnsi="仿宋"/>
          <w:b/>
          <w:bCs/>
          <w:sz w:val="24"/>
          <w:szCs w:val="24"/>
        </w:rPr>
        <w:t xml:space="preserve">痛点二：安全合规压力大</w:t>
      </w:r>
    </w:p>
    <w:p>
      <w:pPr>
        <w:spacing w:after="80" w:before="80" w:line="480"/>
        <w:ind w:firstLine="480"/>
        <w:jc w:val="both"/>
      </w:pPr>
      <w:r>
        <w:rPr>
          <w:rFonts w:ascii="仿宋" w:cs="仿宋" w:eastAsia="仿宋" w:hAnsi="仿宋"/>
          <w:b w:val="false"/>
          <w:bCs w:val="false"/>
          <w:i w:val="false"/>
          <w:iCs w:val="false"/>
          <w:sz w:val="24"/>
          <w:szCs w:val="24"/>
        </w:rPr>
        <w:t xml:space="preserve">国资国企经营数据属于高度敏感的国有资产信息，向外传输、集中汇聚均面临数据安全与合规风险。传统数据共享模式在数据主权、数据安全合规方面难以满足国资监管法规要求。</w:t>
      </w:r>
    </w:p>
    <w:p>
      <w:pPr>
        <w:spacing w:after="80" w:before="120" w:line="480"/>
        <w:ind w:firstLine="480"/>
      </w:pPr>
      <w:r>
        <w:rPr>
          <w:rFonts w:ascii="仿宋" w:cs="仿宋" w:eastAsia="仿宋" w:hAnsi="仿宋"/>
          <w:b/>
          <w:bCs/>
          <w:sz w:val="24"/>
          <w:szCs w:val="24"/>
        </w:rPr>
        <w:t xml:space="preserve">痛点三：跨主体协同困难</w:t>
      </w:r>
    </w:p>
    <w:p>
      <w:pPr>
        <w:spacing w:after="80" w:before="80" w:line="480"/>
        <w:ind w:firstLine="480"/>
        <w:jc w:val="both"/>
      </w:pPr>
      <w:r>
        <w:rPr>
          <w:rFonts w:ascii="仿宋" w:cs="仿宋" w:eastAsia="仿宋" w:hAnsi="仿宋"/>
          <w:b w:val="false"/>
          <w:bCs w:val="false"/>
          <w:i w:val="false"/>
          <w:iCs w:val="false"/>
          <w:sz w:val="24"/>
          <w:szCs w:val="24"/>
        </w:rPr>
        <w:t xml:space="preserve">全省各级国资国企在信用信息共享、联合风险评估、协同融资等场景中，因缺乏统一协同机制，跨主体业务推进效率低下，难以形成合力。</w:t>
      </w:r>
    </w:p>
    <w:p>
      <w:pPr>
        <w:spacing w:after="80" w:before="120" w:line="480"/>
        <w:ind w:firstLine="480"/>
      </w:pPr>
      <w:r>
        <w:rPr>
          <w:rFonts w:ascii="仿宋" w:cs="仿宋" w:eastAsia="仿宋" w:hAnsi="仿宋"/>
          <w:b/>
          <w:bCs/>
          <w:sz w:val="24"/>
          <w:szCs w:val="24"/>
        </w:rPr>
        <w:t xml:space="preserve">痛点四：信用服务能力薄弱</w:t>
      </w:r>
    </w:p>
    <w:p>
      <w:pPr>
        <w:spacing w:after="80" w:before="80" w:line="480"/>
        <w:ind w:firstLine="480"/>
        <w:jc w:val="both"/>
      </w:pPr>
      <w:r>
        <w:rPr>
          <w:rFonts w:ascii="仿宋" w:cs="仿宋" w:eastAsia="仿宋" w:hAnsi="仿宋"/>
          <w:b w:val="false"/>
          <w:bCs w:val="false"/>
          <w:i w:val="false"/>
          <w:iCs w:val="false"/>
          <w:sz w:val="24"/>
          <w:szCs w:val="24"/>
        </w:rPr>
        <w:t xml:space="preserve">现有信用评估手段以人工为主、工具化程度低，缺乏针对国资国企业务特性（融资结构、三资管理、产业链协同等）的专业化、智能化信用服务能力。</w:t>
      </w:r>
    </w:p>
    <w:p>
      <w:pPr>
        <w:spacing w:after="80" w:before="120" w:line="480"/>
        <w:ind w:firstLine="480"/>
      </w:pPr>
      <w:r>
        <w:rPr>
          <w:rFonts w:ascii="仿宋" w:cs="仿宋" w:eastAsia="仿宋" w:hAnsi="仿宋"/>
          <w:b/>
          <w:bCs/>
          <w:sz w:val="24"/>
          <w:szCs w:val="24"/>
        </w:rPr>
        <w:t xml:space="preserve">痛点五：智能化应用缺失</w:t>
      </w:r>
    </w:p>
    <w:p>
      <w:pPr>
        <w:spacing w:after="80" w:before="80" w:line="480"/>
        <w:ind w:firstLine="480"/>
        <w:jc w:val="both"/>
      </w:pPr>
      <w:r>
        <w:rPr>
          <w:rFonts w:ascii="仿宋" w:cs="仿宋" w:eastAsia="仿宋" w:hAnsi="仿宋"/>
          <w:b w:val="false"/>
          <w:bCs w:val="false"/>
          <w:i w:val="false"/>
          <w:iCs w:val="false"/>
          <w:sz w:val="24"/>
          <w:szCs w:val="24"/>
        </w:rPr>
        <w:t xml:space="preserve">全省国资国企在信用驱动的融资结构优化、风险预警、资产盘活、产业链协同等高价值业务场景中，尚未形成有效的AI智能化应用体系。</w:t>
      </w:r>
    </w:p>
    <w:p>
      <w:pPr>
        <w:pStyle w:val="Heading3"/>
        <w:spacing w:after="120" w:before="200"/>
      </w:pPr>
      <w:r>
        <w:rPr>
          <w:rFonts w:ascii="黑体" w:cs="黑体" w:eastAsia="黑体" w:hAnsi="黑体"/>
          <w:b/>
          <w:bCs/>
          <w:color w:val="2E74B5"/>
          <w:sz w:val="26"/>
          <w:szCs w:val="26"/>
        </w:rPr>
        <w:t xml:space="preserve">2.1.3 机遇分析</w:t>
      </w:r>
    </w:p>
    <w:p>
      <w:pPr>
        <w:spacing w:after="60" w:before="60" w:line="480"/>
        <w:ind w:left="480"/>
      </w:pPr>
      <w:r>
        <w:rPr>
          <w:rFonts w:ascii="仿宋" w:cs="仿宋" w:eastAsia="仿宋" w:hAnsi="仿宋"/>
          <w:sz w:val="24"/>
          <w:szCs w:val="24"/>
        </w:rPr>
        <w:t xml:space="preserve">（1）大语言模型技术（LLM）的快速成熟为垂直行业信用智能化提供了坚实技术基础；</w:t>
      </w:r>
    </w:p>
    <w:p>
      <w:pPr>
        <w:spacing w:after="60" w:before="60" w:line="480"/>
        <w:ind w:left="480"/>
      </w:pPr>
      <w:r>
        <w:rPr>
          <w:rFonts w:ascii="仿宋" w:cs="仿宋" w:eastAsia="仿宋" w:hAnsi="仿宋"/>
          <w:sz w:val="24"/>
          <w:szCs w:val="24"/>
        </w:rPr>
        <w:t xml:space="preserve">（2）隐私计算、联邦学习等技术的商业化落地，从根本上破解了数据安全与共享之间的两难困境；</w:t>
      </w:r>
    </w:p>
    <w:p>
      <w:pPr>
        <w:spacing w:after="60" w:before="60" w:line="480"/>
        <w:ind w:left="480"/>
      </w:pPr>
      <w:r>
        <w:rPr>
          <w:rFonts w:ascii="仿宋" w:cs="仿宋" w:eastAsia="仿宋" w:hAnsi="仿宋"/>
          <w:sz w:val="24"/>
          <w:szCs w:val="24"/>
        </w:rPr>
        <w:t xml:space="preserve">（3）远东信用在国资国企信用领域沉淀了大量高质量数据集与行业知识库，为大模型训练提供了独特的数据资产；</w:t>
      </w:r>
    </w:p>
    <w:p>
      <w:pPr>
        <w:spacing w:after="60" w:before="60" w:line="480"/>
        <w:ind w:left="480"/>
      </w:pPr>
      <w:r>
        <w:rPr>
          <w:rFonts w:ascii="仿宋" w:cs="仿宋" w:eastAsia="仿宋" w:hAnsi="仿宋"/>
          <w:sz w:val="24"/>
          <w:szCs w:val="24"/>
        </w:rPr>
        <w:t xml:space="preserve">（4）中国科学技术大学提供顶尖技术研发支撑，安徽省内现有算力中心资源为平台建设提供了基础条件。</w:t>
      </w:r>
    </w:p>
    <w:p>
      <w:pPr>
        <w:pStyle w:val="Heading2"/>
        <w:spacing w:after="160" w:before="300"/>
      </w:pPr>
      <w:r>
        <w:rPr>
          <w:rFonts w:ascii="黑体" w:cs="黑体" w:eastAsia="黑体" w:hAnsi="黑体"/>
          <w:b/>
          <w:bCs/>
          <w:color w:val="2E74B5"/>
          <w:sz w:val="28"/>
          <w:szCs w:val="28"/>
        </w:rPr>
        <w:t xml:space="preserve">2.2 建设目标</w:t>
      </w:r>
    </w:p>
    <w:p>
      <w:pPr>
        <w:pStyle w:val="Heading3"/>
        <w:spacing w:after="120" w:before="200"/>
      </w:pPr>
      <w:r>
        <w:rPr>
          <w:rFonts w:ascii="黑体" w:cs="黑体" w:eastAsia="黑体" w:hAnsi="黑体"/>
          <w:b/>
          <w:bCs/>
          <w:color w:val="2E74B5"/>
          <w:sz w:val="26"/>
          <w:szCs w:val="26"/>
        </w:rPr>
        <w:t xml:space="preserve">2.2.1 总目标</w:t>
      </w:r>
    </w:p>
    <w:p>
      <w:pPr>
        <w:spacing w:after="80" w:before="80" w:line="480"/>
        <w:ind w:firstLine="480"/>
        <w:jc w:val="both"/>
      </w:pPr>
      <w:r>
        <w:rPr>
          <w:rFonts w:ascii="仿宋" w:cs="仿宋" w:eastAsia="仿宋" w:hAnsi="仿宋"/>
          <w:b w:val="false"/>
          <w:bCs w:val="false"/>
          <w:i w:val="false"/>
          <w:iCs w:val="false"/>
          <w:sz w:val="24"/>
          <w:szCs w:val="24"/>
        </w:rPr>
        <w:t xml:space="preserve">以安徽省各级国资国企信用建设与发展的真实需求为切入点，由安徽省国资委统筹主导，联合远东信用、中国科学技术大学，采用"数据不出域、可用不可见"的联合训练模式，打造以国资国企信用垂直领域大模型为核心引擎的"皖美信用"智能平台，实现"信用筑基、数字赋能、全面助力安徽省国资国企高质量发展"。</w:t>
      </w:r>
    </w:p>
    <w:p>
      <w:pPr>
        <w:pStyle w:val="Heading3"/>
        <w:spacing w:after="120" w:before="200"/>
      </w:pPr>
      <w:r>
        <w:rPr>
          <w:rFonts w:ascii="黑体" w:cs="黑体" w:eastAsia="黑体" w:hAnsi="黑体"/>
          <w:b/>
          <w:bCs/>
          <w:color w:val="2E74B5"/>
          <w:sz w:val="26"/>
          <w:szCs w:val="26"/>
        </w:rPr>
        <w:t xml:space="preserve">2.2.2 分项目标</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1200"/>
            <w:shd w:fill="2E74B5" w:color="auto" w:val="clear"/>
          </w:tcPr>
          <w:p>
            <w:pPr>
              <w:spacing w:after="60" w:before="60"/>
              <w:jc w:val="center"/>
            </w:pPr>
            <w:r>
              <w:rPr>
                <w:rFonts w:ascii="黑体" w:cs="黑体" w:eastAsia="黑体" w:hAnsi="黑体"/>
                <w:b/>
                <w:bCs/>
                <w:color w:val="FFFFFF"/>
                <w:sz w:val="22"/>
                <w:szCs w:val="22"/>
              </w:rPr>
              <w:t xml:space="preserve">目标序号</w:t>
            </w:r>
          </w:p>
        </w:tc>
        <w:tc>
          <w:tcPr>
            <w:tcW w:type="dxa" w:w="2200"/>
            <w:shd w:fill="2E74B5" w:color="auto" w:val="clear"/>
          </w:tcPr>
          <w:p>
            <w:pPr>
              <w:spacing w:after="60" w:before="60"/>
              <w:jc w:val="center"/>
            </w:pPr>
            <w:r>
              <w:rPr>
                <w:rFonts w:ascii="黑体" w:cs="黑体" w:eastAsia="黑体" w:hAnsi="黑体"/>
                <w:b/>
                <w:bCs/>
                <w:color w:val="FFFFFF"/>
                <w:sz w:val="22"/>
                <w:szCs w:val="22"/>
              </w:rPr>
              <w:t xml:space="preserve">目标名称</w:t>
            </w:r>
          </w:p>
        </w:tc>
        <w:tc>
          <w:tcPr>
            <w:tcW w:type="dxa" w:w="5600"/>
            <w:shd w:fill="2E74B5" w:color="auto" w:val="clear"/>
          </w:tcPr>
          <w:p>
            <w:pPr>
              <w:spacing w:after="60" w:before="60"/>
              <w:jc w:val="center"/>
            </w:pPr>
            <w:r>
              <w:rPr>
                <w:rFonts w:ascii="黑体" w:cs="黑体" w:eastAsia="黑体" w:hAnsi="黑体"/>
                <w:b/>
                <w:bCs/>
                <w:color w:val="FFFFFF"/>
                <w:sz w:val="22"/>
                <w:szCs w:val="22"/>
              </w:rPr>
              <w:t xml:space="preserve">目标描述</w:t>
            </w:r>
          </w:p>
        </w:tc>
      </w:tr>
      <w:tr>
        <w:tc>
          <w:tcPr>
            <w:tcW w:type="dxa" w:w="1200"/>
            <w:shd w:fill="EBF3FB" w:color="auto" w:val="clear"/>
          </w:tcPr>
          <w:p>
            <w:pPr>
              <w:spacing w:after="40" w:before="40"/>
              <w:jc w:val="left"/>
            </w:pPr>
            <w:r>
              <w:rPr>
                <w:rFonts w:ascii="仿宋" w:cs="仿宋" w:eastAsia="仿宋" w:hAnsi="仿宋"/>
                <w:sz w:val="22"/>
                <w:szCs w:val="22"/>
              </w:rPr>
              <w:t xml:space="preserve">目标一</w:t>
            </w:r>
          </w:p>
        </w:tc>
        <w:tc>
          <w:tcPr>
            <w:tcW w:type="dxa" w:w="2200"/>
            <w:shd w:fill="EBF3FB" w:color="auto" w:val="clear"/>
          </w:tcPr>
          <w:p>
            <w:pPr>
              <w:spacing w:after="40" w:before="40"/>
              <w:jc w:val="left"/>
            </w:pPr>
            <w:r>
              <w:rPr>
                <w:rFonts w:ascii="仿宋" w:cs="仿宋" w:eastAsia="仿宋" w:hAnsi="仿宋"/>
                <w:sz w:val="22"/>
                <w:szCs w:val="22"/>
              </w:rPr>
              <w:t xml:space="preserve">信用体系系统性升级</w:t>
            </w:r>
          </w:p>
        </w:tc>
        <w:tc>
          <w:tcPr>
            <w:tcW w:type="dxa" w:w="5600"/>
            <w:shd w:fill="EBF3FB" w:color="auto" w:val="clear"/>
          </w:tcPr>
          <w:p>
            <w:pPr>
              <w:spacing w:after="40" w:before="40"/>
              <w:jc w:val="left"/>
            </w:pPr>
            <w:r>
              <w:rPr>
                <w:rFonts w:ascii="仿宋" w:cs="仿宋" w:eastAsia="仿宋" w:hAnsi="仿宋"/>
                <w:sz w:val="22"/>
                <w:szCs w:val="22"/>
              </w:rPr>
              <w:t xml:space="preserve">建成全省统一、标准规范、智能高效的国资国企信用体系，彻底破解信用数据分散化、碎片化痛点，实现全省信用数据全域贯通、画像精准刻画</w:t>
            </w:r>
          </w:p>
        </w:tc>
      </w:tr>
      <w:tr>
        <w:tc>
          <w:tcPr>
            <w:tcW w:type="dxa" w:w="1200"/>
            <w:shd w:fill="FFFFFF" w:color="auto" w:val="clear"/>
          </w:tcPr>
          <w:p>
            <w:pPr>
              <w:spacing w:after="40" w:before="40"/>
              <w:jc w:val="left"/>
            </w:pPr>
            <w:r>
              <w:rPr>
                <w:rFonts w:ascii="仿宋" w:cs="仿宋" w:eastAsia="仿宋" w:hAnsi="仿宋"/>
                <w:sz w:val="22"/>
                <w:szCs w:val="22"/>
              </w:rPr>
              <w:t xml:space="preserve">目标二</w:t>
            </w:r>
          </w:p>
        </w:tc>
        <w:tc>
          <w:tcPr>
            <w:tcW w:type="dxa" w:w="2200"/>
            <w:shd w:fill="FFFFFF" w:color="auto" w:val="clear"/>
          </w:tcPr>
          <w:p>
            <w:pPr>
              <w:spacing w:after="40" w:before="40"/>
              <w:jc w:val="left"/>
            </w:pPr>
            <w:r>
              <w:rPr>
                <w:rFonts w:ascii="仿宋" w:cs="仿宋" w:eastAsia="仿宋" w:hAnsi="仿宋"/>
                <w:sz w:val="22"/>
                <w:szCs w:val="22"/>
              </w:rPr>
              <w:t xml:space="preserve">国资国企经营质效全面提升</w:t>
            </w:r>
          </w:p>
        </w:tc>
        <w:tc>
          <w:tcPr>
            <w:tcW w:type="dxa" w:w="5600"/>
            <w:shd w:fill="FFFFFF" w:color="auto" w:val="clear"/>
          </w:tcPr>
          <w:p>
            <w:pPr>
              <w:spacing w:after="40" w:before="40"/>
              <w:jc w:val="left"/>
            </w:pPr>
            <w:r>
              <w:rPr>
                <w:rFonts w:ascii="仿宋" w:cs="仿宋" w:eastAsia="仿宋" w:hAnsi="仿宋"/>
                <w:sz w:val="22"/>
                <w:szCs w:val="22"/>
              </w:rPr>
              <w:t xml:space="preserve">通过信用智能体赋能，显著增强融资能力，提升资产运营效能，升级风险防控能力，彰显产业链引领作用</w:t>
            </w:r>
          </w:p>
        </w:tc>
      </w:tr>
      <w:tr>
        <w:tc>
          <w:tcPr>
            <w:tcW w:type="dxa" w:w="1200"/>
            <w:shd w:fill="EBF3FB" w:color="auto" w:val="clear"/>
          </w:tcPr>
          <w:p>
            <w:pPr>
              <w:spacing w:after="40" w:before="40"/>
              <w:jc w:val="left"/>
            </w:pPr>
            <w:r>
              <w:rPr>
                <w:rFonts w:ascii="仿宋" w:cs="仿宋" w:eastAsia="仿宋" w:hAnsi="仿宋"/>
                <w:sz w:val="22"/>
                <w:szCs w:val="22"/>
              </w:rPr>
              <w:t xml:space="preserve">目标三</w:t>
            </w:r>
          </w:p>
        </w:tc>
        <w:tc>
          <w:tcPr>
            <w:tcW w:type="dxa" w:w="2200"/>
            <w:shd w:fill="EBF3FB" w:color="auto" w:val="clear"/>
          </w:tcPr>
          <w:p>
            <w:pPr>
              <w:spacing w:after="40" w:before="40"/>
              <w:jc w:val="left"/>
            </w:pPr>
            <w:r>
              <w:rPr>
                <w:rFonts w:ascii="仿宋" w:cs="仿宋" w:eastAsia="仿宋" w:hAnsi="仿宋"/>
                <w:sz w:val="22"/>
                <w:szCs w:val="22"/>
              </w:rPr>
              <w:t xml:space="preserve">树立全国示范标杆</w:t>
            </w:r>
          </w:p>
        </w:tc>
        <w:tc>
          <w:tcPr>
            <w:tcW w:type="dxa" w:w="5600"/>
            <w:shd w:fill="EBF3FB" w:color="auto" w:val="clear"/>
          </w:tcPr>
          <w:p>
            <w:pPr>
              <w:spacing w:after="40" w:before="40"/>
              <w:jc w:val="left"/>
            </w:pPr>
            <w:r>
              <w:rPr>
                <w:rFonts w:ascii="仿宋" w:cs="仿宋" w:eastAsia="仿宋" w:hAnsi="仿宋"/>
                <w:sz w:val="22"/>
                <w:szCs w:val="22"/>
              </w:rPr>
              <w:t xml:space="preserve">建成全国首个省级国资国企"信用+"智能平台，形成可复制、可推广的"安徽模式"，在全国国资国企信用体系建设领域抢占先机</w:t>
            </w:r>
          </w:p>
        </w:tc>
      </w:tr>
      <w:tr>
        <w:tc>
          <w:tcPr>
            <w:tcW w:type="dxa" w:w="1200"/>
            <w:shd w:fill="FFFFFF" w:color="auto" w:val="clear"/>
          </w:tcPr>
          <w:p>
            <w:pPr>
              <w:spacing w:after="40" w:before="40"/>
              <w:jc w:val="left"/>
            </w:pPr>
            <w:r>
              <w:rPr>
                <w:rFonts w:ascii="仿宋" w:cs="仿宋" w:eastAsia="仿宋" w:hAnsi="仿宋"/>
                <w:sz w:val="22"/>
                <w:szCs w:val="22"/>
              </w:rPr>
              <w:t xml:space="preserve">目标四</w:t>
            </w:r>
          </w:p>
        </w:tc>
        <w:tc>
          <w:tcPr>
            <w:tcW w:type="dxa" w:w="2200"/>
            <w:shd w:fill="FFFFFF" w:color="auto" w:val="clear"/>
          </w:tcPr>
          <w:p>
            <w:pPr>
              <w:spacing w:after="40" w:before="40"/>
              <w:jc w:val="left"/>
            </w:pPr>
            <w:r>
              <w:rPr>
                <w:rFonts w:ascii="仿宋" w:cs="仿宋" w:eastAsia="仿宋" w:hAnsi="仿宋"/>
                <w:sz w:val="22"/>
                <w:szCs w:val="22"/>
              </w:rPr>
              <w:t xml:space="preserve">赋能安徽现代化产业体系建设</w:t>
            </w:r>
          </w:p>
        </w:tc>
        <w:tc>
          <w:tcPr>
            <w:tcW w:type="dxa" w:w="5600"/>
            <w:shd w:fill="FFFFFF" w:color="auto" w:val="clear"/>
          </w:tcPr>
          <w:p>
            <w:pPr>
              <w:spacing w:after="40" w:before="40"/>
              <w:jc w:val="left"/>
            </w:pPr>
            <w:r>
              <w:rPr>
                <w:rFonts w:ascii="仿宋" w:cs="仿宋" w:eastAsia="仿宋" w:hAnsi="仿宋"/>
                <w:sz w:val="22"/>
                <w:szCs w:val="22"/>
              </w:rPr>
              <w:t xml:space="preserve">畅通"信用-资本-产业"良性循环，推动国有资本向重点产业集聚，赋能新能源、高端制造等优势产业延链补链强链，培育新质生产力</w:t>
            </w:r>
          </w:p>
        </w:tc>
      </w:tr>
    </w:tbl>
    <w:p>
      <w:pPr>
        <w:pStyle w:val="Heading1"/>
        <w:pageBreakBefore/>
        <w:spacing w:after="200" w:before="400"/>
        <w:jc w:val="left"/>
      </w:pPr>
      <w:r>
        <w:rPr>
          <w:rFonts w:ascii="黑体" w:cs="黑体" w:eastAsia="黑体" w:hAnsi="黑体"/>
          <w:b/>
          <w:bCs/>
          <w:color w:val="1F3864"/>
          <w:sz w:val="36"/>
          <w:szCs w:val="36"/>
        </w:rPr>
        <w:t xml:space="preserve">第三章  需求分析</w:t>
      </w:r>
    </w:p>
    <w:p>
      <w:pPr>
        <w:pStyle w:val="Heading2"/>
        <w:spacing w:after="160" w:before="300"/>
      </w:pPr>
      <w:r>
        <w:rPr>
          <w:rFonts w:ascii="黑体" w:cs="黑体" w:eastAsia="黑体" w:hAnsi="黑体"/>
          <w:b/>
          <w:bCs/>
          <w:color w:val="2E74B5"/>
          <w:sz w:val="28"/>
          <w:szCs w:val="28"/>
        </w:rPr>
        <w:t xml:space="preserve">3.1 业务需求分析</w:t>
      </w:r>
    </w:p>
    <w:p>
      <w:pPr>
        <w:pStyle w:val="Heading3"/>
        <w:spacing w:after="120" w:before="200"/>
      </w:pPr>
      <w:r>
        <w:rPr>
          <w:rFonts w:ascii="黑体" w:cs="黑体" w:eastAsia="黑体" w:hAnsi="黑体"/>
          <w:b/>
          <w:bCs/>
          <w:color w:val="2E74B5"/>
          <w:sz w:val="26"/>
          <w:szCs w:val="26"/>
        </w:rPr>
        <w:t xml:space="preserve">3.1.1 信用体系建设需求</w:t>
      </w:r>
    </w:p>
    <w:p>
      <w:pPr>
        <w:spacing w:after="60" w:before="60" w:line="480"/>
        <w:ind w:left="480"/>
      </w:pPr>
      <w:r>
        <w:rPr>
          <w:rFonts w:ascii="仿宋" w:cs="仿宋" w:eastAsia="仿宋" w:hAnsi="仿宋"/>
          <w:sz w:val="24"/>
          <w:szCs w:val="24"/>
        </w:rPr>
        <w:t xml:space="preserve">（1）建立统一的国资国企信用标准体系，包括信用指标体系、评级模型、数据规范；</w:t>
      </w:r>
    </w:p>
    <w:p>
      <w:pPr>
        <w:spacing w:after="60" w:before="60" w:line="480"/>
        <w:ind w:left="480"/>
      </w:pPr>
      <w:r>
        <w:rPr>
          <w:rFonts w:ascii="仿宋" w:cs="仿宋" w:eastAsia="仿宋" w:hAnsi="仿宋"/>
          <w:sz w:val="24"/>
          <w:szCs w:val="24"/>
        </w:rPr>
        <w:t xml:space="preserve">（2）构建全省国资国企信用数据库，整合企业工商、财务、经营、合同履约、舆情等多维数据；</w:t>
      </w:r>
    </w:p>
    <w:p>
      <w:pPr>
        <w:spacing w:after="60" w:before="60" w:line="480"/>
        <w:ind w:left="480"/>
      </w:pPr>
      <w:r>
        <w:rPr>
          <w:rFonts w:ascii="仿宋" w:cs="仿宋" w:eastAsia="仿宋" w:hAnsi="仿宋"/>
          <w:sz w:val="24"/>
          <w:szCs w:val="24"/>
        </w:rPr>
        <w:t xml:space="preserve">（3）实现信用画像动态刻画，支持按企业、行业、地区等维度的信用分级评估；</w:t>
      </w:r>
    </w:p>
    <w:p>
      <w:pPr>
        <w:spacing w:after="60" w:before="60" w:line="480"/>
        <w:ind w:left="480"/>
      </w:pPr>
      <w:r>
        <w:rPr>
          <w:rFonts w:ascii="仿宋" w:cs="仿宋" w:eastAsia="仿宋" w:hAnsi="仿宋"/>
          <w:sz w:val="24"/>
          <w:szCs w:val="24"/>
        </w:rPr>
        <w:t xml:space="preserve">（4）建立信用信息共享与查询机制，支撑监管部门、金融机构、合作伙伴的信用查询需求。</w:t>
      </w:r>
    </w:p>
    <w:p>
      <w:pPr>
        <w:pStyle w:val="Heading3"/>
        <w:spacing w:after="120" w:before="200"/>
      </w:pPr>
      <w:r>
        <w:rPr>
          <w:rFonts w:ascii="黑体" w:cs="黑体" w:eastAsia="黑体" w:hAnsi="黑体"/>
          <w:b/>
          <w:bCs/>
          <w:color w:val="2E74B5"/>
          <w:sz w:val="26"/>
          <w:szCs w:val="26"/>
        </w:rPr>
        <w:t xml:space="preserve">3.1.2 融资支持需求</w:t>
      </w:r>
    </w:p>
    <w:p>
      <w:pPr>
        <w:spacing w:after="60" w:before="60" w:line="480"/>
        <w:ind w:left="480"/>
      </w:pPr>
      <w:r>
        <w:rPr>
          <w:rFonts w:ascii="仿宋" w:cs="仿宋" w:eastAsia="仿宋" w:hAnsi="仿宋"/>
          <w:sz w:val="24"/>
          <w:szCs w:val="24"/>
        </w:rPr>
        <w:t xml:space="preserve">（1）基于企业信用评级，智能分析融资结构，提供债务期限配置优化建议；</w:t>
      </w:r>
    </w:p>
    <w:p>
      <w:pPr>
        <w:spacing w:after="60" w:before="60" w:line="480"/>
        <w:ind w:left="480"/>
      </w:pPr>
      <w:r>
        <w:rPr>
          <w:rFonts w:ascii="仿宋" w:cs="仿宋" w:eastAsia="仿宋" w:hAnsi="仿宋"/>
          <w:sz w:val="24"/>
          <w:szCs w:val="24"/>
        </w:rPr>
        <w:t xml:space="preserve">（2）匹配适配企业信用资质的融资渠道与产品，降低融资综合成本；</w:t>
      </w:r>
    </w:p>
    <w:p>
      <w:pPr>
        <w:spacing w:after="60" w:before="60" w:line="480"/>
        <w:ind w:left="480"/>
      </w:pPr>
      <w:r>
        <w:rPr>
          <w:rFonts w:ascii="仿宋" w:cs="仿宋" w:eastAsia="仿宋" w:hAnsi="仿宋"/>
          <w:sz w:val="24"/>
          <w:szCs w:val="24"/>
        </w:rPr>
        <w:t xml:space="preserve">（3）监测债务风险，支持债务化解路径规划；</w:t>
      </w:r>
    </w:p>
    <w:p>
      <w:pPr>
        <w:spacing w:after="60" w:before="60" w:line="480"/>
        <w:ind w:left="480"/>
      </w:pPr>
      <w:r>
        <w:rPr>
          <w:rFonts w:ascii="仿宋" w:cs="仿宋" w:eastAsia="仿宋" w:hAnsi="仿宋"/>
          <w:sz w:val="24"/>
          <w:szCs w:val="24"/>
        </w:rPr>
        <w:t xml:space="preserve">（4）为省属国企对接资本市场、发行信用债券等提供信用数据支撑。</w:t>
      </w:r>
    </w:p>
    <w:p>
      <w:pPr>
        <w:pStyle w:val="Heading3"/>
        <w:spacing w:after="120" w:before="200"/>
      </w:pPr>
      <w:r>
        <w:rPr>
          <w:rFonts w:ascii="黑体" w:cs="黑体" w:eastAsia="黑体" w:hAnsi="黑体"/>
          <w:b/>
          <w:bCs/>
          <w:color w:val="2E74B5"/>
          <w:sz w:val="26"/>
          <w:szCs w:val="26"/>
        </w:rPr>
        <w:t xml:space="preserve">3.1.3 资产管理需求（三资盘活）</w:t>
      </w:r>
    </w:p>
    <w:p>
      <w:pPr>
        <w:spacing w:after="60" w:before="60" w:line="480"/>
        <w:ind w:left="480"/>
      </w:pPr>
      <w:r>
        <w:rPr>
          <w:rFonts w:ascii="仿宋" w:cs="仿宋" w:eastAsia="仿宋" w:hAnsi="仿宋"/>
          <w:sz w:val="24"/>
          <w:szCs w:val="24"/>
        </w:rPr>
        <w:t xml:space="preserve">（1）对国有资金、资产、资源进行智能化价值评估；</w:t>
      </w:r>
    </w:p>
    <w:p>
      <w:pPr>
        <w:spacing w:after="60" w:before="60" w:line="480"/>
        <w:ind w:left="480"/>
      </w:pPr>
      <w:r>
        <w:rPr>
          <w:rFonts w:ascii="仿宋" w:cs="仿宋" w:eastAsia="仿宋" w:hAnsi="仿宋"/>
          <w:sz w:val="24"/>
          <w:szCs w:val="24"/>
        </w:rPr>
        <w:t xml:space="preserve">（2）设计资产证券化方案，提升资产流动性；</w:t>
      </w:r>
    </w:p>
    <w:p>
      <w:pPr>
        <w:spacing w:after="60" w:before="60" w:line="480"/>
        <w:ind w:left="480"/>
      </w:pPr>
      <w:r>
        <w:rPr>
          <w:rFonts w:ascii="仿宋" w:cs="仿宋" w:eastAsia="仿宋" w:hAnsi="仿宋"/>
          <w:sz w:val="24"/>
          <w:szCs w:val="24"/>
        </w:rPr>
        <w:t xml:space="preserve">（3）统筹资金资产资源管理，优化国有资本配置效率。</w:t>
      </w:r>
    </w:p>
    <w:p>
      <w:pPr>
        <w:pStyle w:val="Heading3"/>
        <w:spacing w:after="120" w:before="200"/>
      </w:pPr>
      <w:r>
        <w:rPr>
          <w:rFonts w:ascii="黑体" w:cs="黑体" w:eastAsia="黑体" w:hAnsi="黑体"/>
          <w:b/>
          <w:bCs/>
          <w:color w:val="2E74B5"/>
          <w:sz w:val="26"/>
          <w:szCs w:val="26"/>
        </w:rPr>
        <w:t xml:space="preserve">3.1.4 风险防控需求</w:t>
      </w:r>
    </w:p>
    <w:p>
      <w:pPr>
        <w:spacing w:after="60" w:before="60" w:line="480"/>
        <w:ind w:left="480"/>
      </w:pPr>
      <w:r>
        <w:rPr>
          <w:rFonts w:ascii="仿宋" w:cs="仿宋" w:eastAsia="仿宋" w:hAnsi="仿宋"/>
          <w:sz w:val="24"/>
          <w:szCs w:val="24"/>
        </w:rPr>
        <w:t xml:space="preserve">（1）建立信用风险实时监测预警机制，覆盖信用风险、债务风险、经营风险；</w:t>
      </w:r>
    </w:p>
    <w:p>
      <w:pPr>
        <w:spacing w:after="60" w:before="60" w:line="480"/>
        <w:ind w:left="480"/>
      </w:pPr>
      <w:r>
        <w:rPr>
          <w:rFonts w:ascii="仿宋" w:cs="仿宋" w:eastAsia="仿宋" w:hAnsi="仿宋"/>
          <w:sz w:val="24"/>
          <w:szCs w:val="24"/>
        </w:rPr>
        <w:t xml:space="preserve">（2）实现风险穿透管控，支持跨子公司、跨层级风险识别；</w:t>
      </w:r>
    </w:p>
    <w:p>
      <w:pPr>
        <w:spacing w:after="60" w:before="60" w:line="480"/>
        <w:ind w:left="480"/>
      </w:pPr>
      <w:r>
        <w:rPr>
          <w:rFonts w:ascii="仿宋" w:cs="仿宋" w:eastAsia="仿宋" w:hAnsi="仿宋"/>
          <w:sz w:val="24"/>
          <w:szCs w:val="24"/>
        </w:rPr>
        <w:t xml:space="preserve">（3）构建智慧监管平台，支持国资委对全省国资国企的穿透式监管。</w:t>
      </w:r>
    </w:p>
    <w:p>
      <w:pPr>
        <w:pStyle w:val="Heading3"/>
        <w:spacing w:after="120" w:before="200"/>
      </w:pPr>
      <w:r>
        <w:rPr>
          <w:rFonts w:ascii="黑体" w:cs="黑体" w:eastAsia="黑体" w:hAnsi="黑体"/>
          <w:b/>
          <w:bCs/>
          <w:color w:val="2E74B5"/>
          <w:sz w:val="26"/>
          <w:szCs w:val="26"/>
        </w:rPr>
        <w:t xml:space="preserve">3.1.5 产业链协同需求</w:t>
      </w:r>
    </w:p>
    <w:p>
      <w:pPr>
        <w:spacing w:after="60" w:before="60" w:line="480"/>
        <w:ind w:left="480"/>
      </w:pPr>
      <w:r>
        <w:rPr>
          <w:rFonts w:ascii="仿宋" w:cs="仿宋" w:eastAsia="仿宋" w:hAnsi="仿宋"/>
          <w:sz w:val="24"/>
          <w:szCs w:val="24"/>
        </w:rPr>
        <w:t xml:space="preserve">（1）建立产业链信用体系，覆盖上下游企业信用评估；</w:t>
      </w:r>
    </w:p>
    <w:p>
      <w:pPr>
        <w:spacing w:after="60" w:before="60" w:line="480"/>
        <w:ind w:left="480"/>
      </w:pPr>
      <w:r>
        <w:rPr>
          <w:rFonts w:ascii="仿宋" w:cs="仿宋" w:eastAsia="仿宋" w:hAnsi="仿宋"/>
          <w:sz w:val="24"/>
          <w:szCs w:val="24"/>
        </w:rPr>
        <w:t xml:space="preserve">（2）支持供应链协同优化，增强产业链稳定性与竞争力；</w:t>
      </w:r>
    </w:p>
    <w:p>
      <w:pPr>
        <w:spacing w:after="60" w:before="60" w:line="480"/>
        <w:ind w:left="480"/>
      </w:pPr>
      <w:r>
        <w:rPr>
          <w:rFonts w:ascii="仿宋" w:cs="仿宋" w:eastAsia="仿宋" w:hAnsi="仿宋"/>
          <w:sz w:val="24"/>
          <w:szCs w:val="24"/>
        </w:rPr>
        <w:t xml:space="preserve">（3）为产业链金融、供应链融资提供信用数据支撑。</w:t>
      </w:r>
    </w:p>
    <w:p>
      <w:pPr>
        <w:pStyle w:val="Heading2"/>
        <w:spacing w:after="160" w:before="300"/>
      </w:pPr>
      <w:r>
        <w:rPr>
          <w:rFonts w:ascii="黑体" w:cs="黑体" w:eastAsia="黑体" w:hAnsi="黑体"/>
          <w:b/>
          <w:bCs/>
          <w:color w:val="2E74B5"/>
          <w:sz w:val="28"/>
          <w:szCs w:val="28"/>
        </w:rPr>
        <w:t xml:space="preserve">3.2 用户需求分析</w:t>
      </w:r>
    </w:p>
    <w:p>
      <w:pPr>
        <w:pStyle w:val="Heading3"/>
        <w:spacing w:after="120" w:before="200"/>
      </w:pPr>
      <w:r>
        <w:rPr>
          <w:rFonts w:ascii="黑体" w:cs="黑体" w:eastAsia="黑体" w:hAnsi="黑体"/>
          <w:b/>
          <w:bCs/>
          <w:color w:val="2E74B5"/>
          <w:sz w:val="26"/>
          <w:szCs w:val="26"/>
        </w:rPr>
        <w:t xml:space="preserve">3.2.1 用户角色分类</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用户角色</w:t>
            </w:r>
          </w:p>
        </w:tc>
        <w:tc>
          <w:tcPr>
            <w:tcW w:type="dxa" w:w="2500"/>
            <w:shd w:fill="2E74B5" w:color="auto" w:val="clear"/>
          </w:tcPr>
          <w:p>
            <w:pPr>
              <w:spacing w:after="60" w:before="60"/>
              <w:jc w:val="center"/>
            </w:pPr>
            <w:r>
              <w:rPr>
                <w:rFonts w:ascii="黑体" w:cs="黑体" w:eastAsia="黑体" w:hAnsi="黑体"/>
                <w:b/>
                <w:bCs/>
                <w:color w:val="FFFFFF"/>
                <w:sz w:val="22"/>
                <w:szCs w:val="22"/>
              </w:rPr>
              <w:t xml:space="preserve">代表机构</w:t>
            </w:r>
          </w:p>
        </w:tc>
        <w:tc>
          <w:tcPr>
            <w:tcW w:type="dxa" w:w="4500"/>
            <w:shd w:fill="2E74B5" w:color="auto" w:val="clear"/>
          </w:tcPr>
          <w:p>
            <w:pPr>
              <w:spacing w:after="60" w:before="60"/>
              <w:jc w:val="center"/>
            </w:pPr>
            <w:r>
              <w:rPr>
                <w:rFonts w:ascii="黑体" w:cs="黑体" w:eastAsia="黑体" w:hAnsi="黑体"/>
                <w:b/>
                <w:bCs/>
                <w:color w:val="FFFFFF"/>
                <w:sz w:val="22"/>
                <w:szCs w:val="22"/>
              </w:rPr>
              <w:t xml:space="preserve">核心需求</w:t>
            </w:r>
          </w:p>
        </w:tc>
      </w:tr>
      <w:tr>
        <w:tc>
          <w:tcPr>
            <w:tcW w:type="dxa" w:w="2000"/>
            <w:shd w:fill="EBF3FB" w:color="auto" w:val="clear"/>
          </w:tcPr>
          <w:p>
            <w:pPr>
              <w:spacing w:after="40" w:before="40"/>
              <w:jc w:val="left"/>
            </w:pPr>
            <w:r>
              <w:rPr>
                <w:rFonts w:ascii="仿宋" w:cs="仿宋" w:eastAsia="仿宋" w:hAnsi="仿宋"/>
                <w:sz w:val="22"/>
                <w:szCs w:val="22"/>
              </w:rPr>
              <w:t xml:space="preserve">监管用户</w:t>
            </w:r>
          </w:p>
        </w:tc>
        <w:tc>
          <w:tcPr>
            <w:tcW w:type="dxa" w:w="2500"/>
            <w:shd w:fill="EBF3FB" w:color="auto" w:val="clear"/>
          </w:tcPr>
          <w:p>
            <w:pPr>
              <w:spacing w:after="40" w:before="40"/>
              <w:jc w:val="left"/>
            </w:pPr>
            <w:r>
              <w:rPr>
                <w:rFonts w:ascii="仿宋" w:cs="仿宋" w:eastAsia="仿宋" w:hAnsi="仿宋"/>
                <w:sz w:val="22"/>
                <w:szCs w:val="22"/>
              </w:rPr>
              <w:t xml:space="preserve">省市县国资委</w:t>
            </w:r>
          </w:p>
        </w:tc>
        <w:tc>
          <w:tcPr>
            <w:tcW w:type="dxa" w:w="4500"/>
            <w:shd w:fill="EBF3FB" w:color="auto" w:val="clear"/>
          </w:tcPr>
          <w:p>
            <w:pPr>
              <w:spacing w:after="40" w:before="40"/>
              <w:jc w:val="left"/>
            </w:pPr>
            <w:r>
              <w:rPr>
                <w:rFonts w:ascii="仿宋" w:cs="仿宋" w:eastAsia="仿宋" w:hAnsi="仿宋"/>
                <w:sz w:val="22"/>
                <w:szCs w:val="22"/>
              </w:rPr>
              <w:t xml:space="preserve">全省信用数据监管、穿透式风险管控、监管报告生成</w:t>
            </w:r>
          </w:p>
        </w:tc>
      </w:tr>
      <w:tr>
        <w:tc>
          <w:tcPr>
            <w:tcW w:type="dxa" w:w="2000"/>
            <w:shd w:fill="FFFFFF" w:color="auto" w:val="clear"/>
          </w:tcPr>
          <w:p>
            <w:pPr>
              <w:spacing w:after="40" w:before="40"/>
              <w:jc w:val="left"/>
            </w:pPr>
            <w:r>
              <w:rPr>
                <w:rFonts w:ascii="仿宋" w:cs="仿宋" w:eastAsia="仿宋" w:hAnsi="仿宋"/>
                <w:sz w:val="22"/>
                <w:szCs w:val="22"/>
              </w:rPr>
              <w:t xml:space="preserve">企业管理用户</w:t>
            </w:r>
          </w:p>
        </w:tc>
        <w:tc>
          <w:tcPr>
            <w:tcW w:type="dxa" w:w="2500"/>
            <w:shd w:fill="FFFFFF" w:color="auto" w:val="clear"/>
          </w:tcPr>
          <w:p>
            <w:pPr>
              <w:spacing w:after="40" w:before="40"/>
              <w:jc w:val="left"/>
            </w:pPr>
            <w:r>
              <w:rPr>
                <w:rFonts w:ascii="仿宋" w:cs="仿宋" w:eastAsia="仿宋" w:hAnsi="仿宋"/>
                <w:sz w:val="22"/>
                <w:szCs w:val="22"/>
              </w:rPr>
              <w:t xml:space="preserve">省属/市属国企高管</w:t>
            </w:r>
          </w:p>
        </w:tc>
        <w:tc>
          <w:tcPr>
            <w:tcW w:type="dxa" w:w="4500"/>
            <w:shd w:fill="FFFFFF" w:color="auto" w:val="clear"/>
          </w:tcPr>
          <w:p>
            <w:pPr>
              <w:spacing w:after="40" w:before="40"/>
              <w:jc w:val="left"/>
            </w:pPr>
            <w:r>
              <w:rPr>
                <w:rFonts w:ascii="仿宋" w:cs="仿宋" w:eastAsia="仿宋" w:hAnsi="仿宋"/>
                <w:sz w:val="22"/>
                <w:szCs w:val="22"/>
              </w:rPr>
              <w:t xml:space="preserve">本企业信用画像、融资建议、风险预警、决策辅助</w:t>
            </w:r>
          </w:p>
        </w:tc>
      </w:tr>
      <w:tr>
        <w:tc>
          <w:tcPr>
            <w:tcW w:type="dxa" w:w="2000"/>
            <w:shd w:fill="EBF3FB" w:color="auto" w:val="clear"/>
          </w:tcPr>
          <w:p>
            <w:pPr>
              <w:spacing w:after="40" w:before="40"/>
              <w:jc w:val="left"/>
            </w:pPr>
            <w:r>
              <w:rPr>
                <w:rFonts w:ascii="仿宋" w:cs="仿宋" w:eastAsia="仿宋" w:hAnsi="仿宋"/>
                <w:sz w:val="22"/>
                <w:szCs w:val="22"/>
              </w:rPr>
              <w:t xml:space="preserve">业务操作用户</w:t>
            </w:r>
          </w:p>
        </w:tc>
        <w:tc>
          <w:tcPr>
            <w:tcW w:type="dxa" w:w="2500"/>
            <w:shd w:fill="EBF3FB" w:color="auto" w:val="clear"/>
          </w:tcPr>
          <w:p>
            <w:pPr>
              <w:spacing w:after="40" w:before="40"/>
              <w:jc w:val="left"/>
            </w:pPr>
            <w:r>
              <w:rPr>
                <w:rFonts w:ascii="仿宋" w:cs="仿宋" w:eastAsia="仿宋" w:hAnsi="仿宋"/>
                <w:sz w:val="22"/>
                <w:szCs w:val="22"/>
              </w:rPr>
              <w:t xml:space="preserve">国企财务、信用、战略部门人员</w:t>
            </w:r>
          </w:p>
        </w:tc>
        <w:tc>
          <w:tcPr>
            <w:tcW w:type="dxa" w:w="4500"/>
            <w:shd w:fill="EBF3FB" w:color="auto" w:val="clear"/>
          </w:tcPr>
          <w:p>
            <w:pPr>
              <w:spacing w:after="40" w:before="40"/>
              <w:jc w:val="left"/>
            </w:pPr>
            <w:r>
              <w:rPr>
                <w:rFonts w:ascii="仿宋" w:cs="仿宋" w:eastAsia="仿宋" w:hAnsi="仿宋"/>
                <w:sz w:val="22"/>
                <w:szCs w:val="22"/>
              </w:rPr>
              <w:t xml:space="preserve">数据录入、报告查询、业务申请、智能辅助</w:t>
            </w:r>
          </w:p>
        </w:tc>
      </w:tr>
      <w:tr>
        <w:tc>
          <w:tcPr>
            <w:tcW w:type="dxa" w:w="2000"/>
            <w:shd w:fill="FFFFFF" w:color="auto" w:val="clear"/>
          </w:tcPr>
          <w:p>
            <w:pPr>
              <w:spacing w:after="40" w:before="40"/>
              <w:jc w:val="left"/>
            </w:pPr>
            <w:r>
              <w:rPr>
                <w:rFonts w:ascii="仿宋" w:cs="仿宋" w:eastAsia="仿宋" w:hAnsi="仿宋"/>
                <w:sz w:val="22"/>
                <w:szCs w:val="22"/>
              </w:rPr>
              <w:t xml:space="preserve">金融合作用户</w:t>
            </w:r>
          </w:p>
        </w:tc>
        <w:tc>
          <w:tcPr>
            <w:tcW w:type="dxa" w:w="2500"/>
            <w:shd w:fill="FFFFFF" w:color="auto" w:val="clear"/>
          </w:tcPr>
          <w:p>
            <w:pPr>
              <w:spacing w:after="40" w:before="40"/>
              <w:jc w:val="left"/>
            </w:pPr>
            <w:r>
              <w:rPr>
                <w:rFonts w:ascii="仿宋" w:cs="仿宋" w:eastAsia="仿宋" w:hAnsi="仿宋"/>
                <w:sz w:val="22"/>
                <w:szCs w:val="22"/>
              </w:rPr>
              <w:t xml:space="preserve">合作银行、投资机构</w:t>
            </w:r>
          </w:p>
        </w:tc>
        <w:tc>
          <w:tcPr>
            <w:tcW w:type="dxa" w:w="4500"/>
            <w:shd w:fill="FFFFFF" w:color="auto" w:val="clear"/>
          </w:tcPr>
          <w:p>
            <w:pPr>
              <w:spacing w:after="40" w:before="40"/>
              <w:jc w:val="left"/>
            </w:pPr>
            <w:r>
              <w:rPr>
                <w:rFonts w:ascii="仿宋" w:cs="仿宋" w:eastAsia="仿宋" w:hAnsi="仿宋"/>
                <w:sz w:val="22"/>
                <w:szCs w:val="22"/>
              </w:rPr>
              <w:t xml:space="preserve">企业信用查询、风险评估报告</w:t>
            </w:r>
          </w:p>
        </w:tc>
      </w:tr>
      <w:tr>
        <w:tc>
          <w:tcPr>
            <w:tcW w:type="dxa" w:w="2000"/>
            <w:shd w:fill="EBF3FB" w:color="auto" w:val="clear"/>
          </w:tcPr>
          <w:p>
            <w:pPr>
              <w:spacing w:after="40" w:before="40"/>
              <w:jc w:val="left"/>
            </w:pPr>
            <w:r>
              <w:rPr>
                <w:rFonts w:ascii="仿宋" w:cs="仿宋" w:eastAsia="仿宋" w:hAnsi="仿宋"/>
                <w:sz w:val="22"/>
                <w:szCs w:val="22"/>
              </w:rPr>
              <w:t xml:space="preserve">系统管理用户</w:t>
            </w:r>
          </w:p>
        </w:tc>
        <w:tc>
          <w:tcPr>
            <w:tcW w:type="dxa" w:w="2500"/>
            <w:shd w:fill="EBF3FB" w:color="auto" w:val="clear"/>
          </w:tcPr>
          <w:p>
            <w:pPr>
              <w:spacing w:after="40" w:before="40"/>
              <w:jc w:val="left"/>
            </w:pPr>
            <w:r>
              <w:rPr>
                <w:rFonts w:ascii="仿宋" w:cs="仿宋" w:eastAsia="仿宋" w:hAnsi="仿宋"/>
                <w:sz w:val="22"/>
                <w:szCs w:val="22"/>
              </w:rPr>
              <w:t xml:space="preserve">平台运维管理员</w:t>
            </w:r>
          </w:p>
        </w:tc>
        <w:tc>
          <w:tcPr>
            <w:tcW w:type="dxa" w:w="4500"/>
            <w:shd w:fill="EBF3FB" w:color="auto" w:val="clear"/>
          </w:tcPr>
          <w:p>
            <w:pPr>
              <w:spacing w:after="40" w:before="40"/>
              <w:jc w:val="left"/>
            </w:pPr>
            <w:r>
              <w:rPr>
                <w:rFonts w:ascii="仿宋" w:cs="仿宋" w:eastAsia="仿宋" w:hAnsi="仿宋"/>
                <w:sz w:val="22"/>
                <w:szCs w:val="22"/>
              </w:rPr>
              <w:t xml:space="preserve">系统配置、权限管理、数据维护</w:t>
            </w:r>
          </w:p>
        </w:tc>
      </w:tr>
    </w:tbl>
    <w:p>
      <w:pPr>
        <w:pStyle w:val="Heading3"/>
        <w:spacing w:after="120" w:before="200"/>
      </w:pPr>
      <w:r>
        <w:rPr>
          <w:rFonts w:ascii="黑体" w:cs="黑体" w:eastAsia="黑体" w:hAnsi="黑体"/>
          <w:b/>
          <w:bCs/>
          <w:color w:val="2E74B5"/>
          <w:sz w:val="26"/>
          <w:szCs w:val="26"/>
        </w:rPr>
        <w:t xml:space="preserve">3.2.2 核心用户场景</w:t>
      </w:r>
    </w:p>
    <w:p>
      <w:pPr>
        <w:spacing w:after="80" w:before="120" w:line="480"/>
        <w:ind w:firstLine="480"/>
      </w:pPr>
      <w:r>
        <w:rPr>
          <w:rFonts w:ascii="仿宋" w:cs="仿宋" w:eastAsia="仿宋" w:hAnsi="仿宋"/>
          <w:b/>
          <w:bCs/>
          <w:sz w:val="24"/>
          <w:szCs w:val="24"/>
        </w:rPr>
        <w:t xml:space="preserve">场景1：国资委信用监管</w:t>
      </w:r>
    </w:p>
    <w:p>
      <w:pPr>
        <w:spacing w:after="80" w:before="80" w:line="480"/>
        <w:ind w:firstLine="480"/>
        <w:jc w:val="both"/>
      </w:pPr>
      <w:r>
        <w:rPr>
          <w:rFonts w:ascii="仿宋" w:cs="仿宋" w:eastAsia="仿宋" w:hAnsi="仿宋"/>
          <w:b w:val="false"/>
          <w:bCs w:val="false"/>
          <w:i w:val="false"/>
          <w:iCs w:val="false"/>
          <w:sz w:val="24"/>
          <w:szCs w:val="24"/>
        </w:rPr>
        <w:t xml:space="preserve">国资委监管人员通过监管驾驶舱，查看全省国资国企信用分布、风险预警态势，对重点风险企业进行穿透分析并生成监管报告。</w:t>
      </w:r>
    </w:p>
    <w:p>
      <w:pPr>
        <w:spacing w:after="80" w:before="120" w:line="480"/>
        <w:ind w:firstLine="480"/>
      </w:pPr>
      <w:r>
        <w:rPr>
          <w:rFonts w:ascii="仿宋" w:cs="仿宋" w:eastAsia="仿宋" w:hAnsi="仿宋"/>
          <w:b/>
          <w:bCs/>
          <w:sz w:val="24"/>
          <w:szCs w:val="24"/>
        </w:rPr>
        <w:t xml:space="preserve">场景2：企业融资申请</w:t>
      </w:r>
    </w:p>
    <w:p>
      <w:pPr>
        <w:spacing w:after="80" w:before="80" w:line="480"/>
        <w:ind w:firstLine="480"/>
        <w:jc w:val="both"/>
      </w:pPr>
      <w:r>
        <w:rPr>
          <w:rFonts w:ascii="仿宋" w:cs="仿宋" w:eastAsia="仿宋" w:hAnsi="仿宋"/>
          <w:b w:val="false"/>
          <w:bCs w:val="false"/>
          <w:i w:val="false"/>
          <w:iCs w:val="false"/>
          <w:sz w:val="24"/>
          <w:szCs w:val="24"/>
        </w:rPr>
        <w:t xml:space="preserve">国企财务负责人通过平台发起融资需求，系统自动生成信用评估报告，智能匹配融资方案，并推送至合作金融机构，缩短融资对接周期。</w:t>
      </w:r>
    </w:p>
    <w:p>
      <w:pPr>
        <w:spacing w:after="80" w:before="120" w:line="480"/>
        <w:ind w:firstLine="480"/>
      </w:pPr>
      <w:r>
        <w:rPr>
          <w:rFonts w:ascii="仿宋" w:cs="仿宋" w:eastAsia="仿宋" w:hAnsi="仿宋"/>
          <w:b/>
          <w:bCs/>
          <w:sz w:val="24"/>
          <w:szCs w:val="24"/>
        </w:rPr>
        <w:t xml:space="preserve">场景3：资产盘活决策</w:t>
      </w:r>
    </w:p>
    <w:p>
      <w:pPr>
        <w:spacing w:after="80" w:before="80" w:line="480"/>
        <w:ind w:firstLine="480"/>
        <w:jc w:val="both"/>
      </w:pPr>
      <w:r>
        <w:rPr>
          <w:rFonts w:ascii="仿宋" w:cs="仿宋" w:eastAsia="仿宋" w:hAnsi="仿宋"/>
          <w:b w:val="false"/>
          <w:bCs w:val="false"/>
          <w:i w:val="false"/>
          <w:iCs w:val="false"/>
          <w:sz w:val="24"/>
          <w:szCs w:val="24"/>
        </w:rPr>
        <w:t xml:space="preserve">国企资产管理部门通过平台对持有资产进行智能估值与流动性分析，平台推荐资产证券化或处置方案，辅助管理层决策。</w:t>
      </w:r>
    </w:p>
    <w:p>
      <w:pPr>
        <w:spacing w:after="80" w:before="120" w:line="480"/>
        <w:ind w:firstLine="480"/>
      </w:pPr>
      <w:r>
        <w:rPr>
          <w:rFonts w:ascii="仿宋" w:cs="仿宋" w:eastAsia="仿宋" w:hAnsi="仿宋"/>
          <w:b/>
          <w:bCs/>
          <w:sz w:val="24"/>
          <w:szCs w:val="24"/>
        </w:rPr>
        <w:t xml:space="preserve">场景4：并购标的评估</w:t>
      </w:r>
    </w:p>
    <w:p>
      <w:pPr>
        <w:spacing w:after="80" w:before="80" w:line="480"/>
        <w:ind w:firstLine="480"/>
        <w:jc w:val="both"/>
      </w:pPr>
      <w:r>
        <w:rPr>
          <w:rFonts w:ascii="仿宋" w:cs="仿宋" w:eastAsia="仿宋" w:hAnsi="仿宋"/>
          <w:b w:val="false"/>
          <w:bCs w:val="false"/>
          <w:i w:val="false"/>
          <w:iCs w:val="false"/>
          <w:sz w:val="24"/>
          <w:szCs w:val="24"/>
        </w:rPr>
        <w:t xml:space="preserve">国企战略部门输入并购标的基本信息，平台自动生成标的信用画像、风险评估报告及并购方案匹配建议。</w:t>
      </w:r>
    </w:p>
    <w:p>
      <w:pPr>
        <w:spacing w:after="80" w:before="120" w:line="480"/>
        <w:ind w:firstLine="480"/>
      </w:pPr>
      <w:r>
        <w:rPr>
          <w:rFonts w:ascii="仿宋" w:cs="仿宋" w:eastAsia="仿宋" w:hAnsi="仿宋"/>
          <w:b/>
          <w:bCs/>
          <w:sz w:val="24"/>
          <w:szCs w:val="24"/>
        </w:rPr>
        <w:t xml:space="preserve">场景5：产业链招商</w:t>
      </w:r>
    </w:p>
    <w:p>
      <w:pPr>
        <w:spacing w:after="80" w:before="80" w:line="480"/>
        <w:ind w:firstLine="480"/>
        <w:jc w:val="both"/>
      </w:pPr>
      <w:r>
        <w:rPr>
          <w:rFonts w:ascii="仿宋" w:cs="仿宋" w:eastAsia="仿宋" w:hAnsi="仿宋"/>
          <w:b w:val="false"/>
          <w:bCs w:val="false"/>
          <w:i w:val="false"/>
          <w:iCs w:val="false"/>
          <w:sz w:val="24"/>
          <w:szCs w:val="24"/>
        </w:rPr>
        <w:t xml:space="preserve">招商部门通过平台对意向入驻企业进行信用评估，生成企业信用报告，支持精准招商决策。</w:t>
      </w:r>
    </w:p>
    <w:p>
      <w:pPr>
        <w:pStyle w:val="Heading2"/>
        <w:spacing w:after="160" w:before="300"/>
      </w:pPr>
      <w:r>
        <w:rPr>
          <w:rFonts w:ascii="黑体" w:cs="黑体" w:eastAsia="黑体" w:hAnsi="黑体"/>
          <w:b/>
          <w:bCs/>
          <w:color w:val="2E74B5"/>
          <w:sz w:val="28"/>
          <w:szCs w:val="28"/>
        </w:rPr>
        <w:t xml:space="preserve">3.3 功能需求分析</w:t>
      </w:r>
    </w:p>
    <w:p>
      <w:pPr>
        <w:pStyle w:val="Heading3"/>
        <w:spacing w:after="120" w:before="200"/>
      </w:pPr>
      <w:r>
        <w:rPr>
          <w:rFonts w:ascii="黑体" w:cs="黑体" w:eastAsia="黑体" w:hAnsi="黑体"/>
          <w:b/>
          <w:bCs/>
          <w:color w:val="2E74B5"/>
          <w:sz w:val="26"/>
          <w:szCs w:val="26"/>
        </w:rPr>
        <w:t xml:space="preserve">3.3.1 功能需求总览</w:t>
      </w:r>
    </w:p>
    <w:p>
      <w:pPr>
        <w:spacing w:after="80" w:before="80" w:line="480"/>
        <w:ind w:firstLine="480"/>
        <w:jc w:val="both"/>
      </w:pPr>
      <w:r>
        <w:rPr>
          <w:rFonts w:ascii="仿宋" w:cs="仿宋" w:eastAsia="仿宋" w:hAnsi="仿宋"/>
          <w:b w:val="false"/>
          <w:bCs w:val="false"/>
          <w:i w:val="false"/>
          <w:iCs w:val="false"/>
          <w:sz w:val="24"/>
          <w:szCs w:val="24"/>
        </w:rPr>
        <w:t xml:space="preserve">平台功能体系按"基础能力层→核心业务层→智能应用层"三层架构组织：</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200"/>
            <w:shd w:fill="2E74B5" w:color="auto" w:val="clear"/>
          </w:tcPr>
          <w:p>
            <w:pPr>
              <w:spacing w:after="60" w:before="60"/>
              <w:jc w:val="center"/>
            </w:pPr>
            <w:r>
              <w:rPr>
                <w:rFonts w:ascii="黑体" w:cs="黑体" w:eastAsia="黑体" w:hAnsi="黑体"/>
                <w:b/>
                <w:bCs/>
                <w:color w:val="FFFFFF"/>
                <w:sz w:val="22"/>
                <w:szCs w:val="22"/>
              </w:rPr>
              <w:t xml:space="preserve">层级</w:t>
            </w:r>
          </w:p>
        </w:tc>
        <w:tc>
          <w:tcPr>
            <w:tcW w:type="dxa" w:w="1400"/>
            <w:shd w:fill="2E74B5" w:color="auto" w:val="clear"/>
          </w:tcPr>
          <w:p>
            <w:pPr>
              <w:spacing w:after="60" w:before="60"/>
              <w:jc w:val="center"/>
            </w:pPr>
            <w:r>
              <w:rPr>
                <w:rFonts w:ascii="黑体" w:cs="黑体" w:eastAsia="黑体" w:hAnsi="黑体"/>
                <w:b/>
                <w:bCs/>
                <w:color w:val="FFFFFF"/>
                <w:sz w:val="22"/>
                <w:szCs w:val="22"/>
              </w:rPr>
              <w:t xml:space="preserve">功能编号</w:t>
            </w:r>
          </w:p>
        </w:tc>
        <w:tc>
          <w:tcPr>
            <w:tcW w:type="dxa" w:w="5400"/>
            <w:shd w:fill="2E74B5" w:color="auto" w:val="clear"/>
          </w:tcPr>
          <w:p>
            <w:pPr>
              <w:spacing w:after="60" w:before="60"/>
              <w:jc w:val="center"/>
            </w:pPr>
            <w:r>
              <w:rPr>
                <w:rFonts w:ascii="黑体" w:cs="黑体" w:eastAsia="黑体" w:hAnsi="黑体"/>
                <w:b/>
                <w:bCs/>
                <w:color w:val="FFFFFF"/>
                <w:sz w:val="22"/>
                <w:szCs w:val="22"/>
              </w:rPr>
              <w:t xml:space="preserve">功能名称</w:t>
            </w:r>
          </w:p>
        </w:tc>
      </w:tr>
      <w:tr>
        <w:tc>
          <w:tcPr>
            <w:tcW w:type="dxa" w:w="2200"/>
            <w:shd w:fill="EBF3FB" w:color="auto" w:val="clear"/>
          </w:tcPr>
          <w:p>
            <w:pPr>
              <w:spacing w:after="40" w:before="40"/>
              <w:jc w:val="left"/>
            </w:pPr>
            <w:r>
              <w:rPr>
                <w:rFonts w:ascii="仿宋" w:cs="仿宋" w:eastAsia="仿宋" w:hAnsi="仿宋"/>
                <w:sz w:val="22"/>
                <w:szCs w:val="22"/>
              </w:rPr>
              <w:t xml:space="preserve">基础能力层（L1）</w:t>
            </w:r>
          </w:p>
        </w:tc>
        <w:tc>
          <w:tcPr>
            <w:tcW w:type="dxa" w:w="1400"/>
            <w:shd w:fill="EBF3FB" w:color="auto" w:val="clear"/>
          </w:tcPr>
          <w:p>
            <w:pPr>
              <w:spacing w:after="40" w:before="40"/>
              <w:jc w:val="left"/>
            </w:pPr>
            <w:r>
              <w:rPr>
                <w:rFonts w:ascii="仿宋" w:cs="仿宋" w:eastAsia="仿宋" w:hAnsi="仿宋"/>
                <w:sz w:val="22"/>
                <w:szCs w:val="22"/>
              </w:rPr>
              <w:t xml:space="preserve">F001</w:t>
            </w:r>
          </w:p>
        </w:tc>
        <w:tc>
          <w:tcPr>
            <w:tcW w:type="dxa" w:w="5400"/>
            <w:shd w:fill="EBF3FB" w:color="auto" w:val="clear"/>
          </w:tcPr>
          <w:p>
            <w:pPr>
              <w:spacing w:after="40" w:before="40"/>
              <w:jc w:val="left"/>
            </w:pPr>
            <w:r>
              <w:rPr>
                <w:rFonts w:ascii="仿宋" w:cs="仿宋" w:eastAsia="仿宋" w:hAnsi="仿宋"/>
                <w:sz w:val="22"/>
                <w:szCs w:val="22"/>
              </w:rPr>
              <w:t xml:space="preserve">算力资源调度管理</w:t>
            </w:r>
          </w:p>
        </w:tc>
      </w:tr>
      <w:tr>
        <w:tc>
          <w:tcPr>
            <w:tcW w:type="dxa" w:w="2200"/>
            <w:shd w:fill="FFFFFF" w:color="auto" w:val="clear"/>
          </w:tcPr>
          <w:p>
            <w:pPr>
              <w:spacing w:after="40" w:before="40"/>
              <w:jc w:val="left"/>
            </w:pPr>
            <w:r>
              <w:rPr>
                <w:rFonts w:ascii="仿宋" w:cs="仿宋" w:eastAsia="仿宋" w:hAnsi="仿宋"/>
                <w:sz w:val="22"/>
                <w:szCs w:val="22"/>
              </w:rPr>
              <w:t xml:space="preserve">基础能力层（L1）</w:t>
            </w:r>
          </w:p>
        </w:tc>
        <w:tc>
          <w:tcPr>
            <w:tcW w:type="dxa" w:w="1400"/>
            <w:shd w:fill="FFFFFF" w:color="auto" w:val="clear"/>
          </w:tcPr>
          <w:p>
            <w:pPr>
              <w:spacing w:after="40" w:before="40"/>
              <w:jc w:val="left"/>
            </w:pPr>
            <w:r>
              <w:rPr>
                <w:rFonts w:ascii="仿宋" w:cs="仿宋" w:eastAsia="仿宋" w:hAnsi="仿宋"/>
                <w:sz w:val="22"/>
                <w:szCs w:val="22"/>
              </w:rPr>
              <w:t xml:space="preserve">F002</w:t>
            </w:r>
          </w:p>
        </w:tc>
        <w:tc>
          <w:tcPr>
            <w:tcW w:type="dxa" w:w="5400"/>
            <w:shd w:fill="FFFFFF" w:color="auto" w:val="clear"/>
          </w:tcPr>
          <w:p>
            <w:pPr>
              <w:spacing w:after="40" w:before="40"/>
              <w:jc w:val="left"/>
            </w:pPr>
            <w:r>
              <w:rPr>
                <w:rFonts w:ascii="仿宋" w:cs="仿宋" w:eastAsia="仿宋" w:hAnsi="仿宋"/>
                <w:sz w:val="22"/>
                <w:szCs w:val="22"/>
              </w:rPr>
              <w:t xml:space="preserve">数据接入与治理</w:t>
            </w:r>
          </w:p>
        </w:tc>
      </w:tr>
      <w:tr>
        <w:tc>
          <w:tcPr>
            <w:tcW w:type="dxa" w:w="2200"/>
            <w:shd w:fill="EBF3FB" w:color="auto" w:val="clear"/>
          </w:tcPr>
          <w:p>
            <w:pPr>
              <w:spacing w:after="40" w:before="40"/>
              <w:jc w:val="left"/>
            </w:pPr>
            <w:r>
              <w:rPr>
                <w:rFonts w:ascii="仿宋" w:cs="仿宋" w:eastAsia="仿宋" w:hAnsi="仿宋"/>
                <w:sz w:val="22"/>
                <w:szCs w:val="22"/>
              </w:rPr>
              <w:t xml:space="preserve">基础能力层（L1）</w:t>
            </w:r>
          </w:p>
        </w:tc>
        <w:tc>
          <w:tcPr>
            <w:tcW w:type="dxa" w:w="1400"/>
            <w:shd w:fill="EBF3FB" w:color="auto" w:val="clear"/>
          </w:tcPr>
          <w:p>
            <w:pPr>
              <w:spacing w:after="40" w:before="40"/>
              <w:jc w:val="left"/>
            </w:pPr>
            <w:r>
              <w:rPr>
                <w:rFonts w:ascii="仿宋" w:cs="仿宋" w:eastAsia="仿宋" w:hAnsi="仿宋"/>
                <w:sz w:val="22"/>
                <w:szCs w:val="22"/>
              </w:rPr>
              <w:t xml:space="preserve">F003</w:t>
            </w:r>
          </w:p>
        </w:tc>
        <w:tc>
          <w:tcPr>
            <w:tcW w:type="dxa" w:w="5400"/>
            <w:shd w:fill="EBF3FB" w:color="auto" w:val="clear"/>
          </w:tcPr>
          <w:p>
            <w:pPr>
              <w:spacing w:after="40" w:before="40"/>
              <w:jc w:val="left"/>
            </w:pPr>
            <w:r>
              <w:rPr>
                <w:rFonts w:ascii="仿宋" w:cs="仿宋" w:eastAsia="仿宋" w:hAnsi="仿宋"/>
                <w:sz w:val="22"/>
                <w:szCs w:val="22"/>
              </w:rPr>
              <w:t xml:space="preserve">数据安全合规管控</w:t>
            </w:r>
          </w:p>
        </w:tc>
      </w:tr>
      <w:tr>
        <w:tc>
          <w:tcPr>
            <w:tcW w:type="dxa" w:w="2200"/>
            <w:shd w:fill="FFFFFF" w:color="auto" w:val="clear"/>
          </w:tcPr>
          <w:p>
            <w:pPr>
              <w:spacing w:after="40" w:before="40"/>
              <w:jc w:val="left"/>
            </w:pPr>
            <w:r>
              <w:rPr>
                <w:rFonts w:ascii="仿宋" w:cs="仿宋" w:eastAsia="仿宋" w:hAnsi="仿宋"/>
                <w:sz w:val="22"/>
                <w:szCs w:val="22"/>
              </w:rPr>
              <w:t xml:space="preserve">基础能力层（L1）</w:t>
            </w:r>
          </w:p>
        </w:tc>
        <w:tc>
          <w:tcPr>
            <w:tcW w:type="dxa" w:w="1400"/>
            <w:shd w:fill="FFFFFF" w:color="auto" w:val="clear"/>
          </w:tcPr>
          <w:p>
            <w:pPr>
              <w:spacing w:after="40" w:before="40"/>
              <w:jc w:val="left"/>
            </w:pPr>
            <w:r>
              <w:rPr>
                <w:rFonts w:ascii="仿宋" w:cs="仿宋" w:eastAsia="仿宋" w:hAnsi="仿宋"/>
                <w:sz w:val="22"/>
                <w:szCs w:val="22"/>
              </w:rPr>
              <w:t xml:space="preserve">F004</w:t>
            </w:r>
          </w:p>
        </w:tc>
        <w:tc>
          <w:tcPr>
            <w:tcW w:type="dxa" w:w="5400"/>
            <w:shd w:fill="FFFFFF" w:color="auto" w:val="clear"/>
          </w:tcPr>
          <w:p>
            <w:pPr>
              <w:spacing w:after="40" w:before="40"/>
              <w:jc w:val="left"/>
            </w:pPr>
            <w:r>
              <w:rPr>
                <w:rFonts w:ascii="仿宋" w:cs="仿宋" w:eastAsia="仿宋" w:hAnsi="仿宋"/>
                <w:sz w:val="22"/>
                <w:szCs w:val="22"/>
              </w:rPr>
              <w:t xml:space="preserve">大模型训练与管理</w:t>
            </w:r>
          </w:p>
        </w:tc>
      </w:tr>
      <w:tr>
        <w:tc>
          <w:tcPr>
            <w:tcW w:type="dxa" w:w="2200"/>
            <w:shd w:fill="EBF3FB" w:color="auto" w:val="clear"/>
          </w:tcPr>
          <w:p>
            <w:pPr>
              <w:spacing w:after="40" w:before="40"/>
              <w:jc w:val="left"/>
            </w:pPr>
            <w:r>
              <w:rPr>
                <w:rFonts w:ascii="仿宋" w:cs="仿宋" w:eastAsia="仿宋" w:hAnsi="仿宋"/>
                <w:sz w:val="22"/>
                <w:szCs w:val="22"/>
              </w:rPr>
              <w:t xml:space="preserve">基础能力层（L1）</w:t>
            </w:r>
          </w:p>
        </w:tc>
        <w:tc>
          <w:tcPr>
            <w:tcW w:type="dxa" w:w="1400"/>
            <w:shd w:fill="EBF3FB" w:color="auto" w:val="clear"/>
          </w:tcPr>
          <w:p>
            <w:pPr>
              <w:spacing w:after="40" w:before="40"/>
              <w:jc w:val="left"/>
            </w:pPr>
            <w:r>
              <w:rPr>
                <w:rFonts w:ascii="仿宋" w:cs="仿宋" w:eastAsia="仿宋" w:hAnsi="仿宋"/>
                <w:sz w:val="22"/>
                <w:szCs w:val="22"/>
              </w:rPr>
              <w:t xml:space="preserve">F005</w:t>
            </w:r>
          </w:p>
        </w:tc>
        <w:tc>
          <w:tcPr>
            <w:tcW w:type="dxa" w:w="5400"/>
            <w:shd w:fill="EBF3FB" w:color="auto" w:val="clear"/>
          </w:tcPr>
          <w:p>
            <w:pPr>
              <w:spacing w:after="40" w:before="40"/>
              <w:jc w:val="left"/>
            </w:pPr>
            <w:r>
              <w:rPr>
                <w:rFonts w:ascii="仿宋" w:cs="仿宋" w:eastAsia="仿宋" w:hAnsi="仿宋"/>
                <w:sz w:val="22"/>
                <w:szCs w:val="22"/>
              </w:rPr>
              <w:t xml:space="preserve">模型推理服务</w:t>
            </w:r>
          </w:p>
        </w:tc>
      </w:tr>
      <w:tr>
        <w:tc>
          <w:tcPr>
            <w:tcW w:type="dxa" w:w="2200"/>
            <w:shd w:fill="FFFFFF" w:color="auto" w:val="clear"/>
          </w:tcPr>
          <w:p>
            <w:pPr>
              <w:spacing w:after="40" w:before="40"/>
              <w:jc w:val="left"/>
            </w:pPr>
            <w:r>
              <w:rPr>
                <w:rFonts w:ascii="仿宋" w:cs="仿宋" w:eastAsia="仿宋" w:hAnsi="仿宋"/>
                <w:sz w:val="22"/>
                <w:szCs w:val="22"/>
              </w:rPr>
              <w:t xml:space="preserve">核心业务层（L2）</w:t>
            </w:r>
          </w:p>
        </w:tc>
        <w:tc>
          <w:tcPr>
            <w:tcW w:type="dxa" w:w="1400"/>
            <w:shd w:fill="FFFFFF" w:color="auto" w:val="clear"/>
          </w:tcPr>
          <w:p>
            <w:pPr>
              <w:spacing w:after="40" w:before="40"/>
              <w:jc w:val="left"/>
            </w:pPr>
            <w:r>
              <w:rPr>
                <w:rFonts w:ascii="仿宋" w:cs="仿宋" w:eastAsia="仿宋" w:hAnsi="仿宋"/>
                <w:sz w:val="22"/>
                <w:szCs w:val="22"/>
              </w:rPr>
              <w:t xml:space="preserve">F101</w:t>
            </w:r>
          </w:p>
        </w:tc>
        <w:tc>
          <w:tcPr>
            <w:tcW w:type="dxa" w:w="5400"/>
            <w:shd w:fill="FFFFFF" w:color="auto" w:val="clear"/>
          </w:tcPr>
          <w:p>
            <w:pPr>
              <w:spacing w:after="40" w:before="40"/>
              <w:jc w:val="left"/>
            </w:pPr>
            <w:r>
              <w:rPr>
                <w:rFonts w:ascii="仿宋" w:cs="仿宋" w:eastAsia="仿宋" w:hAnsi="仿宋"/>
                <w:sz w:val="22"/>
                <w:szCs w:val="22"/>
              </w:rPr>
              <w:t xml:space="preserve">信用标准体系管理</w:t>
            </w:r>
          </w:p>
        </w:tc>
      </w:tr>
      <w:tr>
        <w:tc>
          <w:tcPr>
            <w:tcW w:type="dxa" w:w="2200"/>
            <w:shd w:fill="EBF3FB" w:color="auto" w:val="clear"/>
          </w:tcPr>
          <w:p>
            <w:pPr>
              <w:spacing w:after="40" w:before="40"/>
              <w:jc w:val="left"/>
            </w:pPr>
            <w:r>
              <w:rPr>
                <w:rFonts w:ascii="仿宋" w:cs="仿宋" w:eastAsia="仿宋" w:hAnsi="仿宋"/>
                <w:sz w:val="22"/>
                <w:szCs w:val="22"/>
              </w:rPr>
              <w:t xml:space="preserve">核心业务层（L2）</w:t>
            </w:r>
          </w:p>
        </w:tc>
        <w:tc>
          <w:tcPr>
            <w:tcW w:type="dxa" w:w="1400"/>
            <w:shd w:fill="EBF3FB" w:color="auto" w:val="clear"/>
          </w:tcPr>
          <w:p>
            <w:pPr>
              <w:spacing w:after="40" w:before="40"/>
              <w:jc w:val="left"/>
            </w:pPr>
            <w:r>
              <w:rPr>
                <w:rFonts w:ascii="仿宋" w:cs="仿宋" w:eastAsia="仿宋" w:hAnsi="仿宋"/>
                <w:sz w:val="22"/>
                <w:szCs w:val="22"/>
              </w:rPr>
              <w:t xml:space="preserve">F102</w:t>
            </w:r>
          </w:p>
        </w:tc>
        <w:tc>
          <w:tcPr>
            <w:tcW w:type="dxa" w:w="5400"/>
            <w:shd w:fill="EBF3FB" w:color="auto" w:val="clear"/>
          </w:tcPr>
          <w:p>
            <w:pPr>
              <w:spacing w:after="40" w:before="40"/>
              <w:jc w:val="left"/>
            </w:pPr>
            <w:r>
              <w:rPr>
                <w:rFonts w:ascii="仿宋" w:cs="仿宋" w:eastAsia="仿宋" w:hAnsi="仿宋"/>
                <w:sz w:val="22"/>
                <w:szCs w:val="22"/>
              </w:rPr>
              <w:t xml:space="preserve">信用数据采集与整合</w:t>
            </w:r>
          </w:p>
        </w:tc>
      </w:tr>
      <w:tr>
        <w:tc>
          <w:tcPr>
            <w:tcW w:type="dxa" w:w="2200"/>
            <w:shd w:fill="FFFFFF" w:color="auto" w:val="clear"/>
          </w:tcPr>
          <w:p>
            <w:pPr>
              <w:spacing w:after="40" w:before="40"/>
              <w:jc w:val="left"/>
            </w:pPr>
            <w:r>
              <w:rPr>
                <w:rFonts w:ascii="仿宋" w:cs="仿宋" w:eastAsia="仿宋" w:hAnsi="仿宋"/>
                <w:sz w:val="22"/>
                <w:szCs w:val="22"/>
              </w:rPr>
              <w:t xml:space="preserve">核心业务层（L2）</w:t>
            </w:r>
          </w:p>
        </w:tc>
        <w:tc>
          <w:tcPr>
            <w:tcW w:type="dxa" w:w="1400"/>
            <w:shd w:fill="FFFFFF" w:color="auto" w:val="clear"/>
          </w:tcPr>
          <w:p>
            <w:pPr>
              <w:spacing w:after="40" w:before="40"/>
              <w:jc w:val="left"/>
            </w:pPr>
            <w:r>
              <w:rPr>
                <w:rFonts w:ascii="仿宋" w:cs="仿宋" w:eastAsia="仿宋" w:hAnsi="仿宋"/>
                <w:sz w:val="22"/>
                <w:szCs w:val="22"/>
              </w:rPr>
              <w:t xml:space="preserve">F103</w:t>
            </w:r>
          </w:p>
        </w:tc>
        <w:tc>
          <w:tcPr>
            <w:tcW w:type="dxa" w:w="5400"/>
            <w:shd w:fill="FFFFFF" w:color="auto" w:val="clear"/>
          </w:tcPr>
          <w:p>
            <w:pPr>
              <w:spacing w:after="40" w:before="40"/>
              <w:jc w:val="left"/>
            </w:pPr>
            <w:r>
              <w:rPr>
                <w:rFonts w:ascii="仿宋" w:cs="仿宋" w:eastAsia="仿宋" w:hAnsi="仿宋"/>
                <w:sz w:val="22"/>
                <w:szCs w:val="22"/>
              </w:rPr>
              <w:t xml:space="preserve">信用评估与画像</w:t>
            </w:r>
          </w:p>
        </w:tc>
      </w:tr>
      <w:tr>
        <w:tc>
          <w:tcPr>
            <w:tcW w:type="dxa" w:w="2200"/>
            <w:shd w:fill="EBF3FB" w:color="auto" w:val="clear"/>
          </w:tcPr>
          <w:p>
            <w:pPr>
              <w:spacing w:after="40" w:before="40"/>
              <w:jc w:val="left"/>
            </w:pPr>
            <w:r>
              <w:rPr>
                <w:rFonts w:ascii="仿宋" w:cs="仿宋" w:eastAsia="仿宋" w:hAnsi="仿宋"/>
                <w:sz w:val="22"/>
                <w:szCs w:val="22"/>
              </w:rPr>
              <w:t xml:space="preserve">核心业务层（L2）</w:t>
            </w:r>
          </w:p>
        </w:tc>
        <w:tc>
          <w:tcPr>
            <w:tcW w:type="dxa" w:w="1400"/>
            <w:shd w:fill="EBF3FB" w:color="auto" w:val="clear"/>
          </w:tcPr>
          <w:p>
            <w:pPr>
              <w:spacing w:after="40" w:before="40"/>
              <w:jc w:val="left"/>
            </w:pPr>
            <w:r>
              <w:rPr>
                <w:rFonts w:ascii="仿宋" w:cs="仿宋" w:eastAsia="仿宋" w:hAnsi="仿宋"/>
                <w:sz w:val="22"/>
                <w:szCs w:val="22"/>
              </w:rPr>
              <w:t xml:space="preserve">F104</w:t>
            </w:r>
          </w:p>
        </w:tc>
        <w:tc>
          <w:tcPr>
            <w:tcW w:type="dxa" w:w="5400"/>
            <w:shd w:fill="EBF3FB" w:color="auto" w:val="clear"/>
          </w:tcPr>
          <w:p>
            <w:pPr>
              <w:spacing w:after="40" w:before="40"/>
              <w:jc w:val="left"/>
            </w:pPr>
            <w:r>
              <w:rPr>
                <w:rFonts w:ascii="仿宋" w:cs="仿宋" w:eastAsia="仿宋" w:hAnsi="仿宋"/>
                <w:sz w:val="22"/>
                <w:szCs w:val="22"/>
              </w:rPr>
              <w:t xml:space="preserve">风险监测与预警</w:t>
            </w:r>
          </w:p>
        </w:tc>
      </w:tr>
      <w:tr>
        <w:tc>
          <w:tcPr>
            <w:tcW w:type="dxa" w:w="2200"/>
            <w:shd w:fill="FFFFFF" w:color="auto" w:val="clear"/>
          </w:tcPr>
          <w:p>
            <w:pPr>
              <w:spacing w:after="40" w:before="40"/>
              <w:jc w:val="left"/>
            </w:pPr>
            <w:r>
              <w:rPr>
                <w:rFonts w:ascii="仿宋" w:cs="仿宋" w:eastAsia="仿宋" w:hAnsi="仿宋"/>
                <w:sz w:val="22"/>
                <w:szCs w:val="22"/>
              </w:rPr>
              <w:t xml:space="preserve">核心业务层（L2）</w:t>
            </w:r>
          </w:p>
        </w:tc>
        <w:tc>
          <w:tcPr>
            <w:tcW w:type="dxa" w:w="1400"/>
            <w:shd w:fill="FFFFFF" w:color="auto" w:val="clear"/>
          </w:tcPr>
          <w:p>
            <w:pPr>
              <w:spacing w:after="40" w:before="40"/>
              <w:jc w:val="left"/>
            </w:pPr>
            <w:r>
              <w:rPr>
                <w:rFonts w:ascii="仿宋" w:cs="仿宋" w:eastAsia="仿宋" w:hAnsi="仿宋"/>
                <w:sz w:val="22"/>
                <w:szCs w:val="22"/>
              </w:rPr>
              <w:t xml:space="preserve">F105</w:t>
            </w:r>
          </w:p>
        </w:tc>
        <w:tc>
          <w:tcPr>
            <w:tcW w:type="dxa" w:w="5400"/>
            <w:shd w:fill="FFFFFF" w:color="auto" w:val="clear"/>
          </w:tcPr>
          <w:p>
            <w:pPr>
              <w:spacing w:after="40" w:before="40"/>
              <w:jc w:val="left"/>
            </w:pPr>
            <w:r>
              <w:rPr>
                <w:rFonts w:ascii="仿宋" w:cs="仿宋" w:eastAsia="仿宋" w:hAnsi="仿宋"/>
                <w:sz w:val="22"/>
                <w:szCs w:val="22"/>
              </w:rPr>
              <w:t xml:space="preserve">报告生成与管理</w:t>
            </w:r>
          </w:p>
        </w:tc>
      </w:tr>
      <w:tr>
        <w:tc>
          <w:tcPr>
            <w:tcW w:type="dxa" w:w="2200"/>
            <w:shd w:fill="EBF3FB" w:color="auto" w:val="clear"/>
          </w:tcPr>
          <w:p>
            <w:pPr>
              <w:spacing w:after="40" w:before="40"/>
              <w:jc w:val="left"/>
            </w:pPr>
            <w:r>
              <w:rPr>
                <w:rFonts w:ascii="仿宋" w:cs="仿宋" w:eastAsia="仿宋" w:hAnsi="仿宋"/>
                <w:sz w:val="22"/>
                <w:szCs w:val="22"/>
              </w:rPr>
              <w:t xml:space="preserve">智能应用层（L3）</w:t>
            </w:r>
          </w:p>
        </w:tc>
        <w:tc>
          <w:tcPr>
            <w:tcW w:type="dxa" w:w="1400"/>
            <w:shd w:fill="EBF3FB" w:color="auto" w:val="clear"/>
          </w:tcPr>
          <w:p>
            <w:pPr>
              <w:spacing w:after="40" w:before="40"/>
              <w:jc w:val="left"/>
            </w:pPr>
            <w:r>
              <w:rPr>
                <w:rFonts w:ascii="仿宋" w:cs="仿宋" w:eastAsia="仿宋" w:hAnsi="仿宋"/>
                <w:sz w:val="22"/>
                <w:szCs w:val="22"/>
              </w:rPr>
              <w:t xml:space="preserve">F201</w:t>
            </w:r>
          </w:p>
        </w:tc>
        <w:tc>
          <w:tcPr>
            <w:tcW w:type="dxa" w:w="5400"/>
            <w:shd w:fill="EBF3FB" w:color="auto" w:val="clear"/>
          </w:tcPr>
          <w:p>
            <w:pPr>
              <w:spacing w:after="40" w:before="40"/>
              <w:jc w:val="left"/>
            </w:pPr>
            <w:r>
              <w:rPr>
                <w:rFonts w:ascii="仿宋" w:cs="仿宋" w:eastAsia="仿宋" w:hAnsi="仿宋"/>
                <w:sz w:val="22"/>
                <w:szCs w:val="22"/>
              </w:rPr>
              <w:t xml:space="preserve">融资结构智能优化</w:t>
            </w:r>
          </w:p>
        </w:tc>
      </w:tr>
      <w:tr>
        <w:tc>
          <w:tcPr>
            <w:tcW w:type="dxa" w:w="2200"/>
            <w:shd w:fill="FFFFFF" w:color="auto" w:val="clear"/>
          </w:tcPr>
          <w:p>
            <w:pPr>
              <w:spacing w:after="40" w:before="40"/>
              <w:jc w:val="left"/>
            </w:pPr>
            <w:r>
              <w:rPr>
                <w:rFonts w:ascii="仿宋" w:cs="仿宋" w:eastAsia="仿宋" w:hAnsi="仿宋"/>
                <w:sz w:val="22"/>
                <w:szCs w:val="22"/>
              </w:rPr>
              <w:t xml:space="preserve">智能应用层（L3）</w:t>
            </w:r>
          </w:p>
        </w:tc>
        <w:tc>
          <w:tcPr>
            <w:tcW w:type="dxa" w:w="1400"/>
            <w:shd w:fill="FFFFFF" w:color="auto" w:val="clear"/>
          </w:tcPr>
          <w:p>
            <w:pPr>
              <w:spacing w:after="40" w:before="40"/>
              <w:jc w:val="left"/>
            </w:pPr>
            <w:r>
              <w:rPr>
                <w:rFonts w:ascii="仿宋" w:cs="仿宋" w:eastAsia="仿宋" w:hAnsi="仿宋"/>
                <w:sz w:val="22"/>
                <w:szCs w:val="22"/>
              </w:rPr>
              <w:t xml:space="preserve">F202</w:t>
            </w:r>
          </w:p>
        </w:tc>
        <w:tc>
          <w:tcPr>
            <w:tcW w:type="dxa" w:w="5400"/>
            <w:shd w:fill="FFFFFF" w:color="auto" w:val="clear"/>
          </w:tcPr>
          <w:p>
            <w:pPr>
              <w:spacing w:after="40" w:before="40"/>
              <w:jc w:val="left"/>
            </w:pPr>
            <w:r>
              <w:rPr>
                <w:rFonts w:ascii="仿宋" w:cs="仿宋" w:eastAsia="仿宋" w:hAnsi="仿宋"/>
                <w:sz w:val="22"/>
                <w:szCs w:val="22"/>
              </w:rPr>
              <w:t xml:space="preserve">三资盘活智能决策</w:t>
            </w:r>
          </w:p>
        </w:tc>
      </w:tr>
      <w:tr>
        <w:tc>
          <w:tcPr>
            <w:tcW w:type="dxa" w:w="2200"/>
            <w:shd w:fill="EBF3FB" w:color="auto" w:val="clear"/>
          </w:tcPr>
          <w:p>
            <w:pPr>
              <w:spacing w:after="40" w:before="40"/>
              <w:jc w:val="left"/>
            </w:pPr>
            <w:r>
              <w:rPr>
                <w:rFonts w:ascii="仿宋" w:cs="仿宋" w:eastAsia="仿宋" w:hAnsi="仿宋"/>
                <w:sz w:val="22"/>
                <w:szCs w:val="22"/>
              </w:rPr>
              <w:t xml:space="preserve">智能应用层（L3）</w:t>
            </w:r>
          </w:p>
        </w:tc>
        <w:tc>
          <w:tcPr>
            <w:tcW w:type="dxa" w:w="1400"/>
            <w:shd w:fill="EBF3FB" w:color="auto" w:val="clear"/>
          </w:tcPr>
          <w:p>
            <w:pPr>
              <w:spacing w:after="40" w:before="40"/>
              <w:jc w:val="left"/>
            </w:pPr>
            <w:r>
              <w:rPr>
                <w:rFonts w:ascii="仿宋" w:cs="仿宋" w:eastAsia="仿宋" w:hAnsi="仿宋"/>
                <w:sz w:val="22"/>
                <w:szCs w:val="22"/>
              </w:rPr>
              <w:t xml:space="preserve">F203</w:t>
            </w:r>
          </w:p>
        </w:tc>
        <w:tc>
          <w:tcPr>
            <w:tcW w:type="dxa" w:w="5400"/>
            <w:shd w:fill="EBF3FB" w:color="auto" w:val="clear"/>
          </w:tcPr>
          <w:p>
            <w:pPr>
              <w:spacing w:after="40" w:before="40"/>
              <w:jc w:val="left"/>
            </w:pPr>
            <w:r>
              <w:rPr>
                <w:rFonts w:ascii="仿宋" w:cs="仿宋" w:eastAsia="仿宋" w:hAnsi="仿宋"/>
                <w:sz w:val="22"/>
                <w:szCs w:val="22"/>
              </w:rPr>
              <w:t xml:space="preserve">并购重组智能评估</w:t>
            </w:r>
          </w:p>
        </w:tc>
      </w:tr>
      <w:tr>
        <w:tc>
          <w:tcPr>
            <w:tcW w:type="dxa" w:w="2200"/>
            <w:shd w:fill="FFFFFF" w:color="auto" w:val="clear"/>
          </w:tcPr>
          <w:p>
            <w:pPr>
              <w:spacing w:after="40" w:before="40"/>
              <w:jc w:val="left"/>
            </w:pPr>
            <w:r>
              <w:rPr>
                <w:rFonts w:ascii="仿宋" w:cs="仿宋" w:eastAsia="仿宋" w:hAnsi="仿宋"/>
                <w:sz w:val="22"/>
                <w:szCs w:val="22"/>
              </w:rPr>
              <w:t xml:space="preserve">智能应用层（L3）</w:t>
            </w:r>
          </w:p>
        </w:tc>
        <w:tc>
          <w:tcPr>
            <w:tcW w:type="dxa" w:w="1400"/>
            <w:shd w:fill="FFFFFF" w:color="auto" w:val="clear"/>
          </w:tcPr>
          <w:p>
            <w:pPr>
              <w:spacing w:after="40" w:before="40"/>
              <w:jc w:val="left"/>
            </w:pPr>
            <w:r>
              <w:rPr>
                <w:rFonts w:ascii="仿宋" w:cs="仿宋" w:eastAsia="仿宋" w:hAnsi="仿宋"/>
                <w:sz w:val="22"/>
                <w:szCs w:val="22"/>
              </w:rPr>
              <w:t xml:space="preserve">F204</w:t>
            </w:r>
          </w:p>
        </w:tc>
        <w:tc>
          <w:tcPr>
            <w:tcW w:type="dxa" w:w="5400"/>
            <w:shd w:fill="FFFFFF" w:color="auto" w:val="clear"/>
          </w:tcPr>
          <w:p>
            <w:pPr>
              <w:spacing w:after="40" w:before="40"/>
              <w:jc w:val="left"/>
            </w:pPr>
            <w:r>
              <w:rPr>
                <w:rFonts w:ascii="仿宋" w:cs="仿宋" w:eastAsia="仿宋" w:hAnsi="仿宋"/>
                <w:sz w:val="22"/>
                <w:szCs w:val="22"/>
              </w:rPr>
              <w:t xml:space="preserve">招商引资智能匹配</w:t>
            </w:r>
          </w:p>
        </w:tc>
      </w:tr>
      <w:tr>
        <w:tc>
          <w:tcPr>
            <w:tcW w:type="dxa" w:w="2200"/>
            <w:shd w:fill="EBF3FB" w:color="auto" w:val="clear"/>
          </w:tcPr>
          <w:p>
            <w:pPr>
              <w:spacing w:after="40" w:before="40"/>
              <w:jc w:val="left"/>
            </w:pPr>
            <w:r>
              <w:rPr>
                <w:rFonts w:ascii="仿宋" w:cs="仿宋" w:eastAsia="仿宋" w:hAnsi="仿宋"/>
                <w:sz w:val="22"/>
                <w:szCs w:val="22"/>
              </w:rPr>
              <w:t xml:space="preserve">智能应用层（L3）</w:t>
            </w:r>
          </w:p>
        </w:tc>
        <w:tc>
          <w:tcPr>
            <w:tcW w:type="dxa" w:w="1400"/>
            <w:shd w:fill="EBF3FB" w:color="auto" w:val="clear"/>
          </w:tcPr>
          <w:p>
            <w:pPr>
              <w:spacing w:after="40" w:before="40"/>
              <w:jc w:val="left"/>
            </w:pPr>
            <w:r>
              <w:rPr>
                <w:rFonts w:ascii="仿宋" w:cs="仿宋" w:eastAsia="仿宋" w:hAnsi="仿宋"/>
                <w:sz w:val="22"/>
                <w:szCs w:val="22"/>
              </w:rPr>
              <w:t xml:space="preserve">F205</w:t>
            </w:r>
          </w:p>
        </w:tc>
        <w:tc>
          <w:tcPr>
            <w:tcW w:type="dxa" w:w="5400"/>
            <w:shd w:fill="EBF3FB" w:color="auto" w:val="clear"/>
          </w:tcPr>
          <w:p>
            <w:pPr>
              <w:spacing w:after="40" w:before="40"/>
              <w:jc w:val="left"/>
            </w:pPr>
            <w:r>
              <w:rPr>
                <w:rFonts w:ascii="仿宋" w:cs="仿宋" w:eastAsia="仿宋" w:hAnsi="仿宋"/>
                <w:sz w:val="22"/>
                <w:szCs w:val="22"/>
              </w:rPr>
              <w:t xml:space="preserve">产业链信用管理</w:t>
            </w:r>
          </w:p>
        </w:tc>
      </w:tr>
      <w:tr>
        <w:tc>
          <w:tcPr>
            <w:tcW w:type="dxa" w:w="2200"/>
            <w:shd w:fill="FFFFFF" w:color="auto" w:val="clear"/>
          </w:tcPr>
          <w:p>
            <w:pPr>
              <w:spacing w:after="40" w:before="40"/>
              <w:jc w:val="left"/>
            </w:pPr>
            <w:r>
              <w:rPr>
                <w:rFonts w:ascii="仿宋" w:cs="仿宋" w:eastAsia="仿宋" w:hAnsi="仿宋"/>
                <w:sz w:val="22"/>
                <w:szCs w:val="22"/>
              </w:rPr>
              <w:t xml:space="preserve">智能应用层（L3）</w:t>
            </w:r>
          </w:p>
        </w:tc>
        <w:tc>
          <w:tcPr>
            <w:tcW w:type="dxa" w:w="1400"/>
            <w:shd w:fill="FFFFFF" w:color="auto" w:val="clear"/>
          </w:tcPr>
          <w:p>
            <w:pPr>
              <w:spacing w:after="40" w:before="40"/>
              <w:jc w:val="left"/>
            </w:pPr>
            <w:r>
              <w:rPr>
                <w:rFonts w:ascii="仿宋" w:cs="仿宋" w:eastAsia="仿宋" w:hAnsi="仿宋"/>
                <w:sz w:val="22"/>
                <w:szCs w:val="22"/>
              </w:rPr>
              <w:t xml:space="preserve">F206</w:t>
            </w:r>
          </w:p>
        </w:tc>
        <w:tc>
          <w:tcPr>
            <w:tcW w:type="dxa" w:w="5400"/>
            <w:shd w:fill="FFFFFF" w:color="auto" w:val="clear"/>
          </w:tcPr>
          <w:p>
            <w:pPr>
              <w:spacing w:after="40" w:before="40"/>
              <w:jc w:val="left"/>
            </w:pPr>
            <w:r>
              <w:rPr>
                <w:rFonts w:ascii="仿宋" w:cs="仿宋" w:eastAsia="仿宋" w:hAnsi="仿宋"/>
                <w:sz w:val="22"/>
                <w:szCs w:val="22"/>
              </w:rPr>
              <w:t xml:space="preserve">智慧监管驾驶舱</w:t>
            </w:r>
          </w:p>
        </w:tc>
      </w:tr>
    </w:tbl>
    <w:p>
      <w:pPr>
        <w:pStyle w:val="Heading2"/>
        <w:spacing w:after="160" w:before="300"/>
      </w:pPr>
      <w:r>
        <w:rPr>
          <w:rFonts w:ascii="黑体" w:cs="黑体" w:eastAsia="黑体" w:hAnsi="黑体"/>
          <w:b/>
          <w:bCs/>
          <w:color w:val="2E74B5"/>
          <w:sz w:val="28"/>
          <w:szCs w:val="28"/>
        </w:rPr>
        <w:t xml:space="preserve">3.4 非功能需求分析</w:t>
      </w:r>
    </w:p>
    <w:p>
      <w:pPr>
        <w:pStyle w:val="Heading3"/>
        <w:spacing w:after="120" w:before="200"/>
      </w:pPr>
      <w:r>
        <w:rPr>
          <w:rFonts w:ascii="黑体" w:cs="黑体" w:eastAsia="黑体" w:hAnsi="黑体"/>
          <w:b/>
          <w:bCs/>
          <w:color w:val="2E74B5"/>
          <w:sz w:val="26"/>
          <w:szCs w:val="26"/>
        </w:rPr>
        <w:t xml:space="preserve">3.4.1 性能需求</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4500"/>
            <w:shd w:fill="2E74B5" w:color="auto" w:val="clear"/>
          </w:tcPr>
          <w:p>
            <w:pPr>
              <w:spacing w:after="60" w:before="60"/>
              <w:jc w:val="center"/>
            </w:pPr>
            <w:r>
              <w:rPr>
                <w:rFonts w:ascii="黑体" w:cs="黑体" w:eastAsia="黑体" w:hAnsi="黑体"/>
                <w:b/>
                <w:bCs/>
                <w:color w:val="FFFFFF"/>
                <w:sz w:val="22"/>
                <w:szCs w:val="22"/>
              </w:rPr>
              <w:t xml:space="preserve">指标项</w:t>
            </w:r>
          </w:p>
        </w:tc>
        <w:tc>
          <w:tcPr>
            <w:tcW w:type="dxa" w:w="4500"/>
            <w:shd w:fill="2E74B5" w:color="auto" w:val="clear"/>
          </w:tcPr>
          <w:p>
            <w:pPr>
              <w:spacing w:after="60" w:before="60"/>
              <w:jc w:val="center"/>
            </w:pPr>
            <w:r>
              <w:rPr>
                <w:rFonts w:ascii="黑体" w:cs="黑体" w:eastAsia="黑体" w:hAnsi="黑体"/>
                <w:b/>
                <w:bCs/>
                <w:color w:val="FFFFFF"/>
                <w:sz w:val="22"/>
                <w:szCs w:val="22"/>
              </w:rPr>
              <w:t xml:space="preserve">需求指标</w:t>
            </w:r>
          </w:p>
        </w:tc>
      </w:tr>
      <w:tr>
        <w:tc>
          <w:tcPr>
            <w:tcW w:type="dxa" w:w="4500"/>
            <w:shd w:fill="EBF3FB" w:color="auto" w:val="clear"/>
          </w:tcPr>
          <w:p>
            <w:pPr>
              <w:spacing w:after="40" w:before="40"/>
              <w:jc w:val="left"/>
            </w:pPr>
            <w:r>
              <w:rPr>
                <w:rFonts w:ascii="仿宋" w:cs="仿宋" w:eastAsia="仿宋" w:hAnsi="仿宋"/>
                <w:sz w:val="22"/>
                <w:szCs w:val="22"/>
              </w:rPr>
              <w:t xml:space="preserve">系统并发用户数</w:t>
            </w:r>
          </w:p>
        </w:tc>
        <w:tc>
          <w:tcPr>
            <w:tcW w:type="dxa" w:w="4500"/>
            <w:shd w:fill="EBF3FB" w:color="auto" w:val="clear"/>
          </w:tcPr>
          <w:p>
            <w:pPr>
              <w:spacing w:after="40" w:before="40"/>
              <w:jc w:val="left"/>
            </w:pPr>
            <w:r>
              <w:rPr>
                <w:rFonts w:ascii="仿宋" w:cs="仿宋" w:eastAsia="仿宋" w:hAnsi="仿宋"/>
                <w:sz w:val="22"/>
                <w:szCs w:val="22"/>
              </w:rPr>
              <w:t xml:space="preserve">≥5000人</w:t>
            </w:r>
          </w:p>
        </w:tc>
      </w:tr>
      <w:tr>
        <w:tc>
          <w:tcPr>
            <w:tcW w:type="dxa" w:w="4500"/>
            <w:shd w:fill="FFFFFF" w:color="auto" w:val="clear"/>
          </w:tcPr>
          <w:p>
            <w:pPr>
              <w:spacing w:after="40" w:before="40"/>
              <w:jc w:val="left"/>
            </w:pPr>
            <w:r>
              <w:rPr>
                <w:rFonts w:ascii="仿宋" w:cs="仿宋" w:eastAsia="仿宋" w:hAnsi="仿宋"/>
                <w:sz w:val="22"/>
                <w:szCs w:val="22"/>
              </w:rPr>
              <w:t xml:space="preserve">页面响应时间</w:t>
            </w:r>
          </w:p>
        </w:tc>
        <w:tc>
          <w:tcPr>
            <w:tcW w:type="dxa" w:w="4500"/>
            <w:shd w:fill="FFFFFF" w:color="auto" w:val="clear"/>
          </w:tcPr>
          <w:p>
            <w:pPr>
              <w:spacing w:after="40" w:before="40"/>
              <w:jc w:val="left"/>
            </w:pPr>
            <w:r>
              <w:rPr>
                <w:rFonts w:ascii="仿宋" w:cs="仿宋" w:eastAsia="仿宋" w:hAnsi="仿宋"/>
                <w:sz w:val="22"/>
                <w:szCs w:val="22"/>
              </w:rPr>
              <w:t xml:space="preserve">≤2秒（P95）</w:t>
            </w:r>
          </w:p>
        </w:tc>
      </w:tr>
      <w:tr>
        <w:tc>
          <w:tcPr>
            <w:tcW w:type="dxa" w:w="4500"/>
            <w:shd w:fill="EBF3FB" w:color="auto" w:val="clear"/>
          </w:tcPr>
          <w:p>
            <w:pPr>
              <w:spacing w:after="40" w:before="40"/>
              <w:jc w:val="left"/>
            </w:pPr>
            <w:r>
              <w:rPr>
                <w:rFonts w:ascii="仿宋" w:cs="仿宋" w:eastAsia="仿宋" w:hAnsi="仿宋"/>
                <w:sz w:val="22"/>
                <w:szCs w:val="22"/>
              </w:rPr>
              <w:t xml:space="preserve">信用评估报告生成时间</w:t>
            </w:r>
          </w:p>
        </w:tc>
        <w:tc>
          <w:tcPr>
            <w:tcW w:type="dxa" w:w="4500"/>
            <w:shd w:fill="EBF3FB" w:color="auto" w:val="clear"/>
          </w:tcPr>
          <w:p>
            <w:pPr>
              <w:spacing w:after="40" w:before="40"/>
              <w:jc w:val="left"/>
            </w:pPr>
            <w:r>
              <w:rPr>
                <w:rFonts w:ascii="仿宋" w:cs="仿宋" w:eastAsia="仿宋" w:hAnsi="仿宋"/>
                <w:sz w:val="22"/>
                <w:szCs w:val="22"/>
              </w:rPr>
              <w:t xml:space="preserve">≤30秒</w:t>
            </w:r>
          </w:p>
        </w:tc>
      </w:tr>
      <w:tr>
        <w:tc>
          <w:tcPr>
            <w:tcW w:type="dxa" w:w="4500"/>
            <w:shd w:fill="FFFFFF" w:color="auto" w:val="clear"/>
          </w:tcPr>
          <w:p>
            <w:pPr>
              <w:spacing w:after="40" w:before="40"/>
              <w:jc w:val="left"/>
            </w:pPr>
            <w:r>
              <w:rPr>
                <w:rFonts w:ascii="仿宋" w:cs="仿宋" w:eastAsia="仿宋" w:hAnsi="仿宋"/>
                <w:sz w:val="22"/>
                <w:szCs w:val="22"/>
              </w:rPr>
              <w:t xml:space="preserve">大模型推理响应时间</w:t>
            </w:r>
          </w:p>
        </w:tc>
        <w:tc>
          <w:tcPr>
            <w:tcW w:type="dxa" w:w="4500"/>
            <w:shd w:fill="FFFFFF" w:color="auto" w:val="clear"/>
          </w:tcPr>
          <w:p>
            <w:pPr>
              <w:spacing w:after="40" w:before="40"/>
              <w:jc w:val="left"/>
            </w:pPr>
            <w:r>
              <w:rPr>
                <w:rFonts w:ascii="仿宋" w:cs="仿宋" w:eastAsia="仿宋" w:hAnsi="仿宋"/>
                <w:sz w:val="22"/>
                <w:szCs w:val="22"/>
              </w:rPr>
              <w:t xml:space="preserve">≤10秒</w:t>
            </w:r>
          </w:p>
        </w:tc>
      </w:tr>
      <w:tr>
        <w:tc>
          <w:tcPr>
            <w:tcW w:type="dxa" w:w="4500"/>
            <w:shd w:fill="EBF3FB" w:color="auto" w:val="clear"/>
          </w:tcPr>
          <w:p>
            <w:pPr>
              <w:spacing w:after="40" w:before="40"/>
              <w:jc w:val="left"/>
            </w:pPr>
            <w:r>
              <w:rPr>
                <w:rFonts w:ascii="仿宋" w:cs="仿宋" w:eastAsia="仿宋" w:hAnsi="仿宋"/>
                <w:sz w:val="22"/>
                <w:szCs w:val="22"/>
              </w:rPr>
              <w:t xml:space="preserve">系统年可用率</w:t>
            </w:r>
          </w:p>
        </w:tc>
        <w:tc>
          <w:tcPr>
            <w:tcW w:type="dxa" w:w="4500"/>
            <w:shd w:fill="EBF3FB" w:color="auto" w:val="clear"/>
          </w:tcPr>
          <w:p>
            <w:pPr>
              <w:spacing w:after="40" w:before="40"/>
              <w:jc w:val="left"/>
            </w:pPr>
            <w:r>
              <w:rPr>
                <w:rFonts w:ascii="仿宋" w:cs="仿宋" w:eastAsia="仿宋" w:hAnsi="仿宋"/>
                <w:sz w:val="22"/>
                <w:szCs w:val="22"/>
              </w:rPr>
              <w:t xml:space="preserve">≥99.9%</w:t>
            </w:r>
          </w:p>
        </w:tc>
      </w:tr>
      <w:tr>
        <w:tc>
          <w:tcPr>
            <w:tcW w:type="dxa" w:w="4500"/>
            <w:shd w:fill="FFFFFF" w:color="auto" w:val="clear"/>
          </w:tcPr>
          <w:p>
            <w:pPr>
              <w:spacing w:after="40" w:before="40"/>
              <w:jc w:val="left"/>
            </w:pPr>
            <w:r>
              <w:rPr>
                <w:rFonts w:ascii="仿宋" w:cs="仿宋" w:eastAsia="仿宋" w:hAnsi="仿宋"/>
                <w:sz w:val="22"/>
                <w:szCs w:val="22"/>
              </w:rPr>
              <w:t xml:space="preserve">数据备份恢复时间（RTO）</w:t>
            </w:r>
          </w:p>
        </w:tc>
        <w:tc>
          <w:tcPr>
            <w:tcW w:type="dxa" w:w="4500"/>
            <w:shd w:fill="FFFFFF" w:color="auto" w:val="clear"/>
          </w:tcPr>
          <w:p>
            <w:pPr>
              <w:spacing w:after="40" w:before="40"/>
              <w:jc w:val="left"/>
            </w:pPr>
            <w:r>
              <w:rPr>
                <w:rFonts w:ascii="仿宋" w:cs="仿宋" w:eastAsia="仿宋" w:hAnsi="仿宋"/>
                <w:sz w:val="22"/>
                <w:szCs w:val="22"/>
              </w:rPr>
              <w:t xml:space="preserve">≤4小时</w:t>
            </w:r>
          </w:p>
        </w:tc>
      </w:tr>
      <w:tr>
        <w:tc>
          <w:tcPr>
            <w:tcW w:type="dxa" w:w="4500"/>
            <w:shd w:fill="EBF3FB" w:color="auto" w:val="clear"/>
          </w:tcPr>
          <w:p>
            <w:pPr>
              <w:spacing w:after="40" w:before="40"/>
              <w:jc w:val="left"/>
            </w:pPr>
            <w:r>
              <w:rPr>
                <w:rFonts w:ascii="仿宋" w:cs="仿宋" w:eastAsia="仿宋" w:hAnsi="仿宋"/>
                <w:sz w:val="22"/>
                <w:szCs w:val="22"/>
              </w:rPr>
              <w:t xml:space="preserve">数据恢复点目标（RPO）</w:t>
            </w:r>
          </w:p>
        </w:tc>
        <w:tc>
          <w:tcPr>
            <w:tcW w:type="dxa" w:w="4500"/>
            <w:shd w:fill="EBF3FB" w:color="auto" w:val="clear"/>
          </w:tcPr>
          <w:p>
            <w:pPr>
              <w:spacing w:after="40" w:before="40"/>
              <w:jc w:val="left"/>
            </w:pPr>
            <w:r>
              <w:rPr>
                <w:rFonts w:ascii="仿宋" w:cs="仿宋" w:eastAsia="仿宋" w:hAnsi="仿宋"/>
                <w:sz w:val="22"/>
                <w:szCs w:val="22"/>
              </w:rPr>
              <w:t xml:space="preserve">≤1小时</w:t>
            </w:r>
          </w:p>
        </w:tc>
      </w:tr>
    </w:tbl>
    <w:p>
      <w:pPr>
        <w:pStyle w:val="Heading3"/>
        <w:spacing w:after="120" w:before="200"/>
      </w:pPr>
      <w:r>
        <w:rPr>
          <w:rFonts w:ascii="黑体" w:cs="黑体" w:eastAsia="黑体" w:hAnsi="黑体"/>
          <w:b/>
          <w:bCs/>
          <w:color w:val="2E74B5"/>
          <w:sz w:val="26"/>
          <w:szCs w:val="26"/>
        </w:rPr>
        <w:t xml:space="preserve">3.4.2 安全需求</w:t>
      </w:r>
    </w:p>
    <w:p>
      <w:pPr>
        <w:spacing w:after="60" w:before="60" w:line="480"/>
        <w:ind w:left="480"/>
      </w:pPr>
      <w:r>
        <w:rPr>
          <w:rFonts w:ascii="仿宋" w:cs="仿宋" w:eastAsia="仿宋" w:hAnsi="仿宋"/>
          <w:sz w:val="24"/>
          <w:szCs w:val="24"/>
        </w:rPr>
        <w:t xml:space="preserve">（1）符合网络安全等级保护三级要求；</w:t>
      </w:r>
    </w:p>
    <w:p>
      <w:pPr>
        <w:spacing w:after="60" w:before="60" w:line="480"/>
        <w:ind w:left="480"/>
      </w:pPr>
      <w:r>
        <w:rPr>
          <w:rFonts w:ascii="仿宋" w:cs="仿宋" w:eastAsia="仿宋" w:hAnsi="仿宋"/>
          <w:sz w:val="24"/>
          <w:szCs w:val="24"/>
        </w:rPr>
        <w:t xml:space="preserve">（2）全链路数据加密传输（TLS 1.3+）；</w:t>
      </w:r>
    </w:p>
    <w:p>
      <w:pPr>
        <w:spacing w:after="60" w:before="60" w:line="480"/>
        <w:ind w:left="480"/>
      </w:pPr>
      <w:r>
        <w:rPr>
          <w:rFonts w:ascii="仿宋" w:cs="仿宋" w:eastAsia="仿宋" w:hAnsi="仿宋"/>
          <w:sz w:val="24"/>
          <w:szCs w:val="24"/>
        </w:rPr>
        <w:t xml:space="preserve">（3）数据存储加密（AES-256）；</w:t>
      </w:r>
    </w:p>
    <w:p>
      <w:pPr>
        <w:spacing w:after="60" w:before="60" w:line="480"/>
        <w:ind w:left="480"/>
      </w:pPr>
      <w:r>
        <w:rPr>
          <w:rFonts w:ascii="仿宋" w:cs="仿宋" w:eastAsia="仿宋" w:hAnsi="仿宋"/>
          <w:sz w:val="24"/>
          <w:szCs w:val="24"/>
        </w:rPr>
        <w:t xml:space="preserve">（4）国企敏感数据"本地存储、可用不可见、授权可使用、全程可管控"；</w:t>
      </w:r>
    </w:p>
    <w:p>
      <w:pPr>
        <w:spacing w:after="60" w:before="60" w:line="480"/>
        <w:ind w:left="480"/>
      </w:pPr>
      <w:r>
        <w:rPr>
          <w:rFonts w:ascii="仿宋" w:cs="仿宋" w:eastAsia="仿宋" w:hAnsi="仿宋"/>
          <w:sz w:val="24"/>
          <w:szCs w:val="24"/>
        </w:rPr>
        <w:t xml:space="preserve">（5）操作全程日志审计，日志保留周期≥6个月；</w:t>
      </w:r>
    </w:p>
    <w:p>
      <w:pPr>
        <w:spacing w:after="60" w:before="60" w:line="480"/>
        <w:ind w:left="480"/>
      </w:pPr>
      <w:r>
        <w:rPr>
          <w:rFonts w:ascii="仿宋" w:cs="仿宋" w:eastAsia="仿宋" w:hAnsi="仿宋"/>
          <w:sz w:val="24"/>
          <w:szCs w:val="24"/>
        </w:rPr>
        <w:t xml:space="preserve">（6）支持多因子认证（MFA）。</w:t>
      </w:r>
    </w:p>
    <w:p>
      <w:pPr>
        <w:pStyle w:val="Heading3"/>
        <w:spacing w:after="120" w:before="200"/>
      </w:pPr>
      <w:r>
        <w:rPr>
          <w:rFonts w:ascii="黑体" w:cs="黑体" w:eastAsia="黑体" w:hAnsi="黑体"/>
          <w:b/>
          <w:bCs/>
          <w:color w:val="2E74B5"/>
          <w:sz w:val="26"/>
          <w:szCs w:val="26"/>
        </w:rPr>
        <w:t xml:space="preserve">3.4.3 合规需求</w:t>
      </w:r>
    </w:p>
    <w:p>
      <w:pPr>
        <w:spacing w:after="60" w:before="60" w:line="480"/>
        <w:ind w:left="480"/>
      </w:pPr>
      <w:r>
        <w:rPr>
          <w:rFonts w:ascii="仿宋" w:cs="仿宋" w:eastAsia="仿宋" w:hAnsi="仿宋"/>
          <w:sz w:val="24"/>
          <w:szCs w:val="24"/>
        </w:rPr>
        <w:t xml:space="preserve">（1）符合《数据安全法》《个人信息保护法》《网络安全法》相关要求；</w:t>
      </w:r>
    </w:p>
    <w:p>
      <w:pPr>
        <w:spacing w:after="60" w:before="60" w:line="480"/>
        <w:ind w:left="480"/>
      </w:pPr>
      <w:r>
        <w:rPr>
          <w:rFonts w:ascii="仿宋" w:cs="仿宋" w:eastAsia="仿宋" w:hAnsi="仿宋"/>
          <w:sz w:val="24"/>
          <w:szCs w:val="24"/>
        </w:rPr>
        <w:t xml:space="preserve">（2）符合《生成式人工智能服务管理暂行办法》对AI生成内容的合规要求；</w:t>
      </w:r>
    </w:p>
    <w:p>
      <w:pPr>
        <w:spacing w:after="60" w:before="60" w:line="480"/>
        <w:ind w:left="480"/>
      </w:pPr>
      <w:r>
        <w:rPr>
          <w:rFonts w:ascii="仿宋" w:cs="仿宋" w:eastAsia="仿宋" w:hAnsi="仿宋"/>
          <w:sz w:val="24"/>
          <w:szCs w:val="24"/>
        </w:rPr>
        <w:t xml:space="preserve">（3）符合国资监管相关法规对国有数据资产的管理要求；</w:t>
      </w:r>
    </w:p>
    <w:p>
      <w:pPr>
        <w:spacing w:after="60" w:before="60" w:line="480"/>
        <w:ind w:left="480"/>
      </w:pPr>
      <w:r>
        <w:rPr>
          <w:rFonts w:ascii="仿宋" w:cs="仿宋" w:eastAsia="仿宋" w:hAnsi="仿宋"/>
          <w:sz w:val="24"/>
          <w:szCs w:val="24"/>
        </w:rPr>
        <w:t xml:space="preserve">（4）大模型训练数据来源合法合规，具备完整的数据授权链条。</w:t>
      </w:r>
    </w:p>
    <w:p>
      <w:pPr>
        <w:pStyle w:val="Heading3"/>
        <w:spacing w:after="120" w:before="200"/>
      </w:pPr>
      <w:r>
        <w:rPr>
          <w:rFonts w:ascii="黑体" w:cs="黑体" w:eastAsia="黑体" w:hAnsi="黑体"/>
          <w:b/>
          <w:bCs/>
          <w:color w:val="2E74B5"/>
          <w:sz w:val="26"/>
          <w:szCs w:val="26"/>
        </w:rPr>
        <w:t xml:space="preserve">3.4.4 可扩展性需求</w:t>
      </w:r>
    </w:p>
    <w:p>
      <w:pPr>
        <w:spacing w:after="60" w:before="60" w:line="480"/>
        <w:ind w:left="480"/>
      </w:pPr>
      <w:r>
        <w:rPr>
          <w:rFonts w:ascii="仿宋" w:cs="仿宋" w:eastAsia="仿宋" w:hAnsi="仿宋"/>
          <w:sz w:val="24"/>
          <w:szCs w:val="24"/>
        </w:rPr>
        <w:t xml:space="preserve">（1）平台架构支持"省级-行业-企业"三级可插拔部署，新接入国企无需重构；</w:t>
      </w:r>
    </w:p>
    <w:p>
      <w:pPr>
        <w:spacing w:after="60" w:before="60" w:line="480"/>
        <w:ind w:left="480"/>
      </w:pPr>
      <w:r>
        <w:rPr>
          <w:rFonts w:ascii="仿宋" w:cs="仿宋" w:eastAsia="仿宋" w:hAnsi="仿宋"/>
          <w:sz w:val="24"/>
          <w:szCs w:val="24"/>
        </w:rPr>
        <w:t xml:space="preserve">（2）智能应用模块支持低代码快速孵化新场景应用；</w:t>
      </w:r>
    </w:p>
    <w:p>
      <w:pPr>
        <w:spacing w:after="60" w:before="60" w:line="480"/>
        <w:ind w:left="480"/>
      </w:pPr>
      <w:r>
        <w:rPr>
          <w:rFonts w:ascii="仿宋" w:cs="仿宋" w:eastAsia="仿宋" w:hAnsi="仿宋"/>
          <w:sz w:val="24"/>
          <w:szCs w:val="24"/>
        </w:rPr>
        <w:t xml:space="preserve">（3）大模型组件支持按需替换与版本迭代，不影响上层业务；</w:t>
      </w:r>
    </w:p>
    <w:p>
      <w:pPr>
        <w:spacing w:after="60" w:before="60" w:line="480"/>
        <w:ind w:left="480"/>
      </w:pPr>
      <w:r>
        <w:rPr>
          <w:rFonts w:ascii="仿宋" w:cs="仿宋" w:eastAsia="仿宋" w:hAnsi="仿宋"/>
          <w:sz w:val="24"/>
          <w:szCs w:val="24"/>
        </w:rPr>
        <w:t xml:space="preserve">（4）系统容量支持按需弹性扩展。</w:t>
      </w:r>
    </w:p>
    <w:p>
      <w:pPr>
        <w:pStyle w:val="Heading1"/>
        <w:pageBreakBefore/>
        <w:spacing w:after="200" w:before="400"/>
        <w:jc w:val="left"/>
      </w:pPr>
      <w:r>
        <w:rPr>
          <w:rFonts w:ascii="黑体" w:cs="黑体" w:eastAsia="黑体" w:hAnsi="黑体"/>
          <w:b/>
          <w:bCs/>
          <w:color w:val="1F3864"/>
          <w:sz w:val="36"/>
          <w:szCs w:val="36"/>
        </w:rPr>
        <w:t xml:space="preserve">第四章  产品整体架构设计</w:t>
      </w:r>
    </w:p>
    <w:p>
      <w:pPr>
        <w:pStyle w:val="Heading2"/>
        <w:spacing w:after="160" w:before="300"/>
      </w:pPr>
      <w:r>
        <w:rPr>
          <w:rFonts w:ascii="黑体" w:cs="黑体" w:eastAsia="黑体" w:hAnsi="黑体"/>
          <w:b/>
          <w:bCs/>
          <w:color w:val="2E74B5"/>
          <w:sz w:val="28"/>
          <w:szCs w:val="28"/>
        </w:rPr>
        <w:t xml:space="preserve">4.1 业务架构</w:t>
      </w:r>
    </w:p>
    <w:p>
      <w:pPr>
        <w:pStyle w:val="Heading3"/>
        <w:spacing w:after="120" w:before="200"/>
      </w:pPr>
      <w:r>
        <w:rPr>
          <w:rFonts w:ascii="黑体" w:cs="黑体" w:eastAsia="黑体" w:hAnsi="黑体"/>
          <w:b/>
          <w:bCs/>
          <w:color w:val="2E74B5"/>
          <w:sz w:val="26"/>
          <w:szCs w:val="26"/>
        </w:rPr>
        <w:t xml:space="preserve">4.1.1 业务架构总览</w:t>
      </w:r>
    </w:p>
    <w:p>
      <w:pPr>
        <w:spacing w:after="80" w:before="80" w:line="480"/>
        <w:ind w:firstLine="480"/>
        <w:jc w:val="both"/>
      </w:pPr>
      <w:r>
        <w:rPr>
          <w:rFonts w:ascii="仿宋" w:cs="仿宋" w:eastAsia="仿宋" w:hAnsi="仿宋"/>
          <w:b w:val="false"/>
          <w:bCs w:val="false"/>
          <w:i w:val="false"/>
          <w:iCs w:val="false"/>
          <w:sz w:val="24"/>
          <w:szCs w:val="24"/>
        </w:rPr>
        <w:t xml:space="preserve">"皖美信用"智能平台业务架构以"信用建设为核心、智能技术为手段、国资发展为根本"为基本理念，构建"数据汇聚→信用评估→场景应用→价值闭环"的完整业务链条，分为业务价值层、场景应用层、信用核心层、数据基础层四个层级。</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2500"/>
            <w:shd w:fill="2E74B5" w:color="auto" w:val="clear"/>
          </w:tcPr>
          <w:p>
            <w:pPr>
              <w:spacing w:after="60" w:before="60"/>
              <w:jc w:val="center"/>
            </w:pPr>
            <w:r>
              <w:rPr>
                <w:rFonts w:ascii="黑体" w:cs="黑体" w:eastAsia="黑体" w:hAnsi="黑体"/>
                <w:b/>
                <w:bCs/>
                <w:color w:val="FFFFFF"/>
                <w:sz w:val="22"/>
                <w:szCs w:val="22"/>
              </w:rPr>
              <w:t xml:space="preserve">业务层级</w:t>
            </w:r>
          </w:p>
        </w:tc>
        <w:tc>
          <w:tcPr>
            <w:tcW w:type="dxa" w:w="6500"/>
            <w:shd w:fill="2E74B5" w:color="auto" w:val="clear"/>
          </w:tcPr>
          <w:p>
            <w:pPr>
              <w:spacing w:after="60" w:before="60"/>
              <w:jc w:val="center"/>
            </w:pPr>
            <w:r>
              <w:rPr>
                <w:rFonts w:ascii="黑体" w:cs="黑体" w:eastAsia="黑体" w:hAnsi="黑体"/>
                <w:b/>
                <w:bCs/>
                <w:color w:val="FFFFFF"/>
                <w:sz w:val="22"/>
                <w:szCs w:val="22"/>
              </w:rPr>
              <w:t xml:space="preserve">主要组成</w:t>
            </w:r>
          </w:p>
        </w:tc>
      </w:tr>
      <w:tr>
        <w:tc>
          <w:tcPr>
            <w:tcW w:type="dxa" w:w="2500"/>
            <w:shd w:fill="EBF3FB" w:color="auto" w:val="clear"/>
          </w:tcPr>
          <w:p>
            <w:pPr>
              <w:spacing w:after="40" w:before="40"/>
              <w:jc w:val="left"/>
            </w:pPr>
            <w:r>
              <w:rPr>
                <w:rFonts w:ascii="仿宋" w:cs="仿宋" w:eastAsia="仿宋" w:hAnsi="仿宋"/>
                <w:sz w:val="22"/>
                <w:szCs w:val="22"/>
              </w:rPr>
              <w:t xml:space="preserve">业务价值层</w:t>
            </w:r>
          </w:p>
        </w:tc>
        <w:tc>
          <w:tcPr>
            <w:tcW w:type="dxa" w:w="6500"/>
            <w:shd w:fill="EBF3FB" w:color="auto" w:val="clear"/>
          </w:tcPr>
          <w:p>
            <w:pPr>
              <w:spacing w:after="40" w:before="40"/>
              <w:jc w:val="left"/>
            </w:pPr>
            <w:r>
              <w:rPr>
                <w:rFonts w:ascii="仿宋" w:cs="仿宋" w:eastAsia="仿宋" w:hAnsi="仿宋"/>
                <w:sz w:val="22"/>
                <w:szCs w:val="22"/>
              </w:rPr>
              <w:t xml:space="preserve">融资能力提升、资产运营优化、风险防控升级、产业链协同赋能</w:t>
            </w:r>
          </w:p>
        </w:tc>
      </w:tr>
      <w:tr>
        <w:tc>
          <w:tcPr>
            <w:tcW w:type="dxa" w:w="2500"/>
            <w:shd w:fill="FFFFFF" w:color="auto" w:val="clear"/>
          </w:tcPr>
          <w:p>
            <w:pPr>
              <w:spacing w:after="40" w:before="40"/>
              <w:jc w:val="left"/>
            </w:pPr>
            <w:r>
              <w:rPr>
                <w:rFonts w:ascii="仿宋" w:cs="仿宋" w:eastAsia="仿宋" w:hAnsi="仿宋"/>
                <w:sz w:val="22"/>
                <w:szCs w:val="22"/>
              </w:rPr>
              <w:t xml:space="preserve">场景应用层</w:t>
            </w:r>
          </w:p>
        </w:tc>
        <w:tc>
          <w:tcPr>
            <w:tcW w:type="dxa" w:w="6500"/>
            <w:shd w:fill="FFFFFF" w:color="auto" w:val="clear"/>
          </w:tcPr>
          <w:p>
            <w:pPr>
              <w:spacing w:after="40" w:before="40"/>
              <w:jc w:val="left"/>
            </w:pPr>
            <w:r>
              <w:rPr>
                <w:rFonts w:ascii="仿宋" w:cs="仿宋" w:eastAsia="仿宋" w:hAnsi="仿宋"/>
                <w:sz w:val="22"/>
                <w:szCs w:val="22"/>
              </w:rPr>
              <w:t xml:space="preserve">融资结构优化、三资盘活、并购重组评估、招商引资匹配、产业链信用管理、风险防控</w:t>
            </w:r>
          </w:p>
        </w:tc>
      </w:tr>
      <w:tr>
        <w:tc>
          <w:tcPr>
            <w:tcW w:type="dxa" w:w="2500"/>
            <w:shd w:fill="EBF3FB" w:color="auto" w:val="clear"/>
          </w:tcPr>
          <w:p>
            <w:pPr>
              <w:spacing w:after="40" w:before="40"/>
              <w:jc w:val="left"/>
            </w:pPr>
            <w:r>
              <w:rPr>
                <w:rFonts w:ascii="仿宋" w:cs="仿宋" w:eastAsia="仿宋" w:hAnsi="仿宋"/>
                <w:sz w:val="22"/>
                <w:szCs w:val="22"/>
              </w:rPr>
              <w:t xml:space="preserve">信用核心层</w:t>
            </w:r>
          </w:p>
        </w:tc>
        <w:tc>
          <w:tcPr>
            <w:tcW w:type="dxa" w:w="6500"/>
            <w:shd w:fill="EBF3FB" w:color="auto" w:val="clear"/>
          </w:tcPr>
          <w:p>
            <w:pPr>
              <w:spacing w:after="40" w:before="40"/>
              <w:jc w:val="left"/>
            </w:pPr>
            <w:r>
              <w:rPr>
                <w:rFonts w:ascii="仿宋" w:cs="仿宋" w:eastAsia="仿宋" w:hAnsi="仿宋"/>
                <w:sz w:val="22"/>
                <w:szCs w:val="22"/>
              </w:rPr>
              <w:t xml:space="preserve">信用标准体系、信用评估引擎、信用画像系统、风险监测预警</w:t>
            </w:r>
          </w:p>
        </w:tc>
      </w:tr>
      <w:tr>
        <w:tc>
          <w:tcPr>
            <w:tcW w:type="dxa" w:w="2500"/>
            <w:shd w:fill="FFFFFF" w:color="auto" w:val="clear"/>
          </w:tcPr>
          <w:p>
            <w:pPr>
              <w:spacing w:after="40" w:before="40"/>
              <w:jc w:val="left"/>
            </w:pPr>
            <w:r>
              <w:rPr>
                <w:rFonts w:ascii="仿宋" w:cs="仿宋" w:eastAsia="仿宋" w:hAnsi="仿宋"/>
                <w:sz w:val="22"/>
                <w:szCs w:val="22"/>
              </w:rPr>
              <w:t xml:space="preserve">数据基础层</w:t>
            </w:r>
          </w:p>
        </w:tc>
        <w:tc>
          <w:tcPr>
            <w:tcW w:type="dxa" w:w="6500"/>
            <w:shd w:fill="FFFFFF" w:color="auto" w:val="clear"/>
          </w:tcPr>
          <w:p>
            <w:pPr>
              <w:spacing w:after="40" w:before="40"/>
              <w:jc w:val="left"/>
            </w:pPr>
            <w:r>
              <w:rPr>
                <w:rFonts w:ascii="仿宋" w:cs="仿宋" w:eastAsia="仿宋" w:hAnsi="仿宋"/>
                <w:sz w:val="22"/>
                <w:szCs w:val="22"/>
              </w:rPr>
              <w:t xml:space="preserve">企业基础数据、财务数据、经营行为数据、外部信用数据、舆情数据</w:t>
            </w:r>
          </w:p>
        </w:tc>
      </w:tr>
    </w:tbl>
    <w:p>
      <w:pPr>
        <w:pStyle w:val="Heading3"/>
        <w:spacing w:after="120" w:before="200"/>
      </w:pPr>
      <w:r>
        <w:rPr>
          <w:rFonts w:ascii="黑体" w:cs="黑体" w:eastAsia="黑体" w:hAnsi="黑体"/>
          <w:b/>
          <w:bCs/>
          <w:color w:val="2E74B5"/>
          <w:sz w:val="26"/>
          <w:szCs w:val="26"/>
        </w:rPr>
        <w:t xml:space="preserve">4.1.2 四方协同业务框架</w:t>
      </w:r>
    </w:p>
    <w:p>
      <w:pPr>
        <w:spacing w:after="80" w:before="80" w:line="480"/>
        <w:ind w:firstLine="480"/>
        <w:jc w:val="both"/>
      </w:pPr>
      <w:r>
        <w:rPr>
          <w:rFonts w:ascii="仿宋" w:cs="仿宋" w:eastAsia="仿宋" w:hAnsi="仿宋"/>
          <w:b w:val="false"/>
          <w:bCs w:val="false"/>
          <w:i w:val="false"/>
          <w:iCs w:val="false"/>
          <w:sz w:val="24"/>
          <w:szCs w:val="24"/>
        </w:rPr>
        <w:t xml:space="preserve">平台采用"四方协同实施框架"，由四方共同推动项目高效落地：</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参与方</w:t>
            </w:r>
          </w:p>
        </w:tc>
        <w:tc>
          <w:tcPr>
            <w:tcW w:type="dxa" w:w="1600"/>
            <w:shd w:fill="2E74B5" w:color="auto" w:val="clear"/>
          </w:tcPr>
          <w:p>
            <w:pPr>
              <w:spacing w:after="60" w:before="60"/>
              <w:jc w:val="center"/>
            </w:pPr>
            <w:r>
              <w:rPr>
                <w:rFonts w:ascii="黑体" w:cs="黑体" w:eastAsia="黑体" w:hAnsi="黑体"/>
                <w:b/>
                <w:bCs/>
                <w:color w:val="FFFFFF"/>
                <w:sz w:val="22"/>
                <w:szCs w:val="22"/>
              </w:rPr>
              <w:t xml:space="preserve">角色定位</w:t>
            </w:r>
          </w:p>
        </w:tc>
        <w:tc>
          <w:tcPr>
            <w:tcW w:type="dxa" w:w="5400"/>
            <w:shd w:fill="2E74B5" w:color="auto" w:val="clear"/>
          </w:tcPr>
          <w:p>
            <w:pPr>
              <w:spacing w:after="60" w:before="60"/>
              <w:jc w:val="center"/>
            </w:pPr>
            <w:r>
              <w:rPr>
                <w:rFonts w:ascii="黑体" w:cs="黑体" w:eastAsia="黑体" w:hAnsi="黑体"/>
                <w:b/>
                <w:bCs/>
                <w:color w:val="FFFFFF"/>
                <w:sz w:val="22"/>
                <w:szCs w:val="22"/>
              </w:rPr>
              <w:t xml:space="preserve">主要职责</w:t>
            </w:r>
          </w:p>
        </w:tc>
      </w:tr>
      <w:tr>
        <w:tc>
          <w:tcPr>
            <w:tcW w:type="dxa" w:w="2000"/>
            <w:shd w:fill="EBF3FB" w:color="auto" w:val="clear"/>
          </w:tcPr>
          <w:p>
            <w:pPr>
              <w:spacing w:after="40" w:before="40"/>
              <w:jc w:val="left"/>
            </w:pPr>
            <w:r>
              <w:rPr>
                <w:rFonts w:ascii="仿宋" w:cs="仿宋" w:eastAsia="仿宋" w:hAnsi="仿宋"/>
                <w:sz w:val="22"/>
                <w:szCs w:val="22"/>
              </w:rPr>
              <w:t xml:space="preserve">安徽省国资委</w:t>
            </w:r>
          </w:p>
        </w:tc>
        <w:tc>
          <w:tcPr>
            <w:tcW w:type="dxa" w:w="1600"/>
            <w:shd w:fill="EBF3FB" w:color="auto" w:val="clear"/>
          </w:tcPr>
          <w:p>
            <w:pPr>
              <w:spacing w:after="40" w:before="40"/>
              <w:jc w:val="left"/>
            </w:pPr>
            <w:r>
              <w:rPr>
                <w:rFonts w:ascii="仿宋" w:cs="仿宋" w:eastAsia="仿宋" w:hAnsi="仿宋"/>
                <w:sz w:val="22"/>
                <w:szCs w:val="22"/>
              </w:rPr>
              <w:t xml:space="preserve">统筹主导</w:t>
            </w:r>
          </w:p>
        </w:tc>
        <w:tc>
          <w:tcPr>
            <w:tcW w:type="dxa" w:w="5400"/>
            <w:shd w:fill="EBF3FB" w:color="auto" w:val="clear"/>
          </w:tcPr>
          <w:p>
            <w:pPr>
              <w:spacing w:after="40" w:before="40"/>
              <w:jc w:val="left"/>
            </w:pPr>
            <w:r>
              <w:rPr>
                <w:rFonts w:ascii="仿宋" w:cs="仿宋" w:eastAsia="仿宋" w:hAnsi="仿宋"/>
                <w:sz w:val="22"/>
                <w:szCs w:val="22"/>
              </w:rPr>
              <w:t xml:space="preserve">把握项目建设方向与监管要求，组织全省各级国资国企参与，形成上下联动</w:t>
            </w:r>
          </w:p>
        </w:tc>
      </w:tr>
      <w:tr>
        <w:tc>
          <w:tcPr>
            <w:tcW w:type="dxa" w:w="2000"/>
            <w:shd w:fill="FFFFFF" w:color="auto" w:val="clear"/>
          </w:tcPr>
          <w:p>
            <w:pPr>
              <w:spacing w:after="40" w:before="40"/>
              <w:jc w:val="left"/>
            </w:pPr>
            <w:r>
              <w:rPr>
                <w:rFonts w:ascii="仿宋" w:cs="仿宋" w:eastAsia="仿宋" w:hAnsi="仿宋"/>
                <w:sz w:val="22"/>
                <w:szCs w:val="22"/>
              </w:rPr>
              <w:t xml:space="preserve">远东信用</w:t>
            </w:r>
          </w:p>
        </w:tc>
        <w:tc>
          <w:tcPr>
            <w:tcW w:type="dxa" w:w="1600"/>
            <w:shd w:fill="FFFFFF" w:color="auto" w:val="clear"/>
          </w:tcPr>
          <w:p>
            <w:pPr>
              <w:spacing w:after="40" w:before="40"/>
              <w:jc w:val="left"/>
            </w:pPr>
            <w:r>
              <w:rPr>
                <w:rFonts w:ascii="仿宋" w:cs="仿宋" w:eastAsia="仿宋" w:hAnsi="仿宋"/>
                <w:sz w:val="22"/>
                <w:szCs w:val="22"/>
              </w:rPr>
              <w:t xml:space="preserve">核心实施</w:t>
            </w:r>
          </w:p>
        </w:tc>
        <w:tc>
          <w:tcPr>
            <w:tcW w:type="dxa" w:w="5400"/>
            <w:shd w:fill="FFFFFF" w:color="auto" w:val="clear"/>
          </w:tcPr>
          <w:p>
            <w:pPr>
              <w:spacing w:after="40" w:before="40"/>
              <w:jc w:val="left"/>
            </w:pPr>
            <w:r>
              <w:rPr>
                <w:rFonts w:ascii="仿宋" w:cs="仿宋" w:eastAsia="仿宋" w:hAnsi="仿宋"/>
                <w:sz w:val="22"/>
                <w:szCs w:val="22"/>
              </w:rPr>
              <w:t xml:space="preserve">提供信用服务体系、高质量数据集、知识库及落地实施，联合中科大提供技术支撑</w:t>
            </w:r>
          </w:p>
        </w:tc>
      </w:tr>
      <w:tr>
        <w:tc>
          <w:tcPr>
            <w:tcW w:type="dxa" w:w="2000"/>
            <w:shd w:fill="EBF3FB" w:color="auto" w:val="clear"/>
          </w:tcPr>
          <w:p>
            <w:pPr>
              <w:spacing w:after="40" w:before="40"/>
              <w:jc w:val="left"/>
            </w:pPr>
            <w:r>
              <w:rPr>
                <w:rFonts w:ascii="仿宋" w:cs="仿宋" w:eastAsia="仿宋" w:hAnsi="仿宋"/>
                <w:sz w:val="22"/>
                <w:szCs w:val="22"/>
              </w:rPr>
              <w:t xml:space="preserve">中国科学技术大学</w:t>
            </w:r>
          </w:p>
        </w:tc>
        <w:tc>
          <w:tcPr>
            <w:tcW w:type="dxa" w:w="1600"/>
            <w:shd w:fill="EBF3FB" w:color="auto" w:val="clear"/>
          </w:tcPr>
          <w:p>
            <w:pPr>
              <w:spacing w:after="40" w:before="40"/>
              <w:jc w:val="left"/>
            </w:pPr>
            <w:r>
              <w:rPr>
                <w:rFonts w:ascii="仿宋" w:cs="仿宋" w:eastAsia="仿宋" w:hAnsi="仿宋"/>
                <w:sz w:val="22"/>
                <w:szCs w:val="22"/>
              </w:rPr>
              <w:t xml:space="preserve">技术支撑</w:t>
            </w:r>
          </w:p>
        </w:tc>
        <w:tc>
          <w:tcPr>
            <w:tcW w:type="dxa" w:w="5400"/>
            <w:shd w:fill="EBF3FB" w:color="auto" w:val="clear"/>
          </w:tcPr>
          <w:p>
            <w:pPr>
              <w:spacing w:after="40" w:before="40"/>
              <w:jc w:val="left"/>
            </w:pPr>
            <w:r>
              <w:rPr>
                <w:rFonts w:ascii="仿宋" w:cs="仿宋" w:eastAsia="仿宋" w:hAnsi="仿宋"/>
                <w:sz w:val="22"/>
                <w:szCs w:val="22"/>
              </w:rPr>
              <w:t xml:space="preserve">提供核心技术研发、算法设计与架构设计，确保技术先进性与可靠性</w:t>
            </w:r>
          </w:p>
        </w:tc>
      </w:tr>
      <w:tr>
        <w:tc>
          <w:tcPr>
            <w:tcW w:type="dxa" w:w="2000"/>
            <w:shd w:fill="FFFFFF" w:color="auto" w:val="clear"/>
          </w:tcPr>
          <w:p>
            <w:pPr>
              <w:spacing w:after="40" w:before="40"/>
              <w:jc w:val="left"/>
            </w:pPr>
            <w:r>
              <w:rPr>
                <w:rFonts w:ascii="仿宋" w:cs="仿宋" w:eastAsia="仿宋" w:hAnsi="仿宋"/>
                <w:sz w:val="22"/>
                <w:szCs w:val="22"/>
              </w:rPr>
              <w:t xml:space="preserve">各级国资国企</w:t>
            </w:r>
          </w:p>
        </w:tc>
        <w:tc>
          <w:tcPr>
            <w:tcW w:type="dxa" w:w="1600"/>
            <w:shd w:fill="FFFFFF" w:color="auto" w:val="clear"/>
          </w:tcPr>
          <w:p>
            <w:pPr>
              <w:spacing w:after="40" w:before="40"/>
              <w:jc w:val="left"/>
            </w:pPr>
            <w:r>
              <w:rPr>
                <w:rFonts w:ascii="仿宋" w:cs="仿宋" w:eastAsia="仿宋" w:hAnsi="仿宋"/>
                <w:sz w:val="22"/>
                <w:szCs w:val="22"/>
              </w:rPr>
              <w:t xml:space="preserve">全面参与</w:t>
            </w:r>
          </w:p>
        </w:tc>
        <w:tc>
          <w:tcPr>
            <w:tcW w:type="dxa" w:w="5400"/>
            <w:shd w:fill="FFFFFF" w:color="auto" w:val="clear"/>
          </w:tcPr>
          <w:p>
            <w:pPr>
              <w:spacing w:after="40" w:before="40"/>
              <w:jc w:val="left"/>
            </w:pPr>
            <w:r>
              <w:rPr>
                <w:rFonts w:ascii="仿宋" w:cs="仿宋" w:eastAsia="仿宋" w:hAnsi="仿宋"/>
                <w:sz w:val="22"/>
                <w:szCs w:val="22"/>
              </w:rPr>
              <w:t xml:space="preserve">提供场景需求、业务数据与实际应用场景，作为平台主要服务对象与价值受益方</w:t>
            </w:r>
          </w:p>
        </w:tc>
      </w:tr>
    </w:tbl>
    <w:p>
      <w:pPr>
        <w:pStyle w:val="Heading2"/>
        <w:spacing w:after="160" w:before="300"/>
      </w:pPr>
      <w:r>
        <w:rPr>
          <w:rFonts w:ascii="黑体" w:cs="黑体" w:eastAsia="黑体" w:hAnsi="黑体"/>
          <w:b/>
          <w:bCs/>
          <w:color w:val="2E74B5"/>
          <w:sz w:val="28"/>
          <w:szCs w:val="28"/>
        </w:rPr>
        <w:t xml:space="preserve">4.2 技术架构</w:t>
      </w:r>
    </w:p>
    <w:p>
      <w:pPr>
        <w:pStyle w:val="Heading3"/>
        <w:spacing w:after="120" w:before="200"/>
      </w:pPr>
      <w:r>
        <w:rPr>
          <w:rFonts w:ascii="黑体" w:cs="黑体" w:eastAsia="黑体" w:hAnsi="黑体"/>
          <w:b/>
          <w:bCs/>
          <w:color w:val="2E74B5"/>
          <w:sz w:val="26"/>
          <w:szCs w:val="26"/>
        </w:rPr>
        <w:t xml:space="preserve">4.2.1 三层解耦技术架构</w:t>
      </w:r>
    </w:p>
    <w:p>
      <w:pPr>
        <w:spacing w:after="80" w:before="80" w:line="480"/>
        <w:ind w:firstLine="480"/>
        <w:jc w:val="both"/>
      </w:pPr>
      <w:r>
        <w:rPr>
          <w:rFonts w:ascii="仿宋" w:cs="仿宋" w:eastAsia="仿宋" w:hAnsi="仿宋"/>
          <w:b w:val="false"/>
          <w:bCs w:val="false"/>
          <w:i w:val="false"/>
          <w:iCs w:val="false"/>
          <w:sz w:val="24"/>
          <w:szCs w:val="24"/>
        </w:rPr>
        <w:t xml:space="preserve">平台采用"算力端-公共层-端侧"三层解耦架构，破解信用建设中的数据孤岛、安全合规、跨主体协同等核心痛点，构建"省级-行业-企业"可插拔的AI公共基础设施层。</w:t>
      </w:r>
    </w:p>
    <w:p>
      <w:pPr>
        <w:spacing w:after="80" w:before="120" w:line="480"/>
        <w:ind w:firstLine="480"/>
      </w:pPr>
      <w:r>
        <w:rPr>
          <w:rFonts w:ascii="仿宋" w:cs="仿宋" w:eastAsia="仿宋" w:hAnsi="仿宋"/>
          <w:b/>
          <w:bCs/>
          <w:sz w:val="24"/>
          <w:szCs w:val="24"/>
        </w:rPr>
        <w:t xml:space="preserve">第一层：算力端（Computing Layer）</w:t>
      </w:r>
    </w:p>
    <w:p>
      <w:pPr>
        <w:spacing w:after="80" w:before="80" w:line="480"/>
        <w:ind w:firstLine="480"/>
        <w:jc w:val="both"/>
      </w:pPr>
      <w:r>
        <w:rPr>
          <w:rFonts w:ascii="仿宋" w:cs="仿宋" w:eastAsia="仿宋" w:hAnsi="仿宋"/>
          <w:b w:val="false"/>
          <w:bCs w:val="false"/>
          <w:i w:val="false"/>
          <w:iCs w:val="false"/>
          <w:sz w:val="24"/>
          <w:szCs w:val="24"/>
        </w:rPr>
        <w:t xml:space="preserve">算力端统筹对接安徽省内现有算力中心资源，搭建省级统一算力调度平台，实现算力资源集约管理、弹性调度与共享复用，负责大模型基座训练、全局参数优化、国家级算力枢纽对接与跨区域资源协同。</w:t>
      </w:r>
    </w:p>
    <w:p>
      <w:pPr>
        <w:spacing w:after="60" w:before="60" w:line="480"/>
        <w:ind w:left="480"/>
      </w:pPr>
      <w:r>
        <w:rPr>
          <w:rFonts w:ascii="仿宋" w:cs="仿宋" w:eastAsia="仿宋" w:hAnsi="仿宋"/>
          <w:sz w:val="24"/>
          <w:szCs w:val="24"/>
        </w:rPr>
        <w:t xml:space="preserve">● 统筹对接安徽省内现有算力中心资源，避免重复建设与算力闲置</w:t>
      </w:r>
    </w:p>
    <w:p>
      <w:pPr>
        <w:spacing w:after="60" w:before="60" w:line="480"/>
        <w:ind w:left="480"/>
      </w:pPr>
      <w:r>
        <w:rPr>
          <w:rFonts w:ascii="仿宋" w:cs="仿宋" w:eastAsia="仿宋" w:hAnsi="仿宋"/>
          <w:sz w:val="24"/>
          <w:szCs w:val="24"/>
        </w:rPr>
        <w:t xml:space="preserve">● 搭建省级统一算力调度平台，实现按需申请、按量付费</w:t>
      </w:r>
    </w:p>
    <w:p>
      <w:pPr>
        <w:spacing w:after="60" w:before="60" w:line="480"/>
        <w:ind w:left="480"/>
      </w:pPr>
      <w:r>
        <w:rPr>
          <w:rFonts w:ascii="仿宋" w:cs="仿宋" w:eastAsia="仿宋" w:hAnsi="仿宋"/>
          <w:sz w:val="24"/>
          <w:szCs w:val="24"/>
        </w:rPr>
        <w:t xml:space="preserve">● 负责大模型基座训练与全局参数优化</w:t>
      </w:r>
    </w:p>
    <w:p>
      <w:pPr>
        <w:spacing w:after="60" w:before="60" w:line="480"/>
        <w:ind w:left="480"/>
      </w:pPr>
      <w:r>
        <w:rPr>
          <w:rFonts w:ascii="仿宋" w:cs="仿宋" w:eastAsia="仿宋" w:hAnsi="仿宋"/>
          <w:sz w:val="24"/>
          <w:szCs w:val="24"/>
        </w:rPr>
        <w:t xml:space="preserve">● 技术选型：Kubernetes + Ray集群调度、Ceph分布式存储、InfiniBand/RoCE高速互联</w:t>
      </w:r>
    </w:p>
    <w:p>
      <w:pPr>
        <w:spacing w:after="80" w:before="120" w:line="480"/>
        <w:ind w:firstLine="480"/>
      </w:pPr>
      <w:r>
        <w:rPr>
          <w:rFonts w:ascii="仿宋" w:cs="仿宋" w:eastAsia="仿宋" w:hAnsi="仿宋"/>
          <w:b/>
          <w:bCs/>
          <w:sz w:val="24"/>
          <w:szCs w:val="24"/>
        </w:rPr>
        <w:t xml:space="preserve">第二层：公共层（Public Service Layer）</w:t>
      </w:r>
    </w:p>
    <w:p>
      <w:pPr>
        <w:spacing w:after="80" w:before="80" w:line="480"/>
        <w:ind w:firstLine="480"/>
        <w:jc w:val="both"/>
      </w:pPr>
      <w:r>
        <w:rPr>
          <w:rFonts w:ascii="仿宋" w:cs="仿宋" w:eastAsia="仿宋" w:hAnsi="仿宋"/>
          <w:b w:val="false"/>
          <w:bCs w:val="false"/>
          <w:i w:val="false"/>
          <w:iCs w:val="false"/>
          <w:sz w:val="24"/>
          <w:szCs w:val="24"/>
        </w:rPr>
        <w:t xml:space="preserve">公共层作为基础设施核心中枢，提供四大核心模块，支持多企业、机构开展分布式训练，形成可插拔、可复用的行业公共服务能力：</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2500"/>
            <w:shd w:fill="2E74B5" w:color="auto" w:val="clear"/>
          </w:tcPr>
          <w:p>
            <w:pPr>
              <w:spacing w:after="60" w:before="60"/>
              <w:jc w:val="center"/>
            </w:pPr>
            <w:r>
              <w:rPr>
                <w:rFonts w:ascii="黑体" w:cs="黑体" w:eastAsia="黑体" w:hAnsi="黑体"/>
                <w:b/>
                <w:bCs/>
                <w:color w:val="FFFFFF"/>
                <w:sz w:val="22"/>
                <w:szCs w:val="22"/>
              </w:rPr>
              <w:t xml:space="preserve">模块名称</w:t>
            </w:r>
          </w:p>
        </w:tc>
        <w:tc>
          <w:tcPr>
            <w:tcW w:type="dxa" w:w="6500"/>
            <w:shd w:fill="2E74B5" w:color="auto" w:val="clear"/>
          </w:tcPr>
          <w:p>
            <w:pPr>
              <w:spacing w:after="60" w:before="60"/>
              <w:jc w:val="center"/>
            </w:pPr>
            <w:r>
              <w:rPr>
                <w:rFonts w:ascii="黑体" w:cs="黑体" w:eastAsia="黑体" w:hAnsi="黑体"/>
                <w:b/>
                <w:bCs/>
                <w:color w:val="FFFFFF"/>
                <w:sz w:val="22"/>
                <w:szCs w:val="22"/>
              </w:rPr>
              <w:t xml:space="preserve">核心功能描述</w:t>
            </w:r>
          </w:p>
        </w:tc>
      </w:tr>
      <w:tr>
        <w:tc>
          <w:tcPr>
            <w:tcW w:type="dxa" w:w="2500"/>
            <w:shd w:fill="EBF3FB" w:color="auto" w:val="clear"/>
          </w:tcPr>
          <w:p>
            <w:pPr>
              <w:spacing w:after="40" w:before="40"/>
              <w:jc w:val="left"/>
            </w:pPr>
            <w:r>
              <w:rPr>
                <w:rFonts w:ascii="仿宋" w:cs="仿宋" w:eastAsia="仿宋" w:hAnsi="仿宋"/>
                <w:sz w:val="22"/>
                <w:szCs w:val="22"/>
              </w:rPr>
              <w:t xml:space="preserve">分布式训练引擎</w:t>
            </w:r>
          </w:p>
        </w:tc>
        <w:tc>
          <w:tcPr>
            <w:tcW w:type="dxa" w:w="6500"/>
            <w:shd w:fill="EBF3FB" w:color="auto" w:val="clear"/>
          </w:tcPr>
          <w:p>
            <w:pPr>
              <w:spacing w:after="40" w:before="40"/>
              <w:jc w:val="left"/>
            </w:pPr>
            <w:r>
              <w:rPr>
                <w:rFonts w:ascii="仿宋" w:cs="仿宋" w:eastAsia="仿宋" w:hAnsi="仿宋"/>
                <w:sz w:val="22"/>
                <w:szCs w:val="22"/>
              </w:rPr>
              <w:t xml:space="preserve">支持多企业、机构参与的联邦学习训练任务编排；实现跨节点梯度聚合与全局参数优化；支持差分隐私保护机制，确保训练过程数据安全</w:t>
            </w:r>
          </w:p>
        </w:tc>
      </w:tr>
      <w:tr>
        <w:tc>
          <w:tcPr>
            <w:tcW w:type="dxa" w:w="2500"/>
            <w:shd w:fill="FFFFFF" w:color="auto" w:val="clear"/>
          </w:tcPr>
          <w:p>
            <w:pPr>
              <w:spacing w:after="40" w:before="40"/>
              <w:jc w:val="left"/>
            </w:pPr>
            <w:r>
              <w:rPr>
                <w:rFonts w:ascii="仿宋" w:cs="仿宋" w:eastAsia="仿宋" w:hAnsi="仿宋"/>
                <w:sz w:val="22"/>
                <w:szCs w:val="22"/>
              </w:rPr>
              <w:t xml:space="preserve">联合推理引擎</w:t>
            </w:r>
          </w:p>
        </w:tc>
        <w:tc>
          <w:tcPr>
            <w:tcW w:type="dxa" w:w="6500"/>
            <w:shd w:fill="FFFFFF" w:color="auto" w:val="clear"/>
          </w:tcPr>
          <w:p>
            <w:pPr>
              <w:spacing w:after="40" w:before="40"/>
              <w:jc w:val="left"/>
            </w:pPr>
            <w:r>
              <w:rPr>
                <w:rFonts w:ascii="仿宋" w:cs="仿宋" w:eastAsia="仿宋" w:hAnsi="仿宋"/>
                <w:sz w:val="22"/>
                <w:szCs w:val="22"/>
              </w:rPr>
              <w:t xml:space="preserve">实现跨主体协同推理与决策；支持多节点分布式推理，降低单节点压力；提供推理结果聚合与一致性保障；支持流式推理输出</w:t>
            </w:r>
          </w:p>
        </w:tc>
      </w:tr>
      <w:tr>
        <w:tc>
          <w:tcPr>
            <w:tcW w:type="dxa" w:w="2500"/>
            <w:shd w:fill="EBF3FB" w:color="auto" w:val="clear"/>
          </w:tcPr>
          <w:p>
            <w:pPr>
              <w:spacing w:after="40" w:before="40"/>
              <w:jc w:val="left"/>
            </w:pPr>
            <w:r>
              <w:rPr>
                <w:rFonts w:ascii="仿宋" w:cs="仿宋" w:eastAsia="仿宋" w:hAnsi="仿宋"/>
                <w:sz w:val="22"/>
                <w:szCs w:val="22"/>
              </w:rPr>
              <w:t xml:space="preserve">数据安全合规引擎</w:t>
            </w:r>
          </w:p>
        </w:tc>
        <w:tc>
          <w:tcPr>
            <w:tcW w:type="dxa" w:w="6500"/>
            <w:shd w:fill="EBF3FB" w:color="auto" w:val="clear"/>
          </w:tcPr>
          <w:p>
            <w:pPr>
              <w:spacing w:after="40" w:before="40"/>
              <w:jc w:val="left"/>
            </w:pPr>
            <w:r>
              <w:rPr>
                <w:rFonts w:ascii="仿宋" w:cs="仿宋" w:eastAsia="仿宋" w:hAnsi="仿宋"/>
                <w:sz w:val="22"/>
                <w:szCs w:val="22"/>
              </w:rPr>
              <w:t xml:space="preserve">基于隐私计算技术（MPC、同态加密HE）；实现数据"本地存储、可用不可见、价值可流通"；全流程数据安全管控；数据使用授权管理与审计追踪</w:t>
            </w:r>
          </w:p>
        </w:tc>
      </w:tr>
      <w:tr>
        <w:tc>
          <w:tcPr>
            <w:tcW w:type="dxa" w:w="2500"/>
            <w:shd w:fill="FFFFFF" w:color="auto" w:val="clear"/>
          </w:tcPr>
          <w:p>
            <w:pPr>
              <w:spacing w:after="40" w:before="40"/>
              <w:jc w:val="left"/>
            </w:pPr>
            <w:r>
              <w:rPr>
                <w:rFonts w:ascii="仿宋" w:cs="仿宋" w:eastAsia="仿宋" w:hAnsi="仿宋"/>
                <w:sz w:val="22"/>
                <w:szCs w:val="22"/>
              </w:rPr>
              <w:t xml:space="preserve">模型资产管理平台</w:t>
            </w:r>
          </w:p>
        </w:tc>
        <w:tc>
          <w:tcPr>
            <w:tcW w:type="dxa" w:w="6500"/>
            <w:shd w:fill="FFFFFF" w:color="auto" w:val="clear"/>
          </w:tcPr>
          <w:p>
            <w:pPr>
              <w:spacing w:after="40" w:before="40"/>
              <w:jc w:val="left"/>
            </w:pPr>
            <w:r>
              <w:rPr>
                <w:rFonts w:ascii="仿宋" w:cs="仿宋" w:eastAsia="仿宋" w:hAnsi="仿宋"/>
                <w:sz w:val="22"/>
                <w:szCs w:val="22"/>
              </w:rPr>
              <w:t xml:space="preserve">模型版本管理与生命周期管理；模型性能评估与A/B测试；可插拔、可复用模型组件库管理；模型调用标准API管理与限流控制</w:t>
            </w:r>
          </w:p>
        </w:tc>
      </w:tr>
    </w:tbl>
    <w:p>
      <w:pPr>
        <w:spacing w:after="80" w:before="120" w:line="480"/>
        <w:ind w:firstLine="480"/>
      </w:pPr>
      <w:r>
        <w:rPr>
          <w:rFonts w:ascii="仿宋" w:cs="仿宋" w:eastAsia="仿宋" w:hAnsi="仿宋"/>
          <w:b/>
          <w:bCs/>
          <w:sz w:val="24"/>
          <w:szCs w:val="24"/>
        </w:rPr>
        <w:t xml:space="preserve">第三层：端侧（Edge Layer）</w:t>
      </w:r>
    </w:p>
    <w:p>
      <w:pPr>
        <w:spacing w:after="80" w:before="80" w:line="480"/>
        <w:ind w:firstLine="480"/>
        <w:jc w:val="both"/>
      </w:pPr>
      <w:r>
        <w:rPr>
          <w:rFonts w:ascii="仿宋" w:cs="仿宋" w:eastAsia="仿宋" w:hAnsi="仿宋"/>
          <w:b w:val="false"/>
          <w:bCs w:val="false"/>
          <w:i w:val="false"/>
          <w:iCs w:val="false"/>
          <w:sz w:val="24"/>
          <w:szCs w:val="24"/>
        </w:rPr>
        <w:t xml:space="preserve">端侧面向各级国资国企搭建本地化节点，部署轻量化模型推理、本地数据治理、场景适配模块，实现企业本地数据合规处理、模型本地化部署与场景业务适配，大幅降低国资国企智能化应用的技术门槛与成本。</w:t>
      </w:r>
    </w:p>
    <w:p>
      <w:pPr>
        <w:pStyle w:val="Heading3"/>
        <w:spacing w:after="120" w:before="200"/>
      </w:pPr>
      <w:r>
        <w:rPr>
          <w:rFonts w:ascii="黑体" w:cs="黑体" w:eastAsia="黑体" w:hAnsi="黑体"/>
          <w:b/>
          <w:bCs/>
          <w:color w:val="2E74B5"/>
          <w:sz w:val="26"/>
          <w:szCs w:val="26"/>
        </w:rPr>
        <w:t xml:space="preserve">4.2.2 大模型技术架构</w:t>
      </w:r>
    </w:p>
    <w:p>
      <w:pPr>
        <w:spacing w:after="80" w:before="80" w:line="480"/>
        <w:ind w:firstLine="480"/>
        <w:jc w:val="both"/>
      </w:pPr>
      <w:r>
        <w:rPr>
          <w:rFonts w:ascii="仿宋" w:cs="仿宋" w:eastAsia="仿宋" w:hAnsi="仿宋"/>
          <w:b w:val="false"/>
          <w:bCs w:val="false"/>
          <w:i w:val="false"/>
          <w:iCs w:val="false"/>
          <w:sz w:val="24"/>
          <w:szCs w:val="24"/>
        </w:rPr>
        <w:t xml:space="preserve">平台核心引擎为国资国企信用垂直领域大模型，采用"基座层→行业适配层→应用适配层"三层模型架构：</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2200"/>
            <w:shd w:fill="2E74B5" w:color="auto" w:val="clear"/>
          </w:tcPr>
          <w:p>
            <w:pPr>
              <w:spacing w:after="60" w:before="60"/>
              <w:jc w:val="center"/>
            </w:pPr>
            <w:r>
              <w:rPr>
                <w:rFonts w:ascii="黑体" w:cs="黑体" w:eastAsia="黑体" w:hAnsi="黑体"/>
                <w:b/>
                <w:bCs/>
                <w:color w:val="FFFFFF"/>
                <w:sz w:val="22"/>
                <w:szCs w:val="22"/>
              </w:rPr>
              <w:t xml:space="preserve">模型层级</w:t>
            </w:r>
          </w:p>
        </w:tc>
        <w:tc>
          <w:tcPr>
            <w:tcW w:type="dxa" w:w="6800"/>
            <w:shd w:fill="2E74B5" w:color="auto" w:val="clear"/>
          </w:tcPr>
          <w:p>
            <w:pPr>
              <w:spacing w:after="60" w:before="60"/>
              <w:jc w:val="center"/>
            </w:pPr>
            <w:r>
              <w:rPr>
                <w:rFonts w:ascii="黑体" w:cs="黑体" w:eastAsia="黑体" w:hAnsi="黑体"/>
                <w:b/>
                <w:bCs/>
                <w:color w:val="FFFFFF"/>
                <w:sz w:val="22"/>
                <w:szCs w:val="22"/>
              </w:rPr>
              <w:t xml:space="preserve">技术方案描述</w:t>
            </w:r>
          </w:p>
        </w:tc>
      </w:tr>
      <w:tr>
        <w:tc>
          <w:tcPr>
            <w:tcW w:type="dxa" w:w="2200"/>
            <w:shd w:fill="EBF3FB" w:color="auto" w:val="clear"/>
          </w:tcPr>
          <w:p>
            <w:pPr>
              <w:spacing w:after="40" w:before="40"/>
              <w:jc w:val="left"/>
            </w:pPr>
            <w:r>
              <w:rPr>
                <w:rFonts w:ascii="仿宋" w:cs="仿宋" w:eastAsia="仿宋" w:hAnsi="仿宋"/>
                <w:sz w:val="22"/>
                <w:szCs w:val="22"/>
              </w:rPr>
              <w:t xml:space="preserve">基座层</w:t>
            </w:r>
          </w:p>
        </w:tc>
        <w:tc>
          <w:tcPr>
            <w:tcW w:type="dxa" w:w="6800"/>
            <w:shd w:fill="EBF3FB" w:color="auto" w:val="clear"/>
          </w:tcPr>
          <w:p>
            <w:pPr>
              <w:spacing w:after="40" w:before="40"/>
              <w:jc w:val="left"/>
            </w:pPr>
            <w:r>
              <w:rPr>
                <w:rFonts w:ascii="仿宋" w:cs="仿宋" w:eastAsia="仿宋" w:hAnsi="仿宋"/>
                <w:sz w:val="22"/>
                <w:szCs w:val="22"/>
              </w:rPr>
              <w:t xml:space="preserve">采用Qwen、DeepSeek等主流国产开源大模型作为基座，在省级算力中心完成全量预训练参数优化</w:t>
            </w:r>
          </w:p>
        </w:tc>
      </w:tr>
      <w:tr>
        <w:tc>
          <w:tcPr>
            <w:tcW w:type="dxa" w:w="2200"/>
            <w:shd w:fill="FFFFFF" w:color="auto" w:val="clear"/>
          </w:tcPr>
          <w:p>
            <w:pPr>
              <w:spacing w:after="40" w:before="40"/>
              <w:jc w:val="left"/>
            </w:pPr>
            <w:r>
              <w:rPr>
                <w:rFonts w:ascii="仿宋" w:cs="仿宋" w:eastAsia="仿宋" w:hAnsi="仿宋"/>
                <w:sz w:val="22"/>
                <w:szCs w:val="22"/>
              </w:rPr>
              <w:t xml:space="preserve">行业适配层</w:t>
            </w:r>
          </w:p>
        </w:tc>
        <w:tc>
          <w:tcPr>
            <w:tcW w:type="dxa" w:w="6800"/>
            <w:shd w:fill="FFFFFF" w:color="auto" w:val="clear"/>
          </w:tcPr>
          <w:p>
            <w:pPr>
              <w:spacing w:after="40" w:before="40"/>
              <w:jc w:val="left"/>
            </w:pPr>
            <w:r>
              <w:rPr>
                <w:rFonts w:ascii="仿宋" w:cs="仿宋" w:eastAsia="仿宋" w:hAnsi="仿宋"/>
                <w:sz w:val="22"/>
                <w:szCs w:val="22"/>
              </w:rPr>
              <w:t xml:space="preserve">基于远东信用高质量国资国企信用数据集进行SFT监督微调；采用RLHF对齐信用领域专业偏好；构建国资国企信用领域知识库，支持RAG检索增强生成</w:t>
            </w:r>
          </w:p>
        </w:tc>
      </w:tr>
      <w:tr>
        <w:tc>
          <w:tcPr>
            <w:tcW w:type="dxa" w:w="2200"/>
            <w:shd w:fill="EBF3FB" w:color="auto" w:val="clear"/>
          </w:tcPr>
          <w:p>
            <w:pPr>
              <w:spacing w:after="40" w:before="40"/>
              <w:jc w:val="left"/>
            </w:pPr>
            <w:r>
              <w:rPr>
                <w:rFonts w:ascii="仿宋" w:cs="仿宋" w:eastAsia="仿宋" w:hAnsi="仿宋"/>
                <w:sz w:val="22"/>
                <w:szCs w:val="22"/>
              </w:rPr>
              <w:t xml:space="preserve">应用适配层</w:t>
            </w:r>
          </w:p>
        </w:tc>
        <w:tc>
          <w:tcPr>
            <w:tcW w:type="dxa" w:w="6800"/>
            <w:shd w:fill="EBF3FB" w:color="auto" w:val="clear"/>
          </w:tcPr>
          <w:p>
            <w:pPr>
              <w:spacing w:after="40" w:before="40"/>
              <w:jc w:val="left"/>
            </w:pPr>
            <w:r>
              <w:rPr>
                <w:rFonts w:ascii="仿宋" w:cs="仿宋" w:eastAsia="仿宋" w:hAnsi="仿宋"/>
                <w:sz w:val="22"/>
                <w:szCs w:val="22"/>
              </w:rPr>
              <w:t xml:space="preserve">针对各业务场景（融资、风控、资产评估等）进行场景专项微调；提供Prompt工程模板库；Multi-Agent协同框架，支持复杂业务流程自动化</w:t>
            </w:r>
          </w:p>
        </w:tc>
      </w:tr>
    </w:tbl>
    <w:p>
      <w:pPr>
        <w:pStyle w:val="Heading2"/>
        <w:spacing w:after="160" w:before="300"/>
      </w:pPr>
      <w:r>
        <w:rPr>
          <w:rFonts w:ascii="黑体" w:cs="黑体" w:eastAsia="黑体" w:hAnsi="黑体"/>
          <w:b/>
          <w:bCs/>
          <w:color w:val="2E74B5"/>
          <w:sz w:val="28"/>
          <w:szCs w:val="28"/>
        </w:rPr>
        <w:t xml:space="preserve">4.3 数据架构</w:t>
      </w:r>
    </w:p>
    <w:p>
      <w:pPr>
        <w:pStyle w:val="Heading3"/>
        <w:spacing w:after="120" w:before="200"/>
      </w:pPr>
      <w:r>
        <w:rPr>
          <w:rFonts w:ascii="黑体" w:cs="黑体" w:eastAsia="黑体" w:hAnsi="黑体"/>
          <w:b/>
          <w:bCs/>
          <w:color w:val="2E74B5"/>
          <w:sz w:val="26"/>
          <w:szCs w:val="26"/>
        </w:rPr>
        <w:t xml:space="preserve">4.3.1 数据分层模型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200"/>
            <w:shd w:fill="2E74B5" w:color="auto" w:val="clear"/>
          </w:tcPr>
          <w:p>
            <w:pPr>
              <w:spacing w:after="60" w:before="60"/>
              <w:jc w:val="center"/>
            </w:pPr>
            <w:r>
              <w:rPr>
                <w:rFonts w:ascii="黑体" w:cs="黑体" w:eastAsia="黑体" w:hAnsi="黑体"/>
                <w:b/>
                <w:bCs/>
                <w:color w:val="FFFFFF"/>
                <w:sz w:val="22"/>
                <w:szCs w:val="22"/>
              </w:rPr>
              <w:t xml:space="preserve">数据层级</w:t>
            </w:r>
          </w:p>
        </w:tc>
        <w:tc>
          <w:tcPr>
            <w:tcW w:type="dxa" w:w="2500"/>
            <w:shd w:fill="2E74B5" w:color="auto" w:val="clear"/>
          </w:tcPr>
          <w:p>
            <w:pPr>
              <w:spacing w:after="60" w:before="60"/>
              <w:jc w:val="center"/>
            </w:pPr>
            <w:r>
              <w:rPr>
                <w:rFonts w:ascii="黑体" w:cs="黑体" w:eastAsia="黑体" w:hAnsi="黑体"/>
                <w:b/>
                <w:bCs/>
                <w:color w:val="FFFFFF"/>
                <w:sz w:val="22"/>
                <w:szCs w:val="22"/>
              </w:rPr>
              <w:t xml:space="preserve">层级说明</w:t>
            </w:r>
          </w:p>
        </w:tc>
        <w:tc>
          <w:tcPr>
            <w:tcW w:type="dxa" w:w="4300"/>
            <w:shd w:fill="2E74B5" w:color="auto" w:val="clear"/>
          </w:tcPr>
          <w:p>
            <w:pPr>
              <w:spacing w:after="60" w:before="60"/>
              <w:jc w:val="center"/>
            </w:pPr>
            <w:r>
              <w:rPr>
                <w:rFonts w:ascii="黑体" w:cs="黑体" w:eastAsia="黑体" w:hAnsi="黑体"/>
                <w:b/>
                <w:bCs/>
                <w:color w:val="FFFFFF"/>
                <w:sz w:val="22"/>
                <w:szCs w:val="22"/>
              </w:rPr>
              <w:t xml:space="preserve">主要数据集市/内容</w:t>
            </w:r>
          </w:p>
        </w:tc>
      </w:tr>
      <w:tr>
        <w:tc>
          <w:tcPr>
            <w:tcW w:type="dxa" w:w="2200"/>
            <w:shd w:fill="EBF3FB" w:color="auto" w:val="clear"/>
          </w:tcPr>
          <w:p>
            <w:pPr>
              <w:spacing w:after="40" w:before="40"/>
              <w:jc w:val="left"/>
            </w:pPr>
            <w:r>
              <w:rPr>
                <w:rFonts w:ascii="仿宋" w:cs="仿宋" w:eastAsia="仿宋" w:hAnsi="仿宋"/>
                <w:sz w:val="22"/>
                <w:szCs w:val="22"/>
              </w:rPr>
              <w:t xml:space="preserve">应用数据层（ADS）</w:t>
            </w:r>
          </w:p>
        </w:tc>
        <w:tc>
          <w:tcPr>
            <w:tcW w:type="dxa" w:w="2500"/>
            <w:shd w:fill="EBF3FB" w:color="auto" w:val="clear"/>
          </w:tcPr>
          <w:p>
            <w:pPr>
              <w:spacing w:after="40" w:before="40"/>
              <w:jc w:val="left"/>
            </w:pPr>
            <w:r>
              <w:rPr>
                <w:rFonts w:ascii="仿宋" w:cs="仿宋" w:eastAsia="仿宋" w:hAnsi="仿宋"/>
                <w:sz w:val="22"/>
                <w:szCs w:val="22"/>
              </w:rPr>
              <w:t xml:space="preserve">面向业务应用的数据集市</w:t>
            </w:r>
          </w:p>
        </w:tc>
        <w:tc>
          <w:tcPr>
            <w:tcW w:type="dxa" w:w="4300"/>
            <w:shd w:fill="EBF3FB" w:color="auto" w:val="clear"/>
          </w:tcPr>
          <w:p>
            <w:pPr>
              <w:spacing w:after="40" w:before="40"/>
              <w:jc w:val="left"/>
            </w:pPr>
            <w:r>
              <w:rPr>
                <w:rFonts w:ascii="仿宋" w:cs="仿宋" w:eastAsia="仿宋" w:hAnsi="仿宋"/>
                <w:sz w:val="22"/>
                <w:szCs w:val="22"/>
              </w:rPr>
              <w:t xml:space="preserve">信用画像数据集市、风险预警数据集市、业务分析数据集市</w:t>
            </w:r>
          </w:p>
        </w:tc>
      </w:tr>
      <w:tr>
        <w:tc>
          <w:tcPr>
            <w:tcW w:type="dxa" w:w="2200"/>
            <w:shd w:fill="FFFFFF" w:color="auto" w:val="clear"/>
          </w:tcPr>
          <w:p>
            <w:pPr>
              <w:spacing w:after="40" w:before="40"/>
              <w:jc w:val="left"/>
            </w:pPr>
            <w:r>
              <w:rPr>
                <w:rFonts w:ascii="仿宋" w:cs="仿宋" w:eastAsia="仿宋" w:hAnsi="仿宋"/>
                <w:sz w:val="22"/>
                <w:szCs w:val="22"/>
              </w:rPr>
              <w:t xml:space="preserve">数据仓库层（DWS）</w:t>
            </w:r>
          </w:p>
        </w:tc>
        <w:tc>
          <w:tcPr>
            <w:tcW w:type="dxa" w:w="2500"/>
            <w:shd w:fill="FFFFFF" w:color="auto" w:val="clear"/>
          </w:tcPr>
          <w:p>
            <w:pPr>
              <w:spacing w:after="40" w:before="40"/>
              <w:jc w:val="left"/>
            </w:pPr>
            <w:r>
              <w:rPr>
                <w:rFonts w:ascii="仿宋" w:cs="仿宋" w:eastAsia="仿宋" w:hAnsi="仿宋"/>
                <w:sz w:val="22"/>
                <w:szCs w:val="22"/>
              </w:rPr>
              <w:t xml:space="preserve">轻度汇总与公共明细</w:t>
            </w:r>
          </w:p>
        </w:tc>
        <w:tc>
          <w:tcPr>
            <w:tcW w:type="dxa" w:w="4300"/>
            <w:shd w:fill="FFFFFF" w:color="auto" w:val="clear"/>
          </w:tcPr>
          <w:p>
            <w:pPr>
              <w:spacing w:after="40" w:before="40"/>
              <w:jc w:val="left"/>
            </w:pPr>
            <w:r>
              <w:rPr>
                <w:rFonts w:ascii="仿宋" w:cs="仿宋" w:eastAsia="仿宋" w:hAnsi="仿宋"/>
                <w:sz w:val="22"/>
                <w:szCs w:val="22"/>
              </w:rPr>
              <w:t xml:space="preserve">汇总层(DWS)、明细层(DWD)、操作数据存储(ODS)</w:t>
            </w:r>
          </w:p>
        </w:tc>
      </w:tr>
      <w:tr>
        <w:tc>
          <w:tcPr>
            <w:tcW w:type="dxa" w:w="2200"/>
            <w:shd w:fill="EBF3FB" w:color="auto" w:val="clear"/>
          </w:tcPr>
          <w:p>
            <w:pPr>
              <w:spacing w:after="40" w:before="40"/>
              <w:jc w:val="left"/>
            </w:pPr>
            <w:r>
              <w:rPr>
                <w:rFonts w:ascii="仿宋" w:cs="仿宋" w:eastAsia="仿宋" w:hAnsi="仿宋"/>
                <w:sz w:val="22"/>
                <w:szCs w:val="22"/>
              </w:rPr>
              <w:t xml:space="preserve">数据源层</w:t>
            </w:r>
          </w:p>
        </w:tc>
        <w:tc>
          <w:tcPr>
            <w:tcW w:type="dxa" w:w="2500"/>
            <w:shd w:fill="EBF3FB" w:color="auto" w:val="clear"/>
          </w:tcPr>
          <w:p>
            <w:pPr>
              <w:spacing w:after="40" w:before="40"/>
              <w:jc w:val="left"/>
            </w:pPr>
            <w:r>
              <w:rPr>
                <w:rFonts w:ascii="仿宋" w:cs="仿宋" w:eastAsia="仿宋" w:hAnsi="仿宋"/>
                <w:sz w:val="22"/>
                <w:szCs w:val="22"/>
              </w:rPr>
              <w:t xml:space="preserve">原始数据接入层</w:t>
            </w:r>
          </w:p>
        </w:tc>
        <w:tc>
          <w:tcPr>
            <w:tcW w:type="dxa" w:w="4300"/>
            <w:shd w:fill="EBF3FB" w:color="auto" w:val="clear"/>
          </w:tcPr>
          <w:p>
            <w:pPr>
              <w:spacing w:after="40" w:before="40"/>
              <w:jc w:val="left"/>
            </w:pPr>
            <w:r>
              <w:rPr>
                <w:rFonts w:ascii="仿宋" w:cs="仿宋" w:eastAsia="仿宋" w:hAnsi="仿宋"/>
                <w:sz w:val="22"/>
                <w:szCs w:val="22"/>
              </w:rPr>
              <w:t xml:space="preserve">内部系统数据（ERP/财务）、外部公开数据（工商/司法/税务）、征信数据（央行征信）、舆情数据</w:t>
            </w:r>
          </w:p>
        </w:tc>
      </w:tr>
    </w:tbl>
    <w:p>
      <w:pPr>
        <w:pStyle w:val="Heading3"/>
        <w:spacing w:after="120" w:before="200"/>
      </w:pPr>
      <w:r>
        <w:rPr>
          <w:rFonts w:ascii="黑体" w:cs="黑体" w:eastAsia="黑体" w:hAnsi="黑体"/>
          <w:b/>
          <w:bCs/>
          <w:color w:val="2E74B5"/>
          <w:sz w:val="26"/>
          <w:szCs w:val="26"/>
        </w:rPr>
        <w:t xml:space="preserve">4.3.2 数据治理框架</w:t>
      </w:r>
    </w:p>
    <w:p>
      <w:pPr>
        <w:spacing w:after="60" w:before="60" w:line="480"/>
        <w:ind w:left="480"/>
      </w:pPr>
      <w:r>
        <w:rPr>
          <w:rFonts w:ascii="仿宋" w:cs="仿宋" w:eastAsia="仿宋" w:hAnsi="仿宋"/>
          <w:sz w:val="24"/>
          <w:szCs w:val="24"/>
        </w:rPr>
        <w:t xml:space="preserve">（1）数据标准：统一制定国资国企信用数据标准，包括数据字典、数据格式、数据质量规则；</w:t>
      </w:r>
    </w:p>
    <w:p>
      <w:pPr>
        <w:spacing w:after="60" w:before="60" w:line="480"/>
        <w:ind w:left="480"/>
      </w:pPr>
      <w:r>
        <w:rPr>
          <w:rFonts w:ascii="仿宋" w:cs="仿宋" w:eastAsia="仿宋" w:hAnsi="仿宋"/>
          <w:sz w:val="24"/>
          <w:szCs w:val="24"/>
        </w:rPr>
        <w:t xml:space="preserve">（2）数据目录：建立全省国资国企数据资产目录，支持数据发现与检索；</w:t>
      </w:r>
    </w:p>
    <w:p>
      <w:pPr>
        <w:spacing w:after="60" w:before="60" w:line="480"/>
        <w:ind w:left="480"/>
      </w:pPr>
      <w:r>
        <w:rPr>
          <w:rFonts w:ascii="仿宋" w:cs="仿宋" w:eastAsia="仿宋" w:hAnsi="仿宋"/>
          <w:sz w:val="24"/>
          <w:szCs w:val="24"/>
        </w:rPr>
        <w:t xml:space="preserve">（3）数据质量：建立数据质量评估体系，覆盖完整性、准确性、一致性、时效性四个维度；</w:t>
      </w:r>
    </w:p>
    <w:p>
      <w:pPr>
        <w:spacing w:after="60" w:before="60" w:line="480"/>
        <w:ind w:left="480"/>
      </w:pPr>
      <w:r>
        <w:rPr>
          <w:rFonts w:ascii="仿宋" w:cs="仿宋" w:eastAsia="仿宋" w:hAnsi="仿宋"/>
          <w:sz w:val="24"/>
          <w:szCs w:val="24"/>
        </w:rPr>
        <w:t xml:space="preserve">（4）数据安全：基于数据分级分类，实施差异化安全管控策略。</w:t>
      </w:r>
    </w:p>
    <w:p>
      <w:pPr>
        <w:pStyle w:val="Heading2"/>
        <w:spacing w:after="160" w:before="300"/>
      </w:pPr>
      <w:r>
        <w:rPr>
          <w:rFonts w:ascii="黑体" w:cs="黑体" w:eastAsia="黑体" w:hAnsi="黑体"/>
          <w:b/>
          <w:bCs/>
          <w:color w:val="2E74B5"/>
          <w:sz w:val="28"/>
          <w:szCs w:val="28"/>
        </w:rPr>
        <w:t xml:space="preserve">4.4 部署架构</w:t>
      </w:r>
    </w:p>
    <w:p>
      <w:pPr>
        <w:pStyle w:val="Heading3"/>
        <w:spacing w:after="120" w:before="200"/>
      </w:pPr>
      <w:r>
        <w:rPr>
          <w:rFonts w:ascii="黑体" w:cs="黑体" w:eastAsia="黑体" w:hAnsi="黑体"/>
          <w:b/>
          <w:bCs/>
          <w:color w:val="2E74B5"/>
          <w:sz w:val="26"/>
          <w:szCs w:val="26"/>
        </w:rPr>
        <w:t xml:space="preserve">4.4.1 整体部署模式</w:t>
      </w:r>
    </w:p>
    <w:p>
      <w:pPr>
        <w:spacing w:after="80" w:before="80" w:line="480"/>
        <w:ind w:firstLine="480"/>
        <w:jc w:val="both"/>
      </w:pPr>
      <w:r>
        <w:rPr>
          <w:rFonts w:ascii="仿宋" w:cs="仿宋" w:eastAsia="仿宋" w:hAnsi="仿宋"/>
          <w:b w:val="false"/>
          <w:bCs w:val="false"/>
          <w:i w:val="false"/>
          <w:iCs w:val="false"/>
          <w:sz w:val="24"/>
          <w:szCs w:val="24"/>
        </w:rPr>
        <w:t xml:space="preserve">平台采用"省级中心云+企业本地边缘"混合部署架构：</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部署节点</w:t>
            </w:r>
          </w:p>
        </w:tc>
        <w:tc>
          <w:tcPr>
            <w:tcW w:type="dxa" w:w="2500"/>
            <w:shd w:fill="2E74B5" w:color="auto" w:val="clear"/>
          </w:tcPr>
          <w:p>
            <w:pPr>
              <w:spacing w:after="60" w:before="60"/>
              <w:jc w:val="center"/>
            </w:pPr>
            <w:r>
              <w:rPr>
                <w:rFonts w:ascii="黑体" w:cs="黑体" w:eastAsia="黑体" w:hAnsi="黑体"/>
                <w:b/>
                <w:bCs/>
                <w:color w:val="FFFFFF"/>
                <w:sz w:val="22"/>
                <w:szCs w:val="22"/>
              </w:rPr>
              <w:t xml:space="preserve">部署位置</w:t>
            </w:r>
          </w:p>
        </w:tc>
        <w:tc>
          <w:tcPr>
            <w:tcW w:type="dxa" w:w="4500"/>
            <w:shd w:fill="2E74B5" w:color="auto" w:val="clear"/>
          </w:tcPr>
          <w:p>
            <w:pPr>
              <w:spacing w:after="60" w:before="60"/>
              <w:jc w:val="center"/>
            </w:pPr>
            <w:r>
              <w:rPr>
                <w:rFonts w:ascii="黑体" w:cs="黑体" w:eastAsia="黑体" w:hAnsi="黑体"/>
                <w:b/>
                <w:bCs/>
                <w:color w:val="FFFFFF"/>
                <w:sz w:val="22"/>
                <w:szCs w:val="22"/>
              </w:rPr>
              <w:t xml:space="preserve">主要组件</w:t>
            </w:r>
          </w:p>
        </w:tc>
      </w:tr>
      <w:tr>
        <w:tc>
          <w:tcPr>
            <w:tcW w:type="dxa" w:w="2000"/>
            <w:shd w:fill="EBF3FB" w:color="auto" w:val="clear"/>
          </w:tcPr>
          <w:p>
            <w:pPr>
              <w:spacing w:after="40" w:before="40"/>
              <w:jc w:val="left"/>
            </w:pPr>
            <w:r>
              <w:rPr>
                <w:rFonts w:ascii="仿宋" w:cs="仿宋" w:eastAsia="仿宋" w:hAnsi="仿宋"/>
                <w:sz w:val="22"/>
                <w:szCs w:val="22"/>
              </w:rPr>
              <w:t xml:space="preserve">省级中心节点</w:t>
            </w:r>
          </w:p>
        </w:tc>
        <w:tc>
          <w:tcPr>
            <w:tcW w:type="dxa" w:w="2500"/>
            <w:shd w:fill="EBF3FB" w:color="auto" w:val="clear"/>
          </w:tcPr>
          <w:p>
            <w:pPr>
              <w:spacing w:after="40" w:before="40"/>
              <w:jc w:val="left"/>
            </w:pPr>
            <w:r>
              <w:rPr>
                <w:rFonts w:ascii="仿宋" w:cs="仿宋" w:eastAsia="仿宋" w:hAnsi="仿宋"/>
                <w:sz w:val="22"/>
                <w:szCs w:val="22"/>
              </w:rPr>
              <w:t xml:space="preserve">安徽省级政务云/国资委数据中心</w:t>
            </w:r>
          </w:p>
        </w:tc>
        <w:tc>
          <w:tcPr>
            <w:tcW w:type="dxa" w:w="4500"/>
            <w:shd w:fill="EBF3FB" w:color="auto" w:val="clear"/>
          </w:tcPr>
          <w:p>
            <w:pPr>
              <w:spacing w:after="40" w:before="40"/>
              <w:jc w:val="left"/>
            </w:pPr>
            <w:r>
              <w:rPr>
                <w:rFonts w:ascii="仿宋" w:cs="仿宋" w:eastAsia="仿宋" w:hAnsi="仿宋"/>
                <w:sz w:val="22"/>
                <w:szCs w:val="22"/>
              </w:rPr>
              <w:t xml:space="preserve">算力调度平台、公共层服务集群、大模型训练与推理服务、数据安全合规中枢、监管驾驶舱、统一门户与API网关</w:t>
            </w:r>
          </w:p>
        </w:tc>
      </w:tr>
      <w:tr>
        <w:tc>
          <w:tcPr>
            <w:tcW w:type="dxa" w:w="2000"/>
            <w:shd w:fill="FFFFFF" w:color="auto" w:val="clear"/>
          </w:tcPr>
          <w:p>
            <w:pPr>
              <w:spacing w:after="40" w:before="40"/>
              <w:jc w:val="left"/>
            </w:pPr>
            <w:r>
              <w:rPr>
                <w:rFonts w:ascii="仿宋" w:cs="仿宋" w:eastAsia="仿宋" w:hAnsi="仿宋"/>
                <w:sz w:val="22"/>
                <w:szCs w:val="22"/>
              </w:rPr>
              <w:t xml:space="preserve">企业本地边缘节点</w:t>
            </w:r>
          </w:p>
        </w:tc>
        <w:tc>
          <w:tcPr>
            <w:tcW w:type="dxa" w:w="2500"/>
            <w:shd w:fill="FFFFFF" w:color="auto" w:val="clear"/>
          </w:tcPr>
          <w:p>
            <w:pPr>
              <w:spacing w:after="40" w:before="40"/>
              <w:jc w:val="left"/>
            </w:pPr>
            <w:r>
              <w:rPr>
                <w:rFonts w:ascii="仿宋" w:cs="仿宋" w:eastAsia="仿宋" w:hAnsi="仿宋"/>
                <w:sz w:val="22"/>
                <w:szCs w:val="22"/>
              </w:rPr>
              <w:t xml:space="preserve">各级国资国企本地服务器</w:t>
            </w:r>
          </w:p>
        </w:tc>
        <w:tc>
          <w:tcPr>
            <w:tcW w:type="dxa" w:w="4500"/>
            <w:shd w:fill="FFFFFF" w:color="auto" w:val="clear"/>
          </w:tcPr>
          <w:p>
            <w:pPr>
              <w:spacing w:after="40" w:before="40"/>
              <w:jc w:val="left"/>
            </w:pPr>
            <w:r>
              <w:rPr>
                <w:rFonts w:ascii="仿宋" w:cs="仿宋" w:eastAsia="仿宋" w:hAnsi="仿宋"/>
                <w:sz w:val="22"/>
                <w:szCs w:val="22"/>
              </w:rPr>
              <w:t xml:space="preserve">本地数据存储与治理、轻量化模型推理引擎、本地业务系统对接适配器、数据安全隔离沙箱</w:t>
            </w:r>
          </w:p>
        </w:tc>
      </w:tr>
    </w:tbl>
    <w:p>
      <w:pPr>
        <w:pStyle w:val="Heading3"/>
        <w:spacing w:after="120" w:before="200"/>
      </w:pPr>
      <w:r>
        <w:rPr>
          <w:rFonts w:ascii="黑体" w:cs="黑体" w:eastAsia="黑体" w:hAnsi="黑体"/>
          <w:b/>
          <w:bCs/>
          <w:color w:val="2E74B5"/>
          <w:sz w:val="26"/>
          <w:szCs w:val="26"/>
        </w:rPr>
        <w:t xml:space="preserve">4.4.2 网络安全域划分</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3000"/>
            <w:shd w:fill="2E74B5" w:color="auto" w:val="clear"/>
          </w:tcPr>
          <w:p>
            <w:pPr>
              <w:spacing w:after="60" w:before="60"/>
              <w:jc w:val="center"/>
            </w:pPr>
            <w:r>
              <w:rPr>
                <w:rFonts w:ascii="黑体" w:cs="黑体" w:eastAsia="黑体" w:hAnsi="黑体"/>
                <w:b/>
                <w:bCs/>
                <w:color w:val="FFFFFF"/>
                <w:sz w:val="22"/>
                <w:szCs w:val="22"/>
              </w:rPr>
              <w:t xml:space="preserve">安全域</w:t>
            </w:r>
          </w:p>
        </w:tc>
        <w:tc>
          <w:tcPr>
            <w:tcW w:type="dxa" w:w="60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3000"/>
            <w:shd w:fill="EBF3FB" w:color="auto" w:val="clear"/>
          </w:tcPr>
          <w:p>
            <w:pPr>
              <w:spacing w:after="40" w:before="40"/>
              <w:jc w:val="left"/>
            </w:pPr>
            <w:r>
              <w:rPr>
                <w:rFonts w:ascii="仿宋" w:cs="仿宋" w:eastAsia="仿宋" w:hAnsi="仿宋"/>
                <w:sz w:val="22"/>
                <w:szCs w:val="22"/>
              </w:rPr>
              <w:t xml:space="preserve">互联网接入区</w:t>
            </w:r>
          </w:p>
        </w:tc>
        <w:tc>
          <w:tcPr>
            <w:tcW w:type="dxa" w:w="6000"/>
            <w:shd w:fill="EBF3FB" w:color="auto" w:val="clear"/>
          </w:tcPr>
          <w:p>
            <w:pPr>
              <w:spacing w:after="40" w:before="40"/>
              <w:jc w:val="left"/>
            </w:pPr>
            <w:r>
              <w:rPr>
                <w:rFonts w:ascii="仿宋" w:cs="仿宋" w:eastAsia="仿宋" w:hAnsi="仿宋"/>
                <w:sz w:val="22"/>
                <w:szCs w:val="22"/>
              </w:rPr>
              <w:t xml:space="preserve">对外服务、API网关、WAF防护</w:t>
            </w:r>
          </w:p>
        </w:tc>
      </w:tr>
      <w:tr>
        <w:tc>
          <w:tcPr>
            <w:tcW w:type="dxa" w:w="3000"/>
            <w:shd w:fill="FFFFFF" w:color="auto" w:val="clear"/>
          </w:tcPr>
          <w:p>
            <w:pPr>
              <w:spacing w:after="40" w:before="40"/>
              <w:jc w:val="left"/>
            </w:pPr>
            <w:r>
              <w:rPr>
                <w:rFonts w:ascii="仿宋" w:cs="仿宋" w:eastAsia="仿宋" w:hAnsi="仿宋"/>
                <w:sz w:val="22"/>
                <w:szCs w:val="22"/>
              </w:rPr>
              <w:t xml:space="preserve">DMZ区</w:t>
            </w:r>
          </w:p>
        </w:tc>
        <w:tc>
          <w:tcPr>
            <w:tcW w:type="dxa" w:w="6000"/>
            <w:shd w:fill="FFFFFF" w:color="auto" w:val="clear"/>
          </w:tcPr>
          <w:p>
            <w:pPr>
              <w:spacing w:after="40" w:before="40"/>
              <w:jc w:val="left"/>
            </w:pPr>
            <w:r>
              <w:rPr>
                <w:rFonts w:ascii="仿宋" w:cs="仿宋" w:eastAsia="仿宋" w:hAnsi="仿宋"/>
                <w:sz w:val="22"/>
                <w:szCs w:val="22"/>
              </w:rPr>
              <w:t xml:space="preserve">负载均衡、反向代理、安全审计</w:t>
            </w:r>
          </w:p>
        </w:tc>
      </w:tr>
      <w:tr>
        <w:tc>
          <w:tcPr>
            <w:tcW w:type="dxa" w:w="3000"/>
            <w:shd w:fill="EBF3FB" w:color="auto" w:val="clear"/>
          </w:tcPr>
          <w:p>
            <w:pPr>
              <w:spacing w:after="40" w:before="40"/>
              <w:jc w:val="left"/>
            </w:pPr>
            <w:r>
              <w:rPr>
                <w:rFonts w:ascii="仿宋" w:cs="仿宋" w:eastAsia="仿宋" w:hAnsi="仿宋"/>
                <w:sz w:val="22"/>
                <w:szCs w:val="22"/>
              </w:rPr>
              <w:t xml:space="preserve">业务应用区</w:t>
            </w:r>
          </w:p>
        </w:tc>
        <w:tc>
          <w:tcPr>
            <w:tcW w:type="dxa" w:w="6000"/>
            <w:shd w:fill="EBF3FB" w:color="auto" w:val="clear"/>
          </w:tcPr>
          <w:p>
            <w:pPr>
              <w:spacing w:after="40" w:before="40"/>
              <w:jc w:val="left"/>
            </w:pPr>
            <w:r>
              <w:rPr>
                <w:rFonts w:ascii="仿宋" w:cs="仿宋" w:eastAsia="仿宋" w:hAnsi="仿宋"/>
                <w:sz w:val="22"/>
                <w:szCs w:val="22"/>
              </w:rPr>
              <w:t xml:space="preserve">核心应用服务、中间件集群</w:t>
            </w:r>
          </w:p>
        </w:tc>
      </w:tr>
      <w:tr>
        <w:tc>
          <w:tcPr>
            <w:tcW w:type="dxa" w:w="3000"/>
            <w:shd w:fill="FFFFFF" w:color="auto" w:val="clear"/>
          </w:tcPr>
          <w:p>
            <w:pPr>
              <w:spacing w:after="40" w:before="40"/>
              <w:jc w:val="left"/>
            </w:pPr>
            <w:r>
              <w:rPr>
                <w:rFonts w:ascii="仿宋" w:cs="仿宋" w:eastAsia="仿宋" w:hAnsi="仿宋"/>
                <w:sz w:val="22"/>
                <w:szCs w:val="22"/>
              </w:rPr>
              <w:t xml:space="preserve">数据计算区</w:t>
            </w:r>
          </w:p>
        </w:tc>
        <w:tc>
          <w:tcPr>
            <w:tcW w:type="dxa" w:w="6000"/>
            <w:shd w:fill="FFFFFF" w:color="auto" w:val="clear"/>
          </w:tcPr>
          <w:p>
            <w:pPr>
              <w:spacing w:after="40" w:before="40"/>
              <w:jc w:val="left"/>
            </w:pPr>
            <w:r>
              <w:rPr>
                <w:rFonts w:ascii="仿宋" w:cs="仿宋" w:eastAsia="仿宋" w:hAnsi="仿宋"/>
                <w:sz w:val="22"/>
                <w:szCs w:val="22"/>
              </w:rPr>
              <w:t xml:space="preserve">大模型训练/推理、隐私计算</w:t>
            </w:r>
          </w:p>
        </w:tc>
      </w:tr>
      <w:tr>
        <w:tc>
          <w:tcPr>
            <w:tcW w:type="dxa" w:w="3000"/>
            <w:shd w:fill="EBF3FB" w:color="auto" w:val="clear"/>
          </w:tcPr>
          <w:p>
            <w:pPr>
              <w:spacing w:after="40" w:before="40"/>
              <w:jc w:val="left"/>
            </w:pPr>
            <w:r>
              <w:rPr>
                <w:rFonts w:ascii="仿宋" w:cs="仿宋" w:eastAsia="仿宋" w:hAnsi="仿宋"/>
                <w:sz w:val="22"/>
                <w:szCs w:val="22"/>
              </w:rPr>
              <w:t xml:space="preserve">数据存储区</w:t>
            </w:r>
          </w:p>
        </w:tc>
        <w:tc>
          <w:tcPr>
            <w:tcW w:type="dxa" w:w="6000"/>
            <w:shd w:fill="EBF3FB" w:color="auto" w:val="clear"/>
          </w:tcPr>
          <w:p>
            <w:pPr>
              <w:spacing w:after="40" w:before="40"/>
              <w:jc w:val="left"/>
            </w:pPr>
            <w:r>
              <w:rPr>
                <w:rFonts w:ascii="仿宋" w:cs="仿宋" w:eastAsia="仿宋" w:hAnsi="仿宋"/>
                <w:sz w:val="22"/>
                <w:szCs w:val="22"/>
              </w:rPr>
              <w:t xml:space="preserve">数据库、对象存储、备份系统</w:t>
            </w:r>
          </w:p>
        </w:tc>
      </w:tr>
      <w:tr>
        <w:tc>
          <w:tcPr>
            <w:tcW w:type="dxa" w:w="3000"/>
            <w:shd w:fill="FFFFFF" w:color="auto" w:val="clear"/>
          </w:tcPr>
          <w:p>
            <w:pPr>
              <w:spacing w:after="40" w:before="40"/>
              <w:jc w:val="left"/>
            </w:pPr>
            <w:r>
              <w:rPr>
                <w:rFonts w:ascii="仿宋" w:cs="仿宋" w:eastAsia="仿宋" w:hAnsi="仿宋"/>
                <w:sz w:val="22"/>
                <w:szCs w:val="22"/>
              </w:rPr>
              <w:t xml:space="preserve">运维管理区</w:t>
            </w:r>
          </w:p>
        </w:tc>
        <w:tc>
          <w:tcPr>
            <w:tcW w:type="dxa" w:w="6000"/>
            <w:shd w:fill="FFFFFF" w:color="auto" w:val="clear"/>
          </w:tcPr>
          <w:p>
            <w:pPr>
              <w:spacing w:after="40" w:before="40"/>
              <w:jc w:val="left"/>
            </w:pPr>
            <w:r>
              <w:rPr>
                <w:rFonts w:ascii="仿宋" w:cs="仿宋" w:eastAsia="仿宋" w:hAnsi="仿宋"/>
                <w:sz w:val="22"/>
                <w:szCs w:val="22"/>
              </w:rPr>
              <w:t xml:space="preserve">堡垒机、运维审计、监控告警</w:t>
            </w:r>
          </w:p>
        </w:tc>
      </w:tr>
    </w:tbl>
    <w:p>
      <w:pPr>
        <w:pStyle w:val="Heading1"/>
        <w:pageBreakBefore/>
        <w:spacing w:after="200" w:before="400"/>
        <w:jc w:val="left"/>
      </w:pPr>
      <w:r>
        <w:rPr>
          <w:rFonts w:ascii="黑体" w:cs="黑体" w:eastAsia="黑体" w:hAnsi="黑体"/>
          <w:b/>
          <w:bCs/>
          <w:color w:val="1F3864"/>
          <w:sz w:val="36"/>
          <w:szCs w:val="36"/>
        </w:rPr>
        <w:t xml:space="preserve">第五章  核心功能模块详细设计</w:t>
      </w:r>
    </w:p>
    <w:p>
      <w:pPr>
        <w:pStyle w:val="Heading2"/>
        <w:spacing w:after="160" w:before="300"/>
      </w:pPr>
      <w:r>
        <w:rPr>
          <w:rFonts w:ascii="黑体" w:cs="黑体" w:eastAsia="黑体" w:hAnsi="黑体"/>
          <w:b/>
          <w:bCs/>
          <w:color w:val="2E74B5"/>
          <w:sz w:val="28"/>
          <w:szCs w:val="28"/>
        </w:rPr>
        <w:t xml:space="preserve">5.1 信用评估与画像模块</w:t>
      </w:r>
    </w:p>
    <w:p>
      <w:pPr>
        <w:pStyle w:val="Heading3"/>
        <w:spacing w:after="120" w:before="200"/>
      </w:pPr>
      <w:r>
        <w:rPr>
          <w:rFonts w:ascii="黑体" w:cs="黑体" w:eastAsia="黑体" w:hAnsi="黑体"/>
          <w:b/>
          <w:bCs/>
          <w:color w:val="2E74B5"/>
          <w:sz w:val="26"/>
          <w:szCs w:val="26"/>
        </w:rPr>
        <w:t xml:space="preserve">5.1.1 功能定位</w:t>
      </w:r>
    </w:p>
    <w:p>
      <w:pPr>
        <w:spacing w:after="80" w:before="80" w:line="480"/>
        <w:ind w:firstLine="480"/>
        <w:jc w:val="both"/>
      </w:pPr>
      <w:r>
        <w:rPr>
          <w:rFonts w:ascii="仿宋" w:cs="仿宋" w:eastAsia="仿宋" w:hAnsi="仿宋"/>
          <w:b w:val="false"/>
          <w:bCs w:val="false"/>
          <w:i w:val="false"/>
          <w:iCs w:val="false"/>
          <w:sz w:val="24"/>
          <w:szCs w:val="24"/>
        </w:rPr>
        <w:t xml:space="preserve">本模块为平台核心业务模块，负责构建全省国资国企信用评估体系，实现企业信用数据多源采集、标准化处理、智能评估与动态画像，是整个平台智能化服务能力的核心引擎。</w:t>
      </w:r>
    </w:p>
    <w:p>
      <w:pPr>
        <w:pStyle w:val="Heading3"/>
        <w:spacing w:after="120" w:before="200"/>
      </w:pPr>
      <w:r>
        <w:rPr>
          <w:rFonts w:ascii="黑体" w:cs="黑体" w:eastAsia="黑体" w:hAnsi="黑体"/>
          <w:b/>
          <w:bCs/>
          <w:color w:val="2E74B5"/>
          <w:sz w:val="26"/>
          <w:szCs w:val="26"/>
        </w:rPr>
        <w:t xml:space="preserve">5.1.2 业务流程</w:t>
      </w:r>
    </w:p>
    <w:p>
      <w:pPr>
        <w:spacing w:after="80" w:before="80" w:line="480"/>
        <w:ind w:firstLine="480"/>
        <w:jc w:val="both"/>
      </w:pPr>
      <w:r>
        <w:rPr>
          <w:rFonts w:ascii="仿宋" w:cs="仿宋" w:eastAsia="仿宋" w:hAnsi="仿宋"/>
          <w:b w:val="false"/>
          <w:bCs w:val="false"/>
          <w:i w:val="false"/>
          <w:iCs w:val="false"/>
          <w:sz w:val="24"/>
          <w:szCs w:val="24"/>
        </w:rPr>
        <w:t xml:space="preserve">数据采集 → 数据清洗与标准化 → 指标计算 → 模型评估 → 信用画像生成 → 报告输出</w:t>
      </w:r>
    </w:p>
    <w:p>
      <w:pPr>
        <w:spacing w:after="60" w:before="60" w:line="480"/>
        <w:ind w:left="480"/>
      </w:pPr>
      <w:r>
        <w:rPr>
          <w:rFonts w:ascii="仿宋" w:cs="仿宋" w:eastAsia="仿宋" w:hAnsi="仿宋"/>
          <w:sz w:val="24"/>
          <w:szCs w:val="24"/>
        </w:rPr>
        <w:t xml:space="preserve">（1）数据采集：通过API接口、文件交换、爬虫等方式，从企业内部系统、工商局、司法机关、税务机关、央行征信系统等多源采集企业信用相关数据；</w:t>
      </w:r>
    </w:p>
    <w:p>
      <w:pPr>
        <w:spacing w:after="60" w:before="60" w:line="480"/>
        <w:ind w:left="480"/>
      </w:pPr>
      <w:r>
        <w:rPr>
          <w:rFonts w:ascii="仿宋" w:cs="仿宋" w:eastAsia="仿宋" w:hAnsi="仿宋"/>
          <w:sz w:val="24"/>
          <w:szCs w:val="24"/>
        </w:rPr>
        <w:t xml:space="preserve">（2）数据清洗与标准化：对采集数据进行去重、纠错、格式统一、缺失值处理，输出符合平台数据标准的结构化数据；</w:t>
      </w:r>
    </w:p>
    <w:p>
      <w:pPr>
        <w:spacing w:after="60" w:before="60" w:line="480"/>
        <w:ind w:left="480"/>
      </w:pPr>
      <w:r>
        <w:rPr>
          <w:rFonts w:ascii="仿宋" w:cs="仿宋" w:eastAsia="仿宋" w:hAnsi="仿宋"/>
          <w:sz w:val="24"/>
          <w:szCs w:val="24"/>
        </w:rPr>
        <w:t xml:space="preserve">（3）指标计算：基于信用评估指标体系（财务指标、合规指标、经营能力指标、履约能力指标、社会责任指标），计算各维度得分；</w:t>
      </w:r>
    </w:p>
    <w:p>
      <w:pPr>
        <w:spacing w:after="60" w:before="60" w:line="480"/>
        <w:ind w:left="480"/>
      </w:pPr>
      <w:r>
        <w:rPr>
          <w:rFonts w:ascii="仿宋" w:cs="仿宋" w:eastAsia="仿宋" w:hAnsi="仿宋"/>
          <w:sz w:val="24"/>
          <w:szCs w:val="24"/>
        </w:rPr>
        <w:t xml:space="preserve">（4）模型评估：调用信用评估大模型，结合指标计算结果与行业知识库，输出综合信用评分（0-1000分）与信用等级（AAA/AA/A/BBB/BB/B/CCC及以下）；</w:t>
      </w:r>
    </w:p>
    <w:p>
      <w:pPr>
        <w:spacing w:after="60" w:before="60" w:line="480"/>
        <w:ind w:left="480"/>
      </w:pPr>
      <w:r>
        <w:rPr>
          <w:rFonts w:ascii="仿宋" w:cs="仿宋" w:eastAsia="仿宋" w:hAnsi="仿宋"/>
          <w:sz w:val="24"/>
          <w:szCs w:val="24"/>
        </w:rPr>
        <w:t xml:space="preserve">（5）信用画像生成：基于评估结果，生成企业全维度信用画像，包括雷达图、趋势图、风险标签云等可视化呈现；</w:t>
      </w:r>
    </w:p>
    <w:p>
      <w:pPr>
        <w:spacing w:after="60" w:before="60" w:line="480"/>
        <w:ind w:left="480"/>
      </w:pPr>
      <w:r>
        <w:rPr>
          <w:rFonts w:ascii="仿宋" w:cs="仿宋" w:eastAsia="仿宋" w:hAnsi="仿宋"/>
          <w:sz w:val="24"/>
          <w:szCs w:val="24"/>
        </w:rPr>
        <w:t xml:space="preserve">（6）报告输出：自动生成标准化信用评估报告（PDF/Word格式），支持定制化模板配置。</w:t>
      </w:r>
    </w:p>
    <w:p>
      <w:pPr>
        <w:pStyle w:val="Heading3"/>
        <w:spacing w:after="120" w:before="200"/>
      </w:pPr>
      <w:r>
        <w:rPr>
          <w:rFonts w:ascii="黑体" w:cs="黑体" w:eastAsia="黑体" w:hAnsi="黑体"/>
          <w:b/>
          <w:bCs/>
          <w:color w:val="2E74B5"/>
          <w:sz w:val="26"/>
          <w:szCs w:val="26"/>
        </w:rPr>
        <w:t xml:space="preserve">5.1.3 信用评估指标体系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一级维度</w:t>
            </w:r>
          </w:p>
        </w:tc>
        <w:tc>
          <w:tcPr>
            <w:tcW w:type="dxa" w:w="1000"/>
            <w:shd w:fill="2E74B5" w:color="auto" w:val="clear"/>
          </w:tcPr>
          <w:p>
            <w:pPr>
              <w:spacing w:after="60" w:before="60"/>
              <w:jc w:val="center"/>
            </w:pPr>
            <w:r>
              <w:rPr>
                <w:rFonts w:ascii="黑体" w:cs="黑体" w:eastAsia="黑体" w:hAnsi="黑体"/>
                <w:b/>
                <w:bCs/>
                <w:color w:val="FFFFFF"/>
                <w:sz w:val="22"/>
                <w:szCs w:val="22"/>
              </w:rPr>
              <w:t xml:space="preserve">权重</w:t>
            </w:r>
          </w:p>
        </w:tc>
        <w:tc>
          <w:tcPr>
            <w:tcW w:type="dxa" w:w="6000"/>
            <w:shd w:fill="2E74B5" w:color="auto" w:val="clear"/>
          </w:tcPr>
          <w:p>
            <w:pPr>
              <w:spacing w:after="60" w:before="60"/>
              <w:jc w:val="center"/>
            </w:pPr>
            <w:r>
              <w:rPr>
                <w:rFonts w:ascii="黑体" w:cs="黑体" w:eastAsia="黑体" w:hAnsi="黑体"/>
                <w:b/>
                <w:bCs/>
                <w:color w:val="FFFFFF"/>
                <w:sz w:val="22"/>
                <w:szCs w:val="22"/>
              </w:rPr>
              <w:t xml:space="preserve">二级指标示例</w:t>
            </w:r>
          </w:p>
        </w:tc>
      </w:tr>
      <w:tr>
        <w:tc>
          <w:tcPr>
            <w:tcW w:type="dxa" w:w="2000"/>
            <w:shd w:fill="EBF3FB" w:color="auto" w:val="clear"/>
          </w:tcPr>
          <w:p>
            <w:pPr>
              <w:spacing w:after="40" w:before="40"/>
              <w:jc w:val="left"/>
            </w:pPr>
            <w:r>
              <w:rPr>
                <w:rFonts w:ascii="仿宋" w:cs="仿宋" w:eastAsia="仿宋" w:hAnsi="仿宋"/>
                <w:sz w:val="22"/>
                <w:szCs w:val="22"/>
              </w:rPr>
              <w:t xml:space="preserve">财务状况</w:t>
            </w:r>
          </w:p>
        </w:tc>
        <w:tc>
          <w:tcPr>
            <w:tcW w:type="dxa" w:w="1000"/>
            <w:shd w:fill="EBF3FB" w:color="auto" w:val="clear"/>
          </w:tcPr>
          <w:p>
            <w:pPr>
              <w:spacing w:after="40" w:before="40"/>
              <w:jc w:val="left"/>
            </w:pPr>
            <w:r>
              <w:rPr>
                <w:rFonts w:ascii="仿宋" w:cs="仿宋" w:eastAsia="仿宋" w:hAnsi="仿宋"/>
                <w:sz w:val="22"/>
                <w:szCs w:val="22"/>
              </w:rPr>
              <w:t xml:space="preserve">30%</w:t>
            </w:r>
          </w:p>
        </w:tc>
        <w:tc>
          <w:tcPr>
            <w:tcW w:type="dxa" w:w="6000"/>
            <w:shd w:fill="EBF3FB" w:color="auto" w:val="clear"/>
          </w:tcPr>
          <w:p>
            <w:pPr>
              <w:spacing w:after="40" w:before="40"/>
              <w:jc w:val="left"/>
            </w:pPr>
            <w:r>
              <w:rPr>
                <w:rFonts w:ascii="仿宋" w:cs="仿宋" w:eastAsia="仿宋" w:hAnsi="仿宋"/>
                <w:sz w:val="22"/>
                <w:szCs w:val="22"/>
              </w:rPr>
              <w:t xml:space="preserve">资产负债率、流动比率、净利润率、现金流覆盖比率、EBITDA覆盖率</w:t>
            </w:r>
          </w:p>
        </w:tc>
      </w:tr>
      <w:tr>
        <w:tc>
          <w:tcPr>
            <w:tcW w:type="dxa" w:w="2000"/>
            <w:shd w:fill="FFFFFF" w:color="auto" w:val="clear"/>
          </w:tcPr>
          <w:p>
            <w:pPr>
              <w:spacing w:after="40" w:before="40"/>
              <w:jc w:val="left"/>
            </w:pPr>
            <w:r>
              <w:rPr>
                <w:rFonts w:ascii="仿宋" w:cs="仿宋" w:eastAsia="仿宋" w:hAnsi="仿宋"/>
                <w:sz w:val="22"/>
                <w:szCs w:val="22"/>
              </w:rPr>
              <w:t xml:space="preserve">履约能力</w:t>
            </w:r>
          </w:p>
        </w:tc>
        <w:tc>
          <w:tcPr>
            <w:tcW w:type="dxa" w:w="1000"/>
            <w:shd w:fill="FFFFFF" w:color="auto" w:val="clear"/>
          </w:tcPr>
          <w:p>
            <w:pPr>
              <w:spacing w:after="40" w:before="40"/>
              <w:jc w:val="left"/>
            </w:pPr>
            <w:r>
              <w:rPr>
                <w:rFonts w:ascii="仿宋" w:cs="仿宋" w:eastAsia="仿宋" w:hAnsi="仿宋"/>
                <w:sz w:val="22"/>
                <w:szCs w:val="22"/>
              </w:rPr>
              <w:t xml:space="preserve">25%</w:t>
            </w:r>
          </w:p>
        </w:tc>
        <w:tc>
          <w:tcPr>
            <w:tcW w:type="dxa" w:w="6000"/>
            <w:shd w:fill="FFFFFF" w:color="auto" w:val="clear"/>
          </w:tcPr>
          <w:p>
            <w:pPr>
              <w:spacing w:after="40" w:before="40"/>
              <w:jc w:val="left"/>
            </w:pPr>
            <w:r>
              <w:rPr>
                <w:rFonts w:ascii="仿宋" w:cs="仿宋" w:eastAsia="仿宋" w:hAnsi="仿宋"/>
                <w:sz w:val="22"/>
                <w:szCs w:val="22"/>
              </w:rPr>
              <w:t xml:space="preserve">合同履约率、应付账款周转率、银行信贷履约记录、债券兑付记录</w:t>
            </w:r>
          </w:p>
        </w:tc>
      </w:tr>
      <w:tr>
        <w:tc>
          <w:tcPr>
            <w:tcW w:type="dxa" w:w="2000"/>
            <w:shd w:fill="EBF3FB" w:color="auto" w:val="clear"/>
          </w:tcPr>
          <w:p>
            <w:pPr>
              <w:spacing w:after="40" w:before="40"/>
              <w:jc w:val="left"/>
            </w:pPr>
            <w:r>
              <w:rPr>
                <w:rFonts w:ascii="仿宋" w:cs="仿宋" w:eastAsia="仿宋" w:hAnsi="仿宋"/>
                <w:sz w:val="22"/>
                <w:szCs w:val="22"/>
              </w:rPr>
              <w:t xml:space="preserve">合规经营</w:t>
            </w:r>
          </w:p>
        </w:tc>
        <w:tc>
          <w:tcPr>
            <w:tcW w:type="dxa" w:w="1000"/>
            <w:shd w:fill="EBF3FB" w:color="auto" w:val="clear"/>
          </w:tcPr>
          <w:p>
            <w:pPr>
              <w:spacing w:after="40" w:before="40"/>
              <w:jc w:val="left"/>
            </w:pPr>
            <w:r>
              <w:rPr>
                <w:rFonts w:ascii="仿宋" w:cs="仿宋" w:eastAsia="仿宋" w:hAnsi="仿宋"/>
                <w:sz w:val="22"/>
                <w:szCs w:val="22"/>
              </w:rPr>
              <w:t xml:space="preserve">20%</w:t>
            </w:r>
          </w:p>
        </w:tc>
        <w:tc>
          <w:tcPr>
            <w:tcW w:type="dxa" w:w="6000"/>
            <w:shd w:fill="EBF3FB" w:color="auto" w:val="clear"/>
          </w:tcPr>
          <w:p>
            <w:pPr>
              <w:spacing w:after="40" w:before="40"/>
              <w:jc w:val="left"/>
            </w:pPr>
            <w:r>
              <w:rPr>
                <w:rFonts w:ascii="仿宋" w:cs="仿宋" w:eastAsia="仿宋" w:hAnsi="仿宋"/>
                <w:sz w:val="22"/>
                <w:szCs w:val="22"/>
              </w:rPr>
              <w:t xml:space="preserve">行政处罚记录、司法诉讼记录、税务合规情况、安全生产记录</w:t>
            </w:r>
          </w:p>
        </w:tc>
      </w:tr>
      <w:tr>
        <w:tc>
          <w:tcPr>
            <w:tcW w:type="dxa" w:w="2000"/>
            <w:shd w:fill="FFFFFF" w:color="auto" w:val="clear"/>
          </w:tcPr>
          <w:p>
            <w:pPr>
              <w:spacing w:after="40" w:before="40"/>
              <w:jc w:val="left"/>
            </w:pPr>
            <w:r>
              <w:rPr>
                <w:rFonts w:ascii="仿宋" w:cs="仿宋" w:eastAsia="仿宋" w:hAnsi="仿宋"/>
                <w:sz w:val="22"/>
                <w:szCs w:val="22"/>
              </w:rPr>
              <w:t xml:space="preserve">经营能力</w:t>
            </w:r>
          </w:p>
        </w:tc>
        <w:tc>
          <w:tcPr>
            <w:tcW w:type="dxa" w:w="1000"/>
            <w:shd w:fill="FFFFFF" w:color="auto" w:val="clear"/>
          </w:tcPr>
          <w:p>
            <w:pPr>
              <w:spacing w:after="40" w:before="40"/>
              <w:jc w:val="left"/>
            </w:pPr>
            <w:r>
              <w:rPr>
                <w:rFonts w:ascii="仿宋" w:cs="仿宋" w:eastAsia="仿宋" w:hAnsi="仿宋"/>
                <w:sz w:val="22"/>
                <w:szCs w:val="22"/>
              </w:rPr>
              <w:t xml:space="preserve">15%</w:t>
            </w:r>
          </w:p>
        </w:tc>
        <w:tc>
          <w:tcPr>
            <w:tcW w:type="dxa" w:w="6000"/>
            <w:shd w:fill="FFFFFF" w:color="auto" w:val="clear"/>
          </w:tcPr>
          <w:p>
            <w:pPr>
              <w:spacing w:after="40" w:before="40"/>
              <w:jc w:val="left"/>
            </w:pPr>
            <w:r>
              <w:rPr>
                <w:rFonts w:ascii="仿宋" w:cs="仿宋" w:eastAsia="仿宋" w:hAnsi="仿宋"/>
                <w:sz w:val="22"/>
                <w:szCs w:val="22"/>
              </w:rPr>
              <w:t xml:space="preserve">营收规模、市场占有率、资产收益率、营收增长率</w:t>
            </w:r>
          </w:p>
        </w:tc>
      </w:tr>
      <w:tr>
        <w:tc>
          <w:tcPr>
            <w:tcW w:type="dxa" w:w="2000"/>
            <w:shd w:fill="EBF3FB" w:color="auto" w:val="clear"/>
          </w:tcPr>
          <w:p>
            <w:pPr>
              <w:spacing w:after="40" w:before="40"/>
              <w:jc w:val="left"/>
            </w:pPr>
            <w:r>
              <w:rPr>
                <w:rFonts w:ascii="仿宋" w:cs="仿宋" w:eastAsia="仿宋" w:hAnsi="仿宋"/>
                <w:sz w:val="22"/>
                <w:szCs w:val="22"/>
              </w:rPr>
              <w:t xml:space="preserve">社会信用</w:t>
            </w:r>
          </w:p>
        </w:tc>
        <w:tc>
          <w:tcPr>
            <w:tcW w:type="dxa" w:w="1000"/>
            <w:shd w:fill="EBF3FB" w:color="auto" w:val="clear"/>
          </w:tcPr>
          <w:p>
            <w:pPr>
              <w:spacing w:after="40" w:before="40"/>
              <w:jc w:val="left"/>
            </w:pPr>
            <w:r>
              <w:rPr>
                <w:rFonts w:ascii="仿宋" w:cs="仿宋" w:eastAsia="仿宋" w:hAnsi="仿宋"/>
                <w:sz w:val="22"/>
                <w:szCs w:val="22"/>
              </w:rPr>
              <w:t xml:space="preserve">10%</w:t>
            </w:r>
          </w:p>
        </w:tc>
        <w:tc>
          <w:tcPr>
            <w:tcW w:type="dxa" w:w="6000"/>
            <w:shd w:fill="EBF3FB" w:color="auto" w:val="clear"/>
          </w:tcPr>
          <w:p>
            <w:pPr>
              <w:spacing w:after="40" w:before="40"/>
              <w:jc w:val="left"/>
            </w:pPr>
            <w:r>
              <w:rPr>
                <w:rFonts w:ascii="仿宋" w:cs="仿宋" w:eastAsia="仿宋" w:hAnsi="仿宋"/>
                <w:sz w:val="22"/>
                <w:szCs w:val="22"/>
              </w:rPr>
              <w:t xml:space="preserve">环保合规情况、安全生产记录、社会责任履行、荣誉资质情况</w:t>
            </w:r>
          </w:p>
        </w:tc>
      </w:tr>
    </w:tbl>
    <w:p>
      <w:pPr>
        <w:pStyle w:val="Heading3"/>
        <w:spacing w:after="120" w:before="200"/>
      </w:pPr>
      <w:r>
        <w:rPr>
          <w:rFonts w:ascii="黑体" w:cs="黑体" w:eastAsia="黑体" w:hAnsi="黑体"/>
          <w:b/>
          <w:bCs/>
          <w:color w:val="2E74B5"/>
          <w:sz w:val="26"/>
          <w:szCs w:val="26"/>
        </w:rPr>
        <w:t xml:space="preserve">5.1.4 页面功能说明</w:t>
      </w:r>
    </w:p>
    <w:p>
      <w:pPr>
        <w:spacing w:after="80" w:before="120" w:line="480"/>
        <w:ind w:firstLine="480"/>
      </w:pPr>
      <w:r>
        <w:rPr>
          <w:rFonts w:ascii="仿宋" w:cs="仿宋" w:eastAsia="仿宋" w:hAnsi="仿宋"/>
          <w:b/>
          <w:bCs/>
          <w:sz w:val="24"/>
          <w:szCs w:val="24"/>
        </w:rPr>
        <w:t xml:space="preserve">企业信用查询页：</w:t>
      </w:r>
    </w:p>
    <w:p>
      <w:pPr>
        <w:spacing w:after="60" w:before="60" w:line="480"/>
        <w:ind w:left="480"/>
      </w:pPr>
      <w:r>
        <w:rPr>
          <w:rFonts w:ascii="仿宋" w:cs="仿宋" w:eastAsia="仿宋" w:hAnsi="仿宋"/>
          <w:sz w:val="24"/>
          <w:szCs w:val="24"/>
        </w:rPr>
        <w:t xml:space="preserve">● 输入：企业名称/统一社会信用代码</w:t>
      </w:r>
    </w:p>
    <w:p>
      <w:pPr>
        <w:spacing w:after="60" w:before="60" w:line="480"/>
        <w:ind w:left="480"/>
      </w:pPr>
      <w:r>
        <w:rPr>
          <w:rFonts w:ascii="仿宋" w:cs="仿宋" w:eastAsia="仿宋" w:hAnsi="仿宋"/>
          <w:sz w:val="24"/>
          <w:szCs w:val="24"/>
        </w:rPr>
        <w:t xml:space="preserve">● 输出：信用评分、信用等级、画像雷达图、关键风险标签</w:t>
      </w:r>
    </w:p>
    <w:p>
      <w:pPr>
        <w:spacing w:after="60" w:before="60" w:line="480"/>
        <w:ind w:left="480"/>
      </w:pPr>
      <w:r>
        <w:rPr>
          <w:rFonts w:ascii="仿宋" w:cs="仿宋" w:eastAsia="仿宋" w:hAnsi="仿宋"/>
          <w:sz w:val="24"/>
          <w:szCs w:val="24"/>
        </w:rPr>
        <w:t xml:space="preserve">● 操作：一键生成信用报告、历史趋势查询、对比分析</w:t>
      </w:r>
    </w:p>
    <w:p>
      <w:pPr>
        <w:spacing w:after="80" w:before="120" w:line="480"/>
        <w:ind w:firstLine="480"/>
      </w:pPr>
      <w:r>
        <w:rPr>
          <w:rFonts w:ascii="仿宋" w:cs="仿宋" w:eastAsia="仿宋" w:hAnsi="仿宋"/>
          <w:b/>
          <w:bCs/>
          <w:sz w:val="24"/>
          <w:szCs w:val="24"/>
        </w:rPr>
        <w:t xml:space="preserve">信用画像详情页：</w:t>
      </w:r>
    </w:p>
    <w:p>
      <w:pPr>
        <w:spacing w:after="60" w:before="60" w:line="480"/>
        <w:ind w:left="480"/>
      </w:pPr>
      <w:r>
        <w:rPr>
          <w:rFonts w:ascii="仿宋" w:cs="仿宋" w:eastAsia="仿宋" w:hAnsi="仿宋"/>
          <w:sz w:val="24"/>
          <w:szCs w:val="24"/>
        </w:rPr>
        <w:t xml:space="preserve">● 多维度信用指标展示（折叠展开式）</w:t>
      </w:r>
    </w:p>
    <w:p>
      <w:pPr>
        <w:spacing w:after="60" w:before="60" w:line="480"/>
        <w:ind w:left="480"/>
      </w:pPr>
      <w:r>
        <w:rPr>
          <w:rFonts w:ascii="仿宋" w:cs="仿宋" w:eastAsia="仿宋" w:hAnsi="仿宋"/>
          <w:sz w:val="24"/>
          <w:szCs w:val="24"/>
        </w:rPr>
        <w:t xml:space="preserve">● 时间轴信用变化趋势图</w:t>
      </w:r>
    </w:p>
    <w:p>
      <w:pPr>
        <w:spacing w:after="60" w:before="60" w:line="480"/>
        <w:ind w:left="480"/>
      </w:pPr>
      <w:r>
        <w:rPr>
          <w:rFonts w:ascii="仿宋" w:cs="仿宋" w:eastAsia="仿宋" w:hAnsi="仿宋"/>
          <w:sz w:val="24"/>
          <w:szCs w:val="24"/>
        </w:rPr>
        <w:t xml:space="preserve">● 关联企业信用关系图谱</w:t>
      </w:r>
    </w:p>
    <w:p>
      <w:pPr>
        <w:spacing w:after="60" w:before="60" w:line="480"/>
        <w:ind w:left="480"/>
      </w:pPr>
      <w:r>
        <w:rPr>
          <w:rFonts w:ascii="仿宋" w:cs="仿宋" w:eastAsia="仿宋" w:hAnsi="仿宋"/>
          <w:sz w:val="24"/>
          <w:szCs w:val="24"/>
        </w:rPr>
        <w:t xml:space="preserve">● AI信用分析解读（大模型实时生成）</w:t>
      </w:r>
    </w:p>
    <w:p>
      <w:pPr>
        <w:pStyle w:val="Heading2"/>
        <w:spacing w:after="160" w:before="300"/>
      </w:pPr>
      <w:r>
        <w:rPr>
          <w:rFonts w:ascii="黑体" w:cs="黑体" w:eastAsia="黑体" w:hAnsi="黑体"/>
          <w:b/>
          <w:bCs/>
          <w:color w:val="2E74B5"/>
          <w:sz w:val="28"/>
          <w:szCs w:val="28"/>
        </w:rPr>
        <w:t xml:space="preserve">5.2 融资结构智能优化模块</w:t>
      </w:r>
    </w:p>
    <w:p>
      <w:pPr>
        <w:pStyle w:val="Heading3"/>
        <w:spacing w:after="120" w:before="200"/>
      </w:pPr>
      <w:r>
        <w:rPr>
          <w:rFonts w:ascii="黑体" w:cs="黑体" w:eastAsia="黑体" w:hAnsi="黑体"/>
          <w:b/>
          <w:bCs/>
          <w:color w:val="2E74B5"/>
          <w:sz w:val="26"/>
          <w:szCs w:val="26"/>
        </w:rPr>
        <w:t xml:space="preserve">5.2.1 功能定位</w:t>
      </w:r>
    </w:p>
    <w:p>
      <w:pPr>
        <w:spacing w:after="80" w:before="80" w:line="480"/>
        <w:ind w:firstLine="480"/>
        <w:jc w:val="both"/>
      </w:pPr>
      <w:r>
        <w:rPr>
          <w:rFonts w:ascii="仿宋" w:cs="仿宋" w:eastAsia="仿宋" w:hAnsi="仿宋"/>
          <w:b w:val="false"/>
          <w:bCs w:val="false"/>
          <w:i w:val="false"/>
          <w:iCs w:val="false"/>
          <w:sz w:val="24"/>
          <w:szCs w:val="24"/>
        </w:rPr>
        <w:t xml:space="preserve">基于企业信用评级与财务数据，智能分析企业融资结构，提供个性化融资优化建议，匹配融资渠道，支撑企业降低融资成本、拓宽融资渠道，切实将信用价值转化为融资竞争力。</w:t>
      </w:r>
    </w:p>
    <w:p>
      <w:pPr>
        <w:pStyle w:val="Heading3"/>
        <w:spacing w:after="120" w:before="200"/>
      </w:pPr>
      <w:r>
        <w:rPr>
          <w:rFonts w:ascii="黑体" w:cs="黑体" w:eastAsia="黑体" w:hAnsi="黑体"/>
          <w:b/>
          <w:bCs/>
          <w:color w:val="2E74B5"/>
          <w:sz w:val="26"/>
          <w:szCs w:val="26"/>
        </w:rPr>
        <w:t xml:space="preserve">5.2.2 业务流程</w:t>
      </w:r>
    </w:p>
    <w:p>
      <w:pPr>
        <w:spacing w:after="80" w:before="80" w:line="480"/>
        <w:ind w:firstLine="480"/>
        <w:jc w:val="both"/>
      </w:pPr>
      <w:r>
        <w:rPr>
          <w:rFonts w:ascii="仿宋" w:cs="仿宋" w:eastAsia="仿宋" w:hAnsi="仿宋"/>
          <w:b w:val="false"/>
          <w:bCs w:val="false"/>
          <w:i w:val="false"/>
          <w:iCs w:val="false"/>
          <w:sz w:val="24"/>
          <w:szCs w:val="24"/>
        </w:rPr>
        <w:t xml:space="preserve">企业财务数据输入 → 融资需求识别 → 信用匹配评估 → 融资方案智能生成 → 渠道对接匹配 → 方案跟踪管理</w:t>
      </w:r>
    </w:p>
    <w:p>
      <w:pPr>
        <w:pStyle w:val="Heading3"/>
        <w:spacing w:after="120" w:before="200"/>
      </w:pPr>
      <w:r>
        <w:rPr>
          <w:rFonts w:ascii="黑体" w:cs="黑体" w:eastAsia="黑体" w:hAnsi="黑体"/>
          <w:b/>
          <w:bCs/>
          <w:color w:val="2E74B5"/>
          <w:sz w:val="26"/>
          <w:szCs w:val="26"/>
        </w:rPr>
        <w:t xml:space="preserve">5.2.3 核心功能</w:t>
      </w:r>
    </w:p>
    <w:p>
      <w:pPr>
        <w:spacing w:after="60" w:before="60" w:line="480"/>
        <w:ind w:left="480"/>
      </w:pPr>
      <w:r>
        <w:rPr>
          <w:rFonts w:ascii="仿宋" w:cs="仿宋" w:eastAsia="仿宋" w:hAnsi="仿宋"/>
          <w:sz w:val="24"/>
          <w:szCs w:val="24"/>
        </w:rPr>
        <w:t xml:space="preserve">（1）融资结构诊断：分析企业现有债务期限结构、利率结构、担保结构，识别结构性风险；</w:t>
      </w:r>
    </w:p>
    <w:p>
      <w:pPr>
        <w:spacing w:after="60" w:before="60" w:line="480"/>
        <w:ind w:left="480"/>
      </w:pPr>
      <w:r>
        <w:rPr>
          <w:rFonts w:ascii="仿宋" w:cs="仿宋" w:eastAsia="仿宋" w:hAnsi="仿宋"/>
          <w:sz w:val="24"/>
          <w:szCs w:val="24"/>
        </w:rPr>
        <w:t xml:space="preserve">（2）融资方案智能推荐：基于企业信用等级与融资需求，从方案库（含银行贷款、债券发行、融资租赁、资产支持证券、供应链金融等）中智能推荐3-5套优化方案；</w:t>
      </w:r>
    </w:p>
    <w:p>
      <w:pPr>
        <w:spacing w:after="60" w:before="60" w:line="480"/>
        <w:ind w:left="480"/>
      </w:pPr>
      <w:r>
        <w:rPr>
          <w:rFonts w:ascii="仿宋" w:cs="仿宋" w:eastAsia="仿宋" w:hAnsi="仿宋"/>
          <w:sz w:val="24"/>
          <w:szCs w:val="24"/>
        </w:rPr>
        <w:t xml:space="preserve">（3）融资成本测算：对推荐方案进行综合成本测算（含利率、手续费、担保费等），以可视化对比形式呈现；</w:t>
      </w:r>
    </w:p>
    <w:p>
      <w:pPr>
        <w:spacing w:after="60" w:before="60" w:line="480"/>
        <w:ind w:left="480"/>
      </w:pPr>
      <w:r>
        <w:rPr>
          <w:rFonts w:ascii="仿宋" w:cs="仿宋" w:eastAsia="仿宋" w:hAnsi="仿宋"/>
          <w:sz w:val="24"/>
          <w:szCs w:val="24"/>
        </w:rPr>
        <w:t xml:space="preserve">（4）金融机构对接：将企业融资需求与信用报告推送至平台合作金融机构，支持在线对接，缩短融资对接周期；</w:t>
      </w:r>
    </w:p>
    <w:p>
      <w:pPr>
        <w:spacing w:after="60" w:before="60" w:line="480"/>
        <w:ind w:left="480"/>
      </w:pPr>
      <w:r>
        <w:rPr>
          <w:rFonts w:ascii="仿宋" w:cs="仿宋" w:eastAsia="仿宋" w:hAnsi="仿宋"/>
          <w:sz w:val="24"/>
          <w:szCs w:val="24"/>
        </w:rPr>
        <w:t xml:space="preserve">（5）融资进度跟踪：全周期跟踪融资申请进度，提供节点提醒与状态更新。</w:t>
      </w:r>
    </w:p>
    <w:p>
      <w:pPr>
        <w:pStyle w:val="Heading3"/>
        <w:spacing w:after="120" w:before="200"/>
      </w:pPr>
      <w:r>
        <w:rPr>
          <w:rFonts w:ascii="黑体" w:cs="黑体" w:eastAsia="黑体" w:hAnsi="黑体"/>
          <w:b/>
          <w:bCs/>
          <w:color w:val="2E74B5"/>
          <w:sz w:val="26"/>
          <w:szCs w:val="26"/>
        </w:rPr>
        <w:t xml:space="preserve">5.2.4 输入输出规格</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项目</w:t>
            </w:r>
          </w:p>
        </w:tc>
        <w:tc>
          <w:tcPr>
            <w:tcW w:type="dxa" w:w="70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2000"/>
            <w:shd w:fill="EBF3FB" w:color="auto" w:val="clear"/>
          </w:tcPr>
          <w:p>
            <w:pPr>
              <w:spacing w:after="40" w:before="40"/>
              <w:jc w:val="left"/>
            </w:pPr>
            <w:r>
              <w:rPr>
                <w:rFonts w:ascii="仿宋" w:cs="仿宋" w:eastAsia="仿宋" w:hAnsi="仿宋"/>
                <w:sz w:val="22"/>
                <w:szCs w:val="22"/>
              </w:rPr>
              <w:t xml:space="preserve">输入</w:t>
            </w:r>
          </w:p>
        </w:tc>
        <w:tc>
          <w:tcPr>
            <w:tcW w:type="dxa" w:w="7000"/>
            <w:shd w:fill="EBF3FB" w:color="auto" w:val="clear"/>
          </w:tcPr>
          <w:p>
            <w:pPr>
              <w:spacing w:after="40" w:before="40"/>
              <w:jc w:val="left"/>
            </w:pPr>
            <w:r>
              <w:rPr>
                <w:rFonts w:ascii="仿宋" w:cs="仿宋" w:eastAsia="仿宋" w:hAnsi="仿宋"/>
                <w:sz w:val="22"/>
                <w:szCs w:val="22"/>
              </w:rPr>
              <w:t xml:space="preserve">企业财务报表（最近3年）、融资需求金额与期限、抵押资产信息、担保条件</w:t>
            </w:r>
          </w:p>
        </w:tc>
      </w:tr>
      <w:tr>
        <w:tc>
          <w:tcPr>
            <w:tcW w:type="dxa" w:w="2000"/>
            <w:shd w:fill="FFFFFF" w:color="auto" w:val="clear"/>
          </w:tcPr>
          <w:p>
            <w:pPr>
              <w:spacing w:after="40" w:before="40"/>
              <w:jc w:val="left"/>
            </w:pPr>
            <w:r>
              <w:rPr>
                <w:rFonts w:ascii="仿宋" w:cs="仿宋" w:eastAsia="仿宋" w:hAnsi="仿宋"/>
                <w:sz w:val="22"/>
                <w:szCs w:val="22"/>
              </w:rPr>
              <w:t xml:space="preserve">处理</w:t>
            </w:r>
          </w:p>
        </w:tc>
        <w:tc>
          <w:tcPr>
            <w:tcW w:type="dxa" w:w="7000"/>
            <w:shd w:fill="FFFFFF" w:color="auto" w:val="clear"/>
          </w:tcPr>
          <w:p>
            <w:pPr>
              <w:spacing w:after="40" w:before="40"/>
              <w:jc w:val="left"/>
            </w:pPr>
            <w:r>
              <w:rPr>
                <w:rFonts w:ascii="仿宋" w:cs="仿宋" w:eastAsia="仿宋" w:hAnsi="仿宋"/>
                <w:sz w:val="22"/>
                <w:szCs w:val="22"/>
              </w:rPr>
              <w:t xml:space="preserve">大模型分析+融资方案匹配算法</w:t>
            </w:r>
          </w:p>
        </w:tc>
      </w:tr>
      <w:tr>
        <w:tc>
          <w:tcPr>
            <w:tcW w:type="dxa" w:w="2000"/>
            <w:shd w:fill="EBF3FB" w:color="auto" w:val="clear"/>
          </w:tcPr>
          <w:p>
            <w:pPr>
              <w:spacing w:after="40" w:before="40"/>
              <w:jc w:val="left"/>
            </w:pPr>
            <w:r>
              <w:rPr>
                <w:rFonts w:ascii="仿宋" w:cs="仿宋" w:eastAsia="仿宋" w:hAnsi="仿宋"/>
                <w:sz w:val="22"/>
                <w:szCs w:val="22"/>
              </w:rPr>
              <w:t xml:space="preserve">输出</w:t>
            </w:r>
          </w:p>
        </w:tc>
        <w:tc>
          <w:tcPr>
            <w:tcW w:type="dxa" w:w="7000"/>
            <w:shd w:fill="EBF3FB" w:color="auto" w:val="clear"/>
          </w:tcPr>
          <w:p>
            <w:pPr>
              <w:spacing w:after="40" w:before="40"/>
              <w:jc w:val="left"/>
            </w:pPr>
            <w:r>
              <w:rPr>
                <w:rFonts w:ascii="仿宋" w:cs="仿宋" w:eastAsia="仿宋" w:hAnsi="仿宋"/>
                <w:sz w:val="22"/>
                <w:szCs w:val="22"/>
              </w:rPr>
              <w:t xml:space="preserve">融资诊断报告、推荐方案列表（含成本对比）、金融机构匹配清单</w:t>
            </w:r>
          </w:p>
        </w:tc>
      </w:tr>
    </w:tbl>
    <w:p>
      <w:pPr>
        <w:pStyle w:val="Heading2"/>
        <w:spacing w:after="160" w:before="300"/>
      </w:pPr>
      <w:r>
        <w:rPr>
          <w:rFonts w:ascii="黑体" w:cs="黑体" w:eastAsia="黑体" w:hAnsi="黑体"/>
          <w:b/>
          <w:bCs/>
          <w:color w:val="2E74B5"/>
          <w:sz w:val="28"/>
          <w:szCs w:val="28"/>
        </w:rPr>
        <w:t xml:space="preserve">5.3 三资盘活智能决策模块</w:t>
      </w:r>
    </w:p>
    <w:p>
      <w:pPr>
        <w:pStyle w:val="Heading3"/>
        <w:spacing w:after="120" w:before="200"/>
      </w:pPr>
      <w:r>
        <w:rPr>
          <w:rFonts w:ascii="黑体" w:cs="黑体" w:eastAsia="黑体" w:hAnsi="黑体"/>
          <w:b/>
          <w:bCs/>
          <w:color w:val="2E74B5"/>
          <w:sz w:val="26"/>
          <w:szCs w:val="26"/>
        </w:rPr>
        <w:t xml:space="preserve">5.3.1 功能定位</w:t>
      </w:r>
    </w:p>
    <w:p>
      <w:pPr>
        <w:spacing w:after="80" w:before="80" w:line="480"/>
        <w:ind w:firstLine="480"/>
        <w:jc w:val="both"/>
      </w:pPr>
      <w:r>
        <w:rPr>
          <w:rFonts w:ascii="仿宋" w:cs="仿宋" w:eastAsia="仿宋" w:hAnsi="仿宋"/>
          <w:b w:val="false"/>
          <w:bCs w:val="false"/>
          <w:i w:val="false"/>
          <w:iCs w:val="false"/>
          <w:sz w:val="24"/>
          <w:szCs w:val="24"/>
        </w:rPr>
        <w:t xml:space="preserve">针对国资国企"三资"（资金、资产、资源）管理需求，提供资产智能评估、资产证券化方案设计、三资统筹优化等智能化服务，提升国有资产运营效能，加速资产盘活进程。</w:t>
      </w:r>
    </w:p>
    <w:p>
      <w:pPr>
        <w:pStyle w:val="Heading3"/>
        <w:spacing w:after="120" w:before="200"/>
      </w:pPr>
      <w:r>
        <w:rPr>
          <w:rFonts w:ascii="黑体" w:cs="黑体" w:eastAsia="黑体" w:hAnsi="黑体"/>
          <w:b/>
          <w:bCs/>
          <w:color w:val="2E74B5"/>
          <w:sz w:val="26"/>
          <w:szCs w:val="26"/>
        </w:rPr>
        <w:t xml:space="preserve">5.3.2 核心功能</w:t>
      </w:r>
    </w:p>
    <w:p>
      <w:pPr>
        <w:spacing w:after="80" w:before="120" w:line="480"/>
        <w:ind w:firstLine="480"/>
      </w:pPr>
      <w:r>
        <w:rPr>
          <w:rFonts w:ascii="仿宋" w:cs="仿宋" w:eastAsia="仿宋" w:hAnsi="仿宋"/>
          <w:b/>
          <w:bCs/>
          <w:sz w:val="24"/>
          <w:szCs w:val="24"/>
        </w:rPr>
        <w:t xml:space="preserve">（1）资产价值智能评估：</w:t>
      </w:r>
    </w:p>
    <w:p>
      <w:pPr>
        <w:spacing w:after="60" w:before="60" w:line="480"/>
        <w:ind w:left="480"/>
      </w:pPr>
      <w:r>
        <w:rPr>
          <w:rFonts w:ascii="仿宋" w:cs="仿宋" w:eastAsia="仿宋" w:hAnsi="仿宋"/>
          <w:sz w:val="24"/>
          <w:szCs w:val="24"/>
        </w:rPr>
        <w:t xml:space="preserve">● 支持房产、股权、债权、无形资产等多类型资产评估</w:t>
      </w:r>
    </w:p>
    <w:p>
      <w:pPr>
        <w:spacing w:after="60" w:before="60" w:line="480"/>
        <w:ind w:left="480"/>
      </w:pPr>
      <w:r>
        <w:rPr>
          <w:rFonts w:ascii="仿宋" w:cs="仿宋" w:eastAsia="仿宋" w:hAnsi="仿宋"/>
          <w:sz w:val="24"/>
          <w:szCs w:val="24"/>
        </w:rPr>
        <w:t xml:space="preserve">● 融合大模型与传统评估模型（收益法/市场法/成本法），输出多方法评估对比报告</w:t>
      </w:r>
    </w:p>
    <w:p>
      <w:pPr>
        <w:spacing w:after="60" w:before="60" w:line="480"/>
        <w:ind w:left="480"/>
      </w:pPr>
      <w:r>
        <w:rPr>
          <w:rFonts w:ascii="仿宋" w:cs="仿宋" w:eastAsia="仿宋" w:hAnsi="仿宋"/>
          <w:sz w:val="24"/>
          <w:szCs w:val="24"/>
        </w:rPr>
        <w:t xml:space="preserve">● 评估结果支持专家复核与人工修正</w:t>
      </w:r>
    </w:p>
    <w:p>
      <w:pPr>
        <w:spacing w:after="80" w:before="120" w:line="480"/>
        <w:ind w:firstLine="480"/>
      </w:pPr>
      <w:r>
        <w:rPr>
          <w:rFonts w:ascii="仿宋" w:cs="仿宋" w:eastAsia="仿宋" w:hAnsi="仿宋"/>
          <w:b/>
          <w:bCs/>
          <w:sz w:val="24"/>
          <w:szCs w:val="24"/>
        </w:rPr>
        <w:t xml:space="preserve">（2）资产证券化方案设计：</w:t>
      </w:r>
    </w:p>
    <w:p>
      <w:pPr>
        <w:spacing w:after="60" w:before="60" w:line="480"/>
        <w:ind w:left="480"/>
      </w:pPr>
      <w:r>
        <w:rPr>
          <w:rFonts w:ascii="仿宋" w:cs="仿宋" w:eastAsia="仿宋" w:hAnsi="仿宋"/>
          <w:sz w:val="24"/>
          <w:szCs w:val="24"/>
        </w:rPr>
        <w:t xml:space="preserve">● 基于资产类型与市场条件，智能推荐ABS、REITs等证券化方案</w:t>
      </w:r>
    </w:p>
    <w:p>
      <w:pPr>
        <w:spacing w:after="60" w:before="60" w:line="480"/>
        <w:ind w:left="480"/>
      </w:pPr>
      <w:r>
        <w:rPr>
          <w:rFonts w:ascii="仿宋" w:cs="仿宋" w:eastAsia="仿宋" w:hAnsi="仿宋"/>
          <w:sz w:val="24"/>
          <w:szCs w:val="24"/>
        </w:rPr>
        <w:t xml:space="preserve">● 提供方案可行性分析与预期收益测算</w:t>
      </w:r>
    </w:p>
    <w:p>
      <w:pPr>
        <w:spacing w:after="60" w:before="60" w:line="480"/>
        <w:ind w:left="480"/>
      </w:pPr>
      <w:r>
        <w:rPr>
          <w:rFonts w:ascii="仿宋" w:cs="仿宋" w:eastAsia="仿宋" w:hAnsi="仿宋"/>
          <w:sz w:val="24"/>
          <w:szCs w:val="24"/>
        </w:rPr>
        <w:t xml:space="preserve">● 支持证券化操作流程辅导</w:t>
      </w:r>
    </w:p>
    <w:p>
      <w:pPr>
        <w:spacing w:after="80" w:before="120" w:line="480"/>
        <w:ind w:firstLine="480"/>
      </w:pPr>
      <w:r>
        <w:rPr>
          <w:rFonts w:ascii="仿宋" w:cs="仿宋" w:eastAsia="仿宋" w:hAnsi="仿宋"/>
          <w:b/>
          <w:bCs/>
          <w:sz w:val="24"/>
          <w:szCs w:val="24"/>
        </w:rPr>
        <w:t xml:space="preserve">（3）三资统筹管理：</w:t>
      </w:r>
    </w:p>
    <w:p>
      <w:pPr>
        <w:spacing w:after="60" w:before="60" w:line="480"/>
        <w:ind w:left="480"/>
      </w:pPr>
      <w:r>
        <w:rPr>
          <w:rFonts w:ascii="仿宋" w:cs="仿宋" w:eastAsia="仿宋" w:hAnsi="仿宋"/>
          <w:sz w:val="24"/>
          <w:szCs w:val="24"/>
        </w:rPr>
        <w:t xml:space="preserve">● 全省国资国企三资现状总览（驾驶舱视图）</w:t>
      </w:r>
    </w:p>
    <w:p>
      <w:pPr>
        <w:spacing w:after="60" w:before="60" w:line="480"/>
        <w:ind w:left="480"/>
      </w:pPr>
      <w:r>
        <w:rPr>
          <w:rFonts w:ascii="仿宋" w:cs="仿宋" w:eastAsia="仿宋" w:hAnsi="仿宋"/>
          <w:sz w:val="24"/>
          <w:szCs w:val="24"/>
        </w:rPr>
        <w:t xml:space="preserve">● 低效资产识别与处置建议</w:t>
      </w:r>
    </w:p>
    <w:p>
      <w:pPr>
        <w:spacing w:after="60" w:before="60" w:line="480"/>
        <w:ind w:left="480"/>
      </w:pPr>
      <w:r>
        <w:rPr>
          <w:rFonts w:ascii="仿宋" w:cs="仿宋" w:eastAsia="仿宋" w:hAnsi="仿宋"/>
          <w:sz w:val="24"/>
          <w:szCs w:val="24"/>
        </w:rPr>
        <w:t xml:space="preserve">● 资源配置优化推荐</w:t>
      </w:r>
    </w:p>
    <w:p>
      <w:pPr>
        <w:pStyle w:val="Heading2"/>
        <w:spacing w:after="160" w:before="300"/>
      </w:pPr>
      <w:r>
        <w:rPr>
          <w:rFonts w:ascii="黑体" w:cs="黑体" w:eastAsia="黑体" w:hAnsi="黑体"/>
          <w:b/>
          <w:bCs/>
          <w:color w:val="2E74B5"/>
          <w:sz w:val="28"/>
          <w:szCs w:val="28"/>
        </w:rPr>
        <w:t xml:space="preserve">5.4 并购重组智能评估模块</w:t>
      </w:r>
    </w:p>
    <w:p>
      <w:pPr>
        <w:pStyle w:val="Heading3"/>
        <w:spacing w:after="120" w:before="200"/>
      </w:pPr>
      <w:r>
        <w:rPr>
          <w:rFonts w:ascii="黑体" w:cs="黑体" w:eastAsia="黑体" w:hAnsi="黑体"/>
          <w:b/>
          <w:bCs/>
          <w:color w:val="2E74B5"/>
          <w:sz w:val="26"/>
          <w:szCs w:val="26"/>
        </w:rPr>
        <w:t xml:space="preserve">5.4.1 功能定位</w:t>
      </w:r>
    </w:p>
    <w:p>
      <w:pPr>
        <w:spacing w:after="80" w:before="80" w:line="480"/>
        <w:ind w:firstLine="480"/>
        <w:jc w:val="both"/>
      </w:pPr>
      <w:r>
        <w:rPr>
          <w:rFonts w:ascii="仿宋" w:cs="仿宋" w:eastAsia="仿宋" w:hAnsi="仿宋"/>
          <w:b w:val="false"/>
          <w:bCs w:val="false"/>
          <w:i w:val="false"/>
          <w:iCs w:val="false"/>
          <w:sz w:val="24"/>
          <w:szCs w:val="24"/>
        </w:rPr>
        <w:t xml:space="preserve">为国资国企并购重组决策提供全流程智能支撑，涵盖标的企业信用画像、并购方案智能匹配、重组风险评估、投后信用监测，全面降低并购决策风险，提升并购质量与效率。</w:t>
      </w:r>
    </w:p>
    <w:p>
      <w:pPr>
        <w:pStyle w:val="Heading3"/>
        <w:spacing w:after="120" w:before="200"/>
      </w:pPr>
      <w:r>
        <w:rPr>
          <w:rFonts w:ascii="黑体" w:cs="黑体" w:eastAsia="黑体" w:hAnsi="黑体"/>
          <w:b/>
          <w:bCs/>
          <w:color w:val="2E74B5"/>
          <w:sz w:val="26"/>
          <w:szCs w:val="26"/>
        </w:rPr>
        <w:t xml:space="preserve">5.4.2 业务流程</w:t>
      </w:r>
    </w:p>
    <w:p>
      <w:pPr>
        <w:spacing w:after="80" w:before="80" w:line="480"/>
        <w:ind w:firstLine="480"/>
        <w:jc w:val="both"/>
      </w:pPr>
      <w:r>
        <w:rPr>
          <w:rFonts w:ascii="仿宋" w:cs="仿宋" w:eastAsia="仿宋" w:hAnsi="仿宋"/>
          <w:b w:val="false"/>
          <w:bCs w:val="false"/>
          <w:i w:val="false"/>
          <w:iCs w:val="false"/>
          <w:sz w:val="24"/>
          <w:szCs w:val="24"/>
        </w:rPr>
        <w:t xml:space="preserve">标的信息录入 → 信用画像生成 → 风险评估 → 并购方案推荐 → 谈判辅助 → 交割后监测</w:t>
      </w:r>
    </w:p>
    <w:p>
      <w:pPr>
        <w:pStyle w:val="Heading3"/>
        <w:spacing w:after="120" w:before="200"/>
      </w:pPr>
      <w:r>
        <w:rPr>
          <w:rFonts w:ascii="黑体" w:cs="黑体" w:eastAsia="黑体" w:hAnsi="黑体"/>
          <w:b/>
          <w:bCs/>
          <w:color w:val="2E74B5"/>
          <w:sz w:val="26"/>
          <w:szCs w:val="26"/>
        </w:rPr>
        <w:t xml:space="preserve">5.4.3 核心功能</w:t>
      </w:r>
    </w:p>
    <w:p>
      <w:pPr>
        <w:spacing w:after="60" w:before="60" w:line="480"/>
        <w:ind w:left="480"/>
      </w:pPr>
      <w:r>
        <w:rPr>
          <w:rFonts w:ascii="仿宋" w:cs="仿宋" w:eastAsia="仿宋" w:hAnsi="仿宋"/>
          <w:sz w:val="24"/>
          <w:szCs w:val="24"/>
        </w:rPr>
        <w:t xml:space="preserve">（1）标的企业信用画像：快速生成目标企业多维度信用画像，包括财务健康度、合规风险、经营质量、关联方风险等；</w:t>
      </w:r>
    </w:p>
    <w:p>
      <w:pPr>
        <w:spacing w:after="60" w:before="60" w:line="480"/>
        <w:ind w:left="480"/>
      </w:pPr>
      <w:r>
        <w:rPr>
          <w:rFonts w:ascii="仿宋" w:cs="仿宋" w:eastAsia="仿宋" w:hAnsi="仿宋"/>
          <w:sz w:val="24"/>
          <w:szCs w:val="24"/>
        </w:rPr>
        <w:t xml:space="preserve">（2）并购方案智能匹配：基于并购目的（产业协同/资产整合/市场扩张）与资金约束，推荐适配的并购结构与定价方案；</w:t>
      </w:r>
    </w:p>
    <w:p>
      <w:pPr>
        <w:spacing w:after="60" w:before="60" w:line="480"/>
        <w:ind w:left="480"/>
      </w:pPr>
      <w:r>
        <w:rPr>
          <w:rFonts w:ascii="仿宋" w:cs="仿宋" w:eastAsia="仿宋" w:hAnsi="仿宋"/>
          <w:sz w:val="24"/>
          <w:szCs w:val="24"/>
        </w:rPr>
        <w:t xml:space="preserve">（3）重组风险评估：识别并购过程中的法律风险、财务风险、整合风险，提供风险量化评分；</w:t>
      </w:r>
    </w:p>
    <w:p>
      <w:pPr>
        <w:spacing w:after="60" w:before="60" w:line="480"/>
        <w:ind w:left="480"/>
      </w:pPr>
      <w:r>
        <w:rPr>
          <w:rFonts w:ascii="仿宋" w:cs="仿宋" w:eastAsia="仿宋" w:hAnsi="仿宋"/>
          <w:sz w:val="24"/>
          <w:szCs w:val="24"/>
        </w:rPr>
        <w:t xml:space="preserve">（4）投后信用监测：并购完成后持续监测被并购企业信用状态，发出异常预警，保障投资价值。</w:t>
      </w:r>
    </w:p>
    <w:p>
      <w:pPr>
        <w:pStyle w:val="Heading2"/>
        <w:spacing w:after="160" w:before="300"/>
      </w:pPr>
      <w:r>
        <w:rPr>
          <w:rFonts w:ascii="黑体" w:cs="黑体" w:eastAsia="黑体" w:hAnsi="黑体"/>
          <w:b/>
          <w:bCs/>
          <w:color w:val="2E74B5"/>
          <w:sz w:val="28"/>
          <w:szCs w:val="28"/>
        </w:rPr>
        <w:t xml:space="preserve">5.5 招商引资智能匹配模块</w:t>
      </w:r>
    </w:p>
    <w:p>
      <w:pPr>
        <w:pStyle w:val="Heading3"/>
        <w:spacing w:after="120" w:before="200"/>
      </w:pPr>
      <w:r>
        <w:rPr>
          <w:rFonts w:ascii="黑体" w:cs="黑体" w:eastAsia="黑体" w:hAnsi="黑体"/>
          <w:b/>
          <w:bCs/>
          <w:color w:val="2E74B5"/>
          <w:sz w:val="26"/>
          <w:szCs w:val="26"/>
        </w:rPr>
        <w:t xml:space="preserve">5.5.1 功能定位</w:t>
      </w:r>
    </w:p>
    <w:p>
      <w:pPr>
        <w:spacing w:after="80" w:before="80" w:line="480"/>
        <w:ind w:firstLine="480"/>
        <w:jc w:val="both"/>
      </w:pPr>
      <w:r>
        <w:rPr>
          <w:rFonts w:ascii="仿宋" w:cs="仿宋" w:eastAsia="仿宋" w:hAnsi="仿宋"/>
          <w:b w:val="false"/>
          <w:bCs w:val="false"/>
          <w:i w:val="false"/>
          <w:iCs w:val="false"/>
          <w:sz w:val="24"/>
          <w:szCs w:val="24"/>
        </w:rPr>
        <w:t xml:space="preserve">为各级国资国企招商引资工作提供企业信用评估、精准匹配对接、项目信用跟踪等智能化服务，提升招商精准性与成功率，切实提高招商实效性。</w:t>
      </w:r>
    </w:p>
    <w:p>
      <w:pPr>
        <w:pStyle w:val="Heading3"/>
        <w:spacing w:after="120" w:before="200"/>
      </w:pPr>
      <w:r>
        <w:rPr>
          <w:rFonts w:ascii="黑体" w:cs="黑体" w:eastAsia="黑体" w:hAnsi="黑体"/>
          <w:b/>
          <w:bCs/>
          <w:color w:val="2E74B5"/>
          <w:sz w:val="26"/>
          <w:szCs w:val="26"/>
        </w:rPr>
        <w:t xml:space="preserve">5.5.2 核心功能</w:t>
      </w:r>
    </w:p>
    <w:p>
      <w:pPr>
        <w:spacing w:after="60" w:before="60" w:line="480"/>
        <w:ind w:left="480"/>
      </w:pPr>
      <w:r>
        <w:rPr>
          <w:rFonts w:ascii="仿宋" w:cs="仿宋" w:eastAsia="仿宋" w:hAnsi="仿宋"/>
          <w:sz w:val="24"/>
          <w:szCs w:val="24"/>
        </w:rPr>
        <w:t xml:space="preserve">（1）招商企业信用评估：对意向入驻企业快速生成信用评估报告，筛选优质企业；</w:t>
      </w:r>
    </w:p>
    <w:p>
      <w:pPr>
        <w:spacing w:after="60" w:before="60" w:line="480"/>
        <w:ind w:left="480"/>
      </w:pPr>
      <w:r>
        <w:rPr>
          <w:rFonts w:ascii="仿宋" w:cs="仿宋" w:eastAsia="仿宋" w:hAnsi="仿宋"/>
          <w:sz w:val="24"/>
          <w:szCs w:val="24"/>
        </w:rPr>
        <w:t xml:space="preserve">（2）精准对接匹配：基于产业需求与企业特征，智能推荐匹配度最高的招商对象；</w:t>
      </w:r>
    </w:p>
    <w:p>
      <w:pPr>
        <w:spacing w:after="60" w:before="60" w:line="480"/>
        <w:ind w:left="480"/>
      </w:pPr>
      <w:r>
        <w:rPr>
          <w:rFonts w:ascii="仿宋" w:cs="仿宋" w:eastAsia="仿宋" w:hAnsi="仿宋"/>
          <w:sz w:val="24"/>
          <w:szCs w:val="24"/>
        </w:rPr>
        <w:t xml:space="preserve">（3）项目信用跟踪：对签约项目的建设进度、投资承诺履行情况进行信用跟踪监测；</w:t>
      </w:r>
    </w:p>
    <w:p>
      <w:pPr>
        <w:spacing w:after="60" w:before="60" w:line="480"/>
        <w:ind w:left="480"/>
      </w:pPr>
      <w:r>
        <w:rPr>
          <w:rFonts w:ascii="仿宋" w:cs="仿宋" w:eastAsia="仿宋" w:hAnsi="仿宋"/>
          <w:sz w:val="24"/>
          <w:szCs w:val="24"/>
        </w:rPr>
        <w:t xml:space="preserve">（4）招商效果分析：统计分析招商成效，支持招商策略优化。</w:t>
      </w:r>
    </w:p>
    <w:p>
      <w:pPr>
        <w:pStyle w:val="Heading2"/>
        <w:spacing w:after="160" w:before="300"/>
      </w:pPr>
      <w:r>
        <w:rPr>
          <w:rFonts w:ascii="黑体" w:cs="黑体" w:eastAsia="黑体" w:hAnsi="黑体"/>
          <w:b/>
          <w:bCs/>
          <w:color w:val="2E74B5"/>
          <w:sz w:val="28"/>
          <w:szCs w:val="28"/>
        </w:rPr>
        <w:t xml:space="preserve">5.6 风险防控模块</w:t>
      </w:r>
    </w:p>
    <w:p>
      <w:pPr>
        <w:pStyle w:val="Heading3"/>
        <w:spacing w:after="120" w:before="200"/>
      </w:pPr>
      <w:r>
        <w:rPr>
          <w:rFonts w:ascii="黑体" w:cs="黑体" w:eastAsia="黑体" w:hAnsi="黑体"/>
          <w:b/>
          <w:bCs/>
          <w:color w:val="2E74B5"/>
          <w:sz w:val="26"/>
          <w:szCs w:val="26"/>
        </w:rPr>
        <w:t xml:space="preserve">5.6.1 功能定位</w:t>
      </w:r>
    </w:p>
    <w:p>
      <w:pPr>
        <w:spacing w:after="80" w:before="80" w:line="480"/>
        <w:ind w:firstLine="480"/>
        <w:jc w:val="both"/>
      </w:pPr>
      <w:r>
        <w:rPr>
          <w:rFonts w:ascii="仿宋" w:cs="仿宋" w:eastAsia="仿宋" w:hAnsi="仿宋"/>
          <w:b w:val="false"/>
          <w:bCs w:val="false"/>
          <w:i w:val="false"/>
          <w:iCs w:val="false"/>
          <w:sz w:val="24"/>
          <w:szCs w:val="24"/>
        </w:rPr>
        <w:t xml:space="preserve">构建全省国资国企信用风险、债务风险、经营风险"三位一体"的智能风控体系，实现风险实时监测、智能预警、穿透管控，为国资委与各级国企提供全方位风险保障。</w:t>
      </w:r>
    </w:p>
    <w:p>
      <w:pPr>
        <w:pStyle w:val="Heading3"/>
        <w:spacing w:after="120" w:before="200"/>
      </w:pPr>
      <w:r>
        <w:rPr>
          <w:rFonts w:ascii="黑体" w:cs="黑体" w:eastAsia="黑体" w:hAnsi="黑体"/>
          <w:b/>
          <w:bCs/>
          <w:color w:val="2E74B5"/>
          <w:sz w:val="26"/>
          <w:szCs w:val="26"/>
        </w:rPr>
        <w:t xml:space="preserve">5.6.2 风险监测指标体系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1800"/>
            <w:shd w:fill="2E74B5" w:color="auto" w:val="clear"/>
          </w:tcPr>
          <w:p>
            <w:pPr>
              <w:spacing w:after="60" w:before="60"/>
              <w:jc w:val="center"/>
            </w:pPr>
            <w:r>
              <w:rPr>
                <w:rFonts w:ascii="黑体" w:cs="黑体" w:eastAsia="黑体" w:hAnsi="黑体"/>
                <w:b/>
                <w:bCs/>
                <w:color w:val="FFFFFF"/>
                <w:sz w:val="22"/>
                <w:szCs w:val="22"/>
              </w:rPr>
              <w:t xml:space="preserve">风险类别</w:t>
            </w:r>
          </w:p>
        </w:tc>
        <w:tc>
          <w:tcPr>
            <w:tcW w:type="dxa" w:w="2800"/>
            <w:shd w:fill="2E74B5" w:color="auto" w:val="clear"/>
          </w:tcPr>
          <w:p>
            <w:pPr>
              <w:spacing w:after="60" w:before="60"/>
              <w:jc w:val="center"/>
            </w:pPr>
            <w:r>
              <w:rPr>
                <w:rFonts w:ascii="黑体" w:cs="黑体" w:eastAsia="黑体" w:hAnsi="黑体"/>
                <w:b/>
                <w:bCs/>
                <w:color w:val="FFFFFF"/>
                <w:sz w:val="22"/>
                <w:szCs w:val="22"/>
              </w:rPr>
              <w:t xml:space="preserve">预警指标</w:t>
            </w:r>
          </w:p>
        </w:tc>
        <w:tc>
          <w:tcPr>
            <w:tcW w:type="dxa" w:w="4400"/>
            <w:shd w:fill="2E74B5" w:color="auto" w:val="clear"/>
          </w:tcPr>
          <w:p>
            <w:pPr>
              <w:spacing w:after="60" w:before="60"/>
              <w:jc w:val="center"/>
            </w:pPr>
            <w:r>
              <w:rPr>
                <w:rFonts w:ascii="黑体" w:cs="黑体" w:eastAsia="黑体" w:hAnsi="黑体"/>
                <w:b/>
                <w:bCs/>
                <w:color w:val="FFFFFF"/>
                <w:sz w:val="22"/>
                <w:szCs w:val="22"/>
              </w:rPr>
              <w:t xml:space="preserve">触发条件</w:t>
            </w:r>
          </w:p>
        </w:tc>
      </w:tr>
      <w:tr>
        <w:tc>
          <w:tcPr>
            <w:tcW w:type="dxa" w:w="1800"/>
            <w:shd w:fill="EBF3FB" w:color="auto" w:val="clear"/>
          </w:tcPr>
          <w:p>
            <w:pPr>
              <w:spacing w:after="40" w:before="40"/>
              <w:jc w:val="left"/>
            </w:pPr>
            <w:r>
              <w:rPr>
                <w:rFonts w:ascii="仿宋" w:cs="仿宋" w:eastAsia="仿宋" w:hAnsi="仿宋"/>
                <w:sz w:val="22"/>
                <w:szCs w:val="22"/>
              </w:rPr>
              <w:t xml:space="preserve">信用风险</w:t>
            </w:r>
          </w:p>
        </w:tc>
        <w:tc>
          <w:tcPr>
            <w:tcW w:type="dxa" w:w="2800"/>
            <w:shd w:fill="EBF3FB" w:color="auto" w:val="clear"/>
          </w:tcPr>
          <w:p>
            <w:pPr>
              <w:spacing w:after="40" w:before="40"/>
              <w:jc w:val="left"/>
            </w:pPr>
            <w:r>
              <w:rPr>
                <w:rFonts w:ascii="仿宋" w:cs="仿宋" w:eastAsia="仿宋" w:hAnsi="仿宋"/>
                <w:sz w:val="22"/>
                <w:szCs w:val="22"/>
              </w:rPr>
              <w:t xml:space="preserve">信用评分连续下降</w:t>
            </w:r>
          </w:p>
        </w:tc>
        <w:tc>
          <w:tcPr>
            <w:tcW w:type="dxa" w:w="4400"/>
            <w:shd w:fill="EBF3FB" w:color="auto" w:val="clear"/>
          </w:tcPr>
          <w:p>
            <w:pPr>
              <w:spacing w:after="40" w:before="40"/>
              <w:jc w:val="left"/>
            </w:pPr>
            <w:r>
              <w:rPr>
                <w:rFonts w:ascii="仿宋" w:cs="仿宋" w:eastAsia="仿宋" w:hAnsi="仿宋"/>
                <w:sz w:val="22"/>
                <w:szCs w:val="22"/>
              </w:rPr>
              <w:t xml:space="preserve">30日内下降≥50分触发预警</w:t>
            </w:r>
          </w:p>
        </w:tc>
      </w:tr>
      <w:tr>
        <w:tc>
          <w:tcPr>
            <w:tcW w:type="dxa" w:w="1800"/>
            <w:shd w:fill="FFFFFF" w:color="auto" w:val="clear"/>
          </w:tcPr>
          <w:p>
            <w:pPr>
              <w:spacing w:after="40" w:before="40"/>
              <w:jc w:val="left"/>
            </w:pPr>
            <w:r>
              <w:rPr>
                <w:rFonts w:ascii="仿宋" w:cs="仿宋" w:eastAsia="仿宋" w:hAnsi="仿宋"/>
                <w:sz w:val="22"/>
                <w:szCs w:val="22"/>
              </w:rPr>
              <w:t xml:space="preserve">信用风险</w:t>
            </w:r>
          </w:p>
        </w:tc>
        <w:tc>
          <w:tcPr>
            <w:tcW w:type="dxa" w:w="2800"/>
            <w:shd w:fill="FFFFFF" w:color="auto" w:val="clear"/>
          </w:tcPr>
          <w:p>
            <w:pPr>
              <w:spacing w:after="40" w:before="40"/>
              <w:jc w:val="left"/>
            </w:pPr>
            <w:r>
              <w:rPr>
                <w:rFonts w:ascii="仿宋" w:cs="仿宋" w:eastAsia="仿宋" w:hAnsi="仿宋"/>
                <w:sz w:val="22"/>
                <w:szCs w:val="22"/>
              </w:rPr>
              <w:t xml:space="preserve">重大负面舆情</w:t>
            </w:r>
          </w:p>
        </w:tc>
        <w:tc>
          <w:tcPr>
            <w:tcW w:type="dxa" w:w="4400"/>
            <w:shd w:fill="FFFFFF" w:color="auto" w:val="clear"/>
          </w:tcPr>
          <w:p>
            <w:pPr>
              <w:spacing w:after="40" w:before="40"/>
              <w:jc w:val="left"/>
            </w:pPr>
            <w:r>
              <w:rPr>
                <w:rFonts w:ascii="仿宋" w:cs="仿宋" w:eastAsia="仿宋" w:hAnsi="仿宋"/>
                <w:sz w:val="22"/>
                <w:szCs w:val="22"/>
              </w:rPr>
              <w:t xml:space="preserve">媒体负面报道量超阈值</w:t>
            </w:r>
          </w:p>
        </w:tc>
      </w:tr>
      <w:tr>
        <w:tc>
          <w:tcPr>
            <w:tcW w:type="dxa" w:w="1800"/>
            <w:shd w:fill="EBF3FB" w:color="auto" w:val="clear"/>
          </w:tcPr>
          <w:p>
            <w:pPr>
              <w:spacing w:after="40" w:before="40"/>
              <w:jc w:val="left"/>
            </w:pPr>
            <w:r>
              <w:rPr>
                <w:rFonts w:ascii="仿宋" w:cs="仿宋" w:eastAsia="仿宋" w:hAnsi="仿宋"/>
                <w:sz w:val="22"/>
                <w:szCs w:val="22"/>
              </w:rPr>
              <w:t xml:space="preserve">信用风险</w:t>
            </w:r>
          </w:p>
        </w:tc>
        <w:tc>
          <w:tcPr>
            <w:tcW w:type="dxa" w:w="2800"/>
            <w:shd w:fill="EBF3FB" w:color="auto" w:val="clear"/>
          </w:tcPr>
          <w:p>
            <w:pPr>
              <w:spacing w:after="40" w:before="40"/>
              <w:jc w:val="left"/>
            </w:pPr>
            <w:r>
              <w:rPr>
                <w:rFonts w:ascii="仿宋" w:cs="仿宋" w:eastAsia="仿宋" w:hAnsi="仿宋"/>
                <w:sz w:val="22"/>
                <w:szCs w:val="22"/>
              </w:rPr>
              <w:t xml:space="preserve">违约事件新增</w:t>
            </w:r>
          </w:p>
        </w:tc>
        <w:tc>
          <w:tcPr>
            <w:tcW w:type="dxa" w:w="4400"/>
            <w:shd w:fill="EBF3FB" w:color="auto" w:val="clear"/>
          </w:tcPr>
          <w:p>
            <w:pPr>
              <w:spacing w:after="40" w:before="40"/>
              <w:jc w:val="left"/>
            </w:pPr>
            <w:r>
              <w:rPr>
                <w:rFonts w:ascii="仿宋" w:cs="仿宋" w:eastAsia="仿宋" w:hAnsi="仿宋"/>
                <w:sz w:val="22"/>
                <w:szCs w:val="22"/>
              </w:rPr>
              <w:t xml:space="preserve">新增违约记录即时预警</w:t>
            </w:r>
          </w:p>
        </w:tc>
      </w:tr>
      <w:tr>
        <w:tc>
          <w:tcPr>
            <w:tcW w:type="dxa" w:w="1800"/>
            <w:shd w:fill="FFFFFF" w:color="auto" w:val="clear"/>
          </w:tcPr>
          <w:p>
            <w:pPr>
              <w:spacing w:after="40" w:before="40"/>
              <w:jc w:val="left"/>
            </w:pPr>
            <w:r>
              <w:rPr>
                <w:rFonts w:ascii="仿宋" w:cs="仿宋" w:eastAsia="仿宋" w:hAnsi="仿宋"/>
                <w:sz w:val="22"/>
                <w:szCs w:val="22"/>
              </w:rPr>
              <w:t xml:space="preserve">债务风险</w:t>
            </w:r>
          </w:p>
        </w:tc>
        <w:tc>
          <w:tcPr>
            <w:tcW w:type="dxa" w:w="2800"/>
            <w:shd w:fill="FFFFFF" w:color="auto" w:val="clear"/>
          </w:tcPr>
          <w:p>
            <w:pPr>
              <w:spacing w:after="40" w:before="40"/>
              <w:jc w:val="left"/>
            </w:pPr>
            <w:r>
              <w:rPr>
                <w:rFonts w:ascii="仿宋" w:cs="仿宋" w:eastAsia="仿宋" w:hAnsi="仿宋"/>
                <w:sz w:val="22"/>
                <w:szCs w:val="22"/>
              </w:rPr>
              <w:t xml:space="preserve">到期债务兑付预警</w:t>
            </w:r>
          </w:p>
        </w:tc>
        <w:tc>
          <w:tcPr>
            <w:tcW w:type="dxa" w:w="4400"/>
            <w:shd w:fill="FFFFFF" w:color="auto" w:val="clear"/>
          </w:tcPr>
          <w:p>
            <w:pPr>
              <w:spacing w:after="40" w:before="40"/>
              <w:jc w:val="left"/>
            </w:pPr>
            <w:r>
              <w:rPr>
                <w:rFonts w:ascii="仿宋" w:cs="仿宋" w:eastAsia="仿宋" w:hAnsi="仿宋"/>
                <w:sz w:val="22"/>
                <w:szCs w:val="22"/>
              </w:rPr>
              <w:t xml:space="preserve">距到期30/15/7日三级预警</w:t>
            </w:r>
          </w:p>
        </w:tc>
      </w:tr>
      <w:tr>
        <w:tc>
          <w:tcPr>
            <w:tcW w:type="dxa" w:w="1800"/>
            <w:shd w:fill="EBF3FB" w:color="auto" w:val="clear"/>
          </w:tcPr>
          <w:p>
            <w:pPr>
              <w:spacing w:after="40" w:before="40"/>
              <w:jc w:val="left"/>
            </w:pPr>
            <w:r>
              <w:rPr>
                <w:rFonts w:ascii="仿宋" w:cs="仿宋" w:eastAsia="仿宋" w:hAnsi="仿宋"/>
                <w:sz w:val="22"/>
                <w:szCs w:val="22"/>
              </w:rPr>
              <w:t xml:space="preserve">债务风险</w:t>
            </w:r>
          </w:p>
        </w:tc>
        <w:tc>
          <w:tcPr>
            <w:tcW w:type="dxa" w:w="2800"/>
            <w:shd w:fill="EBF3FB" w:color="auto" w:val="clear"/>
          </w:tcPr>
          <w:p>
            <w:pPr>
              <w:spacing w:after="40" w:before="40"/>
              <w:jc w:val="left"/>
            </w:pPr>
            <w:r>
              <w:rPr>
                <w:rFonts w:ascii="仿宋" w:cs="仿宋" w:eastAsia="仿宋" w:hAnsi="仿宋"/>
                <w:sz w:val="22"/>
                <w:szCs w:val="22"/>
              </w:rPr>
              <w:t xml:space="preserve">资产负债率超阈值</w:t>
            </w:r>
          </w:p>
        </w:tc>
        <w:tc>
          <w:tcPr>
            <w:tcW w:type="dxa" w:w="4400"/>
            <w:shd w:fill="EBF3FB" w:color="auto" w:val="clear"/>
          </w:tcPr>
          <w:p>
            <w:pPr>
              <w:spacing w:after="40" w:before="40"/>
              <w:jc w:val="left"/>
            </w:pPr>
            <w:r>
              <w:rPr>
                <w:rFonts w:ascii="仿宋" w:cs="仿宋" w:eastAsia="仿宋" w:hAnsi="仿宋"/>
                <w:sz w:val="22"/>
                <w:szCs w:val="22"/>
              </w:rPr>
              <w:t xml:space="preserve">≥70%黄色/≥80%橙色/≥90%红色</w:t>
            </w:r>
          </w:p>
        </w:tc>
      </w:tr>
      <w:tr>
        <w:tc>
          <w:tcPr>
            <w:tcW w:type="dxa" w:w="1800"/>
            <w:shd w:fill="FFFFFF" w:color="auto" w:val="clear"/>
          </w:tcPr>
          <w:p>
            <w:pPr>
              <w:spacing w:after="40" w:before="40"/>
              <w:jc w:val="left"/>
            </w:pPr>
            <w:r>
              <w:rPr>
                <w:rFonts w:ascii="仿宋" w:cs="仿宋" w:eastAsia="仿宋" w:hAnsi="仿宋"/>
                <w:sz w:val="22"/>
                <w:szCs w:val="22"/>
              </w:rPr>
              <w:t xml:space="preserve">债务风险</w:t>
            </w:r>
          </w:p>
        </w:tc>
        <w:tc>
          <w:tcPr>
            <w:tcW w:type="dxa" w:w="2800"/>
            <w:shd w:fill="FFFFFF" w:color="auto" w:val="clear"/>
          </w:tcPr>
          <w:p>
            <w:pPr>
              <w:spacing w:after="40" w:before="40"/>
              <w:jc w:val="left"/>
            </w:pPr>
            <w:r>
              <w:rPr>
                <w:rFonts w:ascii="仿宋" w:cs="仿宋" w:eastAsia="仿宋" w:hAnsi="仿宋"/>
                <w:sz w:val="22"/>
                <w:szCs w:val="22"/>
              </w:rPr>
              <w:t xml:space="preserve">短期借款占比过高</w:t>
            </w:r>
          </w:p>
        </w:tc>
        <w:tc>
          <w:tcPr>
            <w:tcW w:type="dxa" w:w="4400"/>
            <w:shd w:fill="FFFFFF" w:color="auto" w:val="clear"/>
          </w:tcPr>
          <w:p>
            <w:pPr>
              <w:spacing w:after="40" w:before="40"/>
              <w:jc w:val="left"/>
            </w:pPr>
            <w:r>
              <w:rPr>
                <w:rFonts w:ascii="仿宋" w:cs="仿宋" w:eastAsia="仿宋" w:hAnsi="仿宋"/>
                <w:sz w:val="22"/>
                <w:szCs w:val="22"/>
              </w:rPr>
              <w:t xml:space="preserve">短期债务/总债务&gt;60%预警</w:t>
            </w:r>
          </w:p>
        </w:tc>
      </w:tr>
      <w:tr>
        <w:tc>
          <w:tcPr>
            <w:tcW w:type="dxa" w:w="1800"/>
            <w:shd w:fill="EBF3FB" w:color="auto" w:val="clear"/>
          </w:tcPr>
          <w:p>
            <w:pPr>
              <w:spacing w:after="40" w:before="40"/>
              <w:jc w:val="left"/>
            </w:pPr>
            <w:r>
              <w:rPr>
                <w:rFonts w:ascii="仿宋" w:cs="仿宋" w:eastAsia="仿宋" w:hAnsi="仿宋"/>
                <w:sz w:val="22"/>
                <w:szCs w:val="22"/>
              </w:rPr>
              <w:t xml:space="preserve">经营风险</w:t>
            </w:r>
          </w:p>
        </w:tc>
        <w:tc>
          <w:tcPr>
            <w:tcW w:type="dxa" w:w="2800"/>
            <w:shd w:fill="EBF3FB" w:color="auto" w:val="clear"/>
          </w:tcPr>
          <w:p>
            <w:pPr>
              <w:spacing w:after="40" w:before="40"/>
              <w:jc w:val="left"/>
            </w:pPr>
            <w:r>
              <w:rPr>
                <w:rFonts w:ascii="仿宋" w:cs="仿宋" w:eastAsia="仿宋" w:hAnsi="仿宋"/>
                <w:sz w:val="22"/>
                <w:szCs w:val="22"/>
              </w:rPr>
              <w:t xml:space="preserve">营收连续下滑</w:t>
            </w:r>
          </w:p>
        </w:tc>
        <w:tc>
          <w:tcPr>
            <w:tcW w:type="dxa" w:w="4400"/>
            <w:shd w:fill="EBF3FB" w:color="auto" w:val="clear"/>
          </w:tcPr>
          <w:p>
            <w:pPr>
              <w:spacing w:after="40" w:before="40"/>
              <w:jc w:val="left"/>
            </w:pPr>
            <w:r>
              <w:rPr>
                <w:rFonts w:ascii="仿宋" w:cs="仿宋" w:eastAsia="仿宋" w:hAnsi="仿宋"/>
                <w:sz w:val="22"/>
                <w:szCs w:val="22"/>
              </w:rPr>
              <w:t xml:space="preserve">连续3个季度环比下降预警</w:t>
            </w:r>
          </w:p>
        </w:tc>
      </w:tr>
      <w:tr>
        <w:tc>
          <w:tcPr>
            <w:tcW w:type="dxa" w:w="1800"/>
            <w:shd w:fill="FFFFFF" w:color="auto" w:val="clear"/>
          </w:tcPr>
          <w:p>
            <w:pPr>
              <w:spacing w:after="40" w:before="40"/>
              <w:jc w:val="left"/>
            </w:pPr>
            <w:r>
              <w:rPr>
                <w:rFonts w:ascii="仿宋" w:cs="仿宋" w:eastAsia="仿宋" w:hAnsi="仿宋"/>
                <w:sz w:val="22"/>
                <w:szCs w:val="22"/>
              </w:rPr>
              <w:t xml:space="preserve">经营风险</w:t>
            </w:r>
          </w:p>
        </w:tc>
        <w:tc>
          <w:tcPr>
            <w:tcW w:type="dxa" w:w="2800"/>
            <w:shd w:fill="FFFFFF" w:color="auto" w:val="clear"/>
          </w:tcPr>
          <w:p>
            <w:pPr>
              <w:spacing w:after="40" w:before="40"/>
              <w:jc w:val="left"/>
            </w:pPr>
            <w:r>
              <w:rPr>
                <w:rFonts w:ascii="仿宋" w:cs="仿宋" w:eastAsia="仿宋" w:hAnsi="仿宋"/>
                <w:sz w:val="22"/>
                <w:szCs w:val="22"/>
              </w:rPr>
              <w:t xml:space="preserve">现金流为负</w:t>
            </w:r>
          </w:p>
        </w:tc>
        <w:tc>
          <w:tcPr>
            <w:tcW w:type="dxa" w:w="4400"/>
            <w:shd w:fill="FFFFFF" w:color="auto" w:val="clear"/>
          </w:tcPr>
          <w:p>
            <w:pPr>
              <w:spacing w:after="40" w:before="40"/>
              <w:jc w:val="left"/>
            </w:pPr>
            <w:r>
              <w:rPr>
                <w:rFonts w:ascii="仿宋" w:cs="仿宋" w:eastAsia="仿宋" w:hAnsi="仿宋"/>
                <w:sz w:val="22"/>
                <w:szCs w:val="22"/>
              </w:rPr>
              <w:t xml:space="preserve">经营性现金流净额为负预警</w:t>
            </w:r>
          </w:p>
        </w:tc>
      </w:tr>
      <w:tr>
        <w:tc>
          <w:tcPr>
            <w:tcW w:type="dxa" w:w="1800"/>
            <w:shd w:fill="EBF3FB" w:color="auto" w:val="clear"/>
          </w:tcPr>
          <w:p>
            <w:pPr>
              <w:spacing w:after="40" w:before="40"/>
              <w:jc w:val="left"/>
            </w:pPr>
            <w:r>
              <w:rPr>
                <w:rFonts w:ascii="仿宋" w:cs="仿宋" w:eastAsia="仿宋" w:hAnsi="仿宋"/>
                <w:sz w:val="22"/>
                <w:szCs w:val="22"/>
              </w:rPr>
              <w:t xml:space="preserve">经营风险</w:t>
            </w:r>
          </w:p>
        </w:tc>
        <w:tc>
          <w:tcPr>
            <w:tcW w:type="dxa" w:w="2800"/>
            <w:shd w:fill="EBF3FB" w:color="auto" w:val="clear"/>
          </w:tcPr>
          <w:p>
            <w:pPr>
              <w:spacing w:after="40" w:before="40"/>
              <w:jc w:val="left"/>
            </w:pPr>
            <w:r>
              <w:rPr>
                <w:rFonts w:ascii="仿宋" w:cs="仿宋" w:eastAsia="仿宋" w:hAnsi="仿宋"/>
                <w:sz w:val="22"/>
                <w:szCs w:val="22"/>
              </w:rPr>
              <w:t xml:space="preserve">主要客户流失</w:t>
            </w:r>
          </w:p>
        </w:tc>
        <w:tc>
          <w:tcPr>
            <w:tcW w:type="dxa" w:w="4400"/>
            <w:shd w:fill="EBF3FB" w:color="auto" w:val="clear"/>
          </w:tcPr>
          <w:p>
            <w:pPr>
              <w:spacing w:after="40" w:before="40"/>
              <w:jc w:val="left"/>
            </w:pPr>
            <w:r>
              <w:rPr>
                <w:rFonts w:ascii="仿宋" w:cs="仿宋" w:eastAsia="仿宋" w:hAnsi="仿宋"/>
                <w:sz w:val="22"/>
                <w:szCs w:val="22"/>
              </w:rPr>
              <w:t xml:space="preserve">前三大客户收入占比骤降预警</w:t>
            </w:r>
          </w:p>
        </w:tc>
      </w:tr>
    </w:tbl>
    <w:p>
      <w:pPr>
        <w:pStyle w:val="Heading3"/>
        <w:spacing w:after="120" w:before="200"/>
      </w:pPr>
      <w:r>
        <w:rPr>
          <w:rFonts w:ascii="黑体" w:cs="黑体" w:eastAsia="黑体" w:hAnsi="黑体"/>
          <w:b/>
          <w:bCs/>
          <w:color w:val="2E74B5"/>
          <w:sz w:val="26"/>
          <w:szCs w:val="26"/>
        </w:rPr>
        <w:t xml:space="preserve">5.6.3 预警处置流程</w:t>
      </w:r>
    </w:p>
    <w:p>
      <w:pPr>
        <w:spacing w:after="80" w:before="80" w:line="480"/>
        <w:ind w:firstLine="480"/>
        <w:jc w:val="both"/>
      </w:pPr>
      <w:r>
        <w:rPr>
          <w:rFonts w:ascii="仿宋" w:cs="仿宋" w:eastAsia="仿宋" w:hAnsi="仿宋"/>
          <w:b w:val="false"/>
          <w:bCs w:val="false"/>
          <w:i w:val="false"/>
          <w:iCs w:val="false"/>
          <w:sz w:val="24"/>
          <w:szCs w:val="24"/>
        </w:rPr>
        <w:t xml:space="preserve">风险信号采集 → 模型分析 → 风险等级判定（红/橙/黄） → 预警推送（短信/APP/邮件） → 负责人确认 → 处置方案生成 → 处置跟踪 → 风险解除确认</w:t>
      </w:r>
    </w:p>
    <w:p>
      <w:pPr>
        <w:pStyle w:val="Heading2"/>
        <w:spacing w:after="160" w:before="300"/>
      </w:pPr>
      <w:r>
        <w:rPr>
          <w:rFonts w:ascii="黑体" w:cs="黑体" w:eastAsia="黑体" w:hAnsi="黑体"/>
          <w:b/>
          <w:bCs/>
          <w:color w:val="2E74B5"/>
          <w:sz w:val="28"/>
          <w:szCs w:val="28"/>
        </w:rPr>
        <w:t xml:space="preserve">5.7 智慧监管驾驶舱模块</w:t>
      </w:r>
    </w:p>
    <w:p>
      <w:pPr>
        <w:pStyle w:val="Heading3"/>
        <w:spacing w:after="120" w:before="200"/>
      </w:pPr>
      <w:r>
        <w:rPr>
          <w:rFonts w:ascii="黑体" w:cs="黑体" w:eastAsia="黑体" w:hAnsi="黑体"/>
          <w:b/>
          <w:bCs/>
          <w:color w:val="2E74B5"/>
          <w:sz w:val="26"/>
          <w:szCs w:val="26"/>
        </w:rPr>
        <w:t xml:space="preserve">5.7.1 功能定位</w:t>
      </w:r>
    </w:p>
    <w:p>
      <w:pPr>
        <w:spacing w:after="80" w:before="80" w:line="480"/>
        <w:ind w:firstLine="480"/>
        <w:jc w:val="both"/>
      </w:pPr>
      <w:r>
        <w:rPr>
          <w:rFonts w:ascii="仿宋" w:cs="仿宋" w:eastAsia="仿宋" w:hAnsi="仿宋"/>
          <w:b w:val="false"/>
          <w:bCs w:val="false"/>
          <w:i w:val="false"/>
          <w:iCs w:val="false"/>
          <w:sz w:val="24"/>
          <w:szCs w:val="24"/>
        </w:rPr>
        <w:t xml:space="preserve">面向国资委监管用户，提供全省国资国企信用状态总览、风险态势监测、穿透式分析的可视化监管工具，支撑国资委实现智慧化、数字化监管。</w:t>
      </w:r>
    </w:p>
    <w:p>
      <w:pPr>
        <w:pStyle w:val="Heading3"/>
        <w:spacing w:after="120" w:before="200"/>
      </w:pPr>
      <w:r>
        <w:rPr>
          <w:rFonts w:ascii="黑体" w:cs="黑体" w:eastAsia="黑体" w:hAnsi="黑体"/>
          <w:b/>
          <w:bCs/>
          <w:color w:val="2E74B5"/>
          <w:sz w:val="26"/>
          <w:szCs w:val="26"/>
        </w:rPr>
        <w:t xml:space="preserve">5.7.2 核心功能</w:t>
      </w:r>
    </w:p>
    <w:p>
      <w:pPr>
        <w:spacing w:after="60" w:before="60" w:line="480"/>
        <w:ind w:left="480"/>
      </w:pPr>
      <w:r>
        <w:rPr>
          <w:rFonts w:ascii="仿宋" w:cs="仿宋" w:eastAsia="仿宋" w:hAnsi="仿宋"/>
          <w:sz w:val="24"/>
          <w:szCs w:val="24"/>
        </w:rPr>
        <w:t xml:space="preserve">（1）全省信用总览：信用评级分布地图（省市县三级联动）、信用优良/关注/风险企业统计；</w:t>
      </w:r>
    </w:p>
    <w:p>
      <w:pPr>
        <w:spacing w:after="60" w:before="60" w:line="480"/>
        <w:ind w:left="480"/>
      </w:pPr>
      <w:r>
        <w:rPr>
          <w:rFonts w:ascii="仿宋" w:cs="仿宋" w:eastAsia="仿宋" w:hAnsi="仿宋"/>
          <w:sz w:val="24"/>
          <w:szCs w:val="24"/>
        </w:rPr>
        <w:t xml:space="preserve">（2）风险热力图：按地区、行业维度呈现风险集中度，支持钻取分析；</w:t>
      </w:r>
    </w:p>
    <w:p>
      <w:pPr>
        <w:spacing w:after="60" w:before="60" w:line="480"/>
        <w:ind w:left="480"/>
      </w:pPr>
      <w:r>
        <w:rPr>
          <w:rFonts w:ascii="仿宋" w:cs="仿宋" w:eastAsia="仿宋" w:hAnsi="仿宋"/>
          <w:sz w:val="24"/>
          <w:szCs w:val="24"/>
        </w:rPr>
        <w:t xml:space="preserve">（3）穿透分析：从集团层面向下穿透至子公司层面，识别隐性风险；</w:t>
      </w:r>
    </w:p>
    <w:p>
      <w:pPr>
        <w:spacing w:after="60" w:before="60" w:line="480"/>
        <w:ind w:left="480"/>
      </w:pPr>
      <w:r>
        <w:rPr>
          <w:rFonts w:ascii="仿宋" w:cs="仿宋" w:eastAsia="仿宋" w:hAnsi="仿宋"/>
          <w:sz w:val="24"/>
          <w:szCs w:val="24"/>
        </w:rPr>
        <w:t xml:space="preserve">（4）监管报告自动生成：按月/季/年自动生成标准化监管报告，支持模板定制；</w:t>
      </w:r>
    </w:p>
    <w:p>
      <w:pPr>
        <w:spacing w:after="60" w:before="60" w:line="480"/>
        <w:ind w:left="480"/>
      </w:pPr>
      <w:r>
        <w:rPr>
          <w:rFonts w:ascii="仿宋" w:cs="仿宋" w:eastAsia="仿宋" w:hAnsi="仿宋"/>
          <w:sz w:val="24"/>
          <w:szCs w:val="24"/>
        </w:rPr>
        <w:t xml:space="preserve">（5）政策合规监测：监测各级国资国企对国资委监管要求的执行情况。</w:t>
      </w:r>
    </w:p>
    <w:p>
      <w:pPr>
        <w:pStyle w:val="Heading1"/>
        <w:pageBreakBefore/>
        <w:spacing w:after="200" w:before="400"/>
        <w:jc w:val="left"/>
      </w:pPr>
      <w:r>
        <w:rPr>
          <w:rFonts w:ascii="黑体" w:cs="黑体" w:eastAsia="黑体" w:hAnsi="黑体"/>
          <w:b/>
          <w:bCs/>
          <w:color w:val="1F3864"/>
          <w:sz w:val="36"/>
          <w:szCs w:val="36"/>
        </w:rPr>
        <w:t xml:space="preserve">第六章  数据流程与数据模型设计</w:t>
      </w:r>
    </w:p>
    <w:p>
      <w:pPr>
        <w:pStyle w:val="Heading2"/>
        <w:spacing w:after="160" w:before="300"/>
      </w:pPr>
      <w:r>
        <w:rPr>
          <w:rFonts w:ascii="黑体" w:cs="黑体" w:eastAsia="黑体" w:hAnsi="黑体"/>
          <w:b/>
          <w:bCs/>
          <w:color w:val="2E74B5"/>
          <w:sz w:val="28"/>
          <w:szCs w:val="28"/>
        </w:rPr>
        <w:t xml:space="preserve">6.1 数据流程设计</w:t>
      </w:r>
    </w:p>
    <w:p>
      <w:pPr>
        <w:pStyle w:val="Heading3"/>
        <w:spacing w:after="120" w:before="200"/>
      </w:pPr>
      <w:r>
        <w:rPr>
          <w:rFonts w:ascii="黑体" w:cs="黑体" w:eastAsia="黑体" w:hAnsi="黑体"/>
          <w:b/>
          <w:bCs/>
          <w:color w:val="2E74B5"/>
          <w:sz w:val="26"/>
          <w:szCs w:val="26"/>
        </w:rPr>
        <w:t xml:space="preserve">6.1.1 数据流总图说明</w:t>
      </w:r>
    </w:p>
    <w:p>
      <w:pPr>
        <w:spacing w:after="80" w:before="80" w:line="480"/>
        <w:ind w:firstLine="480"/>
        <w:jc w:val="both"/>
      </w:pPr>
      <w:r>
        <w:rPr>
          <w:rFonts w:ascii="仿宋" w:cs="仿宋" w:eastAsia="仿宋" w:hAnsi="仿宋"/>
          <w:b w:val="false"/>
          <w:bCs w:val="false"/>
          <w:i w:val="false"/>
          <w:iCs w:val="false"/>
          <w:sz w:val="24"/>
          <w:szCs w:val="24"/>
        </w:rPr>
        <w:t xml:space="preserve">平台数据流遵循"本地采集→安全处理→联合计算→智能应用"的核心路径：外部数据源（工商/税务/司法/舆情）与企业内部系统数据均在企业端本地完成采集与治理，经隐私计算处理后，以密文或特征形式上传公共层，由数据安全合规引擎协调联合推理引擎与信用评估引擎完成计算，最终将结果推送至应用层进行可视化展示与报告生成。全程原始数据不出企业本地边界。</w:t>
      </w:r>
    </w:p>
    <w:p>
      <w:pPr>
        <w:pStyle w:val="Heading3"/>
        <w:spacing w:after="120" w:before="200"/>
      </w:pPr>
      <w:r>
        <w:rPr>
          <w:rFonts w:ascii="黑体" w:cs="黑体" w:eastAsia="黑体" w:hAnsi="黑体"/>
          <w:b/>
          <w:bCs/>
          <w:color w:val="2E74B5"/>
          <w:sz w:val="26"/>
          <w:szCs w:val="26"/>
        </w:rPr>
        <w:t xml:space="preserve">6.1.2 关键数据流说明</w:t>
      </w:r>
    </w:p>
    <w:p>
      <w:pPr>
        <w:spacing w:after="80" w:before="120" w:line="480"/>
        <w:ind w:firstLine="480"/>
      </w:pPr>
      <w:r>
        <w:rPr>
          <w:rFonts w:ascii="仿宋" w:cs="仿宋" w:eastAsia="仿宋" w:hAnsi="仿宋"/>
          <w:b/>
          <w:bCs/>
          <w:sz w:val="24"/>
          <w:szCs w:val="24"/>
        </w:rPr>
        <w:t xml:space="preserve">信用评估数据流：</w:t>
      </w:r>
    </w:p>
    <w:p>
      <w:pPr>
        <w:spacing w:after="60" w:before="60" w:line="480"/>
        <w:ind w:left="480"/>
      </w:pPr>
      <w:r>
        <w:rPr>
          <w:rFonts w:ascii="仿宋" w:cs="仿宋" w:eastAsia="仿宋" w:hAnsi="仿宋"/>
          <w:sz w:val="24"/>
          <w:szCs w:val="24"/>
        </w:rPr>
        <w:t xml:space="preserve">1. 企业端采集本地数据，经本地安全处理后，以密文形式参与联合计算；</w:t>
      </w:r>
    </w:p>
    <w:p>
      <w:pPr>
        <w:spacing w:after="60" w:before="60" w:line="480"/>
        <w:ind w:left="480"/>
      </w:pPr>
      <w:r>
        <w:rPr>
          <w:rFonts w:ascii="仿宋" w:cs="仿宋" w:eastAsia="仿宋" w:hAnsi="仿宋"/>
          <w:sz w:val="24"/>
          <w:szCs w:val="24"/>
        </w:rPr>
        <w:t xml:space="preserve">2. 公共层数据安全合规引擎协调多方数据，执行隐私计算任务；</w:t>
      </w:r>
    </w:p>
    <w:p>
      <w:pPr>
        <w:spacing w:after="60" w:before="60" w:line="480"/>
        <w:ind w:left="480"/>
      </w:pPr>
      <w:r>
        <w:rPr>
          <w:rFonts w:ascii="仿宋" w:cs="仿宋" w:eastAsia="仿宋" w:hAnsi="仿宋"/>
          <w:sz w:val="24"/>
          <w:szCs w:val="24"/>
        </w:rPr>
        <w:t xml:space="preserve">3. 计算结果（中间特征，非原始数据）上传至信用评估引擎；</w:t>
      </w:r>
    </w:p>
    <w:p>
      <w:pPr>
        <w:spacing w:after="60" w:before="60" w:line="480"/>
        <w:ind w:left="480"/>
      </w:pPr>
      <w:r>
        <w:rPr>
          <w:rFonts w:ascii="仿宋" w:cs="仿宋" w:eastAsia="仿宋" w:hAnsi="仿宋"/>
          <w:sz w:val="24"/>
          <w:szCs w:val="24"/>
        </w:rPr>
        <w:t xml:space="preserve">4. 信用评估引擎综合多源特征，调用大模型生成信用评分与画像；</w:t>
      </w:r>
    </w:p>
    <w:p>
      <w:pPr>
        <w:spacing w:after="60" w:before="60" w:line="480"/>
        <w:ind w:left="480"/>
      </w:pPr>
      <w:r>
        <w:rPr>
          <w:rFonts w:ascii="仿宋" w:cs="仿宋" w:eastAsia="仿宋" w:hAnsi="仿宋"/>
          <w:sz w:val="24"/>
          <w:szCs w:val="24"/>
        </w:rPr>
        <w:t xml:space="preserve">5. 评估结果存储至数据仓库，并推送至应用层展示。</w:t>
      </w:r>
    </w:p>
    <w:p>
      <w:pPr>
        <w:pStyle w:val="Heading2"/>
        <w:spacing w:after="160" w:before="300"/>
      </w:pPr>
      <w:r>
        <w:rPr>
          <w:rFonts w:ascii="黑体" w:cs="黑体" w:eastAsia="黑体" w:hAnsi="黑体"/>
          <w:b/>
          <w:bCs/>
          <w:color w:val="2E74B5"/>
          <w:sz w:val="28"/>
          <w:szCs w:val="28"/>
        </w:rPr>
        <w:t xml:space="preserve">6.2 核心数据模型</w:t>
      </w:r>
    </w:p>
    <w:p>
      <w:pPr>
        <w:pStyle w:val="Heading3"/>
        <w:spacing w:after="120" w:before="200"/>
      </w:pPr>
      <w:r>
        <w:rPr>
          <w:rFonts w:ascii="黑体" w:cs="黑体" w:eastAsia="黑体" w:hAnsi="黑体"/>
          <w:b/>
          <w:bCs/>
          <w:color w:val="2E74B5"/>
          <w:sz w:val="26"/>
          <w:szCs w:val="26"/>
        </w:rPr>
        <w:t xml:space="preserve">6.2.1 企业信用主表（credit_enterprise）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500"/>
            <w:shd w:fill="2E74B5" w:color="auto" w:val="clear"/>
          </w:tcPr>
          <w:p>
            <w:pPr>
              <w:spacing w:after="60" w:before="60"/>
              <w:jc w:val="center"/>
            </w:pPr>
            <w:r>
              <w:rPr>
                <w:rFonts w:ascii="黑体" w:cs="黑体" w:eastAsia="黑体" w:hAnsi="黑体"/>
                <w:b/>
                <w:bCs/>
                <w:color w:val="FFFFFF"/>
                <w:sz w:val="22"/>
                <w:szCs w:val="22"/>
              </w:rPr>
              <w:t xml:space="preserve">字段名</w:t>
            </w:r>
          </w:p>
        </w:tc>
        <w:tc>
          <w:tcPr>
            <w:tcW w:type="dxa" w:w="1800"/>
            <w:shd w:fill="2E74B5" w:color="auto" w:val="clear"/>
          </w:tcPr>
          <w:p>
            <w:pPr>
              <w:spacing w:after="60" w:before="60"/>
              <w:jc w:val="center"/>
            </w:pPr>
            <w:r>
              <w:rPr>
                <w:rFonts w:ascii="黑体" w:cs="黑体" w:eastAsia="黑体" w:hAnsi="黑体"/>
                <w:b/>
                <w:bCs/>
                <w:color w:val="FFFFFF"/>
                <w:sz w:val="22"/>
                <w:szCs w:val="22"/>
              </w:rPr>
              <w:t xml:space="preserve">类型</w:t>
            </w:r>
          </w:p>
        </w:tc>
        <w:tc>
          <w:tcPr>
            <w:tcW w:type="dxa" w:w="47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2500"/>
            <w:shd w:fill="EBF3FB" w:color="auto" w:val="clear"/>
          </w:tcPr>
          <w:p>
            <w:pPr>
              <w:spacing w:after="40" w:before="40"/>
              <w:jc w:val="left"/>
            </w:pPr>
            <w:r>
              <w:rPr>
                <w:rFonts w:ascii="仿宋" w:cs="仿宋" w:eastAsia="仿宋" w:hAnsi="仿宋"/>
                <w:sz w:val="22"/>
                <w:szCs w:val="22"/>
              </w:rPr>
              <w:t xml:space="preserve">enterprise_id</w:t>
            </w:r>
          </w:p>
        </w:tc>
        <w:tc>
          <w:tcPr>
            <w:tcW w:type="dxa" w:w="1800"/>
            <w:shd w:fill="EBF3FB" w:color="auto" w:val="clear"/>
          </w:tcPr>
          <w:p>
            <w:pPr>
              <w:spacing w:after="40" w:before="40"/>
              <w:jc w:val="left"/>
            </w:pPr>
            <w:r>
              <w:rPr>
                <w:rFonts w:ascii="仿宋" w:cs="仿宋" w:eastAsia="仿宋" w:hAnsi="仿宋"/>
                <w:sz w:val="22"/>
                <w:szCs w:val="22"/>
              </w:rPr>
              <w:t xml:space="preserve">VARCHAR(32)</w:t>
            </w:r>
          </w:p>
        </w:tc>
        <w:tc>
          <w:tcPr>
            <w:tcW w:type="dxa" w:w="4700"/>
            <w:shd w:fill="EBF3FB" w:color="auto" w:val="clear"/>
          </w:tcPr>
          <w:p>
            <w:pPr>
              <w:spacing w:after="40" w:before="40"/>
              <w:jc w:val="left"/>
            </w:pPr>
            <w:r>
              <w:rPr>
                <w:rFonts w:ascii="仿宋" w:cs="仿宋" w:eastAsia="仿宋" w:hAnsi="仿宋"/>
                <w:sz w:val="22"/>
                <w:szCs w:val="22"/>
              </w:rPr>
              <w:t xml:space="preserve">企业唯一ID（主键）</w:t>
            </w:r>
          </w:p>
        </w:tc>
      </w:tr>
      <w:tr>
        <w:tc>
          <w:tcPr>
            <w:tcW w:type="dxa" w:w="2500"/>
            <w:shd w:fill="FFFFFF" w:color="auto" w:val="clear"/>
          </w:tcPr>
          <w:p>
            <w:pPr>
              <w:spacing w:after="40" w:before="40"/>
              <w:jc w:val="left"/>
            </w:pPr>
            <w:r>
              <w:rPr>
                <w:rFonts w:ascii="仿宋" w:cs="仿宋" w:eastAsia="仿宋" w:hAnsi="仿宋"/>
                <w:sz w:val="22"/>
                <w:szCs w:val="22"/>
              </w:rPr>
              <w:t xml:space="preserve">enterprise_name</w:t>
            </w:r>
          </w:p>
        </w:tc>
        <w:tc>
          <w:tcPr>
            <w:tcW w:type="dxa" w:w="1800"/>
            <w:shd w:fill="FFFFFF" w:color="auto" w:val="clear"/>
          </w:tcPr>
          <w:p>
            <w:pPr>
              <w:spacing w:after="40" w:before="40"/>
              <w:jc w:val="left"/>
            </w:pPr>
            <w:r>
              <w:rPr>
                <w:rFonts w:ascii="仿宋" w:cs="仿宋" w:eastAsia="仿宋" w:hAnsi="仿宋"/>
                <w:sz w:val="22"/>
                <w:szCs w:val="22"/>
              </w:rPr>
              <w:t xml:space="preserve">VARCHAR(200)</w:t>
            </w:r>
          </w:p>
        </w:tc>
        <w:tc>
          <w:tcPr>
            <w:tcW w:type="dxa" w:w="4700"/>
            <w:shd w:fill="FFFFFF" w:color="auto" w:val="clear"/>
          </w:tcPr>
          <w:p>
            <w:pPr>
              <w:spacing w:after="40" w:before="40"/>
              <w:jc w:val="left"/>
            </w:pPr>
            <w:r>
              <w:rPr>
                <w:rFonts w:ascii="仿宋" w:cs="仿宋" w:eastAsia="仿宋" w:hAnsi="仿宋"/>
                <w:sz w:val="22"/>
                <w:szCs w:val="22"/>
              </w:rPr>
              <w:t xml:space="preserve">企业名称</w:t>
            </w:r>
          </w:p>
        </w:tc>
      </w:tr>
      <w:tr>
        <w:tc>
          <w:tcPr>
            <w:tcW w:type="dxa" w:w="2500"/>
            <w:shd w:fill="EBF3FB" w:color="auto" w:val="clear"/>
          </w:tcPr>
          <w:p>
            <w:pPr>
              <w:spacing w:after="40" w:before="40"/>
              <w:jc w:val="left"/>
            </w:pPr>
            <w:r>
              <w:rPr>
                <w:rFonts w:ascii="仿宋" w:cs="仿宋" w:eastAsia="仿宋" w:hAnsi="仿宋"/>
                <w:sz w:val="22"/>
                <w:szCs w:val="22"/>
              </w:rPr>
              <w:t xml:space="preserve">credit_code</w:t>
            </w:r>
          </w:p>
        </w:tc>
        <w:tc>
          <w:tcPr>
            <w:tcW w:type="dxa" w:w="1800"/>
            <w:shd w:fill="EBF3FB" w:color="auto" w:val="clear"/>
          </w:tcPr>
          <w:p>
            <w:pPr>
              <w:spacing w:after="40" w:before="40"/>
              <w:jc w:val="left"/>
            </w:pPr>
            <w:r>
              <w:rPr>
                <w:rFonts w:ascii="仿宋" w:cs="仿宋" w:eastAsia="仿宋" w:hAnsi="仿宋"/>
                <w:sz w:val="22"/>
                <w:szCs w:val="22"/>
              </w:rPr>
              <w:t xml:space="preserve">VARCHAR(18)</w:t>
            </w:r>
          </w:p>
        </w:tc>
        <w:tc>
          <w:tcPr>
            <w:tcW w:type="dxa" w:w="4700"/>
            <w:shd w:fill="EBF3FB" w:color="auto" w:val="clear"/>
          </w:tcPr>
          <w:p>
            <w:pPr>
              <w:spacing w:after="40" w:before="40"/>
              <w:jc w:val="left"/>
            </w:pPr>
            <w:r>
              <w:rPr>
                <w:rFonts w:ascii="仿宋" w:cs="仿宋" w:eastAsia="仿宋" w:hAnsi="仿宋"/>
                <w:sz w:val="22"/>
                <w:szCs w:val="22"/>
              </w:rPr>
              <w:t xml:space="preserve">统一社会信用代码</w:t>
            </w:r>
          </w:p>
        </w:tc>
      </w:tr>
      <w:tr>
        <w:tc>
          <w:tcPr>
            <w:tcW w:type="dxa" w:w="2500"/>
            <w:shd w:fill="FFFFFF" w:color="auto" w:val="clear"/>
          </w:tcPr>
          <w:p>
            <w:pPr>
              <w:spacing w:after="40" w:before="40"/>
              <w:jc w:val="left"/>
            </w:pPr>
            <w:r>
              <w:rPr>
                <w:rFonts w:ascii="仿宋" w:cs="仿宋" w:eastAsia="仿宋" w:hAnsi="仿宋"/>
                <w:sz w:val="22"/>
                <w:szCs w:val="22"/>
              </w:rPr>
              <w:t xml:space="preserve">enterprise_type</w:t>
            </w:r>
          </w:p>
        </w:tc>
        <w:tc>
          <w:tcPr>
            <w:tcW w:type="dxa" w:w="1800"/>
            <w:shd w:fill="FFFFFF" w:color="auto" w:val="clear"/>
          </w:tcPr>
          <w:p>
            <w:pPr>
              <w:spacing w:after="40" w:before="40"/>
              <w:jc w:val="left"/>
            </w:pPr>
            <w:r>
              <w:rPr>
                <w:rFonts w:ascii="仿宋" w:cs="仿宋" w:eastAsia="仿宋" w:hAnsi="仿宋"/>
                <w:sz w:val="22"/>
                <w:szCs w:val="22"/>
              </w:rPr>
              <w:t xml:space="preserve">VARCHAR(50)</w:t>
            </w:r>
          </w:p>
        </w:tc>
        <w:tc>
          <w:tcPr>
            <w:tcW w:type="dxa" w:w="4700"/>
            <w:shd w:fill="FFFFFF" w:color="auto" w:val="clear"/>
          </w:tcPr>
          <w:p>
            <w:pPr>
              <w:spacing w:after="40" w:before="40"/>
              <w:jc w:val="left"/>
            </w:pPr>
            <w:r>
              <w:rPr>
                <w:rFonts w:ascii="仿宋" w:cs="仿宋" w:eastAsia="仿宋" w:hAnsi="仿宋"/>
                <w:sz w:val="22"/>
                <w:szCs w:val="22"/>
              </w:rPr>
              <w:t xml:space="preserve">企业类型（省属/市属/县属）</w:t>
            </w:r>
          </w:p>
        </w:tc>
      </w:tr>
      <w:tr>
        <w:tc>
          <w:tcPr>
            <w:tcW w:type="dxa" w:w="2500"/>
            <w:shd w:fill="EBF3FB" w:color="auto" w:val="clear"/>
          </w:tcPr>
          <w:p>
            <w:pPr>
              <w:spacing w:after="40" w:before="40"/>
              <w:jc w:val="left"/>
            </w:pPr>
            <w:r>
              <w:rPr>
                <w:rFonts w:ascii="仿宋" w:cs="仿宋" w:eastAsia="仿宋" w:hAnsi="仿宋"/>
                <w:sz w:val="22"/>
                <w:szCs w:val="22"/>
              </w:rPr>
              <w:t xml:space="preserve">industry_code</w:t>
            </w:r>
          </w:p>
        </w:tc>
        <w:tc>
          <w:tcPr>
            <w:tcW w:type="dxa" w:w="1800"/>
            <w:shd w:fill="EBF3FB" w:color="auto" w:val="clear"/>
          </w:tcPr>
          <w:p>
            <w:pPr>
              <w:spacing w:after="40" w:before="40"/>
              <w:jc w:val="left"/>
            </w:pPr>
            <w:r>
              <w:rPr>
                <w:rFonts w:ascii="仿宋" w:cs="仿宋" w:eastAsia="仿宋" w:hAnsi="仿宋"/>
                <w:sz w:val="22"/>
                <w:szCs w:val="22"/>
              </w:rPr>
              <w:t xml:space="preserve">VARCHAR(20)</w:t>
            </w:r>
          </w:p>
        </w:tc>
        <w:tc>
          <w:tcPr>
            <w:tcW w:type="dxa" w:w="4700"/>
            <w:shd w:fill="EBF3FB" w:color="auto" w:val="clear"/>
          </w:tcPr>
          <w:p>
            <w:pPr>
              <w:spacing w:after="40" w:before="40"/>
              <w:jc w:val="left"/>
            </w:pPr>
            <w:r>
              <w:rPr>
                <w:rFonts w:ascii="仿宋" w:cs="仿宋" w:eastAsia="仿宋" w:hAnsi="仿宋"/>
                <w:sz w:val="22"/>
                <w:szCs w:val="22"/>
              </w:rPr>
              <w:t xml:space="preserve">行业分类代码（GB/T 4754）</w:t>
            </w:r>
          </w:p>
        </w:tc>
      </w:tr>
      <w:tr>
        <w:tc>
          <w:tcPr>
            <w:tcW w:type="dxa" w:w="2500"/>
            <w:shd w:fill="FFFFFF" w:color="auto" w:val="clear"/>
          </w:tcPr>
          <w:p>
            <w:pPr>
              <w:spacing w:after="40" w:before="40"/>
              <w:jc w:val="left"/>
            </w:pPr>
            <w:r>
              <w:rPr>
                <w:rFonts w:ascii="仿宋" w:cs="仿宋" w:eastAsia="仿宋" w:hAnsi="仿宋"/>
                <w:sz w:val="22"/>
                <w:szCs w:val="22"/>
              </w:rPr>
              <w:t xml:space="preserve">credit_score</w:t>
            </w:r>
          </w:p>
        </w:tc>
        <w:tc>
          <w:tcPr>
            <w:tcW w:type="dxa" w:w="1800"/>
            <w:shd w:fill="FFFFFF" w:color="auto" w:val="clear"/>
          </w:tcPr>
          <w:p>
            <w:pPr>
              <w:spacing w:after="40" w:before="40"/>
              <w:jc w:val="left"/>
            </w:pPr>
            <w:r>
              <w:rPr>
                <w:rFonts w:ascii="仿宋" w:cs="仿宋" w:eastAsia="仿宋" w:hAnsi="仿宋"/>
                <w:sz w:val="22"/>
                <w:szCs w:val="22"/>
              </w:rPr>
              <w:t xml:space="preserve">DECIMAL(6,2)</w:t>
            </w:r>
          </w:p>
        </w:tc>
        <w:tc>
          <w:tcPr>
            <w:tcW w:type="dxa" w:w="4700"/>
            <w:shd w:fill="FFFFFF" w:color="auto" w:val="clear"/>
          </w:tcPr>
          <w:p>
            <w:pPr>
              <w:spacing w:after="40" w:before="40"/>
              <w:jc w:val="left"/>
            </w:pPr>
            <w:r>
              <w:rPr>
                <w:rFonts w:ascii="仿宋" w:cs="仿宋" w:eastAsia="仿宋" w:hAnsi="仿宋"/>
                <w:sz w:val="22"/>
                <w:szCs w:val="22"/>
              </w:rPr>
              <w:t xml:space="preserve">信用评分（0-1000分）</w:t>
            </w:r>
          </w:p>
        </w:tc>
      </w:tr>
      <w:tr>
        <w:tc>
          <w:tcPr>
            <w:tcW w:type="dxa" w:w="2500"/>
            <w:shd w:fill="EBF3FB" w:color="auto" w:val="clear"/>
          </w:tcPr>
          <w:p>
            <w:pPr>
              <w:spacing w:after="40" w:before="40"/>
              <w:jc w:val="left"/>
            </w:pPr>
            <w:r>
              <w:rPr>
                <w:rFonts w:ascii="仿宋" w:cs="仿宋" w:eastAsia="仿宋" w:hAnsi="仿宋"/>
                <w:sz w:val="22"/>
                <w:szCs w:val="22"/>
              </w:rPr>
              <w:t xml:space="preserve">credit_level</w:t>
            </w:r>
          </w:p>
        </w:tc>
        <w:tc>
          <w:tcPr>
            <w:tcW w:type="dxa" w:w="1800"/>
            <w:shd w:fill="EBF3FB" w:color="auto" w:val="clear"/>
          </w:tcPr>
          <w:p>
            <w:pPr>
              <w:spacing w:after="40" w:before="40"/>
              <w:jc w:val="left"/>
            </w:pPr>
            <w:r>
              <w:rPr>
                <w:rFonts w:ascii="仿宋" w:cs="仿宋" w:eastAsia="仿宋" w:hAnsi="仿宋"/>
                <w:sz w:val="22"/>
                <w:szCs w:val="22"/>
              </w:rPr>
              <w:t xml:space="preserve">VARCHAR(10)</w:t>
            </w:r>
          </w:p>
        </w:tc>
        <w:tc>
          <w:tcPr>
            <w:tcW w:type="dxa" w:w="4700"/>
            <w:shd w:fill="EBF3FB" w:color="auto" w:val="clear"/>
          </w:tcPr>
          <w:p>
            <w:pPr>
              <w:spacing w:after="40" w:before="40"/>
              <w:jc w:val="left"/>
            </w:pPr>
            <w:r>
              <w:rPr>
                <w:rFonts w:ascii="仿宋" w:cs="仿宋" w:eastAsia="仿宋" w:hAnsi="仿宋"/>
                <w:sz w:val="22"/>
                <w:szCs w:val="22"/>
              </w:rPr>
              <w:t xml:space="preserve">信用等级（AAA/AA/A/BBB/BB/B/CCC）</w:t>
            </w:r>
          </w:p>
        </w:tc>
      </w:tr>
      <w:tr>
        <w:tc>
          <w:tcPr>
            <w:tcW w:type="dxa" w:w="2500"/>
            <w:shd w:fill="FFFFFF" w:color="auto" w:val="clear"/>
          </w:tcPr>
          <w:p>
            <w:pPr>
              <w:spacing w:after="40" w:before="40"/>
              <w:jc w:val="left"/>
            </w:pPr>
            <w:r>
              <w:rPr>
                <w:rFonts w:ascii="仿宋" w:cs="仿宋" w:eastAsia="仿宋" w:hAnsi="仿宋"/>
                <w:sz w:val="22"/>
                <w:szCs w:val="22"/>
              </w:rPr>
              <w:t xml:space="preserve">risk_level</w:t>
            </w:r>
          </w:p>
        </w:tc>
        <w:tc>
          <w:tcPr>
            <w:tcW w:type="dxa" w:w="1800"/>
            <w:shd w:fill="FFFFFF" w:color="auto" w:val="clear"/>
          </w:tcPr>
          <w:p>
            <w:pPr>
              <w:spacing w:after="40" w:before="40"/>
              <w:jc w:val="left"/>
            </w:pPr>
            <w:r>
              <w:rPr>
                <w:rFonts w:ascii="仿宋" w:cs="仿宋" w:eastAsia="仿宋" w:hAnsi="仿宋"/>
                <w:sz w:val="22"/>
                <w:szCs w:val="22"/>
              </w:rPr>
              <w:t xml:space="preserve">VARCHAR(10)</w:t>
            </w:r>
          </w:p>
        </w:tc>
        <w:tc>
          <w:tcPr>
            <w:tcW w:type="dxa" w:w="4700"/>
            <w:shd w:fill="FFFFFF" w:color="auto" w:val="clear"/>
          </w:tcPr>
          <w:p>
            <w:pPr>
              <w:spacing w:after="40" w:before="40"/>
              <w:jc w:val="left"/>
            </w:pPr>
            <w:r>
              <w:rPr>
                <w:rFonts w:ascii="仿宋" w:cs="仿宋" w:eastAsia="仿宋" w:hAnsi="仿宋"/>
                <w:sz w:val="22"/>
                <w:szCs w:val="22"/>
              </w:rPr>
              <w:t xml:space="preserve">风险等级（红/橙/黄/绿）</w:t>
            </w:r>
          </w:p>
        </w:tc>
      </w:tr>
      <w:tr>
        <w:tc>
          <w:tcPr>
            <w:tcW w:type="dxa" w:w="2500"/>
            <w:shd w:fill="EBF3FB" w:color="auto" w:val="clear"/>
          </w:tcPr>
          <w:p>
            <w:pPr>
              <w:spacing w:after="40" w:before="40"/>
              <w:jc w:val="left"/>
            </w:pPr>
            <w:r>
              <w:rPr>
                <w:rFonts w:ascii="仿宋" w:cs="仿宋" w:eastAsia="仿宋" w:hAnsi="仿宋"/>
                <w:sz w:val="22"/>
                <w:szCs w:val="22"/>
              </w:rPr>
              <w:t xml:space="preserve">last_eval_time</w:t>
            </w:r>
          </w:p>
        </w:tc>
        <w:tc>
          <w:tcPr>
            <w:tcW w:type="dxa" w:w="1800"/>
            <w:shd w:fill="EBF3FB" w:color="auto" w:val="clear"/>
          </w:tcPr>
          <w:p>
            <w:pPr>
              <w:spacing w:after="40" w:before="40"/>
              <w:jc w:val="left"/>
            </w:pPr>
            <w:r>
              <w:rPr>
                <w:rFonts w:ascii="仿宋" w:cs="仿宋" w:eastAsia="仿宋" w:hAnsi="仿宋"/>
                <w:sz w:val="22"/>
                <w:szCs w:val="22"/>
              </w:rPr>
              <w:t xml:space="preserve">DATETIME</w:t>
            </w:r>
          </w:p>
        </w:tc>
        <w:tc>
          <w:tcPr>
            <w:tcW w:type="dxa" w:w="4700"/>
            <w:shd w:fill="EBF3FB" w:color="auto" w:val="clear"/>
          </w:tcPr>
          <w:p>
            <w:pPr>
              <w:spacing w:after="40" w:before="40"/>
              <w:jc w:val="left"/>
            </w:pPr>
            <w:r>
              <w:rPr>
                <w:rFonts w:ascii="仿宋" w:cs="仿宋" w:eastAsia="仿宋" w:hAnsi="仿宋"/>
                <w:sz w:val="22"/>
                <w:szCs w:val="22"/>
              </w:rPr>
              <w:t xml:space="preserve">最近评估时间</w:t>
            </w:r>
          </w:p>
        </w:tc>
      </w:tr>
      <w:tr>
        <w:tc>
          <w:tcPr>
            <w:tcW w:type="dxa" w:w="2500"/>
            <w:shd w:fill="FFFFFF" w:color="auto" w:val="clear"/>
          </w:tcPr>
          <w:p>
            <w:pPr>
              <w:spacing w:after="40" w:before="40"/>
              <w:jc w:val="left"/>
            </w:pPr>
            <w:r>
              <w:rPr>
                <w:rFonts w:ascii="仿宋" w:cs="仿宋" w:eastAsia="仿宋" w:hAnsi="仿宋"/>
                <w:sz w:val="22"/>
                <w:szCs w:val="22"/>
              </w:rPr>
              <w:t xml:space="preserve">create_time</w:t>
            </w:r>
          </w:p>
        </w:tc>
        <w:tc>
          <w:tcPr>
            <w:tcW w:type="dxa" w:w="1800"/>
            <w:shd w:fill="FFFFFF" w:color="auto" w:val="clear"/>
          </w:tcPr>
          <w:p>
            <w:pPr>
              <w:spacing w:after="40" w:before="40"/>
              <w:jc w:val="left"/>
            </w:pPr>
            <w:r>
              <w:rPr>
                <w:rFonts w:ascii="仿宋" w:cs="仿宋" w:eastAsia="仿宋" w:hAnsi="仿宋"/>
                <w:sz w:val="22"/>
                <w:szCs w:val="22"/>
              </w:rPr>
              <w:t xml:space="preserve">DATETIME</w:t>
            </w:r>
          </w:p>
        </w:tc>
        <w:tc>
          <w:tcPr>
            <w:tcW w:type="dxa" w:w="4700"/>
            <w:shd w:fill="FFFFFF" w:color="auto" w:val="clear"/>
          </w:tcPr>
          <w:p>
            <w:pPr>
              <w:spacing w:after="40" w:before="40"/>
              <w:jc w:val="left"/>
            </w:pPr>
            <w:r>
              <w:rPr>
                <w:rFonts w:ascii="仿宋" w:cs="仿宋" w:eastAsia="仿宋" w:hAnsi="仿宋"/>
                <w:sz w:val="22"/>
                <w:szCs w:val="22"/>
              </w:rPr>
              <w:t xml:space="preserve">记录创建时间</w:t>
            </w:r>
          </w:p>
        </w:tc>
      </w:tr>
      <w:tr>
        <w:tc>
          <w:tcPr>
            <w:tcW w:type="dxa" w:w="2500"/>
            <w:shd w:fill="EBF3FB" w:color="auto" w:val="clear"/>
          </w:tcPr>
          <w:p>
            <w:pPr>
              <w:spacing w:after="40" w:before="40"/>
              <w:jc w:val="left"/>
            </w:pPr>
            <w:r>
              <w:rPr>
                <w:rFonts w:ascii="仿宋" w:cs="仿宋" w:eastAsia="仿宋" w:hAnsi="仿宋"/>
                <w:sz w:val="22"/>
                <w:szCs w:val="22"/>
              </w:rPr>
              <w:t xml:space="preserve">update_time</w:t>
            </w:r>
          </w:p>
        </w:tc>
        <w:tc>
          <w:tcPr>
            <w:tcW w:type="dxa" w:w="1800"/>
            <w:shd w:fill="EBF3FB" w:color="auto" w:val="clear"/>
          </w:tcPr>
          <w:p>
            <w:pPr>
              <w:spacing w:after="40" w:before="40"/>
              <w:jc w:val="left"/>
            </w:pPr>
            <w:r>
              <w:rPr>
                <w:rFonts w:ascii="仿宋" w:cs="仿宋" w:eastAsia="仿宋" w:hAnsi="仿宋"/>
                <w:sz w:val="22"/>
                <w:szCs w:val="22"/>
              </w:rPr>
              <w:t xml:space="preserve">DATETIME</w:t>
            </w:r>
          </w:p>
        </w:tc>
        <w:tc>
          <w:tcPr>
            <w:tcW w:type="dxa" w:w="4700"/>
            <w:shd w:fill="EBF3FB" w:color="auto" w:val="clear"/>
          </w:tcPr>
          <w:p>
            <w:pPr>
              <w:spacing w:after="40" w:before="40"/>
              <w:jc w:val="left"/>
            </w:pPr>
            <w:r>
              <w:rPr>
                <w:rFonts w:ascii="仿宋" w:cs="仿宋" w:eastAsia="仿宋" w:hAnsi="仿宋"/>
                <w:sz w:val="22"/>
                <w:szCs w:val="22"/>
              </w:rPr>
              <w:t xml:space="preserve">记录更新时间</w:t>
            </w:r>
          </w:p>
        </w:tc>
      </w:tr>
    </w:tbl>
    <w:p>
      <w:pPr>
        <w:pStyle w:val="Heading3"/>
        <w:spacing w:after="120" w:before="200"/>
      </w:pPr>
      <w:r>
        <w:rPr>
          <w:rFonts w:ascii="黑体" w:cs="黑体" w:eastAsia="黑体" w:hAnsi="黑体"/>
          <w:b/>
          <w:bCs/>
          <w:color w:val="2E74B5"/>
          <w:sz w:val="26"/>
          <w:szCs w:val="26"/>
        </w:rPr>
        <w:t xml:space="preserve">6.2.2 信用评估记录表（credit_eval_record）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500"/>
            <w:shd w:fill="2E74B5" w:color="auto" w:val="clear"/>
          </w:tcPr>
          <w:p>
            <w:pPr>
              <w:spacing w:after="60" w:before="60"/>
              <w:jc w:val="center"/>
            </w:pPr>
            <w:r>
              <w:rPr>
                <w:rFonts w:ascii="黑体" w:cs="黑体" w:eastAsia="黑体" w:hAnsi="黑体"/>
                <w:b/>
                <w:bCs/>
                <w:color w:val="FFFFFF"/>
                <w:sz w:val="22"/>
                <w:szCs w:val="22"/>
              </w:rPr>
              <w:t xml:space="preserve">字段名</w:t>
            </w:r>
          </w:p>
        </w:tc>
        <w:tc>
          <w:tcPr>
            <w:tcW w:type="dxa" w:w="1800"/>
            <w:shd w:fill="2E74B5" w:color="auto" w:val="clear"/>
          </w:tcPr>
          <w:p>
            <w:pPr>
              <w:spacing w:after="60" w:before="60"/>
              <w:jc w:val="center"/>
            </w:pPr>
            <w:r>
              <w:rPr>
                <w:rFonts w:ascii="黑体" w:cs="黑体" w:eastAsia="黑体" w:hAnsi="黑体"/>
                <w:b/>
                <w:bCs/>
                <w:color w:val="FFFFFF"/>
                <w:sz w:val="22"/>
                <w:szCs w:val="22"/>
              </w:rPr>
              <w:t xml:space="preserve">类型</w:t>
            </w:r>
          </w:p>
        </w:tc>
        <w:tc>
          <w:tcPr>
            <w:tcW w:type="dxa" w:w="47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2500"/>
            <w:shd w:fill="EBF3FB" w:color="auto" w:val="clear"/>
          </w:tcPr>
          <w:p>
            <w:pPr>
              <w:spacing w:after="40" w:before="40"/>
              <w:jc w:val="left"/>
            </w:pPr>
            <w:r>
              <w:rPr>
                <w:rFonts w:ascii="仿宋" w:cs="仿宋" w:eastAsia="仿宋" w:hAnsi="仿宋"/>
                <w:sz w:val="22"/>
                <w:szCs w:val="22"/>
              </w:rPr>
              <w:t xml:space="preserve">record_id</w:t>
            </w:r>
          </w:p>
        </w:tc>
        <w:tc>
          <w:tcPr>
            <w:tcW w:type="dxa" w:w="1800"/>
            <w:shd w:fill="EBF3FB" w:color="auto" w:val="clear"/>
          </w:tcPr>
          <w:p>
            <w:pPr>
              <w:spacing w:after="40" w:before="40"/>
              <w:jc w:val="left"/>
            </w:pPr>
            <w:r>
              <w:rPr>
                <w:rFonts w:ascii="仿宋" w:cs="仿宋" w:eastAsia="仿宋" w:hAnsi="仿宋"/>
                <w:sz w:val="22"/>
                <w:szCs w:val="22"/>
              </w:rPr>
              <w:t xml:space="preserve">VARCHAR(32)</w:t>
            </w:r>
          </w:p>
        </w:tc>
        <w:tc>
          <w:tcPr>
            <w:tcW w:type="dxa" w:w="4700"/>
            <w:shd w:fill="EBF3FB" w:color="auto" w:val="clear"/>
          </w:tcPr>
          <w:p>
            <w:pPr>
              <w:spacing w:after="40" w:before="40"/>
              <w:jc w:val="left"/>
            </w:pPr>
            <w:r>
              <w:rPr>
                <w:rFonts w:ascii="仿宋" w:cs="仿宋" w:eastAsia="仿宋" w:hAnsi="仿宋"/>
                <w:sz w:val="22"/>
                <w:szCs w:val="22"/>
              </w:rPr>
              <w:t xml:space="preserve">评估记录ID（主键）</w:t>
            </w:r>
          </w:p>
        </w:tc>
      </w:tr>
      <w:tr>
        <w:tc>
          <w:tcPr>
            <w:tcW w:type="dxa" w:w="2500"/>
            <w:shd w:fill="FFFFFF" w:color="auto" w:val="clear"/>
          </w:tcPr>
          <w:p>
            <w:pPr>
              <w:spacing w:after="40" w:before="40"/>
              <w:jc w:val="left"/>
            </w:pPr>
            <w:r>
              <w:rPr>
                <w:rFonts w:ascii="仿宋" w:cs="仿宋" w:eastAsia="仿宋" w:hAnsi="仿宋"/>
                <w:sz w:val="22"/>
                <w:szCs w:val="22"/>
              </w:rPr>
              <w:t xml:space="preserve">enterprise_id</w:t>
            </w:r>
          </w:p>
        </w:tc>
        <w:tc>
          <w:tcPr>
            <w:tcW w:type="dxa" w:w="1800"/>
            <w:shd w:fill="FFFFFF" w:color="auto" w:val="clear"/>
          </w:tcPr>
          <w:p>
            <w:pPr>
              <w:spacing w:after="40" w:before="40"/>
              <w:jc w:val="left"/>
            </w:pPr>
            <w:r>
              <w:rPr>
                <w:rFonts w:ascii="仿宋" w:cs="仿宋" w:eastAsia="仿宋" w:hAnsi="仿宋"/>
                <w:sz w:val="22"/>
                <w:szCs w:val="22"/>
              </w:rPr>
              <w:t xml:space="preserve">VARCHAR(32)</w:t>
            </w:r>
          </w:p>
        </w:tc>
        <w:tc>
          <w:tcPr>
            <w:tcW w:type="dxa" w:w="4700"/>
            <w:shd w:fill="FFFFFF" w:color="auto" w:val="clear"/>
          </w:tcPr>
          <w:p>
            <w:pPr>
              <w:spacing w:after="40" w:before="40"/>
              <w:jc w:val="left"/>
            </w:pPr>
            <w:r>
              <w:rPr>
                <w:rFonts w:ascii="仿宋" w:cs="仿宋" w:eastAsia="仿宋" w:hAnsi="仿宋"/>
                <w:sz w:val="22"/>
                <w:szCs w:val="22"/>
              </w:rPr>
              <w:t xml:space="preserve">企业ID（外键）</w:t>
            </w:r>
          </w:p>
        </w:tc>
      </w:tr>
      <w:tr>
        <w:tc>
          <w:tcPr>
            <w:tcW w:type="dxa" w:w="2500"/>
            <w:shd w:fill="EBF3FB" w:color="auto" w:val="clear"/>
          </w:tcPr>
          <w:p>
            <w:pPr>
              <w:spacing w:after="40" w:before="40"/>
              <w:jc w:val="left"/>
            </w:pPr>
            <w:r>
              <w:rPr>
                <w:rFonts w:ascii="仿宋" w:cs="仿宋" w:eastAsia="仿宋" w:hAnsi="仿宋"/>
                <w:sz w:val="22"/>
                <w:szCs w:val="22"/>
              </w:rPr>
              <w:t xml:space="preserve">eval_type</w:t>
            </w:r>
          </w:p>
        </w:tc>
        <w:tc>
          <w:tcPr>
            <w:tcW w:type="dxa" w:w="1800"/>
            <w:shd w:fill="EBF3FB" w:color="auto" w:val="clear"/>
          </w:tcPr>
          <w:p>
            <w:pPr>
              <w:spacing w:after="40" w:before="40"/>
              <w:jc w:val="left"/>
            </w:pPr>
            <w:r>
              <w:rPr>
                <w:rFonts w:ascii="仿宋" w:cs="仿宋" w:eastAsia="仿宋" w:hAnsi="仿宋"/>
                <w:sz w:val="22"/>
                <w:szCs w:val="22"/>
              </w:rPr>
              <w:t xml:space="preserve">VARCHAR(20)</w:t>
            </w:r>
          </w:p>
        </w:tc>
        <w:tc>
          <w:tcPr>
            <w:tcW w:type="dxa" w:w="4700"/>
            <w:shd w:fill="EBF3FB" w:color="auto" w:val="clear"/>
          </w:tcPr>
          <w:p>
            <w:pPr>
              <w:spacing w:after="40" w:before="40"/>
              <w:jc w:val="left"/>
            </w:pPr>
            <w:r>
              <w:rPr>
                <w:rFonts w:ascii="仿宋" w:cs="仿宋" w:eastAsia="仿宋" w:hAnsi="仿宋"/>
                <w:sz w:val="22"/>
                <w:szCs w:val="22"/>
              </w:rPr>
              <w:t xml:space="preserve">评估类型（定期/触发/申请）</w:t>
            </w:r>
          </w:p>
        </w:tc>
      </w:tr>
      <w:tr>
        <w:tc>
          <w:tcPr>
            <w:tcW w:type="dxa" w:w="2500"/>
            <w:shd w:fill="FFFFFF" w:color="auto" w:val="clear"/>
          </w:tcPr>
          <w:p>
            <w:pPr>
              <w:spacing w:after="40" w:before="40"/>
              <w:jc w:val="left"/>
            </w:pPr>
            <w:r>
              <w:rPr>
                <w:rFonts w:ascii="仿宋" w:cs="仿宋" w:eastAsia="仿宋" w:hAnsi="仿宋"/>
                <w:sz w:val="22"/>
                <w:szCs w:val="22"/>
              </w:rPr>
              <w:t xml:space="preserve">financial_score</w:t>
            </w:r>
          </w:p>
        </w:tc>
        <w:tc>
          <w:tcPr>
            <w:tcW w:type="dxa" w:w="1800"/>
            <w:shd w:fill="FFFFFF" w:color="auto" w:val="clear"/>
          </w:tcPr>
          <w:p>
            <w:pPr>
              <w:spacing w:after="40" w:before="40"/>
              <w:jc w:val="left"/>
            </w:pPr>
            <w:r>
              <w:rPr>
                <w:rFonts w:ascii="仿宋" w:cs="仿宋" w:eastAsia="仿宋" w:hAnsi="仿宋"/>
                <w:sz w:val="22"/>
                <w:szCs w:val="22"/>
              </w:rPr>
              <w:t xml:space="preserve">DECIMAL(6,2)</w:t>
            </w:r>
          </w:p>
        </w:tc>
        <w:tc>
          <w:tcPr>
            <w:tcW w:type="dxa" w:w="4700"/>
            <w:shd w:fill="FFFFFF" w:color="auto" w:val="clear"/>
          </w:tcPr>
          <w:p>
            <w:pPr>
              <w:spacing w:after="40" w:before="40"/>
              <w:jc w:val="left"/>
            </w:pPr>
            <w:r>
              <w:rPr>
                <w:rFonts w:ascii="仿宋" w:cs="仿宋" w:eastAsia="仿宋" w:hAnsi="仿宋"/>
                <w:sz w:val="22"/>
                <w:szCs w:val="22"/>
              </w:rPr>
              <w:t xml:space="preserve">财务状况得分</w:t>
            </w:r>
          </w:p>
        </w:tc>
      </w:tr>
      <w:tr>
        <w:tc>
          <w:tcPr>
            <w:tcW w:type="dxa" w:w="2500"/>
            <w:shd w:fill="EBF3FB" w:color="auto" w:val="clear"/>
          </w:tcPr>
          <w:p>
            <w:pPr>
              <w:spacing w:after="40" w:before="40"/>
              <w:jc w:val="left"/>
            </w:pPr>
            <w:r>
              <w:rPr>
                <w:rFonts w:ascii="仿宋" w:cs="仿宋" w:eastAsia="仿宋" w:hAnsi="仿宋"/>
                <w:sz w:val="22"/>
                <w:szCs w:val="22"/>
              </w:rPr>
              <w:t xml:space="preserve">compliance_score</w:t>
            </w:r>
          </w:p>
        </w:tc>
        <w:tc>
          <w:tcPr>
            <w:tcW w:type="dxa" w:w="1800"/>
            <w:shd w:fill="EBF3FB" w:color="auto" w:val="clear"/>
          </w:tcPr>
          <w:p>
            <w:pPr>
              <w:spacing w:after="40" w:before="40"/>
              <w:jc w:val="left"/>
            </w:pPr>
            <w:r>
              <w:rPr>
                <w:rFonts w:ascii="仿宋" w:cs="仿宋" w:eastAsia="仿宋" w:hAnsi="仿宋"/>
                <w:sz w:val="22"/>
                <w:szCs w:val="22"/>
              </w:rPr>
              <w:t xml:space="preserve">DECIMAL(6,2)</w:t>
            </w:r>
          </w:p>
        </w:tc>
        <w:tc>
          <w:tcPr>
            <w:tcW w:type="dxa" w:w="4700"/>
            <w:shd w:fill="EBF3FB" w:color="auto" w:val="clear"/>
          </w:tcPr>
          <w:p>
            <w:pPr>
              <w:spacing w:after="40" w:before="40"/>
              <w:jc w:val="left"/>
            </w:pPr>
            <w:r>
              <w:rPr>
                <w:rFonts w:ascii="仿宋" w:cs="仿宋" w:eastAsia="仿宋" w:hAnsi="仿宋"/>
                <w:sz w:val="22"/>
                <w:szCs w:val="22"/>
              </w:rPr>
              <w:t xml:space="preserve">合规经营得分</w:t>
            </w:r>
          </w:p>
        </w:tc>
      </w:tr>
      <w:tr>
        <w:tc>
          <w:tcPr>
            <w:tcW w:type="dxa" w:w="2500"/>
            <w:shd w:fill="FFFFFF" w:color="auto" w:val="clear"/>
          </w:tcPr>
          <w:p>
            <w:pPr>
              <w:spacing w:after="40" w:before="40"/>
              <w:jc w:val="left"/>
            </w:pPr>
            <w:r>
              <w:rPr>
                <w:rFonts w:ascii="仿宋" w:cs="仿宋" w:eastAsia="仿宋" w:hAnsi="仿宋"/>
                <w:sz w:val="22"/>
                <w:szCs w:val="22"/>
              </w:rPr>
              <w:t xml:space="preserve">repayment_score</w:t>
            </w:r>
          </w:p>
        </w:tc>
        <w:tc>
          <w:tcPr>
            <w:tcW w:type="dxa" w:w="1800"/>
            <w:shd w:fill="FFFFFF" w:color="auto" w:val="clear"/>
          </w:tcPr>
          <w:p>
            <w:pPr>
              <w:spacing w:after="40" w:before="40"/>
              <w:jc w:val="left"/>
            </w:pPr>
            <w:r>
              <w:rPr>
                <w:rFonts w:ascii="仿宋" w:cs="仿宋" w:eastAsia="仿宋" w:hAnsi="仿宋"/>
                <w:sz w:val="22"/>
                <w:szCs w:val="22"/>
              </w:rPr>
              <w:t xml:space="preserve">DECIMAL(6,2)</w:t>
            </w:r>
          </w:p>
        </w:tc>
        <w:tc>
          <w:tcPr>
            <w:tcW w:type="dxa" w:w="4700"/>
            <w:shd w:fill="FFFFFF" w:color="auto" w:val="clear"/>
          </w:tcPr>
          <w:p>
            <w:pPr>
              <w:spacing w:after="40" w:before="40"/>
              <w:jc w:val="left"/>
            </w:pPr>
            <w:r>
              <w:rPr>
                <w:rFonts w:ascii="仿宋" w:cs="仿宋" w:eastAsia="仿宋" w:hAnsi="仿宋"/>
                <w:sz w:val="22"/>
                <w:szCs w:val="22"/>
              </w:rPr>
              <w:t xml:space="preserve">履约能力得分</w:t>
            </w:r>
          </w:p>
        </w:tc>
      </w:tr>
      <w:tr>
        <w:tc>
          <w:tcPr>
            <w:tcW w:type="dxa" w:w="2500"/>
            <w:shd w:fill="EBF3FB" w:color="auto" w:val="clear"/>
          </w:tcPr>
          <w:p>
            <w:pPr>
              <w:spacing w:after="40" w:before="40"/>
              <w:jc w:val="left"/>
            </w:pPr>
            <w:r>
              <w:rPr>
                <w:rFonts w:ascii="仿宋" w:cs="仿宋" w:eastAsia="仿宋" w:hAnsi="仿宋"/>
                <w:sz w:val="22"/>
                <w:szCs w:val="22"/>
              </w:rPr>
              <w:t xml:space="preserve">operation_score</w:t>
            </w:r>
          </w:p>
        </w:tc>
        <w:tc>
          <w:tcPr>
            <w:tcW w:type="dxa" w:w="1800"/>
            <w:shd w:fill="EBF3FB" w:color="auto" w:val="clear"/>
          </w:tcPr>
          <w:p>
            <w:pPr>
              <w:spacing w:after="40" w:before="40"/>
              <w:jc w:val="left"/>
            </w:pPr>
            <w:r>
              <w:rPr>
                <w:rFonts w:ascii="仿宋" w:cs="仿宋" w:eastAsia="仿宋" w:hAnsi="仿宋"/>
                <w:sz w:val="22"/>
                <w:szCs w:val="22"/>
              </w:rPr>
              <w:t xml:space="preserve">DECIMAL(6,2)</w:t>
            </w:r>
          </w:p>
        </w:tc>
        <w:tc>
          <w:tcPr>
            <w:tcW w:type="dxa" w:w="4700"/>
            <w:shd w:fill="EBF3FB" w:color="auto" w:val="clear"/>
          </w:tcPr>
          <w:p>
            <w:pPr>
              <w:spacing w:after="40" w:before="40"/>
              <w:jc w:val="left"/>
            </w:pPr>
            <w:r>
              <w:rPr>
                <w:rFonts w:ascii="仿宋" w:cs="仿宋" w:eastAsia="仿宋" w:hAnsi="仿宋"/>
                <w:sz w:val="22"/>
                <w:szCs w:val="22"/>
              </w:rPr>
              <w:t xml:space="preserve">经营能力得分</w:t>
            </w:r>
          </w:p>
        </w:tc>
      </w:tr>
      <w:tr>
        <w:tc>
          <w:tcPr>
            <w:tcW w:type="dxa" w:w="2500"/>
            <w:shd w:fill="FFFFFF" w:color="auto" w:val="clear"/>
          </w:tcPr>
          <w:p>
            <w:pPr>
              <w:spacing w:after="40" w:before="40"/>
              <w:jc w:val="left"/>
            </w:pPr>
            <w:r>
              <w:rPr>
                <w:rFonts w:ascii="仿宋" w:cs="仿宋" w:eastAsia="仿宋" w:hAnsi="仿宋"/>
                <w:sz w:val="22"/>
                <w:szCs w:val="22"/>
              </w:rPr>
              <w:t xml:space="preserve">social_score</w:t>
            </w:r>
          </w:p>
        </w:tc>
        <w:tc>
          <w:tcPr>
            <w:tcW w:type="dxa" w:w="1800"/>
            <w:shd w:fill="FFFFFF" w:color="auto" w:val="clear"/>
          </w:tcPr>
          <w:p>
            <w:pPr>
              <w:spacing w:after="40" w:before="40"/>
              <w:jc w:val="left"/>
            </w:pPr>
            <w:r>
              <w:rPr>
                <w:rFonts w:ascii="仿宋" w:cs="仿宋" w:eastAsia="仿宋" w:hAnsi="仿宋"/>
                <w:sz w:val="22"/>
                <w:szCs w:val="22"/>
              </w:rPr>
              <w:t xml:space="preserve">DECIMAL(6,2)</w:t>
            </w:r>
          </w:p>
        </w:tc>
        <w:tc>
          <w:tcPr>
            <w:tcW w:type="dxa" w:w="4700"/>
            <w:shd w:fill="FFFFFF" w:color="auto" w:val="clear"/>
          </w:tcPr>
          <w:p>
            <w:pPr>
              <w:spacing w:after="40" w:before="40"/>
              <w:jc w:val="left"/>
            </w:pPr>
            <w:r>
              <w:rPr>
                <w:rFonts w:ascii="仿宋" w:cs="仿宋" w:eastAsia="仿宋" w:hAnsi="仿宋"/>
                <w:sz w:val="22"/>
                <w:szCs w:val="22"/>
              </w:rPr>
              <w:t xml:space="preserve">社会信用得分</w:t>
            </w:r>
          </w:p>
        </w:tc>
      </w:tr>
      <w:tr>
        <w:tc>
          <w:tcPr>
            <w:tcW w:type="dxa" w:w="2500"/>
            <w:shd w:fill="EBF3FB" w:color="auto" w:val="clear"/>
          </w:tcPr>
          <w:p>
            <w:pPr>
              <w:spacing w:after="40" w:before="40"/>
              <w:jc w:val="left"/>
            </w:pPr>
            <w:r>
              <w:rPr>
                <w:rFonts w:ascii="仿宋" w:cs="仿宋" w:eastAsia="仿宋" w:hAnsi="仿宋"/>
                <w:sz w:val="22"/>
                <w:szCs w:val="22"/>
              </w:rPr>
              <w:t xml:space="preserve">total_score</w:t>
            </w:r>
          </w:p>
        </w:tc>
        <w:tc>
          <w:tcPr>
            <w:tcW w:type="dxa" w:w="1800"/>
            <w:shd w:fill="EBF3FB" w:color="auto" w:val="clear"/>
          </w:tcPr>
          <w:p>
            <w:pPr>
              <w:spacing w:after="40" w:before="40"/>
              <w:jc w:val="left"/>
            </w:pPr>
            <w:r>
              <w:rPr>
                <w:rFonts w:ascii="仿宋" w:cs="仿宋" w:eastAsia="仿宋" w:hAnsi="仿宋"/>
                <w:sz w:val="22"/>
                <w:szCs w:val="22"/>
              </w:rPr>
              <w:t xml:space="preserve">DECIMAL(6,2)</w:t>
            </w:r>
          </w:p>
        </w:tc>
        <w:tc>
          <w:tcPr>
            <w:tcW w:type="dxa" w:w="4700"/>
            <w:shd w:fill="EBF3FB" w:color="auto" w:val="clear"/>
          </w:tcPr>
          <w:p>
            <w:pPr>
              <w:spacing w:after="40" w:before="40"/>
              <w:jc w:val="left"/>
            </w:pPr>
            <w:r>
              <w:rPr>
                <w:rFonts w:ascii="仿宋" w:cs="仿宋" w:eastAsia="仿宋" w:hAnsi="仿宋"/>
                <w:sz w:val="22"/>
                <w:szCs w:val="22"/>
              </w:rPr>
              <w:t xml:space="preserve">综合信用得分</w:t>
            </w:r>
          </w:p>
        </w:tc>
      </w:tr>
      <w:tr>
        <w:tc>
          <w:tcPr>
            <w:tcW w:type="dxa" w:w="2500"/>
            <w:shd w:fill="FFFFFF" w:color="auto" w:val="clear"/>
          </w:tcPr>
          <w:p>
            <w:pPr>
              <w:spacing w:after="40" w:before="40"/>
              <w:jc w:val="left"/>
            </w:pPr>
            <w:r>
              <w:rPr>
                <w:rFonts w:ascii="仿宋" w:cs="仿宋" w:eastAsia="仿宋" w:hAnsi="仿宋"/>
                <w:sz w:val="22"/>
                <w:szCs w:val="22"/>
              </w:rPr>
              <w:t xml:space="preserve">eval_model_ver</w:t>
            </w:r>
          </w:p>
        </w:tc>
        <w:tc>
          <w:tcPr>
            <w:tcW w:type="dxa" w:w="1800"/>
            <w:shd w:fill="FFFFFF" w:color="auto" w:val="clear"/>
          </w:tcPr>
          <w:p>
            <w:pPr>
              <w:spacing w:after="40" w:before="40"/>
              <w:jc w:val="left"/>
            </w:pPr>
            <w:r>
              <w:rPr>
                <w:rFonts w:ascii="仿宋" w:cs="仿宋" w:eastAsia="仿宋" w:hAnsi="仿宋"/>
                <w:sz w:val="22"/>
                <w:szCs w:val="22"/>
              </w:rPr>
              <w:t xml:space="preserve">VARCHAR(20)</w:t>
            </w:r>
          </w:p>
        </w:tc>
        <w:tc>
          <w:tcPr>
            <w:tcW w:type="dxa" w:w="4700"/>
            <w:shd w:fill="FFFFFF" w:color="auto" w:val="clear"/>
          </w:tcPr>
          <w:p>
            <w:pPr>
              <w:spacing w:after="40" w:before="40"/>
              <w:jc w:val="left"/>
            </w:pPr>
            <w:r>
              <w:rPr>
                <w:rFonts w:ascii="仿宋" w:cs="仿宋" w:eastAsia="仿宋" w:hAnsi="仿宋"/>
                <w:sz w:val="22"/>
                <w:szCs w:val="22"/>
              </w:rPr>
              <w:t xml:space="preserve">评估模型版本号</w:t>
            </w:r>
          </w:p>
        </w:tc>
      </w:tr>
      <w:tr>
        <w:tc>
          <w:tcPr>
            <w:tcW w:type="dxa" w:w="2500"/>
            <w:shd w:fill="EBF3FB" w:color="auto" w:val="clear"/>
          </w:tcPr>
          <w:p>
            <w:pPr>
              <w:spacing w:after="40" w:before="40"/>
              <w:jc w:val="left"/>
            </w:pPr>
            <w:r>
              <w:rPr>
                <w:rFonts w:ascii="仿宋" w:cs="仿宋" w:eastAsia="仿宋" w:hAnsi="仿宋"/>
                <w:sz w:val="22"/>
                <w:szCs w:val="22"/>
              </w:rPr>
              <w:t xml:space="preserve">eval_time</w:t>
            </w:r>
          </w:p>
        </w:tc>
        <w:tc>
          <w:tcPr>
            <w:tcW w:type="dxa" w:w="1800"/>
            <w:shd w:fill="EBF3FB" w:color="auto" w:val="clear"/>
          </w:tcPr>
          <w:p>
            <w:pPr>
              <w:spacing w:after="40" w:before="40"/>
              <w:jc w:val="left"/>
            </w:pPr>
            <w:r>
              <w:rPr>
                <w:rFonts w:ascii="仿宋" w:cs="仿宋" w:eastAsia="仿宋" w:hAnsi="仿宋"/>
                <w:sz w:val="22"/>
                <w:szCs w:val="22"/>
              </w:rPr>
              <w:t xml:space="preserve">DATETIME</w:t>
            </w:r>
          </w:p>
        </w:tc>
        <w:tc>
          <w:tcPr>
            <w:tcW w:type="dxa" w:w="4700"/>
            <w:shd w:fill="EBF3FB" w:color="auto" w:val="clear"/>
          </w:tcPr>
          <w:p>
            <w:pPr>
              <w:spacing w:after="40" w:before="40"/>
              <w:jc w:val="left"/>
            </w:pPr>
            <w:r>
              <w:rPr>
                <w:rFonts w:ascii="仿宋" w:cs="仿宋" w:eastAsia="仿宋" w:hAnsi="仿宋"/>
                <w:sz w:val="22"/>
                <w:szCs w:val="22"/>
              </w:rPr>
              <w:t xml:space="preserve">评估时间</w:t>
            </w:r>
          </w:p>
        </w:tc>
      </w:tr>
    </w:tbl>
    <w:p>
      <w:pPr>
        <w:pStyle w:val="Heading3"/>
        <w:spacing w:after="120" w:before="200"/>
      </w:pPr>
      <w:r>
        <w:rPr>
          <w:rFonts w:ascii="黑体" w:cs="黑体" w:eastAsia="黑体" w:hAnsi="黑体"/>
          <w:b/>
          <w:bCs/>
          <w:color w:val="2E74B5"/>
          <w:sz w:val="26"/>
          <w:szCs w:val="26"/>
        </w:rPr>
        <w:t xml:space="preserve">6.2.3 风险预警记录表（risk_alert_record）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500"/>
            <w:shd w:fill="2E74B5" w:color="auto" w:val="clear"/>
          </w:tcPr>
          <w:p>
            <w:pPr>
              <w:spacing w:after="60" w:before="60"/>
              <w:jc w:val="center"/>
            </w:pPr>
            <w:r>
              <w:rPr>
                <w:rFonts w:ascii="黑体" w:cs="黑体" w:eastAsia="黑体" w:hAnsi="黑体"/>
                <w:b/>
                <w:bCs/>
                <w:color w:val="FFFFFF"/>
                <w:sz w:val="22"/>
                <w:szCs w:val="22"/>
              </w:rPr>
              <w:t xml:space="preserve">字段名</w:t>
            </w:r>
          </w:p>
        </w:tc>
        <w:tc>
          <w:tcPr>
            <w:tcW w:type="dxa" w:w="1800"/>
            <w:shd w:fill="2E74B5" w:color="auto" w:val="clear"/>
          </w:tcPr>
          <w:p>
            <w:pPr>
              <w:spacing w:after="60" w:before="60"/>
              <w:jc w:val="center"/>
            </w:pPr>
            <w:r>
              <w:rPr>
                <w:rFonts w:ascii="黑体" w:cs="黑体" w:eastAsia="黑体" w:hAnsi="黑体"/>
                <w:b/>
                <w:bCs/>
                <w:color w:val="FFFFFF"/>
                <w:sz w:val="22"/>
                <w:szCs w:val="22"/>
              </w:rPr>
              <w:t xml:space="preserve">类型</w:t>
            </w:r>
          </w:p>
        </w:tc>
        <w:tc>
          <w:tcPr>
            <w:tcW w:type="dxa" w:w="47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2500"/>
            <w:shd w:fill="EBF3FB" w:color="auto" w:val="clear"/>
          </w:tcPr>
          <w:p>
            <w:pPr>
              <w:spacing w:after="40" w:before="40"/>
              <w:jc w:val="left"/>
            </w:pPr>
            <w:r>
              <w:rPr>
                <w:rFonts w:ascii="仿宋" w:cs="仿宋" w:eastAsia="仿宋" w:hAnsi="仿宋"/>
                <w:sz w:val="22"/>
                <w:szCs w:val="22"/>
              </w:rPr>
              <w:t xml:space="preserve">alert_id</w:t>
            </w:r>
          </w:p>
        </w:tc>
        <w:tc>
          <w:tcPr>
            <w:tcW w:type="dxa" w:w="1800"/>
            <w:shd w:fill="EBF3FB" w:color="auto" w:val="clear"/>
          </w:tcPr>
          <w:p>
            <w:pPr>
              <w:spacing w:after="40" w:before="40"/>
              <w:jc w:val="left"/>
            </w:pPr>
            <w:r>
              <w:rPr>
                <w:rFonts w:ascii="仿宋" w:cs="仿宋" w:eastAsia="仿宋" w:hAnsi="仿宋"/>
                <w:sz w:val="22"/>
                <w:szCs w:val="22"/>
              </w:rPr>
              <w:t xml:space="preserve">VARCHAR(32)</w:t>
            </w:r>
          </w:p>
        </w:tc>
        <w:tc>
          <w:tcPr>
            <w:tcW w:type="dxa" w:w="4700"/>
            <w:shd w:fill="EBF3FB" w:color="auto" w:val="clear"/>
          </w:tcPr>
          <w:p>
            <w:pPr>
              <w:spacing w:after="40" w:before="40"/>
              <w:jc w:val="left"/>
            </w:pPr>
            <w:r>
              <w:rPr>
                <w:rFonts w:ascii="仿宋" w:cs="仿宋" w:eastAsia="仿宋" w:hAnsi="仿宋"/>
                <w:sz w:val="22"/>
                <w:szCs w:val="22"/>
              </w:rPr>
              <w:t xml:space="preserve">预警ID（主键）</w:t>
            </w:r>
          </w:p>
        </w:tc>
      </w:tr>
      <w:tr>
        <w:tc>
          <w:tcPr>
            <w:tcW w:type="dxa" w:w="2500"/>
            <w:shd w:fill="FFFFFF" w:color="auto" w:val="clear"/>
          </w:tcPr>
          <w:p>
            <w:pPr>
              <w:spacing w:after="40" w:before="40"/>
              <w:jc w:val="left"/>
            </w:pPr>
            <w:r>
              <w:rPr>
                <w:rFonts w:ascii="仿宋" w:cs="仿宋" w:eastAsia="仿宋" w:hAnsi="仿宋"/>
                <w:sz w:val="22"/>
                <w:szCs w:val="22"/>
              </w:rPr>
              <w:t xml:space="preserve">enterprise_id</w:t>
            </w:r>
          </w:p>
        </w:tc>
        <w:tc>
          <w:tcPr>
            <w:tcW w:type="dxa" w:w="1800"/>
            <w:shd w:fill="FFFFFF" w:color="auto" w:val="clear"/>
          </w:tcPr>
          <w:p>
            <w:pPr>
              <w:spacing w:after="40" w:before="40"/>
              <w:jc w:val="left"/>
            </w:pPr>
            <w:r>
              <w:rPr>
                <w:rFonts w:ascii="仿宋" w:cs="仿宋" w:eastAsia="仿宋" w:hAnsi="仿宋"/>
                <w:sz w:val="22"/>
                <w:szCs w:val="22"/>
              </w:rPr>
              <w:t xml:space="preserve">VARCHAR(32)</w:t>
            </w:r>
          </w:p>
        </w:tc>
        <w:tc>
          <w:tcPr>
            <w:tcW w:type="dxa" w:w="4700"/>
            <w:shd w:fill="FFFFFF" w:color="auto" w:val="clear"/>
          </w:tcPr>
          <w:p>
            <w:pPr>
              <w:spacing w:after="40" w:before="40"/>
              <w:jc w:val="left"/>
            </w:pPr>
            <w:r>
              <w:rPr>
                <w:rFonts w:ascii="仿宋" w:cs="仿宋" w:eastAsia="仿宋" w:hAnsi="仿宋"/>
                <w:sz w:val="22"/>
                <w:szCs w:val="22"/>
              </w:rPr>
              <w:t xml:space="preserve">企业ID（外键）</w:t>
            </w:r>
          </w:p>
        </w:tc>
      </w:tr>
      <w:tr>
        <w:tc>
          <w:tcPr>
            <w:tcW w:type="dxa" w:w="2500"/>
            <w:shd w:fill="EBF3FB" w:color="auto" w:val="clear"/>
          </w:tcPr>
          <w:p>
            <w:pPr>
              <w:spacing w:after="40" w:before="40"/>
              <w:jc w:val="left"/>
            </w:pPr>
            <w:r>
              <w:rPr>
                <w:rFonts w:ascii="仿宋" w:cs="仿宋" w:eastAsia="仿宋" w:hAnsi="仿宋"/>
                <w:sz w:val="22"/>
                <w:szCs w:val="22"/>
              </w:rPr>
              <w:t xml:space="preserve">alert_type</w:t>
            </w:r>
          </w:p>
        </w:tc>
        <w:tc>
          <w:tcPr>
            <w:tcW w:type="dxa" w:w="1800"/>
            <w:shd w:fill="EBF3FB" w:color="auto" w:val="clear"/>
          </w:tcPr>
          <w:p>
            <w:pPr>
              <w:spacing w:after="40" w:before="40"/>
              <w:jc w:val="left"/>
            </w:pPr>
            <w:r>
              <w:rPr>
                <w:rFonts w:ascii="仿宋" w:cs="仿宋" w:eastAsia="仿宋" w:hAnsi="仿宋"/>
                <w:sz w:val="22"/>
                <w:szCs w:val="22"/>
              </w:rPr>
              <w:t xml:space="preserve">VARCHAR(50)</w:t>
            </w:r>
          </w:p>
        </w:tc>
        <w:tc>
          <w:tcPr>
            <w:tcW w:type="dxa" w:w="4700"/>
            <w:shd w:fill="EBF3FB" w:color="auto" w:val="clear"/>
          </w:tcPr>
          <w:p>
            <w:pPr>
              <w:spacing w:after="40" w:before="40"/>
              <w:jc w:val="left"/>
            </w:pPr>
            <w:r>
              <w:rPr>
                <w:rFonts w:ascii="仿宋" w:cs="仿宋" w:eastAsia="仿宋" w:hAnsi="仿宋"/>
                <w:sz w:val="22"/>
                <w:szCs w:val="22"/>
              </w:rPr>
              <w:t xml:space="preserve">预警类型</w:t>
            </w:r>
          </w:p>
        </w:tc>
      </w:tr>
      <w:tr>
        <w:tc>
          <w:tcPr>
            <w:tcW w:type="dxa" w:w="2500"/>
            <w:shd w:fill="FFFFFF" w:color="auto" w:val="clear"/>
          </w:tcPr>
          <w:p>
            <w:pPr>
              <w:spacing w:after="40" w:before="40"/>
              <w:jc w:val="left"/>
            </w:pPr>
            <w:r>
              <w:rPr>
                <w:rFonts w:ascii="仿宋" w:cs="仿宋" w:eastAsia="仿宋" w:hAnsi="仿宋"/>
                <w:sz w:val="22"/>
                <w:szCs w:val="22"/>
              </w:rPr>
              <w:t xml:space="preserve">alert_level</w:t>
            </w:r>
          </w:p>
        </w:tc>
        <w:tc>
          <w:tcPr>
            <w:tcW w:type="dxa" w:w="1800"/>
            <w:shd w:fill="FFFFFF" w:color="auto" w:val="clear"/>
          </w:tcPr>
          <w:p>
            <w:pPr>
              <w:spacing w:after="40" w:before="40"/>
              <w:jc w:val="left"/>
            </w:pPr>
            <w:r>
              <w:rPr>
                <w:rFonts w:ascii="仿宋" w:cs="仿宋" w:eastAsia="仿宋" w:hAnsi="仿宋"/>
                <w:sz w:val="22"/>
                <w:szCs w:val="22"/>
              </w:rPr>
              <w:t xml:space="preserve">VARCHAR(10)</w:t>
            </w:r>
          </w:p>
        </w:tc>
        <w:tc>
          <w:tcPr>
            <w:tcW w:type="dxa" w:w="4700"/>
            <w:shd w:fill="FFFFFF" w:color="auto" w:val="clear"/>
          </w:tcPr>
          <w:p>
            <w:pPr>
              <w:spacing w:after="40" w:before="40"/>
              <w:jc w:val="left"/>
            </w:pPr>
            <w:r>
              <w:rPr>
                <w:rFonts w:ascii="仿宋" w:cs="仿宋" w:eastAsia="仿宋" w:hAnsi="仿宋"/>
                <w:sz w:val="22"/>
                <w:szCs w:val="22"/>
              </w:rPr>
              <w:t xml:space="preserve">预警等级（红/橙/黄）</w:t>
            </w:r>
          </w:p>
        </w:tc>
      </w:tr>
      <w:tr>
        <w:tc>
          <w:tcPr>
            <w:tcW w:type="dxa" w:w="2500"/>
            <w:shd w:fill="EBF3FB" w:color="auto" w:val="clear"/>
          </w:tcPr>
          <w:p>
            <w:pPr>
              <w:spacing w:after="40" w:before="40"/>
              <w:jc w:val="left"/>
            </w:pPr>
            <w:r>
              <w:rPr>
                <w:rFonts w:ascii="仿宋" w:cs="仿宋" w:eastAsia="仿宋" w:hAnsi="仿宋"/>
                <w:sz w:val="22"/>
                <w:szCs w:val="22"/>
              </w:rPr>
              <w:t xml:space="preserve">alert_content</w:t>
            </w:r>
          </w:p>
        </w:tc>
        <w:tc>
          <w:tcPr>
            <w:tcW w:type="dxa" w:w="1800"/>
            <w:shd w:fill="EBF3FB" w:color="auto" w:val="clear"/>
          </w:tcPr>
          <w:p>
            <w:pPr>
              <w:spacing w:after="40" w:before="40"/>
              <w:jc w:val="left"/>
            </w:pPr>
            <w:r>
              <w:rPr>
                <w:rFonts w:ascii="仿宋" w:cs="仿宋" w:eastAsia="仿宋" w:hAnsi="仿宋"/>
                <w:sz w:val="22"/>
                <w:szCs w:val="22"/>
              </w:rPr>
              <w:t xml:space="preserve">TEXT</w:t>
            </w:r>
          </w:p>
        </w:tc>
        <w:tc>
          <w:tcPr>
            <w:tcW w:type="dxa" w:w="4700"/>
            <w:shd w:fill="EBF3FB" w:color="auto" w:val="clear"/>
          </w:tcPr>
          <w:p>
            <w:pPr>
              <w:spacing w:after="40" w:before="40"/>
              <w:jc w:val="left"/>
            </w:pPr>
            <w:r>
              <w:rPr>
                <w:rFonts w:ascii="仿宋" w:cs="仿宋" w:eastAsia="仿宋" w:hAnsi="仿宋"/>
                <w:sz w:val="22"/>
                <w:szCs w:val="22"/>
              </w:rPr>
              <w:t xml:space="preserve">预警内容描述</w:t>
            </w:r>
          </w:p>
        </w:tc>
      </w:tr>
      <w:tr>
        <w:tc>
          <w:tcPr>
            <w:tcW w:type="dxa" w:w="2500"/>
            <w:shd w:fill="FFFFFF" w:color="auto" w:val="clear"/>
          </w:tcPr>
          <w:p>
            <w:pPr>
              <w:spacing w:after="40" w:before="40"/>
              <w:jc w:val="left"/>
            </w:pPr>
            <w:r>
              <w:rPr>
                <w:rFonts w:ascii="仿宋" w:cs="仿宋" w:eastAsia="仿宋" w:hAnsi="仿宋"/>
                <w:sz w:val="22"/>
                <w:szCs w:val="22"/>
              </w:rPr>
              <w:t xml:space="preserve">alert_indicator</w:t>
            </w:r>
          </w:p>
        </w:tc>
        <w:tc>
          <w:tcPr>
            <w:tcW w:type="dxa" w:w="1800"/>
            <w:shd w:fill="FFFFFF" w:color="auto" w:val="clear"/>
          </w:tcPr>
          <w:p>
            <w:pPr>
              <w:spacing w:after="40" w:before="40"/>
              <w:jc w:val="left"/>
            </w:pPr>
            <w:r>
              <w:rPr>
                <w:rFonts w:ascii="仿宋" w:cs="仿宋" w:eastAsia="仿宋" w:hAnsi="仿宋"/>
                <w:sz w:val="22"/>
                <w:szCs w:val="22"/>
              </w:rPr>
              <w:t xml:space="preserve">VARCHAR(100)</w:t>
            </w:r>
          </w:p>
        </w:tc>
        <w:tc>
          <w:tcPr>
            <w:tcW w:type="dxa" w:w="4700"/>
            <w:shd w:fill="FFFFFF" w:color="auto" w:val="clear"/>
          </w:tcPr>
          <w:p>
            <w:pPr>
              <w:spacing w:after="40" w:before="40"/>
              <w:jc w:val="left"/>
            </w:pPr>
            <w:r>
              <w:rPr>
                <w:rFonts w:ascii="仿宋" w:cs="仿宋" w:eastAsia="仿宋" w:hAnsi="仿宋"/>
                <w:sz w:val="22"/>
                <w:szCs w:val="22"/>
              </w:rPr>
              <w:t xml:space="preserve">触发预警的指标名称</w:t>
            </w:r>
          </w:p>
        </w:tc>
      </w:tr>
      <w:tr>
        <w:tc>
          <w:tcPr>
            <w:tcW w:type="dxa" w:w="2500"/>
            <w:shd w:fill="EBF3FB" w:color="auto" w:val="clear"/>
          </w:tcPr>
          <w:p>
            <w:pPr>
              <w:spacing w:after="40" w:before="40"/>
              <w:jc w:val="left"/>
            </w:pPr>
            <w:r>
              <w:rPr>
                <w:rFonts w:ascii="仿宋" w:cs="仿宋" w:eastAsia="仿宋" w:hAnsi="仿宋"/>
                <w:sz w:val="22"/>
                <w:szCs w:val="22"/>
              </w:rPr>
              <w:t xml:space="preserve">threshold_value</w:t>
            </w:r>
          </w:p>
        </w:tc>
        <w:tc>
          <w:tcPr>
            <w:tcW w:type="dxa" w:w="1800"/>
            <w:shd w:fill="EBF3FB" w:color="auto" w:val="clear"/>
          </w:tcPr>
          <w:p>
            <w:pPr>
              <w:spacing w:after="40" w:before="40"/>
              <w:jc w:val="left"/>
            </w:pPr>
            <w:r>
              <w:rPr>
                <w:rFonts w:ascii="仿宋" w:cs="仿宋" w:eastAsia="仿宋" w:hAnsi="仿宋"/>
                <w:sz w:val="22"/>
                <w:szCs w:val="22"/>
              </w:rPr>
              <w:t xml:space="preserve">DECIMAL(10,4)</w:t>
            </w:r>
          </w:p>
        </w:tc>
        <w:tc>
          <w:tcPr>
            <w:tcW w:type="dxa" w:w="4700"/>
            <w:shd w:fill="EBF3FB" w:color="auto" w:val="clear"/>
          </w:tcPr>
          <w:p>
            <w:pPr>
              <w:spacing w:after="40" w:before="40"/>
              <w:jc w:val="left"/>
            </w:pPr>
            <w:r>
              <w:rPr>
                <w:rFonts w:ascii="仿宋" w:cs="仿宋" w:eastAsia="仿宋" w:hAnsi="仿宋"/>
                <w:sz w:val="22"/>
                <w:szCs w:val="22"/>
              </w:rPr>
              <w:t xml:space="preserve">指标阈值</w:t>
            </w:r>
          </w:p>
        </w:tc>
      </w:tr>
      <w:tr>
        <w:tc>
          <w:tcPr>
            <w:tcW w:type="dxa" w:w="2500"/>
            <w:shd w:fill="FFFFFF" w:color="auto" w:val="clear"/>
          </w:tcPr>
          <w:p>
            <w:pPr>
              <w:spacing w:after="40" w:before="40"/>
              <w:jc w:val="left"/>
            </w:pPr>
            <w:r>
              <w:rPr>
                <w:rFonts w:ascii="仿宋" w:cs="仿宋" w:eastAsia="仿宋" w:hAnsi="仿宋"/>
                <w:sz w:val="22"/>
                <w:szCs w:val="22"/>
              </w:rPr>
              <w:t xml:space="preserve">actual_value</w:t>
            </w:r>
          </w:p>
        </w:tc>
        <w:tc>
          <w:tcPr>
            <w:tcW w:type="dxa" w:w="1800"/>
            <w:shd w:fill="FFFFFF" w:color="auto" w:val="clear"/>
          </w:tcPr>
          <w:p>
            <w:pPr>
              <w:spacing w:after="40" w:before="40"/>
              <w:jc w:val="left"/>
            </w:pPr>
            <w:r>
              <w:rPr>
                <w:rFonts w:ascii="仿宋" w:cs="仿宋" w:eastAsia="仿宋" w:hAnsi="仿宋"/>
                <w:sz w:val="22"/>
                <w:szCs w:val="22"/>
              </w:rPr>
              <w:t xml:space="preserve">DECIMAL(10,4)</w:t>
            </w:r>
          </w:p>
        </w:tc>
        <w:tc>
          <w:tcPr>
            <w:tcW w:type="dxa" w:w="4700"/>
            <w:shd w:fill="FFFFFF" w:color="auto" w:val="clear"/>
          </w:tcPr>
          <w:p>
            <w:pPr>
              <w:spacing w:after="40" w:before="40"/>
              <w:jc w:val="left"/>
            </w:pPr>
            <w:r>
              <w:rPr>
                <w:rFonts w:ascii="仿宋" w:cs="仿宋" w:eastAsia="仿宋" w:hAnsi="仿宋"/>
                <w:sz w:val="22"/>
                <w:szCs w:val="22"/>
              </w:rPr>
              <w:t xml:space="preserve">指标实际值</w:t>
            </w:r>
          </w:p>
        </w:tc>
      </w:tr>
      <w:tr>
        <w:tc>
          <w:tcPr>
            <w:tcW w:type="dxa" w:w="2500"/>
            <w:shd w:fill="EBF3FB" w:color="auto" w:val="clear"/>
          </w:tcPr>
          <w:p>
            <w:pPr>
              <w:spacing w:after="40" w:before="40"/>
              <w:jc w:val="left"/>
            </w:pPr>
            <w:r>
              <w:rPr>
                <w:rFonts w:ascii="仿宋" w:cs="仿宋" w:eastAsia="仿宋" w:hAnsi="仿宋"/>
                <w:sz w:val="22"/>
                <w:szCs w:val="22"/>
              </w:rPr>
              <w:t xml:space="preserve">status</w:t>
            </w:r>
          </w:p>
        </w:tc>
        <w:tc>
          <w:tcPr>
            <w:tcW w:type="dxa" w:w="1800"/>
            <w:shd w:fill="EBF3FB" w:color="auto" w:val="clear"/>
          </w:tcPr>
          <w:p>
            <w:pPr>
              <w:spacing w:after="40" w:before="40"/>
              <w:jc w:val="left"/>
            </w:pPr>
            <w:r>
              <w:rPr>
                <w:rFonts w:ascii="仿宋" w:cs="仿宋" w:eastAsia="仿宋" w:hAnsi="仿宋"/>
                <w:sz w:val="22"/>
                <w:szCs w:val="22"/>
              </w:rPr>
              <w:t xml:space="preserve">VARCHAR(20)</w:t>
            </w:r>
          </w:p>
        </w:tc>
        <w:tc>
          <w:tcPr>
            <w:tcW w:type="dxa" w:w="4700"/>
            <w:shd w:fill="EBF3FB" w:color="auto" w:val="clear"/>
          </w:tcPr>
          <w:p>
            <w:pPr>
              <w:spacing w:after="40" w:before="40"/>
              <w:jc w:val="left"/>
            </w:pPr>
            <w:r>
              <w:rPr>
                <w:rFonts w:ascii="仿宋" w:cs="仿宋" w:eastAsia="仿宋" w:hAnsi="仿宋"/>
                <w:sz w:val="22"/>
                <w:szCs w:val="22"/>
              </w:rPr>
              <w:t xml:space="preserve">处置状态（待处理/处理中/已解除）</w:t>
            </w:r>
          </w:p>
        </w:tc>
      </w:tr>
      <w:tr>
        <w:tc>
          <w:tcPr>
            <w:tcW w:type="dxa" w:w="2500"/>
            <w:shd w:fill="FFFFFF" w:color="auto" w:val="clear"/>
          </w:tcPr>
          <w:p>
            <w:pPr>
              <w:spacing w:after="40" w:before="40"/>
              <w:jc w:val="left"/>
            </w:pPr>
            <w:r>
              <w:rPr>
                <w:rFonts w:ascii="仿宋" w:cs="仿宋" w:eastAsia="仿宋" w:hAnsi="仿宋"/>
                <w:sz w:val="22"/>
                <w:szCs w:val="22"/>
              </w:rPr>
              <w:t xml:space="preserve">alert_time</w:t>
            </w:r>
          </w:p>
        </w:tc>
        <w:tc>
          <w:tcPr>
            <w:tcW w:type="dxa" w:w="1800"/>
            <w:shd w:fill="FFFFFF" w:color="auto" w:val="clear"/>
          </w:tcPr>
          <w:p>
            <w:pPr>
              <w:spacing w:after="40" w:before="40"/>
              <w:jc w:val="left"/>
            </w:pPr>
            <w:r>
              <w:rPr>
                <w:rFonts w:ascii="仿宋" w:cs="仿宋" w:eastAsia="仿宋" w:hAnsi="仿宋"/>
                <w:sz w:val="22"/>
                <w:szCs w:val="22"/>
              </w:rPr>
              <w:t xml:space="preserve">DATETIME</w:t>
            </w:r>
          </w:p>
        </w:tc>
        <w:tc>
          <w:tcPr>
            <w:tcW w:type="dxa" w:w="4700"/>
            <w:shd w:fill="FFFFFF" w:color="auto" w:val="clear"/>
          </w:tcPr>
          <w:p>
            <w:pPr>
              <w:spacing w:after="40" w:before="40"/>
              <w:jc w:val="left"/>
            </w:pPr>
            <w:r>
              <w:rPr>
                <w:rFonts w:ascii="仿宋" w:cs="仿宋" w:eastAsia="仿宋" w:hAnsi="仿宋"/>
                <w:sz w:val="22"/>
                <w:szCs w:val="22"/>
              </w:rPr>
              <w:t xml:space="preserve">预警触发时间</w:t>
            </w:r>
          </w:p>
        </w:tc>
      </w:tr>
      <w:tr>
        <w:tc>
          <w:tcPr>
            <w:tcW w:type="dxa" w:w="2500"/>
            <w:shd w:fill="EBF3FB" w:color="auto" w:val="clear"/>
          </w:tcPr>
          <w:p>
            <w:pPr>
              <w:spacing w:after="40" w:before="40"/>
              <w:jc w:val="left"/>
            </w:pPr>
            <w:r>
              <w:rPr>
                <w:rFonts w:ascii="仿宋" w:cs="仿宋" w:eastAsia="仿宋" w:hAnsi="仿宋"/>
                <w:sz w:val="22"/>
                <w:szCs w:val="22"/>
              </w:rPr>
              <w:t xml:space="preserve">resolve_time</w:t>
            </w:r>
          </w:p>
        </w:tc>
        <w:tc>
          <w:tcPr>
            <w:tcW w:type="dxa" w:w="1800"/>
            <w:shd w:fill="EBF3FB" w:color="auto" w:val="clear"/>
          </w:tcPr>
          <w:p>
            <w:pPr>
              <w:spacing w:after="40" w:before="40"/>
              <w:jc w:val="left"/>
            </w:pPr>
            <w:r>
              <w:rPr>
                <w:rFonts w:ascii="仿宋" w:cs="仿宋" w:eastAsia="仿宋" w:hAnsi="仿宋"/>
                <w:sz w:val="22"/>
                <w:szCs w:val="22"/>
              </w:rPr>
              <w:t xml:space="preserve">DATETIME</w:t>
            </w:r>
          </w:p>
        </w:tc>
        <w:tc>
          <w:tcPr>
            <w:tcW w:type="dxa" w:w="4700"/>
            <w:shd w:fill="EBF3FB" w:color="auto" w:val="clear"/>
          </w:tcPr>
          <w:p>
            <w:pPr>
              <w:spacing w:after="40" w:before="40"/>
              <w:jc w:val="left"/>
            </w:pPr>
            <w:r>
              <w:rPr>
                <w:rFonts w:ascii="仿宋" w:cs="仿宋" w:eastAsia="仿宋" w:hAnsi="仿宋"/>
                <w:sz w:val="22"/>
                <w:szCs w:val="22"/>
              </w:rPr>
              <w:t xml:space="preserve">预警解除时间</w:t>
            </w:r>
          </w:p>
        </w:tc>
      </w:tr>
    </w:tbl>
    <w:p>
      <w:pPr>
        <w:pStyle w:val="Heading1"/>
        <w:pageBreakBefore/>
        <w:spacing w:after="200" w:before="400"/>
        <w:jc w:val="left"/>
      </w:pPr>
      <w:r>
        <w:rPr>
          <w:rFonts w:ascii="黑体" w:cs="黑体" w:eastAsia="黑体" w:hAnsi="黑体"/>
          <w:b/>
          <w:bCs/>
          <w:color w:val="1F3864"/>
          <w:sz w:val="36"/>
          <w:szCs w:val="36"/>
        </w:rPr>
        <w:t xml:space="preserve">第七章  权限与安全体系设计</w:t>
      </w:r>
    </w:p>
    <w:p>
      <w:pPr>
        <w:pStyle w:val="Heading2"/>
        <w:spacing w:after="160" w:before="300"/>
      </w:pPr>
      <w:r>
        <w:rPr>
          <w:rFonts w:ascii="黑体" w:cs="黑体" w:eastAsia="黑体" w:hAnsi="黑体"/>
          <w:b/>
          <w:bCs/>
          <w:color w:val="2E74B5"/>
          <w:sz w:val="28"/>
          <w:szCs w:val="28"/>
        </w:rPr>
        <w:t xml:space="preserve">7.1 权限管理设计</w:t>
      </w:r>
    </w:p>
    <w:p>
      <w:pPr>
        <w:pStyle w:val="Heading3"/>
        <w:spacing w:after="120" w:before="200"/>
      </w:pPr>
      <w:r>
        <w:rPr>
          <w:rFonts w:ascii="黑体" w:cs="黑体" w:eastAsia="黑体" w:hAnsi="黑体"/>
          <w:b/>
          <w:bCs/>
          <w:color w:val="2E74B5"/>
          <w:sz w:val="26"/>
          <w:szCs w:val="26"/>
        </w:rPr>
        <w:t xml:space="preserve">7.1.1 权限模型</w:t>
      </w:r>
    </w:p>
    <w:p>
      <w:pPr>
        <w:spacing w:after="80" w:before="80" w:line="480"/>
        <w:ind w:firstLine="480"/>
        <w:jc w:val="both"/>
      </w:pPr>
      <w:r>
        <w:rPr>
          <w:rFonts w:ascii="仿宋" w:cs="仿宋" w:eastAsia="仿宋" w:hAnsi="仿宋"/>
          <w:b w:val="false"/>
          <w:bCs w:val="false"/>
          <w:i w:val="false"/>
          <w:iCs w:val="false"/>
          <w:sz w:val="24"/>
          <w:szCs w:val="24"/>
        </w:rPr>
        <w:t xml:space="preserve">平台采用基于角色的访问控制（RBAC）模型，结合数据权限（行级权限）实现精细化权限管理。权限体系分为三个层级：</w:t>
      </w:r>
    </w:p>
    <w:p>
      <w:pPr>
        <w:spacing w:after="60" w:before="60" w:line="480"/>
        <w:ind w:left="480"/>
      </w:pPr>
      <w:r>
        <w:rPr>
          <w:rFonts w:ascii="仿宋" w:cs="仿宋" w:eastAsia="仿宋" w:hAnsi="仿宋"/>
          <w:sz w:val="24"/>
          <w:szCs w:val="24"/>
        </w:rPr>
        <w:t xml:space="preserve">● 系统权限：菜单访问权限、功能模块权限、API调用权限</w:t>
      </w:r>
    </w:p>
    <w:p>
      <w:pPr>
        <w:spacing w:after="60" w:before="60" w:line="480"/>
        <w:ind w:left="480"/>
      </w:pPr>
      <w:r>
        <w:rPr>
          <w:rFonts w:ascii="仿宋" w:cs="仿宋" w:eastAsia="仿宋" w:hAnsi="仿宋"/>
          <w:sz w:val="24"/>
          <w:szCs w:val="24"/>
        </w:rPr>
        <w:t xml:space="preserve">● 数据权限：按企业层级（省/市/县）、行政地区、行业分类的数据范围控制</w:t>
      </w:r>
    </w:p>
    <w:p>
      <w:pPr>
        <w:spacing w:after="60" w:before="60" w:line="480"/>
        <w:ind w:left="480"/>
      </w:pPr>
      <w:r>
        <w:rPr>
          <w:rFonts w:ascii="仿宋" w:cs="仿宋" w:eastAsia="仿宋" w:hAnsi="仿宋"/>
          <w:sz w:val="24"/>
          <w:szCs w:val="24"/>
        </w:rPr>
        <w:t xml:space="preserve">● 操作权限：查询、创建、修改、删除、导出、审批等细粒度操作控制</w:t>
      </w:r>
    </w:p>
    <w:p>
      <w:pPr>
        <w:pStyle w:val="Heading3"/>
        <w:spacing w:after="120" w:before="200"/>
      </w:pPr>
      <w:r>
        <w:rPr>
          <w:rFonts w:ascii="黑体" w:cs="黑体" w:eastAsia="黑体" w:hAnsi="黑体"/>
          <w:b/>
          <w:bCs/>
          <w:color w:val="2E74B5"/>
          <w:sz w:val="26"/>
          <w:szCs w:val="26"/>
        </w:rPr>
        <w:t xml:space="preserve">7.1.2 角色权限矩阵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角色</w:t>
            </w:r>
          </w:p>
        </w:tc>
        <w:tc>
          <w:tcPr>
            <w:tcW w:type="dxa" w:w="1800"/>
            <w:shd w:fill="2E74B5" w:color="auto" w:val="clear"/>
          </w:tcPr>
          <w:p>
            <w:pPr>
              <w:spacing w:after="60" w:before="60"/>
              <w:jc w:val="center"/>
            </w:pPr>
            <w:r>
              <w:rPr>
                <w:rFonts w:ascii="黑体" w:cs="黑体" w:eastAsia="黑体" w:hAnsi="黑体"/>
                <w:b/>
                <w:bCs/>
                <w:color w:val="FFFFFF"/>
                <w:sz w:val="22"/>
                <w:szCs w:val="22"/>
              </w:rPr>
              <w:t xml:space="preserve">信用查询范围</w:t>
            </w:r>
          </w:p>
        </w:tc>
        <w:tc>
          <w:tcPr>
            <w:tcW w:type="dxa" w:w="1200"/>
            <w:shd w:fill="2E74B5" w:color="auto" w:val="clear"/>
          </w:tcPr>
          <w:p>
            <w:pPr>
              <w:spacing w:after="60" w:before="60"/>
              <w:jc w:val="center"/>
            </w:pPr>
            <w:r>
              <w:rPr>
                <w:rFonts w:ascii="黑体" w:cs="黑体" w:eastAsia="黑体" w:hAnsi="黑体"/>
                <w:b/>
                <w:bCs/>
                <w:color w:val="FFFFFF"/>
                <w:sz w:val="22"/>
                <w:szCs w:val="22"/>
              </w:rPr>
              <w:t xml:space="preserve">报告导出</w:t>
            </w:r>
          </w:p>
        </w:tc>
        <w:tc>
          <w:tcPr>
            <w:tcW w:type="dxa" w:w="1500"/>
            <w:shd w:fill="2E74B5" w:color="auto" w:val="clear"/>
          </w:tcPr>
          <w:p>
            <w:pPr>
              <w:spacing w:after="60" w:before="60"/>
              <w:jc w:val="center"/>
            </w:pPr>
            <w:r>
              <w:rPr>
                <w:rFonts w:ascii="黑体" w:cs="黑体" w:eastAsia="黑体" w:hAnsi="黑体"/>
                <w:b/>
                <w:bCs/>
                <w:color w:val="FFFFFF"/>
                <w:sz w:val="22"/>
                <w:szCs w:val="22"/>
              </w:rPr>
              <w:t xml:space="preserve">风险预警管理</w:t>
            </w:r>
          </w:p>
        </w:tc>
        <w:tc>
          <w:tcPr>
            <w:tcW w:type="dxa" w:w="1200"/>
            <w:shd w:fill="2E74B5" w:color="auto" w:val="clear"/>
          </w:tcPr>
          <w:p>
            <w:pPr>
              <w:spacing w:after="60" w:before="60"/>
              <w:jc w:val="center"/>
            </w:pPr>
            <w:r>
              <w:rPr>
                <w:rFonts w:ascii="黑体" w:cs="黑体" w:eastAsia="黑体" w:hAnsi="黑体"/>
                <w:b/>
                <w:bCs/>
                <w:color w:val="FFFFFF"/>
                <w:sz w:val="22"/>
                <w:szCs w:val="22"/>
              </w:rPr>
              <w:t xml:space="preserve">系统配置</w:t>
            </w:r>
          </w:p>
        </w:tc>
        <w:tc>
          <w:tcPr>
            <w:tcW w:type="dxa" w:w="1300"/>
            <w:shd w:fill="2E74B5" w:color="auto" w:val="clear"/>
          </w:tcPr>
          <w:p>
            <w:pPr>
              <w:spacing w:after="60" w:before="60"/>
              <w:jc w:val="center"/>
            </w:pPr>
            <w:r>
              <w:rPr>
                <w:rFonts w:ascii="黑体" w:cs="黑体" w:eastAsia="黑体" w:hAnsi="黑体"/>
                <w:b/>
                <w:bCs/>
                <w:color w:val="FFFFFF"/>
                <w:sz w:val="22"/>
                <w:szCs w:val="22"/>
              </w:rPr>
              <w:t xml:space="preserve">数据导入</w:t>
            </w:r>
          </w:p>
        </w:tc>
      </w:tr>
      <w:tr>
        <w:tc>
          <w:tcPr>
            <w:tcW w:type="dxa" w:w="2000"/>
            <w:shd w:fill="EBF3FB" w:color="auto" w:val="clear"/>
          </w:tcPr>
          <w:p>
            <w:pPr>
              <w:spacing w:after="40" w:before="40"/>
              <w:jc w:val="left"/>
            </w:pPr>
            <w:r>
              <w:rPr>
                <w:rFonts w:ascii="仿宋" w:cs="仿宋" w:eastAsia="仿宋" w:hAnsi="仿宋"/>
                <w:sz w:val="22"/>
                <w:szCs w:val="22"/>
              </w:rPr>
              <w:t xml:space="preserve">省国资委监管员</w:t>
            </w:r>
          </w:p>
        </w:tc>
        <w:tc>
          <w:tcPr>
            <w:tcW w:type="dxa" w:w="1800"/>
            <w:shd w:fill="EBF3FB" w:color="auto" w:val="clear"/>
          </w:tcPr>
          <w:p>
            <w:pPr>
              <w:spacing w:after="40" w:before="40"/>
              <w:jc w:val="left"/>
            </w:pPr>
            <w:r>
              <w:rPr>
                <w:rFonts w:ascii="仿宋" w:cs="仿宋" w:eastAsia="仿宋" w:hAnsi="仿宋"/>
                <w:sz w:val="22"/>
                <w:szCs w:val="22"/>
              </w:rPr>
              <w:t xml:space="preserve">全省所有企业</w:t>
            </w:r>
          </w:p>
        </w:tc>
        <w:tc>
          <w:tcPr>
            <w:tcW w:type="dxa" w:w="1200"/>
            <w:shd w:fill="EBF3FB" w:color="auto" w:val="clear"/>
          </w:tcPr>
          <w:p>
            <w:pPr>
              <w:spacing w:after="40" w:before="40"/>
              <w:jc w:val="left"/>
            </w:pPr>
            <w:r>
              <w:rPr>
                <w:rFonts w:ascii="仿宋" w:cs="仿宋" w:eastAsia="仿宋" w:hAnsi="仿宋"/>
                <w:sz w:val="22"/>
                <w:szCs w:val="22"/>
              </w:rPr>
              <w:t xml:space="preserve">✓</w:t>
            </w:r>
          </w:p>
        </w:tc>
        <w:tc>
          <w:tcPr>
            <w:tcW w:type="dxa" w:w="1500"/>
            <w:shd w:fill="EBF3FB" w:color="auto" w:val="clear"/>
          </w:tcPr>
          <w:p>
            <w:pPr>
              <w:spacing w:after="40" w:before="40"/>
              <w:jc w:val="left"/>
            </w:pPr>
            <w:r>
              <w:rPr>
                <w:rFonts w:ascii="仿宋" w:cs="仿宋" w:eastAsia="仿宋" w:hAnsi="仿宋"/>
                <w:sz w:val="22"/>
                <w:szCs w:val="22"/>
              </w:rPr>
              <w:t xml:space="preserve">全省</w:t>
            </w:r>
          </w:p>
        </w:tc>
        <w:tc>
          <w:tcPr>
            <w:tcW w:type="dxa" w:w="1200"/>
            <w:shd w:fill="EBF3FB" w:color="auto" w:val="clear"/>
          </w:tcPr>
          <w:p>
            <w:pPr>
              <w:spacing w:after="40" w:before="40"/>
              <w:jc w:val="left"/>
            </w:pPr>
            <w:r>
              <w:rPr>
                <w:rFonts w:ascii="仿宋" w:cs="仿宋" w:eastAsia="仿宋" w:hAnsi="仿宋"/>
                <w:sz w:val="22"/>
                <w:szCs w:val="22"/>
              </w:rPr>
              <w:t xml:space="preserve">✗</w:t>
            </w:r>
          </w:p>
        </w:tc>
        <w:tc>
          <w:tcPr>
            <w:tcW w:type="dxa" w:w="1300"/>
            <w:shd w:fill="EBF3FB" w:color="auto" w:val="clear"/>
          </w:tcPr>
          <w:p>
            <w:pPr>
              <w:spacing w:after="40" w:before="40"/>
              <w:jc w:val="left"/>
            </w:pPr>
            <w:r>
              <w:rPr>
                <w:rFonts w:ascii="仿宋" w:cs="仿宋" w:eastAsia="仿宋" w:hAnsi="仿宋"/>
                <w:sz w:val="22"/>
                <w:szCs w:val="22"/>
              </w:rPr>
              <w:t xml:space="preserve">✗</w:t>
            </w:r>
          </w:p>
        </w:tc>
      </w:tr>
      <w:tr>
        <w:tc>
          <w:tcPr>
            <w:tcW w:type="dxa" w:w="2000"/>
            <w:shd w:fill="FFFFFF" w:color="auto" w:val="clear"/>
          </w:tcPr>
          <w:p>
            <w:pPr>
              <w:spacing w:after="40" w:before="40"/>
              <w:jc w:val="left"/>
            </w:pPr>
            <w:r>
              <w:rPr>
                <w:rFonts w:ascii="仿宋" w:cs="仿宋" w:eastAsia="仿宋" w:hAnsi="仿宋"/>
                <w:sz w:val="22"/>
                <w:szCs w:val="22"/>
              </w:rPr>
              <w:t xml:space="preserve">市国资委监管员</w:t>
            </w:r>
          </w:p>
        </w:tc>
        <w:tc>
          <w:tcPr>
            <w:tcW w:type="dxa" w:w="1800"/>
            <w:shd w:fill="FFFFFF" w:color="auto" w:val="clear"/>
          </w:tcPr>
          <w:p>
            <w:pPr>
              <w:spacing w:after="40" w:before="40"/>
              <w:jc w:val="left"/>
            </w:pPr>
            <w:r>
              <w:rPr>
                <w:rFonts w:ascii="仿宋" w:cs="仿宋" w:eastAsia="仿宋" w:hAnsi="仿宋"/>
                <w:sz w:val="22"/>
                <w:szCs w:val="22"/>
              </w:rPr>
              <w:t xml:space="preserve">本市企业</w:t>
            </w:r>
          </w:p>
        </w:tc>
        <w:tc>
          <w:tcPr>
            <w:tcW w:type="dxa" w:w="1200"/>
            <w:shd w:fill="FFFFFF" w:color="auto" w:val="clear"/>
          </w:tcPr>
          <w:p>
            <w:pPr>
              <w:spacing w:after="40" w:before="40"/>
              <w:jc w:val="left"/>
            </w:pPr>
            <w:r>
              <w:rPr>
                <w:rFonts w:ascii="仿宋" w:cs="仿宋" w:eastAsia="仿宋" w:hAnsi="仿宋"/>
                <w:sz w:val="22"/>
                <w:szCs w:val="22"/>
              </w:rPr>
              <w:t xml:space="preserve">✓（本市）</w:t>
            </w:r>
          </w:p>
        </w:tc>
        <w:tc>
          <w:tcPr>
            <w:tcW w:type="dxa" w:w="1500"/>
            <w:shd w:fill="FFFFFF" w:color="auto" w:val="clear"/>
          </w:tcPr>
          <w:p>
            <w:pPr>
              <w:spacing w:after="40" w:before="40"/>
              <w:jc w:val="left"/>
            </w:pPr>
            <w:r>
              <w:rPr>
                <w:rFonts w:ascii="仿宋" w:cs="仿宋" w:eastAsia="仿宋" w:hAnsi="仿宋"/>
                <w:sz w:val="22"/>
                <w:szCs w:val="22"/>
              </w:rPr>
              <w:t xml:space="preserve">本市</w:t>
            </w:r>
          </w:p>
        </w:tc>
        <w:tc>
          <w:tcPr>
            <w:tcW w:type="dxa" w:w="1200"/>
            <w:shd w:fill="FFFFFF" w:color="auto" w:val="clear"/>
          </w:tcPr>
          <w:p>
            <w:pPr>
              <w:spacing w:after="40" w:before="40"/>
              <w:jc w:val="left"/>
            </w:pPr>
            <w:r>
              <w:rPr>
                <w:rFonts w:ascii="仿宋" w:cs="仿宋" w:eastAsia="仿宋" w:hAnsi="仿宋"/>
                <w:sz w:val="22"/>
                <w:szCs w:val="22"/>
              </w:rPr>
              <w:t xml:space="preserve">✗</w:t>
            </w:r>
          </w:p>
        </w:tc>
        <w:tc>
          <w:tcPr>
            <w:tcW w:type="dxa" w:w="1300"/>
            <w:shd w:fill="FFFFFF" w:color="auto" w:val="clear"/>
          </w:tcPr>
          <w:p>
            <w:pPr>
              <w:spacing w:after="40" w:before="40"/>
              <w:jc w:val="left"/>
            </w:pPr>
            <w:r>
              <w:rPr>
                <w:rFonts w:ascii="仿宋" w:cs="仿宋" w:eastAsia="仿宋" w:hAnsi="仿宋"/>
                <w:sz w:val="22"/>
                <w:szCs w:val="22"/>
              </w:rPr>
              <w:t xml:space="preserve">✗</w:t>
            </w:r>
          </w:p>
        </w:tc>
      </w:tr>
      <w:tr>
        <w:tc>
          <w:tcPr>
            <w:tcW w:type="dxa" w:w="2000"/>
            <w:shd w:fill="EBF3FB" w:color="auto" w:val="clear"/>
          </w:tcPr>
          <w:p>
            <w:pPr>
              <w:spacing w:after="40" w:before="40"/>
              <w:jc w:val="left"/>
            </w:pPr>
            <w:r>
              <w:rPr>
                <w:rFonts w:ascii="仿宋" w:cs="仿宋" w:eastAsia="仿宋" w:hAnsi="仿宋"/>
                <w:sz w:val="22"/>
                <w:szCs w:val="22"/>
              </w:rPr>
              <w:t xml:space="preserve">国企管理员</w:t>
            </w:r>
          </w:p>
        </w:tc>
        <w:tc>
          <w:tcPr>
            <w:tcW w:type="dxa" w:w="1800"/>
            <w:shd w:fill="EBF3FB" w:color="auto" w:val="clear"/>
          </w:tcPr>
          <w:p>
            <w:pPr>
              <w:spacing w:after="40" w:before="40"/>
              <w:jc w:val="left"/>
            </w:pPr>
            <w:r>
              <w:rPr>
                <w:rFonts w:ascii="仿宋" w:cs="仿宋" w:eastAsia="仿宋" w:hAnsi="仿宋"/>
                <w:sz w:val="22"/>
                <w:szCs w:val="22"/>
              </w:rPr>
              <w:t xml:space="preserve">本企业及下属</w:t>
            </w:r>
          </w:p>
        </w:tc>
        <w:tc>
          <w:tcPr>
            <w:tcW w:type="dxa" w:w="1200"/>
            <w:shd w:fill="EBF3FB" w:color="auto" w:val="clear"/>
          </w:tcPr>
          <w:p>
            <w:pPr>
              <w:spacing w:after="40" w:before="40"/>
              <w:jc w:val="left"/>
            </w:pPr>
            <w:r>
              <w:rPr>
                <w:rFonts w:ascii="仿宋" w:cs="仿宋" w:eastAsia="仿宋" w:hAnsi="仿宋"/>
                <w:sz w:val="22"/>
                <w:szCs w:val="22"/>
              </w:rPr>
              <w:t xml:space="preserve">✓（本企业）</w:t>
            </w:r>
          </w:p>
        </w:tc>
        <w:tc>
          <w:tcPr>
            <w:tcW w:type="dxa" w:w="1500"/>
            <w:shd w:fill="EBF3FB" w:color="auto" w:val="clear"/>
          </w:tcPr>
          <w:p>
            <w:pPr>
              <w:spacing w:after="40" w:before="40"/>
              <w:jc w:val="left"/>
            </w:pPr>
            <w:r>
              <w:rPr>
                <w:rFonts w:ascii="仿宋" w:cs="仿宋" w:eastAsia="仿宋" w:hAnsi="仿宋"/>
                <w:sz w:val="22"/>
                <w:szCs w:val="22"/>
              </w:rPr>
              <w:t xml:space="preserve">本企业</w:t>
            </w:r>
          </w:p>
        </w:tc>
        <w:tc>
          <w:tcPr>
            <w:tcW w:type="dxa" w:w="1200"/>
            <w:shd w:fill="EBF3FB" w:color="auto" w:val="clear"/>
          </w:tcPr>
          <w:p>
            <w:pPr>
              <w:spacing w:after="40" w:before="40"/>
              <w:jc w:val="left"/>
            </w:pPr>
            <w:r>
              <w:rPr>
                <w:rFonts w:ascii="仿宋" w:cs="仿宋" w:eastAsia="仿宋" w:hAnsi="仿宋"/>
                <w:sz w:val="22"/>
                <w:szCs w:val="22"/>
              </w:rPr>
              <w:t xml:space="preserve">✓（本企业）</w:t>
            </w:r>
          </w:p>
        </w:tc>
        <w:tc>
          <w:tcPr>
            <w:tcW w:type="dxa" w:w="1300"/>
            <w:shd w:fill="EBF3FB" w:color="auto" w:val="clear"/>
          </w:tcPr>
          <w:p>
            <w:pPr>
              <w:spacing w:after="40" w:before="40"/>
              <w:jc w:val="left"/>
            </w:pPr>
            <w:r>
              <w:rPr>
                <w:rFonts w:ascii="仿宋" w:cs="仿宋" w:eastAsia="仿宋" w:hAnsi="仿宋"/>
                <w:sz w:val="22"/>
                <w:szCs w:val="22"/>
              </w:rPr>
              <w:t xml:space="preserve">✓</w:t>
            </w:r>
          </w:p>
        </w:tc>
      </w:tr>
      <w:tr>
        <w:tc>
          <w:tcPr>
            <w:tcW w:type="dxa" w:w="2000"/>
            <w:shd w:fill="FFFFFF" w:color="auto" w:val="clear"/>
          </w:tcPr>
          <w:p>
            <w:pPr>
              <w:spacing w:after="40" w:before="40"/>
              <w:jc w:val="left"/>
            </w:pPr>
            <w:r>
              <w:rPr>
                <w:rFonts w:ascii="仿宋" w:cs="仿宋" w:eastAsia="仿宋" w:hAnsi="仿宋"/>
                <w:sz w:val="22"/>
                <w:szCs w:val="22"/>
              </w:rPr>
              <w:t xml:space="preserve">金融机构用户</w:t>
            </w:r>
          </w:p>
        </w:tc>
        <w:tc>
          <w:tcPr>
            <w:tcW w:type="dxa" w:w="1800"/>
            <w:shd w:fill="FFFFFF" w:color="auto" w:val="clear"/>
          </w:tcPr>
          <w:p>
            <w:pPr>
              <w:spacing w:after="40" w:before="40"/>
              <w:jc w:val="left"/>
            </w:pPr>
            <w:r>
              <w:rPr>
                <w:rFonts w:ascii="仿宋" w:cs="仿宋" w:eastAsia="仿宋" w:hAnsi="仿宋"/>
                <w:sz w:val="22"/>
                <w:szCs w:val="22"/>
              </w:rPr>
              <w:t xml:space="preserve">授权查询企业</w:t>
            </w:r>
          </w:p>
        </w:tc>
        <w:tc>
          <w:tcPr>
            <w:tcW w:type="dxa" w:w="1200"/>
            <w:shd w:fill="FFFFFF" w:color="auto" w:val="clear"/>
          </w:tcPr>
          <w:p>
            <w:pPr>
              <w:spacing w:after="40" w:before="40"/>
              <w:jc w:val="left"/>
            </w:pPr>
            <w:r>
              <w:rPr>
                <w:rFonts w:ascii="仿宋" w:cs="仿宋" w:eastAsia="仿宋" w:hAnsi="仿宋"/>
                <w:sz w:val="22"/>
                <w:szCs w:val="22"/>
              </w:rPr>
              <w:t xml:space="preserve">✓（授权范围）</w:t>
            </w:r>
          </w:p>
        </w:tc>
        <w:tc>
          <w:tcPr>
            <w:tcW w:type="dxa" w:w="1500"/>
            <w:shd w:fill="FFFFFF" w:color="auto" w:val="clear"/>
          </w:tcPr>
          <w:p>
            <w:pPr>
              <w:spacing w:after="40" w:before="40"/>
              <w:jc w:val="left"/>
            </w:pPr>
            <w:r>
              <w:rPr>
                <w:rFonts w:ascii="仿宋" w:cs="仿宋" w:eastAsia="仿宋" w:hAnsi="仿宋"/>
                <w:sz w:val="22"/>
                <w:szCs w:val="22"/>
              </w:rPr>
              <w:t xml:space="preserve">✗</w:t>
            </w:r>
          </w:p>
        </w:tc>
        <w:tc>
          <w:tcPr>
            <w:tcW w:type="dxa" w:w="1200"/>
            <w:shd w:fill="FFFFFF" w:color="auto" w:val="clear"/>
          </w:tcPr>
          <w:p>
            <w:pPr>
              <w:spacing w:after="40" w:before="40"/>
              <w:jc w:val="left"/>
            </w:pPr>
            <w:r>
              <w:rPr>
                <w:rFonts w:ascii="仿宋" w:cs="仿宋" w:eastAsia="仿宋" w:hAnsi="仿宋"/>
                <w:sz w:val="22"/>
                <w:szCs w:val="22"/>
              </w:rPr>
              <w:t xml:space="preserve">✗</w:t>
            </w:r>
          </w:p>
        </w:tc>
        <w:tc>
          <w:tcPr>
            <w:tcW w:type="dxa" w:w="1300"/>
            <w:shd w:fill="FFFFFF" w:color="auto" w:val="clear"/>
          </w:tcPr>
          <w:p>
            <w:pPr>
              <w:spacing w:after="40" w:before="40"/>
              <w:jc w:val="left"/>
            </w:pPr>
            <w:r>
              <w:rPr>
                <w:rFonts w:ascii="仿宋" w:cs="仿宋" w:eastAsia="仿宋" w:hAnsi="仿宋"/>
                <w:sz w:val="22"/>
                <w:szCs w:val="22"/>
              </w:rPr>
              <w:t xml:space="preserve">✗</w:t>
            </w:r>
          </w:p>
        </w:tc>
      </w:tr>
      <w:tr>
        <w:tc>
          <w:tcPr>
            <w:tcW w:type="dxa" w:w="2000"/>
            <w:shd w:fill="EBF3FB" w:color="auto" w:val="clear"/>
          </w:tcPr>
          <w:p>
            <w:pPr>
              <w:spacing w:after="40" w:before="40"/>
              <w:jc w:val="left"/>
            </w:pPr>
            <w:r>
              <w:rPr>
                <w:rFonts w:ascii="仿宋" w:cs="仿宋" w:eastAsia="仿宋" w:hAnsi="仿宋"/>
                <w:sz w:val="22"/>
                <w:szCs w:val="22"/>
              </w:rPr>
              <w:t xml:space="preserve">系统管理员</w:t>
            </w:r>
          </w:p>
        </w:tc>
        <w:tc>
          <w:tcPr>
            <w:tcW w:type="dxa" w:w="1800"/>
            <w:shd w:fill="EBF3FB" w:color="auto" w:val="clear"/>
          </w:tcPr>
          <w:p>
            <w:pPr>
              <w:spacing w:after="40" w:before="40"/>
              <w:jc w:val="left"/>
            </w:pPr>
            <w:r>
              <w:rPr>
                <w:rFonts w:ascii="仿宋" w:cs="仿宋" w:eastAsia="仿宋" w:hAnsi="仿宋"/>
                <w:sz w:val="22"/>
                <w:szCs w:val="22"/>
              </w:rPr>
              <w:t xml:space="preserve">全部</w:t>
            </w:r>
          </w:p>
        </w:tc>
        <w:tc>
          <w:tcPr>
            <w:tcW w:type="dxa" w:w="1200"/>
            <w:shd w:fill="EBF3FB" w:color="auto" w:val="clear"/>
          </w:tcPr>
          <w:p>
            <w:pPr>
              <w:spacing w:after="40" w:before="40"/>
              <w:jc w:val="left"/>
            </w:pPr>
            <w:r>
              <w:rPr>
                <w:rFonts w:ascii="仿宋" w:cs="仿宋" w:eastAsia="仿宋" w:hAnsi="仿宋"/>
                <w:sz w:val="22"/>
                <w:szCs w:val="22"/>
              </w:rPr>
              <w:t xml:space="preserve">✓</w:t>
            </w:r>
          </w:p>
        </w:tc>
        <w:tc>
          <w:tcPr>
            <w:tcW w:type="dxa" w:w="1500"/>
            <w:shd w:fill="EBF3FB" w:color="auto" w:val="clear"/>
          </w:tcPr>
          <w:p>
            <w:pPr>
              <w:spacing w:after="40" w:before="40"/>
              <w:jc w:val="left"/>
            </w:pPr>
            <w:r>
              <w:rPr>
                <w:rFonts w:ascii="仿宋" w:cs="仿宋" w:eastAsia="仿宋" w:hAnsi="仿宋"/>
                <w:sz w:val="22"/>
                <w:szCs w:val="22"/>
              </w:rPr>
              <w:t xml:space="preserve">全部</w:t>
            </w:r>
          </w:p>
        </w:tc>
        <w:tc>
          <w:tcPr>
            <w:tcW w:type="dxa" w:w="1200"/>
            <w:shd w:fill="EBF3FB" w:color="auto" w:val="clear"/>
          </w:tcPr>
          <w:p>
            <w:pPr>
              <w:spacing w:after="40" w:before="40"/>
              <w:jc w:val="left"/>
            </w:pPr>
            <w:r>
              <w:rPr>
                <w:rFonts w:ascii="仿宋" w:cs="仿宋" w:eastAsia="仿宋" w:hAnsi="仿宋"/>
                <w:sz w:val="22"/>
                <w:szCs w:val="22"/>
              </w:rPr>
              <w:t xml:space="preserve">✓</w:t>
            </w:r>
          </w:p>
        </w:tc>
        <w:tc>
          <w:tcPr>
            <w:tcW w:type="dxa" w:w="1300"/>
            <w:shd w:fill="EBF3FB" w:color="auto" w:val="clear"/>
          </w:tcPr>
          <w:p>
            <w:pPr>
              <w:spacing w:after="40" w:before="40"/>
              <w:jc w:val="left"/>
            </w:pPr>
            <w:r>
              <w:rPr>
                <w:rFonts w:ascii="仿宋" w:cs="仿宋" w:eastAsia="仿宋" w:hAnsi="仿宋"/>
                <w:sz w:val="22"/>
                <w:szCs w:val="22"/>
              </w:rPr>
              <w:t xml:space="preserve">✓</w:t>
            </w:r>
          </w:p>
        </w:tc>
      </w:tr>
    </w:tbl>
    <w:p>
      <w:pPr>
        <w:pStyle w:val="Heading2"/>
        <w:spacing w:after="160" w:before="300"/>
      </w:pPr>
      <w:r>
        <w:rPr>
          <w:rFonts w:ascii="黑体" w:cs="黑体" w:eastAsia="黑体" w:hAnsi="黑体"/>
          <w:b/>
          <w:bCs/>
          <w:color w:val="2E74B5"/>
          <w:sz w:val="28"/>
          <w:szCs w:val="28"/>
        </w:rPr>
        <w:t xml:space="preserve">7.2 数据安全设计</w:t>
      </w:r>
    </w:p>
    <w:p>
      <w:pPr>
        <w:pStyle w:val="Heading3"/>
        <w:spacing w:after="120" w:before="200"/>
      </w:pPr>
      <w:r>
        <w:rPr>
          <w:rFonts w:ascii="黑体" w:cs="黑体" w:eastAsia="黑体" w:hAnsi="黑体"/>
          <w:b/>
          <w:bCs/>
          <w:color w:val="2E74B5"/>
          <w:sz w:val="26"/>
          <w:szCs w:val="26"/>
        </w:rPr>
        <w:t xml:space="preserve">7.2.1 数据安全分级</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tblHeader/>
        </w:trPr>
        <w:tc>
          <w:tcPr>
            <w:tcW w:type="dxa" w:w="1600"/>
            <w:shd w:fill="2E74B5" w:color="auto" w:val="clear"/>
          </w:tcPr>
          <w:p>
            <w:pPr>
              <w:spacing w:after="60" w:before="60"/>
              <w:jc w:val="center"/>
            </w:pPr>
            <w:r>
              <w:rPr>
                <w:rFonts w:ascii="黑体" w:cs="黑体" w:eastAsia="黑体" w:hAnsi="黑体"/>
                <w:b/>
                <w:bCs/>
                <w:color w:val="FFFFFF"/>
                <w:sz w:val="22"/>
                <w:szCs w:val="22"/>
              </w:rPr>
              <w:t xml:space="preserve">数据级别</w:t>
            </w:r>
          </w:p>
        </w:tc>
        <w:tc>
          <w:tcPr>
            <w:tcW w:type="dxa" w:w="2000"/>
            <w:shd w:fill="2E74B5" w:color="auto" w:val="clear"/>
          </w:tcPr>
          <w:p>
            <w:pPr>
              <w:spacing w:after="60" w:before="60"/>
              <w:jc w:val="center"/>
            </w:pPr>
            <w:r>
              <w:rPr>
                <w:rFonts w:ascii="黑体" w:cs="黑体" w:eastAsia="黑体" w:hAnsi="黑体"/>
                <w:b/>
                <w:bCs/>
                <w:color w:val="FFFFFF"/>
                <w:sz w:val="22"/>
                <w:szCs w:val="22"/>
              </w:rPr>
              <w:t xml:space="preserve">说明</w:t>
            </w:r>
          </w:p>
        </w:tc>
        <w:tc>
          <w:tcPr>
            <w:tcW w:type="dxa" w:w="2500"/>
            <w:shd w:fill="2E74B5" w:color="auto" w:val="clear"/>
          </w:tcPr>
          <w:p>
            <w:pPr>
              <w:spacing w:after="60" w:before="60"/>
              <w:jc w:val="center"/>
            </w:pPr>
            <w:r>
              <w:rPr>
                <w:rFonts w:ascii="黑体" w:cs="黑体" w:eastAsia="黑体" w:hAnsi="黑体"/>
                <w:b/>
                <w:bCs/>
                <w:color w:val="FFFFFF"/>
                <w:sz w:val="22"/>
                <w:szCs w:val="22"/>
              </w:rPr>
              <w:t xml:space="preserve">代表数据</w:t>
            </w:r>
          </w:p>
        </w:tc>
        <w:tc>
          <w:tcPr>
            <w:tcW w:type="dxa" w:w="2900"/>
            <w:shd w:fill="2E74B5" w:color="auto" w:val="clear"/>
          </w:tcPr>
          <w:p>
            <w:pPr>
              <w:spacing w:after="60" w:before="60"/>
              <w:jc w:val="center"/>
            </w:pPr>
            <w:r>
              <w:rPr>
                <w:rFonts w:ascii="黑体" w:cs="黑体" w:eastAsia="黑体" w:hAnsi="黑体"/>
                <w:b/>
                <w:bCs/>
                <w:color w:val="FFFFFF"/>
                <w:sz w:val="22"/>
                <w:szCs w:val="22"/>
              </w:rPr>
              <w:t xml:space="preserve">安全措施</w:t>
            </w:r>
          </w:p>
        </w:tc>
      </w:tr>
      <w:tr>
        <w:tc>
          <w:tcPr>
            <w:tcW w:type="dxa" w:w="1600"/>
            <w:shd w:fill="EBF3FB" w:color="auto" w:val="clear"/>
          </w:tcPr>
          <w:p>
            <w:pPr>
              <w:spacing w:after="40" w:before="40"/>
              <w:jc w:val="left"/>
            </w:pPr>
            <w:r>
              <w:rPr>
                <w:rFonts w:ascii="仿宋" w:cs="仿宋" w:eastAsia="仿宋" w:hAnsi="仿宋"/>
                <w:sz w:val="22"/>
                <w:szCs w:val="22"/>
              </w:rPr>
              <w:t xml:space="preserve">核心敏感（S1）</w:t>
            </w:r>
          </w:p>
        </w:tc>
        <w:tc>
          <w:tcPr>
            <w:tcW w:type="dxa" w:w="2000"/>
            <w:shd w:fill="EBF3FB" w:color="auto" w:val="clear"/>
          </w:tcPr>
          <w:p>
            <w:pPr>
              <w:spacing w:after="40" w:before="40"/>
              <w:jc w:val="left"/>
            </w:pPr>
            <w:r>
              <w:rPr>
                <w:rFonts w:ascii="仿宋" w:cs="仿宋" w:eastAsia="仿宋" w:hAnsi="仿宋"/>
                <w:sz w:val="22"/>
                <w:szCs w:val="22"/>
              </w:rPr>
              <w:t xml:space="preserve">国企战略/财务核心数据</w:t>
            </w:r>
          </w:p>
        </w:tc>
        <w:tc>
          <w:tcPr>
            <w:tcW w:type="dxa" w:w="2500"/>
            <w:shd w:fill="EBF3FB" w:color="auto" w:val="clear"/>
          </w:tcPr>
          <w:p>
            <w:pPr>
              <w:spacing w:after="40" w:before="40"/>
              <w:jc w:val="left"/>
            </w:pPr>
            <w:r>
              <w:rPr>
                <w:rFonts w:ascii="仿宋" w:cs="仿宋" w:eastAsia="仿宋" w:hAnsi="仿宋"/>
                <w:sz w:val="22"/>
                <w:szCs w:val="22"/>
              </w:rPr>
              <w:t xml:space="preserve">融资方案、并购信息、核心财务数据</w:t>
            </w:r>
          </w:p>
        </w:tc>
        <w:tc>
          <w:tcPr>
            <w:tcW w:type="dxa" w:w="2900"/>
            <w:shd w:fill="EBF3FB" w:color="auto" w:val="clear"/>
          </w:tcPr>
          <w:p>
            <w:pPr>
              <w:spacing w:after="40" w:before="40"/>
              <w:jc w:val="left"/>
            </w:pPr>
            <w:r>
              <w:rPr>
                <w:rFonts w:ascii="仿宋" w:cs="仿宋" w:eastAsia="仿宋" w:hAnsi="仿宋"/>
                <w:sz w:val="22"/>
                <w:szCs w:val="22"/>
              </w:rPr>
              <w:t xml:space="preserve">国密加密+访问白名单+操作审计+人工授权</w:t>
            </w:r>
          </w:p>
        </w:tc>
      </w:tr>
      <w:tr>
        <w:tc>
          <w:tcPr>
            <w:tcW w:type="dxa" w:w="1600"/>
            <w:shd w:fill="FFFFFF" w:color="auto" w:val="clear"/>
          </w:tcPr>
          <w:p>
            <w:pPr>
              <w:spacing w:after="40" w:before="40"/>
              <w:jc w:val="left"/>
            </w:pPr>
            <w:r>
              <w:rPr>
                <w:rFonts w:ascii="仿宋" w:cs="仿宋" w:eastAsia="仿宋" w:hAnsi="仿宋"/>
                <w:sz w:val="22"/>
                <w:szCs w:val="22"/>
              </w:rPr>
              <w:t xml:space="preserve">敏感（S2）</w:t>
            </w:r>
          </w:p>
        </w:tc>
        <w:tc>
          <w:tcPr>
            <w:tcW w:type="dxa" w:w="2000"/>
            <w:shd w:fill="FFFFFF" w:color="auto" w:val="clear"/>
          </w:tcPr>
          <w:p>
            <w:pPr>
              <w:spacing w:after="40" w:before="40"/>
              <w:jc w:val="left"/>
            </w:pPr>
            <w:r>
              <w:rPr>
                <w:rFonts w:ascii="仿宋" w:cs="仿宋" w:eastAsia="仿宋" w:hAnsi="仿宋"/>
                <w:sz w:val="22"/>
                <w:szCs w:val="22"/>
              </w:rPr>
              <w:t xml:space="preserve">经营数据/信用评估数据</w:t>
            </w:r>
          </w:p>
        </w:tc>
        <w:tc>
          <w:tcPr>
            <w:tcW w:type="dxa" w:w="2500"/>
            <w:shd w:fill="FFFFFF" w:color="auto" w:val="clear"/>
          </w:tcPr>
          <w:p>
            <w:pPr>
              <w:spacing w:after="40" w:before="40"/>
              <w:jc w:val="left"/>
            </w:pPr>
            <w:r>
              <w:rPr>
                <w:rFonts w:ascii="仿宋" w:cs="仿宋" w:eastAsia="仿宋" w:hAnsi="仿宋"/>
                <w:sz w:val="22"/>
                <w:szCs w:val="22"/>
              </w:rPr>
              <w:t xml:space="preserve">信用评分、风险预警、评估报告</w:t>
            </w:r>
          </w:p>
        </w:tc>
        <w:tc>
          <w:tcPr>
            <w:tcW w:type="dxa" w:w="2900"/>
            <w:shd w:fill="FFFFFF" w:color="auto" w:val="clear"/>
          </w:tcPr>
          <w:p>
            <w:pPr>
              <w:spacing w:after="40" w:before="40"/>
              <w:jc w:val="left"/>
            </w:pPr>
            <w:r>
              <w:rPr>
                <w:rFonts w:ascii="仿宋" w:cs="仿宋" w:eastAsia="仿宋" w:hAnsi="仿宋"/>
                <w:sz w:val="22"/>
                <w:szCs w:val="22"/>
              </w:rPr>
              <w:t xml:space="preserve">AES-256加密+RBAC权限控制+操作日志</w:t>
            </w:r>
          </w:p>
        </w:tc>
      </w:tr>
      <w:tr>
        <w:tc>
          <w:tcPr>
            <w:tcW w:type="dxa" w:w="1600"/>
            <w:shd w:fill="EBF3FB" w:color="auto" w:val="clear"/>
          </w:tcPr>
          <w:p>
            <w:pPr>
              <w:spacing w:after="40" w:before="40"/>
              <w:jc w:val="left"/>
            </w:pPr>
            <w:r>
              <w:rPr>
                <w:rFonts w:ascii="仿宋" w:cs="仿宋" w:eastAsia="仿宋" w:hAnsi="仿宋"/>
                <w:sz w:val="22"/>
                <w:szCs w:val="22"/>
              </w:rPr>
              <w:t xml:space="preserve">内部（S3）</w:t>
            </w:r>
          </w:p>
        </w:tc>
        <w:tc>
          <w:tcPr>
            <w:tcW w:type="dxa" w:w="2000"/>
            <w:shd w:fill="EBF3FB" w:color="auto" w:val="clear"/>
          </w:tcPr>
          <w:p>
            <w:pPr>
              <w:spacing w:after="40" w:before="40"/>
              <w:jc w:val="left"/>
            </w:pPr>
            <w:r>
              <w:rPr>
                <w:rFonts w:ascii="仿宋" w:cs="仿宋" w:eastAsia="仿宋" w:hAnsi="仿宋"/>
                <w:sz w:val="22"/>
                <w:szCs w:val="22"/>
              </w:rPr>
              <w:t xml:space="preserve">一般业务数据</w:t>
            </w:r>
          </w:p>
        </w:tc>
        <w:tc>
          <w:tcPr>
            <w:tcW w:type="dxa" w:w="2500"/>
            <w:shd w:fill="EBF3FB" w:color="auto" w:val="clear"/>
          </w:tcPr>
          <w:p>
            <w:pPr>
              <w:spacing w:after="40" w:before="40"/>
              <w:jc w:val="left"/>
            </w:pPr>
            <w:r>
              <w:rPr>
                <w:rFonts w:ascii="仿宋" w:cs="仿宋" w:eastAsia="仿宋" w:hAnsi="仿宋"/>
                <w:sz w:val="22"/>
                <w:szCs w:val="22"/>
              </w:rPr>
              <w:t xml:space="preserve">行业分析报告、公开信用信息</w:t>
            </w:r>
          </w:p>
        </w:tc>
        <w:tc>
          <w:tcPr>
            <w:tcW w:type="dxa" w:w="2900"/>
            <w:shd w:fill="EBF3FB" w:color="auto" w:val="clear"/>
          </w:tcPr>
          <w:p>
            <w:pPr>
              <w:spacing w:after="40" w:before="40"/>
              <w:jc w:val="left"/>
            </w:pPr>
            <w:r>
              <w:rPr>
                <w:rFonts w:ascii="仿宋" w:cs="仿宋" w:eastAsia="仿宋" w:hAnsi="仿宋"/>
                <w:sz w:val="22"/>
                <w:szCs w:val="22"/>
              </w:rPr>
              <w:t xml:space="preserve">TLS传输加密+身份认证+访问日志</w:t>
            </w:r>
          </w:p>
        </w:tc>
      </w:tr>
      <w:tr>
        <w:tc>
          <w:tcPr>
            <w:tcW w:type="dxa" w:w="1600"/>
            <w:shd w:fill="FFFFFF" w:color="auto" w:val="clear"/>
          </w:tcPr>
          <w:p>
            <w:pPr>
              <w:spacing w:after="40" w:before="40"/>
              <w:jc w:val="left"/>
            </w:pPr>
            <w:r>
              <w:rPr>
                <w:rFonts w:ascii="仿宋" w:cs="仿宋" w:eastAsia="仿宋" w:hAnsi="仿宋"/>
                <w:sz w:val="22"/>
                <w:szCs w:val="22"/>
              </w:rPr>
              <w:t xml:space="preserve">公开（S4）</w:t>
            </w:r>
          </w:p>
        </w:tc>
        <w:tc>
          <w:tcPr>
            <w:tcW w:type="dxa" w:w="2000"/>
            <w:shd w:fill="FFFFFF" w:color="auto" w:val="clear"/>
          </w:tcPr>
          <w:p>
            <w:pPr>
              <w:spacing w:after="40" w:before="40"/>
              <w:jc w:val="left"/>
            </w:pPr>
            <w:r>
              <w:rPr>
                <w:rFonts w:ascii="仿宋" w:cs="仿宋" w:eastAsia="仿宋" w:hAnsi="仿宋"/>
                <w:sz w:val="22"/>
                <w:szCs w:val="22"/>
              </w:rPr>
              <w:t xml:space="preserve">可对外公开数据</w:t>
            </w:r>
          </w:p>
        </w:tc>
        <w:tc>
          <w:tcPr>
            <w:tcW w:type="dxa" w:w="2500"/>
            <w:shd w:fill="FFFFFF" w:color="auto" w:val="clear"/>
          </w:tcPr>
          <w:p>
            <w:pPr>
              <w:spacing w:after="40" w:before="40"/>
              <w:jc w:val="left"/>
            </w:pPr>
            <w:r>
              <w:rPr>
                <w:rFonts w:ascii="仿宋" w:cs="仿宋" w:eastAsia="仿宋" w:hAnsi="仿宋"/>
                <w:sz w:val="22"/>
                <w:szCs w:val="22"/>
              </w:rPr>
              <w:t xml:space="preserve">信用等级统计汇总、行业排名</w:t>
            </w:r>
          </w:p>
        </w:tc>
        <w:tc>
          <w:tcPr>
            <w:tcW w:type="dxa" w:w="2900"/>
            <w:shd w:fill="FFFFFF" w:color="auto" w:val="clear"/>
          </w:tcPr>
          <w:p>
            <w:pPr>
              <w:spacing w:after="40" w:before="40"/>
              <w:jc w:val="left"/>
            </w:pPr>
            <w:r>
              <w:rPr>
                <w:rFonts w:ascii="仿宋" w:cs="仿宋" w:eastAsia="仿宋" w:hAnsi="仿宋"/>
                <w:sz w:val="22"/>
                <w:szCs w:val="22"/>
              </w:rPr>
              <w:t xml:space="preserve">标准访问控制+防爬虫保护</w:t>
            </w:r>
          </w:p>
        </w:tc>
      </w:tr>
    </w:tbl>
    <w:p>
      <w:pPr>
        <w:pStyle w:val="Heading3"/>
        <w:spacing w:after="120" w:before="200"/>
      </w:pPr>
      <w:r>
        <w:rPr>
          <w:rFonts w:ascii="黑体" w:cs="黑体" w:eastAsia="黑体" w:hAnsi="黑体"/>
          <w:b/>
          <w:bCs/>
          <w:color w:val="2E74B5"/>
          <w:sz w:val="26"/>
          <w:szCs w:val="26"/>
        </w:rPr>
        <w:t xml:space="preserve">7.2.2 隐私计算技术方案</w:t>
      </w:r>
    </w:p>
    <w:p>
      <w:pPr>
        <w:spacing w:after="60" w:before="60" w:line="480"/>
        <w:ind w:left="480"/>
      </w:pPr>
      <w:r>
        <w:rPr>
          <w:rFonts w:ascii="仿宋" w:cs="仿宋" w:eastAsia="仿宋" w:hAnsi="仿宋"/>
          <w:sz w:val="24"/>
          <w:szCs w:val="24"/>
        </w:rPr>
        <w:t xml:space="preserve">（1）联邦学习（Federated Learning）：各企业本地数据不出境，仅上传加密梯度参数，在公共层完成全局模型聚合；</w:t>
      </w:r>
    </w:p>
    <w:p>
      <w:pPr>
        <w:spacing w:after="60" w:before="60" w:line="480"/>
        <w:ind w:left="480"/>
      </w:pPr>
      <w:r>
        <w:rPr>
          <w:rFonts w:ascii="仿宋" w:cs="仿宋" w:eastAsia="仿宋" w:hAnsi="仿宋"/>
          <w:sz w:val="24"/>
          <w:szCs w:val="24"/>
        </w:rPr>
        <w:t xml:space="preserve">（2）多方安全计算（MPC）：支持多个国企参与联合计算，任何单方均无法获取其他方原始数据；</w:t>
      </w:r>
    </w:p>
    <w:p>
      <w:pPr>
        <w:spacing w:after="60" w:before="60" w:line="480"/>
        <w:ind w:left="480"/>
      </w:pPr>
      <w:r>
        <w:rPr>
          <w:rFonts w:ascii="仿宋" w:cs="仿宋" w:eastAsia="仿宋" w:hAnsi="仿宋"/>
          <w:sz w:val="24"/>
          <w:szCs w:val="24"/>
        </w:rPr>
        <w:t xml:space="preserve">（3）同态加密（HE）：对密文数据直接执行运算，运算过程中数据始终保持加密状态；</w:t>
      </w:r>
    </w:p>
    <w:p>
      <w:pPr>
        <w:spacing w:after="60" w:before="60" w:line="480"/>
        <w:ind w:left="480"/>
      </w:pPr>
      <w:r>
        <w:rPr>
          <w:rFonts w:ascii="仿宋" w:cs="仿宋" w:eastAsia="仿宋" w:hAnsi="仿宋"/>
          <w:sz w:val="24"/>
          <w:szCs w:val="24"/>
        </w:rPr>
        <w:t xml:space="preserve">（4）差分隐私（DP）：在模型训练和数据统计输出中添加噪声，防止通过模型反推原始数据。</w:t>
      </w:r>
    </w:p>
    <w:p>
      <w:pPr>
        <w:pStyle w:val="Heading3"/>
        <w:spacing w:after="120" w:before="200"/>
      </w:pPr>
      <w:r>
        <w:rPr>
          <w:rFonts w:ascii="黑体" w:cs="黑体" w:eastAsia="黑体" w:hAnsi="黑体"/>
          <w:b/>
          <w:bCs/>
          <w:color w:val="2E74B5"/>
          <w:sz w:val="26"/>
          <w:szCs w:val="26"/>
        </w:rPr>
        <w:t xml:space="preserve">7.2.3 安全审计</w:t>
      </w:r>
    </w:p>
    <w:p>
      <w:pPr>
        <w:spacing w:after="60" w:before="60" w:line="480"/>
        <w:ind w:left="480"/>
      </w:pPr>
      <w:r>
        <w:rPr>
          <w:rFonts w:ascii="仿宋" w:cs="仿宋" w:eastAsia="仿宋" w:hAnsi="仿宋"/>
          <w:sz w:val="24"/>
          <w:szCs w:val="24"/>
        </w:rPr>
        <w:t xml:space="preserve">（1）全操作日志记录（操作人、操作时间、操作内容、IP地址、访问结果）；</w:t>
      </w:r>
    </w:p>
    <w:p>
      <w:pPr>
        <w:spacing w:after="60" w:before="60" w:line="480"/>
        <w:ind w:left="480"/>
      </w:pPr>
      <w:r>
        <w:rPr>
          <w:rFonts w:ascii="仿宋" w:cs="仿宋" w:eastAsia="仿宋" w:hAnsi="仿宋"/>
          <w:sz w:val="24"/>
          <w:szCs w:val="24"/>
        </w:rPr>
        <w:t xml:space="preserve">（2）敏感数据访问专项审计（S1/S2级数据访问均触发审计记录）；</w:t>
      </w:r>
    </w:p>
    <w:p>
      <w:pPr>
        <w:spacing w:after="60" w:before="60" w:line="480"/>
        <w:ind w:left="480"/>
      </w:pPr>
      <w:r>
        <w:rPr>
          <w:rFonts w:ascii="仿宋" w:cs="仿宋" w:eastAsia="仿宋" w:hAnsi="仿宋"/>
          <w:sz w:val="24"/>
          <w:szCs w:val="24"/>
        </w:rPr>
        <w:t xml:space="preserve">（3）异常访问实时告警（短时间内大量查询、非工作时间高频访问等）；</w:t>
      </w:r>
    </w:p>
    <w:p>
      <w:pPr>
        <w:spacing w:after="60" w:before="60" w:line="480"/>
        <w:ind w:left="480"/>
      </w:pPr>
      <w:r>
        <w:rPr>
          <w:rFonts w:ascii="仿宋" w:cs="仿宋" w:eastAsia="仿宋" w:hAnsi="仿宋"/>
          <w:sz w:val="24"/>
          <w:szCs w:val="24"/>
        </w:rPr>
        <w:t xml:space="preserve">（4）审计日志不可篡改，采用区块链存证技术，保留周期≥180天。</w:t>
      </w:r>
    </w:p>
    <w:p>
      <w:pPr>
        <w:pStyle w:val="Heading1"/>
        <w:pageBreakBefore/>
        <w:spacing w:after="200" w:before="400"/>
        <w:jc w:val="left"/>
      </w:pPr>
      <w:r>
        <w:rPr>
          <w:rFonts w:ascii="黑体" w:cs="黑体" w:eastAsia="黑体" w:hAnsi="黑体"/>
          <w:b/>
          <w:bCs/>
          <w:color w:val="1F3864"/>
          <w:sz w:val="36"/>
          <w:szCs w:val="36"/>
        </w:rPr>
        <w:t xml:space="preserve">第八章  接口设计规范</w:t>
      </w:r>
    </w:p>
    <w:p>
      <w:pPr>
        <w:pStyle w:val="Heading2"/>
        <w:spacing w:after="160" w:before="300"/>
      </w:pPr>
      <w:r>
        <w:rPr>
          <w:rFonts w:ascii="黑体" w:cs="黑体" w:eastAsia="黑体" w:hAnsi="黑体"/>
          <w:b/>
          <w:bCs/>
          <w:color w:val="2E74B5"/>
          <w:sz w:val="28"/>
          <w:szCs w:val="28"/>
        </w:rPr>
        <w:t xml:space="preserve">8.1 接口设计原则</w:t>
      </w:r>
    </w:p>
    <w:p>
      <w:pPr>
        <w:spacing w:after="60" w:before="60" w:line="480"/>
        <w:ind w:left="480"/>
      </w:pPr>
      <w:r>
        <w:rPr>
          <w:rFonts w:ascii="仿宋" w:cs="仿宋" w:eastAsia="仿宋" w:hAnsi="仿宋"/>
          <w:sz w:val="24"/>
          <w:szCs w:val="24"/>
        </w:rPr>
        <w:t xml:space="preserve">（1）采用RESTful API设计风格，HTTP方法语义化使用（GET/POST/PUT/DELETE）；</w:t>
      </w:r>
    </w:p>
    <w:p>
      <w:pPr>
        <w:spacing w:after="60" w:before="60" w:line="480"/>
        <w:ind w:left="480"/>
      </w:pPr>
      <w:r>
        <w:rPr>
          <w:rFonts w:ascii="仿宋" w:cs="仿宋" w:eastAsia="仿宋" w:hAnsi="仿宋"/>
          <w:sz w:val="24"/>
          <w:szCs w:val="24"/>
        </w:rPr>
        <w:t xml:space="preserve">（2）统一采用JSON数据格式进行请求与响应；</w:t>
      </w:r>
    </w:p>
    <w:p>
      <w:pPr>
        <w:spacing w:after="60" w:before="60" w:line="480"/>
        <w:ind w:left="480"/>
      </w:pPr>
      <w:r>
        <w:rPr>
          <w:rFonts w:ascii="仿宋" w:cs="仿宋" w:eastAsia="仿宋" w:hAnsi="仿宋"/>
          <w:sz w:val="24"/>
          <w:szCs w:val="24"/>
        </w:rPr>
        <w:t xml:space="preserve">（3）接口版本化管理，URL路径包含版本号（/api/v1/）；</w:t>
      </w:r>
    </w:p>
    <w:p>
      <w:pPr>
        <w:spacing w:after="60" w:before="60" w:line="480"/>
        <w:ind w:left="480"/>
      </w:pPr>
      <w:r>
        <w:rPr>
          <w:rFonts w:ascii="仿宋" w:cs="仿宋" w:eastAsia="仿宋" w:hAnsi="仿宋"/>
          <w:sz w:val="24"/>
          <w:szCs w:val="24"/>
        </w:rPr>
        <w:t xml:space="preserve">（4）统一鉴权：Bearer Token + API Key双重认证；</w:t>
      </w:r>
    </w:p>
    <w:p>
      <w:pPr>
        <w:spacing w:after="60" w:before="60" w:line="480"/>
        <w:ind w:left="480"/>
      </w:pPr>
      <w:r>
        <w:rPr>
          <w:rFonts w:ascii="仿宋" w:cs="仿宋" w:eastAsia="仿宋" w:hAnsi="仿宋"/>
          <w:sz w:val="24"/>
          <w:szCs w:val="24"/>
        </w:rPr>
        <w:t xml:space="preserve">（5）限流策略：按接口、按用户分级限流配置；</w:t>
      </w:r>
    </w:p>
    <w:p>
      <w:pPr>
        <w:spacing w:after="60" w:before="60" w:line="480"/>
        <w:ind w:left="480"/>
      </w:pPr>
      <w:r>
        <w:rPr>
          <w:rFonts w:ascii="仿宋" w:cs="仿宋" w:eastAsia="仿宋" w:hAnsi="仿宋"/>
          <w:sz w:val="24"/>
          <w:szCs w:val="24"/>
        </w:rPr>
        <w:t xml:space="preserve">（6）接口文档采用OpenAPI 3.0规范，支持在线调试。</w:t>
      </w:r>
    </w:p>
    <w:p>
      <w:pPr>
        <w:pStyle w:val="Heading2"/>
        <w:spacing w:after="160" w:before="300"/>
      </w:pPr>
      <w:r>
        <w:rPr>
          <w:rFonts w:ascii="黑体" w:cs="黑体" w:eastAsia="黑体" w:hAnsi="黑体"/>
          <w:b/>
          <w:bCs/>
          <w:color w:val="2E74B5"/>
          <w:sz w:val="28"/>
          <w:szCs w:val="28"/>
        </w:rPr>
        <w:t xml:space="preserve">8.2 核心API接口规范</w:t>
      </w:r>
    </w:p>
    <w:p>
      <w:pPr>
        <w:pStyle w:val="Heading3"/>
        <w:spacing w:after="120" w:before="200"/>
      </w:pPr>
      <w:r>
        <w:rPr>
          <w:rFonts w:ascii="黑体" w:cs="黑体" w:eastAsia="黑体" w:hAnsi="黑体"/>
          <w:b/>
          <w:bCs/>
          <w:color w:val="2E74B5"/>
          <w:sz w:val="26"/>
          <w:szCs w:val="26"/>
        </w:rPr>
        <w:t xml:space="preserve">8.2.1 信用评估接口</w:t>
      </w:r>
    </w:p>
    <w:p>
      <w:pPr>
        <w:spacing w:after="80" w:before="80" w:line="480"/>
        <w:ind w:firstLine="480"/>
        <w:jc w:val="both"/>
      </w:pPr>
      <w:r>
        <w:rPr>
          <w:rFonts w:ascii="仿宋" w:cs="仿宋" w:eastAsia="仿宋" w:hAnsi="仿宋"/>
          <w:b w:val="false"/>
          <w:bCs w:val="false"/>
          <w:i w:val="false"/>
          <w:iCs w:val="false"/>
          <w:sz w:val="24"/>
          <w:szCs w:val="24"/>
        </w:rPr>
        <w:t xml:space="preserve">接口地址：POST /api/v1/credit/evaluate</w:t>
      </w:r>
    </w:p>
    <w:p>
      <w:pPr>
        <w:spacing w:after="80" w:before="80" w:line="480"/>
        <w:ind w:firstLine="480"/>
        <w:jc w:val="both"/>
      </w:pPr>
      <w:r>
        <w:rPr>
          <w:rFonts w:ascii="仿宋" w:cs="仿宋" w:eastAsia="仿宋" w:hAnsi="仿宋"/>
          <w:b w:val="false"/>
          <w:bCs w:val="false"/>
          <w:i w:val="false"/>
          <w:iCs w:val="false"/>
          <w:sz w:val="24"/>
          <w:szCs w:val="24"/>
        </w:rPr>
        <w:t xml:space="preserve">功能说明：触发对指定企业的信用评估，返回信用评分、信用等级及各维度得分。</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参数名</w:t>
            </w:r>
          </w:p>
        </w:tc>
        <w:tc>
          <w:tcPr>
            <w:tcW w:type="dxa" w:w="1200"/>
            <w:shd w:fill="2E74B5" w:color="auto" w:val="clear"/>
          </w:tcPr>
          <w:p>
            <w:pPr>
              <w:spacing w:after="60" w:before="60"/>
              <w:jc w:val="center"/>
            </w:pPr>
            <w:r>
              <w:rPr>
                <w:rFonts w:ascii="黑体" w:cs="黑体" w:eastAsia="黑体" w:hAnsi="黑体"/>
                <w:b/>
                <w:bCs/>
                <w:color w:val="FFFFFF"/>
                <w:sz w:val="22"/>
                <w:szCs w:val="22"/>
              </w:rPr>
              <w:t xml:space="preserve">类型</w:t>
            </w:r>
          </w:p>
        </w:tc>
        <w:tc>
          <w:tcPr>
            <w:tcW w:type="dxa" w:w="800"/>
            <w:shd w:fill="2E74B5" w:color="auto" w:val="clear"/>
          </w:tcPr>
          <w:p>
            <w:pPr>
              <w:spacing w:after="60" w:before="60"/>
              <w:jc w:val="center"/>
            </w:pPr>
            <w:r>
              <w:rPr>
                <w:rFonts w:ascii="黑体" w:cs="黑体" w:eastAsia="黑体" w:hAnsi="黑体"/>
                <w:b/>
                <w:bCs/>
                <w:color w:val="FFFFFF"/>
                <w:sz w:val="22"/>
                <w:szCs w:val="22"/>
              </w:rPr>
              <w:t xml:space="preserve">必填</w:t>
            </w:r>
          </w:p>
        </w:tc>
        <w:tc>
          <w:tcPr>
            <w:tcW w:type="dxa" w:w="50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2000"/>
            <w:shd w:fill="EBF3FB" w:color="auto" w:val="clear"/>
          </w:tcPr>
          <w:p>
            <w:pPr>
              <w:spacing w:after="40" w:before="40"/>
              <w:jc w:val="left"/>
            </w:pPr>
            <w:r>
              <w:rPr>
                <w:rFonts w:ascii="仿宋" w:cs="仿宋" w:eastAsia="仿宋" w:hAnsi="仿宋"/>
                <w:sz w:val="22"/>
                <w:szCs w:val="22"/>
              </w:rPr>
              <w:t xml:space="preserve">enterprise_id</w:t>
            </w:r>
          </w:p>
        </w:tc>
        <w:tc>
          <w:tcPr>
            <w:tcW w:type="dxa" w:w="1200"/>
            <w:shd w:fill="EBF3FB" w:color="auto" w:val="clear"/>
          </w:tcPr>
          <w:p>
            <w:pPr>
              <w:spacing w:after="40" w:before="40"/>
              <w:jc w:val="left"/>
            </w:pPr>
            <w:r>
              <w:rPr>
                <w:rFonts w:ascii="仿宋" w:cs="仿宋" w:eastAsia="仿宋" w:hAnsi="仿宋"/>
                <w:sz w:val="22"/>
                <w:szCs w:val="22"/>
              </w:rPr>
              <w:t xml:space="preserve">String</w:t>
            </w:r>
          </w:p>
        </w:tc>
        <w:tc>
          <w:tcPr>
            <w:tcW w:type="dxa" w:w="800"/>
            <w:shd w:fill="EBF3FB" w:color="auto" w:val="clear"/>
          </w:tcPr>
          <w:p>
            <w:pPr>
              <w:spacing w:after="40" w:before="40"/>
              <w:jc w:val="left"/>
            </w:pPr>
            <w:r>
              <w:rPr>
                <w:rFonts w:ascii="仿宋" w:cs="仿宋" w:eastAsia="仿宋" w:hAnsi="仿宋"/>
                <w:sz w:val="22"/>
                <w:szCs w:val="22"/>
              </w:rPr>
              <w:t xml:space="preserve">是</w:t>
            </w:r>
          </w:p>
        </w:tc>
        <w:tc>
          <w:tcPr>
            <w:tcW w:type="dxa" w:w="5000"/>
            <w:shd w:fill="EBF3FB" w:color="auto" w:val="clear"/>
          </w:tcPr>
          <w:p>
            <w:pPr>
              <w:spacing w:after="40" w:before="40"/>
              <w:jc w:val="left"/>
            </w:pPr>
            <w:r>
              <w:rPr>
                <w:rFonts w:ascii="仿宋" w:cs="仿宋" w:eastAsia="仿宋" w:hAnsi="仿宋"/>
                <w:sz w:val="22"/>
                <w:szCs w:val="22"/>
              </w:rPr>
              <w:t xml:space="preserve">企业唯一ID</w:t>
            </w:r>
          </w:p>
        </w:tc>
      </w:tr>
      <w:tr>
        <w:tc>
          <w:tcPr>
            <w:tcW w:type="dxa" w:w="2000"/>
            <w:shd w:fill="FFFFFF" w:color="auto" w:val="clear"/>
          </w:tcPr>
          <w:p>
            <w:pPr>
              <w:spacing w:after="40" w:before="40"/>
              <w:jc w:val="left"/>
            </w:pPr>
            <w:r>
              <w:rPr>
                <w:rFonts w:ascii="仿宋" w:cs="仿宋" w:eastAsia="仿宋" w:hAnsi="仿宋"/>
                <w:sz w:val="22"/>
                <w:szCs w:val="22"/>
              </w:rPr>
              <w:t xml:space="preserve">eval_type</w:t>
            </w:r>
          </w:p>
        </w:tc>
        <w:tc>
          <w:tcPr>
            <w:tcW w:type="dxa" w:w="1200"/>
            <w:shd w:fill="FFFFFF" w:color="auto" w:val="clear"/>
          </w:tcPr>
          <w:p>
            <w:pPr>
              <w:spacing w:after="40" w:before="40"/>
              <w:jc w:val="left"/>
            </w:pPr>
            <w:r>
              <w:rPr>
                <w:rFonts w:ascii="仿宋" w:cs="仿宋" w:eastAsia="仿宋" w:hAnsi="仿宋"/>
                <w:sz w:val="22"/>
                <w:szCs w:val="22"/>
              </w:rPr>
              <w:t xml:space="preserve">String</w:t>
            </w:r>
          </w:p>
        </w:tc>
        <w:tc>
          <w:tcPr>
            <w:tcW w:type="dxa" w:w="800"/>
            <w:shd w:fill="FFFFFF" w:color="auto" w:val="clear"/>
          </w:tcPr>
          <w:p>
            <w:pPr>
              <w:spacing w:after="40" w:before="40"/>
              <w:jc w:val="left"/>
            </w:pPr>
            <w:r>
              <w:rPr>
                <w:rFonts w:ascii="仿宋" w:cs="仿宋" w:eastAsia="仿宋" w:hAnsi="仿宋"/>
                <w:sz w:val="22"/>
                <w:szCs w:val="22"/>
              </w:rPr>
              <w:t xml:space="preserve">是</w:t>
            </w:r>
          </w:p>
        </w:tc>
        <w:tc>
          <w:tcPr>
            <w:tcW w:type="dxa" w:w="5000"/>
            <w:shd w:fill="FFFFFF" w:color="auto" w:val="clear"/>
          </w:tcPr>
          <w:p>
            <w:pPr>
              <w:spacing w:after="40" w:before="40"/>
              <w:jc w:val="left"/>
            </w:pPr>
            <w:r>
              <w:rPr>
                <w:rFonts w:ascii="仿宋" w:cs="仿宋" w:eastAsia="仿宋" w:hAnsi="仿宋"/>
                <w:sz w:val="22"/>
                <w:szCs w:val="22"/>
              </w:rPr>
              <w:t xml:space="preserve">评估类型：regular（定期）/ trigger（触发）/ apply（申请）</w:t>
            </w:r>
          </w:p>
        </w:tc>
      </w:tr>
      <w:tr>
        <w:tc>
          <w:tcPr>
            <w:tcW w:type="dxa" w:w="2000"/>
            <w:shd w:fill="EBF3FB" w:color="auto" w:val="clear"/>
          </w:tcPr>
          <w:p>
            <w:pPr>
              <w:spacing w:after="40" w:before="40"/>
              <w:jc w:val="left"/>
            </w:pPr>
            <w:r>
              <w:rPr>
                <w:rFonts w:ascii="仿宋" w:cs="仿宋" w:eastAsia="仿宋" w:hAnsi="仿宋"/>
                <w:sz w:val="22"/>
                <w:szCs w:val="22"/>
              </w:rPr>
              <w:t xml:space="preserve">financial_data</w:t>
            </w:r>
          </w:p>
        </w:tc>
        <w:tc>
          <w:tcPr>
            <w:tcW w:type="dxa" w:w="1200"/>
            <w:shd w:fill="EBF3FB" w:color="auto" w:val="clear"/>
          </w:tcPr>
          <w:p>
            <w:pPr>
              <w:spacing w:after="40" w:before="40"/>
              <w:jc w:val="left"/>
            </w:pPr>
            <w:r>
              <w:rPr>
                <w:rFonts w:ascii="仿宋" w:cs="仿宋" w:eastAsia="仿宋" w:hAnsi="仿宋"/>
                <w:sz w:val="22"/>
                <w:szCs w:val="22"/>
              </w:rPr>
              <w:t xml:space="preserve">Object</w:t>
            </w:r>
          </w:p>
        </w:tc>
        <w:tc>
          <w:tcPr>
            <w:tcW w:type="dxa" w:w="800"/>
            <w:shd w:fill="EBF3FB" w:color="auto" w:val="clear"/>
          </w:tcPr>
          <w:p>
            <w:pPr>
              <w:spacing w:after="40" w:before="40"/>
              <w:jc w:val="left"/>
            </w:pPr>
            <w:r>
              <w:rPr>
                <w:rFonts w:ascii="仿宋" w:cs="仿宋" w:eastAsia="仿宋" w:hAnsi="仿宋"/>
                <w:sz w:val="22"/>
                <w:szCs w:val="22"/>
              </w:rPr>
              <w:t xml:space="preserve">否</w:t>
            </w:r>
          </w:p>
        </w:tc>
        <w:tc>
          <w:tcPr>
            <w:tcW w:type="dxa" w:w="5000"/>
            <w:shd w:fill="EBF3FB" w:color="auto" w:val="clear"/>
          </w:tcPr>
          <w:p>
            <w:pPr>
              <w:spacing w:after="40" w:before="40"/>
              <w:jc w:val="left"/>
            </w:pPr>
            <w:r>
              <w:rPr>
                <w:rFonts w:ascii="仿宋" w:cs="仿宋" w:eastAsia="仿宋" w:hAnsi="仿宋"/>
                <w:sz w:val="22"/>
                <w:szCs w:val="22"/>
              </w:rPr>
              <w:t xml:space="preserve">财务数据对象，不填则使用系统存量数据</w:t>
            </w:r>
          </w:p>
        </w:tc>
      </w:tr>
      <w:tr>
        <w:tc>
          <w:tcPr>
            <w:tcW w:type="dxa" w:w="2000"/>
            <w:shd w:fill="FFFFFF" w:color="auto" w:val="clear"/>
          </w:tcPr>
          <w:p>
            <w:pPr>
              <w:spacing w:after="40" w:before="40"/>
              <w:jc w:val="left"/>
            </w:pPr>
            <w:r>
              <w:rPr>
                <w:rFonts w:ascii="仿宋" w:cs="仿宋" w:eastAsia="仿宋" w:hAnsi="仿宋"/>
                <w:sz w:val="22"/>
                <w:szCs w:val="22"/>
              </w:rPr>
              <w:t xml:space="preserve">financial_data.revenue</w:t>
            </w:r>
          </w:p>
        </w:tc>
        <w:tc>
          <w:tcPr>
            <w:tcW w:type="dxa" w:w="1200"/>
            <w:shd w:fill="FFFFFF" w:color="auto" w:val="clear"/>
          </w:tcPr>
          <w:p>
            <w:pPr>
              <w:spacing w:after="40" w:before="40"/>
              <w:jc w:val="left"/>
            </w:pPr>
            <w:r>
              <w:rPr>
                <w:rFonts w:ascii="仿宋" w:cs="仿宋" w:eastAsia="仿宋" w:hAnsi="仿宋"/>
                <w:sz w:val="22"/>
                <w:szCs w:val="22"/>
              </w:rPr>
              <w:t xml:space="preserve">Number</w:t>
            </w:r>
          </w:p>
        </w:tc>
        <w:tc>
          <w:tcPr>
            <w:tcW w:type="dxa" w:w="800"/>
            <w:shd w:fill="FFFFFF" w:color="auto" w:val="clear"/>
          </w:tcPr>
          <w:p>
            <w:pPr>
              <w:spacing w:after="40" w:before="40"/>
              <w:jc w:val="left"/>
            </w:pPr>
            <w:r>
              <w:rPr>
                <w:rFonts w:ascii="仿宋" w:cs="仿宋" w:eastAsia="仿宋" w:hAnsi="仿宋"/>
                <w:sz w:val="22"/>
                <w:szCs w:val="22"/>
              </w:rPr>
              <w:t xml:space="preserve">否</w:t>
            </w:r>
          </w:p>
        </w:tc>
        <w:tc>
          <w:tcPr>
            <w:tcW w:type="dxa" w:w="5000"/>
            <w:shd w:fill="FFFFFF" w:color="auto" w:val="clear"/>
          </w:tcPr>
          <w:p>
            <w:pPr>
              <w:spacing w:after="40" w:before="40"/>
              <w:jc w:val="left"/>
            </w:pPr>
            <w:r>
              <w:rPr>
                <w:rFonts w:ascii="仿宋" w:cs="仿宋" w:eastAsia="仿宋" w:hAnsi="仿宋"/>
                <w:sz w:val="22"/>
                <w:szCs w:val="22"/>
              </w:rPr>
              <w:t xml:space="preserve">营业收入（元）</w:t>
            </w:r>
          </w:p>
        </w:tc>
      </w:tr>
      <w:tr>
        <w:tc>
          <w:tcPr>
            <w:tcW w:type="dxa" w:w="2000"/>
            <w:shd w:fill="EBF3FB" w:color="auto" w:val="clear"/>
          </w:tcPr>
          <w:p>
            <w:pPr>
              <w:spacing w:after="40" w:before="40"/>
              <w:jc w:val="left"/>
            </w:pPr>
            <w:r>
              <w:rPr>
                <w:rFonts w:ascii="仿宋" w:cs="仿宋" w:eastAsia="仿宋" w:hAnsi="仿宋"/>
                <w:sz w:val="22"/>
                <w:szCs w:val="22"/>
              </w:rPr>
              <w:t xml:space="preserve">financial_data.net_profit</w:t>
            </w:r>
          </w:p>
        </w:tc>
        <w:tc>
          <w:tcPr>
            <w:tcW w:type="dxa" w:w="1200"/>
            <w:shd w:fill="EBF3FB" w:color="auto" w:val="clear"/>
          </w:tcPr>
          <w:p>
            <w:pPr>
              <w:spacing w:after="40" w:before="40"/>
              <w:jc w:val="left"/>
            </w:pPr>
            <w:r>
              <w:rPr>
                <w:rFonts w:ascii="仿宋" w:cs="仿宋" w:eastAsia="仿宋" w:hAnsi="仿宋"/>
                <w:sz w:val="22"/>
                <w:szCs w:val="22"/>
              </w:rPr>
              <w:t xml:space="preserve">Number</w:t>
            </w:r>
          </w:p>
        </w:tc>
        <w:tc>
          <w:tcPr>
            <w:tcW w:type="dxa" w:w="800"/>
            <w:shd w:fill="EBF3FB" w:color="auto" w:val="clear"/>
          </w:tcPr>
          <w:p>
            <w:pPr>
              <w:spacing w:after="40" w:before="40"/>
              <w:jc w:val="left"/>
            </w:pPr>
            <w:r>
              <w:rPr>
                <w:rFonts w:ascii="仿宋" w:cs="仿宋" w:eastAsia="仿宋" w:hAnsi="仿宋"/>
                <w:sz w:val="22"/>
                <w:szCs w:val="22"/>
              </w:rPr>
              <w:t xml:space="preserve">否</w:t>
            </w:r>
          </w:p>
        </w:tc>
        <w:tc>
          <w:tcPr>
            <w:tcW w:type="dxa" w:w="5000"/>
            <w:shd w:fill="EBF3FB" w:color="auto" w:val="clear"/>
          </w:tcPr>
          <w:p>
            <w:pPr>
              <w:spacing w:after="40" w:before="40"/>
              <w:jc w:val="left"/>
            </w:pPr>
            <w:r>
              <w:rPr>
                <w:rFonts w:ascii="仿宋" w:cs="仿宋" w:eastAsia="仿宋" w:hAnsi="仿宋"/>
                <w:sz w:val="22"/>
                <w:szCs w:val="22"/>
              </w:rPr>
              <w:t xml:space="preserve">净利润（元）</w:t>
            </w:r>
          </w:p>
        </w:tc>
      </w:tr>
      <w:tr>
        <w:tc>
          <w:tcPr>
            <w:tcW w:type="dxa" w:w="2000"/>
            <w:shd w:fill="FFFFFF" w:color="auto" w:val="clear"/>
          </w:tcPr>
          <w:p>
            <w:pPr>
              <w:spacing w:after="40" w:before="40"/>
              <w:jc w:val="left"/>
            </w:pPr>
            <w:r>
              <w:rPr>
                <w:rFonts w:ascii="仿宋" w:cs="仿宋" w:eastAsia="仿宋" w:hAnsi="仿宋"/>
                <w:sz w:val="22"/>
                <w:szCs w:val="22"/>
              </w:rPr>
              <w:t xml:space="preserve">financial_data.total_assets</w:t>
            </w:r>
          </w:p>
        </w:tc>
        <w:tc>
          <w:tcPr>
            <w:tcW w:type="dxa" w:w="1200"/>
            <w:shd w:fill="FFFFFF" w:color="auto" w:val="clear"/>
          </w:tcPr>
          <w:p>
            <w:pPr>
              <w:spacing w:after="40" w:before="40"/>
              <w:jc w:val="left"/>
            </w:pPr>
            <w:r>
              <w:rPr>
                <w:rFonts w:ascii="仿宋" w:cs="仿宋" w:eastAsia="仿宋" w:hAnsi="仿宋"/>
                <w:sz w:val="22"/>
                <w:szCs w:val="22"/>
              </w:rPr>
              <w:t xml:space="preserve">Number</w:t>
            </w:r>
          </w:p>
        </w:tc>
        <w:tc>
          <w:tcPr>
            <w:tcW w:type="dxa" w:w="800"/>
            <w:shd w:fill="FFFFFF" w:color="auto" w:val="clear"/>
          </w:tcPr>
          <w:p>
            <w:pPr>
              <w:spacing w:after="40" w:before="40"/>
              <w:jc w:val="left"/>
            </w:pPr>
            <w:r>
              <w:rPr>
                <w:rFonts w:ascii="仿宋" w:cs="仿宋" w:eastAsia="仿宋" w:hAnsi="仿宋"/>
                <w:sz w:val="22"/>
                <w:szCs w:val="22"/>
              </w:rPr>
              <w:t xml:space="preserve">否</w:t>
            </w:r>
          </w:p>
        </w:tc>
        <w:tc>
          <w:tcPr>
            <w:tcW w:type="dxa" w:w="5000"/>
            <w:shd w:fill="FFFFFF" w:color="auto" w:val="clear"/>
          </w:tcPr>
          <w:p>
            <w:pPr>
              <w:spacing w:after="40" w:before="40"/>
              <w:jc w:val="left"/>
            </w:pPr>
            <w:r>
              <w:rPr>
                <w:rFonts w:ascii="仿宋" w:cs="仿宋" w:eastAsia="仿宋" w:hAnsi="仿宋"/>
                <w:sz w:val="22"/>
                <w:szCs w:val="22"/>
              </w:rPr>
              <w:t xml:space="preserve">总资产（元）</w:t>
            </w:r>
          </w:p>
        </w:tc>
      </w:tr>
      <w:tr>
        <w:tc>
          <w:tcPr>
            <w:tcW w:type="dxa" w:w="2000"/>
            <w:shd w:fill="EBF3FB" w:color="auto" w:val="clear"/>
          </w:tcPr>
          <w:p>
            <w:pPr>
              <w:spacing w:after="40" w:before="40"/>
              <w:jc w:val="left"/>
            </w:pPr>
            <w:r>
              <w:rPr>
                <w:rFonts w:ascii="仿宋" w:cs="仿宋" w:eastAsia="仿宋" w:hAnsi="仿宋"/>
                <w:sz w:val="22"/>
                <w:szCs w:val="22"/>
              </w:rPr>
              <w:t xml:space="preserve">financial_data.total_liabilities</w:t>
            </w:r>
          </w:p>
        </w:tc>
        <w:tc>
          <w:tcPr>
            <w:tcW w:type="dxa" w:w="1200"/>
            <w:shd w:fill="EBF3FB" w:color="auto" w:val="clear"/>
          </w:tcPr>
          <w:p>
            <w:pPr>
              <w:spacing w:after="40" w:before="40"/>
              <w:jc w:val="left"/>
            </w:pPr>
            <w:r>
              <w:rPr>
                <w:rFonts w:ascii="仿宋" w:cs="仿宋" w:eastAsia="仿宋" w:hAnsi="仿宋"/>
                <w:sz w:val="22"/>
                <w:szCs w:val="22"/>
              </w:rPr>
              <w:t xml:space="preserve">Number</w:t>
            </w:r>
          </w:p>
        </w:tc>
        <w:tc>
          <w:tcPr>
            <w:tcW w:type="dxa" w:w="800"/>
            <w:shd w:fill="EBF3FB" w:color="auto" w:val="clear"/>
          </w:tcPr>
          <w:p>
            <w:pPr>
              <w:spacing w:after="40" w:before="40"/>
              <w:jc w:val="left"/>
            </w:pPr>
            <w:r>
              <w:rPr>
                <w:rFonts w:ascii="仿宋" w:cs="仿宋" w:eastAsia="仿宋" w:hAnsi="仿宋"/>
                <w:sz w:val="22"/>
                <w:szCs w:val="22"/>
              </w:rPr>
              <w:t xml:space="preserve">否</w:t>
            </w:r>
          </w:p>
        </w:tc>
        <w:tc>
          <w:tcPr>
            <w:tcW w:type="dxa" w:w="5000"/>
            <w:shd w:fill="EBF3FB" w:color="auto" w:val="clear"/>
          </w:tcPr>
          <w:p>
            <w:pPr>
              <w:spacing w:after="40" w:before="40"/>
              <w:jc w:val="left"/>
            </w:pPr>
            <w:r>
              <w:rPr>
                <w:rFonts w:ascii="仿宋" w:cs="仿宋" w:eastAsia="仿宋" w:hAnsi="仿宋"/>
                <w:sz w:val="22"/>
                <w:szCs w:val="22"/>
              </w:rPr>
              <w:t xml:space="preserve">总负债（元）</w:t>
            </w:r>
          </w:p>
        </w:tc>
      </w:tr>
    </w:tbl>
    <w:p>
      <w:pPr>
        <w:pStyle w:val="Heading3"/>
        <w:spacing w:after="120" w:before="200"/>
      </w:pPr>
      <w:r>
        <w:rPr>
          <w:rFonts w:ascii="黑体" w:cs="黑体" w:eastAsia="黑体" w:hAnsi="黑体"/>
          <w:b/>
          <w:bCs/>
          <w:color w:val="2E74B5"/>
          <w:sz w:val="26"/>
          <w:szCs w:val="26"/>
        </w:rPr>
        <w:t xml:space="preserve">8.2.2 统一响应格式规范</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字段名</w:t>
            </w:r>
          </w:p>
        </w:tc>
        <w:tc>
          <w:tcPr>
            <w:tcW w:type="dxa" w:w="1200"/>
            <w:shd w:fill="2E74B5" w:color="auto" w:val="clear"/>
          </w:tcPr>
          <w:p>
            <w:pPr>
              <w:spacing w:after="60" w:before="60"/>
              <w:jc w:val="center"/>
            </w:pPr>
            <w:r>
              <w:rPr>
                <w:rFonts w:ascii="黑体" w:cs="黑体" w:eastAsia="黑体" w:hAnsi="黑体"/>
                <w:b/>
                <w:bCs/>
                <w:color w:val="FFFFFF"/>
                <w:sz w:val="22"/>
                <w:szCs w:val="22"/>
              </w:rPr>
              <w:t xml:space="preserve">类型</w:t>
            </w:r>
          </w:p>
        </w:tc>
        <w:tc>
          <w:tcPr>
            <w:tcW w:type="dxa" w:w="58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2000"/>
            <w:shd w:fill="EBF3FB" w:color="auto" w:val="clear"/>
          </w:tcPr>
          <w:p>
            <w:pPr>
              <w:spacing w:after="40" w:before="40"/>
              <w:jc w:val="left"/>
            </w:pPr>
            <w:r>
              <w:rPr>
                <w:rFonts w:ascii="仿宋" w:cs="仿宋" w:eastAsia="仿宋" w:hAnsi="仿宋"/>
                <w:sz w:val="22"/>
                <w:szCs w:val="22"/>
              </w:rPr>
              <w:t xml:space="preserve">code</w:t>
            </w:r>
          </w:p>
        </w:tc>
        <w:tc>
          <w:tcPr>
            <w:tcW w:type="dxa" w:w="1200"/>
            <w:shd w:fill="EBF3FB" w:color="auto" w:val="clear"/>
          </w:tcPr>
          <w:p>
            <w:pPr>
              <w:spacing w:after="40" w:before="40"/>
              <w:jc w:val="left"/>
            </w:pPr>
            <w:r>
              <w:rPr>
                <w:rFonts w:ascii="仿宋" w:cs="仿宋" w:eastAsia="仿宋" w:hAnsi="仿宋"/>
                <w:sz w:val="22"/>
                <w:szCs w:val="22"/>
              </w:rPr>
              <w:t xml:space="preserve">Integer</w:t>
            </w:r>
          </w:p>
        </w:tc>
        <w:tc>
          <w:tcPr>
            <w:tcW w:type="dxa" w:w="5800"/>
            <w:shd w:fill="EBF3FB" w:color="auto" w:val="clear"/>
          </w:tcPr>
          <w:p>
            <w:pPr>
              <w:spacing w:after="40" w:before="40"/>
              <w:jc w:val="left"/>
            </w:pPr>
            <w:r>
              <w:rPr>
                <w:rFonts w:ascii="仿宋" w:cs="仿宋" w:eastAsia="仿宋" w:hAnsi="仿宋"/>
                <w:sz w:val="22"/>
                <w:szCs w:val="22"/>
              </w:rPr>
              <w:t xml:space="preserve">HTTP状态码（200成功，4xx客户端错误，5xx服务端错误）</w:t>
            </w:r>
          </w:p>
        </w:tc>
      </w:tr>
      <w:tr>
        <w:tc>
          <w:tcPr>
            <w:tcW w:type="dxa" w:w="2000"/>
            <w:shd w:fill="FFFFFF" w:color="auto" w:val="clear"/>
          </w:tcPr>
          <w:p>
            <w:pPr>
              <w:spacing w:after="40" w:before="40"/>
              <w:jc w:val="left"/>
            </w:pPr>
            <w:r>
              <w:rPr>
                <w:rFonts w:ascii="仿宋" w:cs="仿宋" w:eastAsia="仿宋" w:hAnsi="仿宋"/>
                <w:sz w:val="22"/>
                <w:szCs w:val="22"/>
              </w:rPr>
              <w:t xml:space="preserve">message</w:t>
            </w:r>
          </w:p>
        </w:tc>
        <w:tc>
          <w:tcPr>
            <w:tcW w:type="dxa" w:w="1200"/>
            <w:shd w:fill="FFFFFF" w:color="auto" w:val="clear"/>
          </w:tcPr>
          <w:p>
            <w:pPr>
              <w:spacing w:after="40" w:before="40"/>
              <w:jc w:val="left"/>
            </w:pPr>
            <w:r>
              <w:rPr>
                <w:rFonts w:ascii="仿宋" w:cs="仿宋" w:eastAsia="仿宋" w:hAnsi="仿宋"/>
                <w:sz w:val="22"/>
                <w:szCs w:val="22"/>
              </w:rPr>
              <w:t xml:space="preserve">String</w:t>
            </w:r>
          </w:p>
        </w:tc>
        <w:tc>
          <w:tcPr>
            <w:tcW w:type="dxa" w:w="5800"/>
            <w:shd w:fill="FFFFFF" w:color="auto" w:val="clear"/>
          </w:tcPr>
          <w:p>
            <w:pPr>
              <w:spacing w:after="40" w:before="40"/>
              <w:jc w:val="left"/>
            </w:pPr>
            <w:r>
              <w:rPr>
                <w:rFonts w:ascii="仿宋" w:cs="仿宋" w:eastAsia="仿宋" w:hAnsi="仿宋"/>
                <w:sz w:val="22"/>
                <w:szCs w:val="22"/>
              </w:rPr>
              <w:t xml:space="preserve">响应描述信息</w:t>
            </w:r>
          </w:p>
        </w:tc>
      </w:tr>
      <w:tr>
        <w:tc>
          <w:tcPr>
            <w:tcW w:type="dxa" w:w="2000"/>
            <w:shd w:fill="EBF3FB" w:color="auto" w:val="clear"/>
          </w:tcPr>
          <w:p>
            <w:pPr>
              <w:spacing w:after="40" w:before="40"/>
              <w:jc w:val="left"/>
            </w:pPr>
            <w:r>
              <w:rPr>
                <w:rFonts w:ascii="仿宋" w:cs="仿宋" w:eastAsia="仿宋" w:hAnsi="仿宋"/>
                <w:sz w:val="22"/>
                <w:szCs w:val="22"/>
              </w:rPr>
              <w:t xml:space="preserve">data</w:t>
            </w:r>
          </w:p>
        </w:tc>
        <w:tc>
          <w:tcPr>
            <w:tcW w:type="dxa" w:w="1200"/>
            <w:shd w:fill="EBF3FB" w:color="auto" w:val="clear"/>
          </w:tcPr>
          <w:p>
            <w:pPr>
              <w:spacing w:after="40" w:before="40"/>
              <w:jc w:val="left"/>
            </w:pPr>
            <w:r>
              <w:rPr>
                <w:rFonts w:ascii="仿宋" w:cs="仿宋" w:eastAsia="仿宋" w:hAnsi="仿宋"/>
                <w:sz w:val="22"/>
                <w:szCs w:val="22"/>
              </w:rPr>
              <w:t xml:space="preserve">Object/Array</w:t>
            </w:r>
          </w:p>
        </w:tc>
        <w:tc>
          <w:tcPr>
            <w:tcW w:type="dxa" w:w="5800"/>
            <w:shd w:fill="EBF3FB" w:color="auto" w:val="clear"/>
          </w:tcPr>
          <w:p>
            <w:pPr>
              <w:spacing w:after="40" w:before="40"/>
              <w:jc w:val="left"/>
            </w:pPr>
            <w:r>
              <w:rPr>
                <w:rFonts w:ascii="仿宋" w:cs="仿宋" w:eastAsia="仿宋" w:hAnsi="仿宋"/>
                <w:sz w:val="22"/>
                <w:szCs w:val="22"/>
              </w:rPr>
              <w:t xml:space="preserve">业务数据（成功时返回）</w:t>
            </w:r>
          </w:p>
        </w:tc>
      </w:tr>
      <w:tr>
        <w:tc>
          <w:tcPr>
            <w:tcW w:type="dxa" w:w="2000"/>
            <w:shd w:fill="FFFFFF" w:color="auto" w:val="clear"/>
          </w:tcPr>
          <w:p>
            <w:pPr>
              <w:spacing w:after="40" w:before="40"/>
              <w:jc w:val="left"/>
            </w:pPr>
            <w:r>
              <w:rPr>
                <w:rFonts w:ascii="仿宋" w:cs="仿宋" w:eastAsia="仿宋" w:hAnsi="仿宋"/>
                <w:sz w:val="22"/>
                <w:szCs w:val="22"/>
              </w:rPr>
              <w:t xml:space="preserve">trace_id</w:t>
            </w:r>
          </w:p>
        </w:tc>
        <w:tc>
          <w:tcPr>
            <w:tcW w:type="dxa" w:w="1200"/>
            <w:shd w:fill="FFFFFF" w:color="auto" w:val="clear"/>
          </w:tcPr>
          <w:p>
            <w:pPr>
              <w:spacing w:after="40" w:before="40"/>
              <w:jc w:val="left"/>
            </w:pPr>
            <w:r>
              <w:rPr>
                <w:rFonts w:ascii="仿宋" w:cs="仿宋" w:eastAsia="仿宋" w:hAnsi="仿宋"/>
                <w:sz w:val="22"/>
                <w:szCs w:val="22"/>
              </w:rPr>
              <w:t xml:space="preserve">String</w:t>
            </w:r>
          </w:p>
        </w:tc>
        <w:tc>
          <w:tcPr>
            <w:tcW w:type="dxa" w:w="5800"/>
            <w:shd w:fill="FFFFFF" w:color="auto" w:val="clear"/>
          </w:tcPr>
          <w:p>
            <w:pPr>
              <w:spacing w:after="40" w:before="40"/>
              <w:jc w:val="left"/>
            </w:pPr>
            <w:r>
              <w:rPr>
                <w:rFonts w:ascii="仿宋" w:cs="仿宋" w:eastAsia="仿宋" w:hAnsi="仿宋"/>
                <w:sz w:val="22"/>
                <w:szCs w:val="22"/>
              </w:rPr>
              <w:t xml:space="preserve">链路追踪ID，用于问题排查</w:t>
            </w:r>
          </w:p>
        </w:tc>
      </w:tr>
    </w:tbl>
    <w:p>
      <w:pPr>
        <w:pStyle w:val="Heading3"/>
        <w:spacing w:after="120" w:before="200"/>
      </w:pPr>
      <w:r>
        <w:rPr>
          <w:rFonts w:ascii="黑体" w:cs="黑体" w:eastAsia="黑体" w:hAnsi="黑体"/>
          <w:b/>
          <w:bCs/>
          <w:color w:val="2E74B5"/>
          <w:sz w:val="26"/>
          <w:szCs w:val="26"/>
        </w:rPr>
        <w:t xml:space="preserve">8.2.3 错误码规范</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错误码</w:t>
            </w:r>
          </w:p>
        </w:tc>
        <w:tc>
          <w:tcPr>
            <w:tcW w:type="dxa" w:w="7000"/>
            <w:shd w:fill="2E74B5" w:color="auto" w:val="clear"/>
          </w:tcPr>
          <w:p>
            <w:pPr>
              <w:spacing w:after="60" w:before="60"/>
              <w:jc w:val="center"/>
            </w:pPr>
            <w:r>
              <w:rPr>
                <w:rFonts w:ascii="黑体" w:cs="黑体" w:eastAsia="黑体" w:hAnsi="黑体"/>
                <w:b/>
                <w:bCs/>
                <w:color w:val="FFFFFF"/>
                <w:sz w:val="22"/>
                <w:szCs w:val="22"/>
              </w:rPr>
              <w:t xml:space="preserve">说明</w:t>
            </w:r>
          </w:p>
        </w:tc>
      </w:tr>
      <w:tr>
        <w:tc>
          <w:tcPr>
            <w:tcW w:type="dxa" w:w="2000"/>
            <w:shd w:fill="EBF3FB" w:color="auto" w:val="clear"/>
          </w:tcPr>
          <w:p>
            <w:pPr>
              <w:spacing w:after="40" w:before="40"/>
              <w:jc w:val="left"/>
            </w:pPr>
            <w:r>
              <w:rPr>
                <w:rFonts w:ascii="仿宋" w:cs="仿宋" w:eastAsia="仿宋" w:hAnsi="仿宋"/>
                <w:sz w:val="22"/>
                <w:szCs w:val="22"/>
              </w:rPr>
              <w:t xml:space="preserve">200</w:t>
            </w:r>
          </w:p>
        </w:tc>
        <w:tc>
          <w:tcPr>
            <w:tcW w:type="dxa" w:w="7000"/>
            <w:shd w:fill="EBF3FB" w:color="auto" w:val="clear"/>
          </w:tcPr>
          <w:p>
            <w:pPr>
              <w:spacing w:after="40" w:before="40"/>
              <w:jc w:val="left"/>
            </w:pPr>
            <w:r>
              <w:rPr>
                <w:rFonts w:ascii="仿宋" w:cs="仿宋" w:eastAsia="仿宋" w:hAnsi="仿宋"/>
                <w:sz w:val="22"/>
                <w:szCs w:val="22"/>
              </w:rPr>
              <w:t xml:space="preserve">请求成功</w:t>
            </w:r>
          </w:p>
        </w:tc>
      </w:tr>
      <w:tr>
        <w:tc>
          <w:tcPr>
            <w:tcW w:type="dxa" w:w="2000"/>
            <w:shd w:fill="FFFFFF" w:color="auto" w:val="clear"/>
          </w:tcPr>
          <w:p>
            <w:pPr>
              <w:spacing w:after="40" w:before="40"/>
              <w:jc w:val="left"/>
            </w:pPr>
            <w:r>
              <w:rPr>
                <w:rFonts w:ascii="仿宋" w:cs="仿宋" w:eastAsia="仿宋" w:hAnsi="仿宋"/>
                <w:sz w:val="22"/>
                <w:szCs w:val="22"/>
              </w:rPr>
              <w:t xml:space="preserve">400</w:t>
            </w:r>
          </w:p>
        </w:tc>
        <w:tc>
          <w:tcPr>
            <w:tcW w:type="dxa" w:w="7000"/>
            <w:shd w:fill="FFFFFF" w:color="auto" w:val="clear"/>
          </w:tcPr>
          <w:p>
            <w:pPr>
              <w:spacing w:after="40" w:before="40"/>
              <w:jc w:val="left"/>
            </w:pPr>
            <w:r>
              <w:rPr>
                <w:rFonts w:ascii="仿宋" w:cs="仿宋" w:eastAsia="仿宋" w:hAnsi="仿宋"/>
                <w:sz w:val="22"/>
                <w:szCs w:val="22"/>
              </w:rPr>
              <w:t xml:space="preserve">请求参数错误</w:t>
            </w:r>
          </w:p>
        </w:tc>
      </w:tr>
      <w:tr>
        <w:tc>
          <w:tcPr>
            <w:tcW w:type="dxa" w:w="2000"/>
            <w:shd w:fill="EBF3FB" w:color="auto" w:val="clear"/>
          </w:tcPr>
          <w:p>
            <w:pPr>
              <w:spacing w:after="40" w:before="40"/>
              <w:jc w:val="left"/>
            </w:pPr>
            <w:r>
              <w:rPr>
                <w:rFonts w:ascii="仿宋" w:cs="仿宋" w:eastAsia="仿宋" w:hAnsi="仿宋"/>
                <w:sz w:val="22"/>
                <w:szCs w:val="22"/>
              </w:rPr>
              <w:t xml:space="preserve">401</w:t>
            </w:r>
          </w:p>
        </w:tc>
        <w:tc>
          <w:tcPr>
            <w:tcW w:type="dxa" w:w="7000"/>
            <w:shd w:fill="EBF3FB" w:color="auto" w:val="clear"/>
          </w:tcPr>
          <w:p>
            <w:pPr>
              <w:spacing w:after="40" w:before="40"/>
              <w:jc w:val="left"/>
            </w:pPr>
            <w:r>
              <w:rPr>
                <w:rFonts w:ascii="仿宋" w:cs="仿宋" w:eastAsia="仿宋" w:hAnsi="仿宋"/>
                <w:sz w:val="22"/>
                <w:szCs w:val="22"/>
              </w:rPr>
              <w:t xml:space="preserve">未授权/Token失效或过期</w:t>
            </w:r>
          </w:p>
        </w:tc>
      </w:tr>
      <w:tr>
        <w:tc>
          <w:tcPr>
            <w:tcW w:type="dxa" w:w="2000"/>
            <w:shd w:fill="FFFFFF" w:color="auto" w:val="clear"/>
          </w:tcPr>
          <w:p>
            <w:pPr>
              <w:spacing w:after="40" w:before="40"/>
              <w:jc w:val="left"/>
            </w:pPr>
            <w:r>
              <w:rPr>
                <w:rFonts w:ascii="仿宋" w:cs="仿宋" w:eastAsia="仿宋" w:hAnsi="仿宋"/>
                <w:sz w:val="22"/>
                <w:szCs w:val="22"/>
              </w:rPr>
              <w:t xml:space="preserve">403</w:t>
            </w:r>
          </w:p>
        </w:tc>
        <w:tc>
          <w:tcPr>
            <w:tcW w:type="dxa" w:w="7000"/>
            <w:shd w:fill="FFFFFF" w:color="auto" w:val="clear"/>
          </w:tcPr>
          <w:p>
            <w:pPr>
              <w:spacing w:after="40" w:before="40"/>
              <w:jc w:val="left"/>
            </w:pPr>
            <w:r>
              <w:rPr>
                <w:rFonts w:ascii="仿宋" w:cs="仿宋" w:eastAsia="仿宋" w:hAnsi="仿宋"/>
                <w:sz w:val="22"/>
                <w:szCs w:val="22"/>
              </w:rPr>
              <w:t xml:space="preserve">权限不足，无法访问该资源</w:t>
            </w:r>
          </w:p>
        </w:tc>
      </w:tr>
      <w:tr>
        <w:tc>
          <w:tcPr>
            <w:tcW w:type="dxa" w:w="2000"/>
            <w:shd w:fill="EBF3FB" w:color="auto" w:val="clear"/>
          </w:tcPr>
          <w:p>
            <w:pPr>
              <w:spacing w:after="40" w:before="40"/>
              <w:jc w:val="left"/>
            </w:pPr>
            <w:r>
              <w:rPr>
                <w:rFonts w:ascii="仿宋" w:cs="仿宋" w:eastAsia="仿宋" w:hAnsi="仿宋"/>
                <w:sz w:val="22"/>
                <w:szCs w:val="22"/>
              </w:rPr>
              <w:t xml:space="preserve">404</w:t>
            </w:r>
          </w:p>
        </w:tc>
        <w:tc>
          <w:tcPr>
            <w:tcW w:type="dxa" w:w="7000"/>
            <w:shd w:fill="EBF3FB" w:color="auto" w:val="clear"/>
          </w:tcPr>
          <w:p>
            <w:pPr>
              <w:spacing w:after="40" w:before="40"/>
              <w:jc w:val="left"/>
            </w:pPr>
            <w:r>
              <w:rPr>
                <w:rFonts w:ascii="仿宋" w:cs="仿宋" w:eastAsia="仿宋" w:hAnsi="仿宋"/>
                <w:sz w:val="22"/>
                <w:szCs w:val="22"/>
              </w:rPr>
              <w:t xml:space="preserve">请求资源不存在</w:t>
            </w:r>
          </w:p>
        </w:tc>
      </w:tr>
      <w:tr>
        <w:tc>
          <w:tcPr>
            <w:tcW w:type="dxa" w:w="2000"/>
            <w:shd w:fill="FFFFFF" w:color="auto" w:val="clear"/>
          </w:tcPr>
          <w:p>
            <w:pPr>
              <w:spacing w:after="40" w:before="40"/>
              <w:jc w:val="left"/>
            </w:pPr>
            <w:r>
              <w:rPr>
                <w:rFonts w:ascii="仿宋" w:cs="仿宋" w:eastAsia="仿宋" w:hAnsi="仿宋"/>
                <w:sz w:val="22"/>
                <w:szCs w:val="22"/>
              </w:rPr>
              <w:t xml:space="preserve">429</w:t>
            </w:r>
          </w:p>
        </w:tc>
        <w:tc>
          <w:tcPr>
            <w:tcW w:type="dxa" w:w="7000"/>
            <w:shd w:fill="FFFFFF" w:color="auto" w:val="clear"/>
          </w:tcPr>
          <w:p>
            <w:pPr>
              <w:spacing w:after="40" w:before="40"/>
              <w:jc w:val="left"/>
            </w:pPr>
            <w:r>
              <w:rPr>
                <w:rFonts w:ascii="仿宋" w:cs="仿宋" w:eastAsia="仿宋" w:hAnsi="仿宋"/>
                <w:sz w:val="22"/>
                <w:szCs w:val="22"/>
              </w:rPr>
              <w:t xml:space="preserve">请求频率超过限流阈值</w:t>
            </w:r>
          </w:p>
        </w:tc>
      </w:tr>
      <w:tr>
        <w:tc>
          <w:tcPr>
            <w:tcW w:type="dxa" w:w="2000"/>
            <w:shd w:fill="EBF3FB" w:color="auto" w:val="clear"/>
          </w:tcPr>
          <w:p>
            <w:pPr>
              <w:spacing w:after="40" w:before="40"/>
              <w:jc w:val="left"/>
            </w:pPr>
            <w:r>
              <w:rPr>
                <w:rFonts w:ascii="仿宋" w:cs="仿宋" w:eastAsia="仿宋" w:hAnsi="仿宋"/>
                <w:sz w:val="22"/>
                <w:szCs w:val="22"/>
              </w:rPr>
              <w:t xml:space="preserve">500</w:t>
            </w:r>
          </w:p>
        </w:tc>
        <w:tc>
          <w:tcPr>
            <w:tcW w:type="dxa" w:w="7000"/>
            <w:shd w:fill="EBF3FB" w:color="auto" w:val="clear"/>
          </w:tcPr>
          <w:p>
            <w:pPr>
              <w:spacing w:after="40" w:before="40"/>
              <w:jc w:val="left"/>
            </w:pPr>
            <w:r>
              <w:rPr>
                <w:rFonts w:ascii="仿宋" w:cs="仿宋" w:eastAsia="仿宋" w:hAnsi="仿宋"/>
                <w:sz w:val="22"/>
                <w:szCs w:val="22"/>
              </w:rPr>
              <w:t xml:space="preserve">服务器内部错误</w:t>
            </w:r>
          </w:p>
        </w:tc>
      </w:tr>
      <w:tr>
        <w:tc>
          <w:tcPr>
            <w:tcW w:type="dxa" w:w="2000"/>
            <w:shd w:fill="FFFFFF" w:color="auto" w:val="clear"/>
          </w:tcPr>
          <w:p>
            <w:pPr>
              <w:spacing w:after="40" w:before="40"/>
              <w:jc w:val="left"/>
            </w:pPr>
            <w:r>
              <w:rPr>
                <w:rFonts w:ascii="仿宋" w:cs="仿宋" w:eastAsia="仿宋" w:hAnsi="仿宋"/>
                <w:sz w:val="22"/>
                <w:szCs w:val="22"/>
              </w:rPr>
              <w:t xml:space="preserve">503</w:t>
            </w:r>
          </w:p>
        </w:tc>
        <w:tc>
          <w:tcPr>
            <w:tcW w:type="dxa" w:w="7000"/>
            <w:shd w:fill="FFFFFF" w:color="auto" w:val="clear"/>
          </w:tcPr>
          <w:p>
            <w:pPr>
              <w:spacing w:after="40" w:before="40"/>
              <w:jc w:val="left"/>
            </w:pPr>
            <w:r>
              <w:rPr>
                <w:rFonts w:ascii="仿宋" w:cs="仿宋" w:eastAsia="仿宋" w:hAnsi="仿宋"/>
                <w:sz w:val="22"/>
                <w:szCs w:val="22"/>
              </w:rPr>
              <w:t xml:space="preserve">服务暂时不可用（系统维护或过载）</w:t>
            </w:r>
          </w:p>
        </w:tc>
      </w:tr>
    </w:tbl>
    <w:p>
      <w:pPr>
        <w:pStyle w:val="Heading2"/>
        <w:spacing w:after="160" w:before="300"/>
      </w:pPr>
      <w:r>
        <w:rPr>
          <w:rFonts w:ascii="黑体" w:cs="黑体" w:eastAsia="黑体" w:hAnsi="黑体"/>
          <w:b/>
          <w:bCs/>
          <w:color w:val="2E74B5"/>
          <w:sz w:val="28"/>
          <w:szCs w:val="28"/>
        </w:rPr>
        <w:t xml:space="preserve">8.3 外部系统对接接口</w:t>
      </w:r>
    </w:p>
    <w:p>
      <w:pPr>
        <w:spacing w:after="60" w:before="60" w:line="480"/>
        <w:ind w:left="480"/>
      </w:pPr>
      <w:r>
        <w:rPr>
          <w:rFonts w:ascii="仿宋" w:cs="仿宋" w:eastAsia="仿宋" w:hAnsi="仿宋"/>
          <w:sz w:val="24"/>
          <w:szCs w:val="24"/>
        </w:rPr>
        <w:t xml:space="preserve">（1）企业内部系统对接：提供标准化数据推送API，支持国企ERP/财务系统通过API定期推送业务数据；</w:t>
      </w:r>
    </w:p>
    <w:p>
      <w:pPr>
        <w:spacing w:after="60" w:before="60" w:line="480"/>
        <w:ind w:left="480"/>
      </w:pPr>
      <w:r>
        <w:rPr>
          <w:rFonts w:ascii="仿宋" w:cs="仿宋" w:eastAsia="仿宋" w:hAnsi="仿宋"/>
          <w:sz w:val="24"/>
          <w:szCs w:val="24"/>
        </w:rPr>
        <w:t xml:space="preserve">（2）政府数据共享：对接安徽省政务数据共享平台，获取工商、税务、司法、社保等数据；</w:t>
      </w:r>
    </w:p>
    <w:p>
      <w:pPr>
        <w:spacing w:after="60" w:before="60" w:line="480"/>
        <w:ind w:left="480"/>
      </w:pPr>
      <w:r>
        <w:rPr>
          <w:rFonts w:ascii="仿宋" w:cs="仿宋" w:eastAsia="仿宋" w:hAnsi="仿宋"/>
          <w:sz w:val="24"/>
          <w:szCs w:val="24"/>
        </w:rPr>
        <w:t xml:space="preserve">（3）央行征信接口：依托金融机构合作，合规获取企业征信报告；</w:t>
      </w:r>
    </w:p>
    <w:p>
      <w:pPr>
        <w:spacing w:after="60" w:before="60" w:line="480"/>
        <w:ind w:left="480"/>
      </w:pPr>
      <w:r>
        <w:rPr>
          <w:rFonts w:ascii="仿宋" w:cs="仿宋" w:eastAsia="仿宋" w:hAnsi="仿宋"/>
          <w:sz w:val="24"/>
          <w:szCs w:val="24"/>
        </w:rPr>
        <w:t xml:space="preserve">（4）舆情监测接口：对接商业舆情数据服务商，获取实时舆情数据；</w:t>
      </w:r>
    </w:p>
    <w:p>
      <w:pPr>
        <w:spacing w:after="60" w:before="60" w:line="480"/>
        <w:ind w:left="480"/>
      </w:pPr>
      <w:r>
        <w:rPr>
          <w:rFonts w:ascii="仿宋" w:cs="仿宋" w:eastAsia="仿宋" w:hAnsi="仿宋"/>
          <w:sz w:val="24"/>
          <w:szCs w:val="24"/>
        </w:rPr>
        <w:t xml:space="preserve">（5）算力平台接口：对接省内算力中心，实现算力资源的动态申请与释放。</w:t>
      </w:r>
    </w:p>
    <w:p>
      <w:pPr>
        <w:pStyle w:val="Heading1"/>
        <w:pageBreakBefore/>
        <w:spacing w:after="200" w:before="400"/>
        <w:jc w:val="left"/>
      </w:pPr>
      <w:r>
        <w:rPr>
          <w:rFonts w:ascii="黑体" w:cs="黑体" w:eastAsia="黑体" w:hAnsi="黑体"/>
          <w:b/>
          <w:bCs/>
          <w:color w:val="1F3864"/>
          <w:sz w:val="36"/>
          <w:szCs w:val="36"/>
        </w:rPr>
        <w:t xml:space="preserve">第九章  项目实施与上线计划</w:t>
      </w:r>
    </w:p>
    <w:p>
      <w:pPr>
        <w:pStyle w:val="Heading2"/>
        <w:spacing w:after="160" w:before="300"/>
      </w:pPr>
      <w:r>
        <w:rPr>
          <w:rFonts w:ascii="黑体" w:cs="黑体" w:eastAsia="黑体" w:hAnsi="黑体"/>
          <w:b/>
          <w:bCs/>
          <w:color w:val="2E74B5"/>
          <w:sz w:val="28"/>
          <w:szCs w:val="28"/>
        </w:rPr>
        <w:t xml:space="preserve">9.1 实施策略</w:t>
      </w:r>
    </w:p>
    <w:p>
      <w:pPr>
        <w:spacing w:after="80" w:before="80" w:line="480"/>
        <w:ind w:firstLine="480"/>
        <w:jc w:val="both"/>
      </w:pPr>
      <w:r>
        <w:rPr>
          <w:rFonts w:ascii="仿宋" w:cs="仿宋" w:eastAsia="仿宋" w:hAnsi="仿宋"/>
          <w:b w:val="false"/>
          <w:bCs w:val="false"/>
          <w:i w:val="false"/>
          <w:iCs w:val="false"/>
          <w:sz w:val="24"/>
          <w:szCs w:val="24"/>
        </w:rPr>
        <w:t xml:space="preserve">采用"总体规划、分步实施、试点先行、全面推广"的实施策略，按四个阶段推进：</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500"/>
            <w:shd w:fill="2E74B5" w:color="auto" w:val="clear"/>
          </w:tcPr>
          <w:p>
            <w:pPr>
              <w:spacing w:after="60" w:before="60"/>
              <w:jc w:val="center"/>
            </w:pPr>
            <w:r>
              <w:rPr>
                <w:rFonts w:ascii="黑体" w:cs="黑体" w:eastAsia="黑体" w:hAnsi="黑体"/>
                <w:b/>
                <w:bCs/>
                <w:color w:val="FFFFFF"/>
                <w:sz w:val="22"/>
                <w:szCs w:val="22"/>
              </w:rPr>
              <w:t xml:space="preserve">实施阶段</w:t>
            </w:r>
          </w:p>
        </w:tc>
        <w:tc>
          <w:tcPr>
            <w:tcW w:type="dxa" w:w="2800"/>
            <w:shd w:fill="2E74B5" w:color="auto" w:val="clear"/>
          </w:tcPr>
          <w:p>
            <w:pPr>
              <w:spacing w:after="60" w:before="60"/>
              <w:jc w:val="center"/>
            </w:pPr>
            <w:r>
              <w:rPr>
                <w:rFonts w:ascii="黑体" w:cs="黑体" w:eastAsia="黑体" w:hAnsi="黑体"/>
                <w:b/>
                <w:bCs/>
                <w:color w:val="FFFFFF"/>
                <w:sz w:val="22"/>
                <w:szCs w:val="22"/>
              </w:rPr>
              <w:t xml:space="preserve">时间范围</w:t>
            </w:r>
          </w:p>
        </w:tc>
        <w:tc>
          <w:tcPr>
            <w:tcW w:type="dxa" w:w="3700"/>
            <w:shd w:fill="2E74B5" w:color="auto" w:val="clear"/>
          </w:tcPr>
          <w:p>
            <w:pPr>
              <w:spacing w:after="60" w:before="60"/>
              <w:jc w:val="center"/>
            </w:pPr>
            <w:r>
              <w:rPr>
                <w:rFonts w:ascii="黑体" w:cs="黑体" w:eastAsia="黑体" w:hAnsi="黑体"/>
                <w:b/>
                <w:bCs/>
                <w:color w:val="FFFFFF"/>
                <w:sz w:val="22"/>
                <w:szCs w:val="22"/>
              </w:rPr>
              <w:t xml:space="preserve">主要目标</w:t>
            </w:r>
          </w:p>
        </w:tc>
      </w:tr>
      <w:tr>
        <w:tc>
          <w:tcPr>
            <w:tcW w:type="dxa" w:w="2500"/>
            <w:shd w:fill="EBF3FB" w:color="auto" w:val="clear"/>
          </w:tcPr>
          <w:p>
            <w:pPr>
              <w:spacing w:after="40" w:before="40"/>
              <w:jc w:val="left"/>
            </w:pPr>
            <w:r>
              <w:rPr>
                <w:rFonts w:ascii="仿宋" w:cs="仿宋" w:eastAsia="仿宋" w:hAnsi="仿宋"/>
                <w:sz w:val="22"/>
                <w:szCs w:val="22"/>
              </w:rPr>
              <w:t xml:space="preserve">第一阶段：基础能力建设期</w:t>
            </w:r>
          </w:p>
        </w:tc>
        <w:tc>
          <w:tcPr>
            <w:tcW w:type="dxa" w:w="2800"/>
            <w:shd w:fill="EBF3FB" w:color="auto" w:val="clear"/>
          </w:tcPr>
          <w:p>
            <w:pPr>
              <w:spacing w:after="40" w:before="40"/>
              <w:jc w:val="left"/>
            </w:pPr>
            <w:r>
              <w:rPr>
                <w:rFonts w:ascii="仿宋" w:cs="仿宋" w:eastAsia="仿宋" w:hAnsi="仿宋"/>
                <w:sz w:val="22"/>
                <w:szCs w:val="22"/>
              </w:rPr>
              <w:t xml:space="preserve">0-6个月（2026年4-9月）</w:t>
            </w:r>
          </w:p>
        </w:tc>
        <w:tc>
          <w:tcPr>
            <w:tcW w:type="dxa" w:w="3700"/>
            <w:shd w:fill="EBF3FB" w:color="auto" w:val="clear"/>
          </w:tcPr>
          <w:p>
            <w:pPr>
              <w:spacing w:after="40" w:before="40"/>
              <w:jc w:val="left"/>
            </w:pPr>
            <w:r>
              <w:rPr>
                <w:rFonts w:ascii="仿宋" w:cs="仿宋" w:eastAsia="仿宋" w:hAnsi="仿宋"/>
                <w:sz w:val="22"/>
                <w:szCs w:val="22"/>
              </w:rPr>
              <w:t xml:space="preserve">完成技术基础架构搭建、数据治理体系建立、信用评估核心引擎开发与联调测试</w:t>
            </w:r>
          </w:p>
        </w:tc>
      </w:tr>
      <w:tr>
        <w:tc>
          <w:tcPr>
            <w:tcW w:type="dxa" w:w="2500"/>
            <w:shd w:fill="FFFFFF" w:color="auto" w:val="clear"/>
          </w:tcPr>
          <w:p>
            <w:pPr>
              <w:spacing w:after="40" w:before="40"/>
              <w:jc w:val="left"/>
            </w:pPr>
            <w:r>
              <w:rPr>
                <w:rFonts w:ascii="仿宋" w:cs="仿宋" w:eastAsia="仿宋" w:hAnsi="仿宋"/>
                <w:sz w:val="22"/>
                <w:szCs w:val="22"/>
              </w:rPr>
              <w:t xml:space="preserve">第二阶段：核心功能上线期</w:t>
            </w:r>
          </w:p>
        </w:tc>
        <w:tc>
          <w:tcPr>
            <w:tcW w:type="dxa" w:w="2800"/>
            <w:shd w:fill="FFFFFF" w:color="auto" w:val="clear"/>
          </w:tcPr>
          <w:p>
            <w:pPr>
              <w:spacing w:after="40" w:before="40"/>
              <w:jc w:val="left"/>
            </w:pPr>
            <w:r>
              <w:rPr>
                <w:rFonts w:ascii="仿宋" w:cs="仿宋" w:eastAsia="仿宋" w:hAnsi="仿宋"/>
                <w:sz w:val="22"/>
                <w:szCs w:val="22"/>
              </w:rPr>
              <w:t xml:space="preserve">7-12个月（2026年10月-2027年3月）</w:t>
            </w:r>
          </w:p>
        </w:tc>
        <w:tc>
          <w:tcPr>
            <w:tcW w:type="dxa" w:w="3700"/>
            <w:shd w:fill="FFFFFF" w:color="auto" w:val="clear"/>
          </w:tcPr>
          <w:p>
            <w:pPr>
              <w:spacing w:after="40" w:before="40"/>
              <w:jc w:val="left"/>
            </w:pPr>
            <w:r>
              <w:rPr>
                <w:rFonts w:ascii="仿宋" w:cs="仿宋" w:eastAsia="仿宋" w:hAnsi="仿宋"/>
                <w:sz w:val="22"/>
                <w:szCs w:val="22"/>
              </w:rPr>
              <w:t xml:space="preserve">上线信用评估、风险预警、监管驾驶舱核心功能，覆盖省属国企试点，验证核心价值</w:t>
            </w:r>
          </w:p>
        </w:tc>
      </w:tr>
      <w:tr>
        <w:tc>
          <w:tcPr>
            <w:tcW w:type="dxa" w:w="2500"/>
            <w:shd w:fill="EBF3FB" w:color="auto" w:val="clear"/>
          </w:tcPr>
          <w:p>
            <w:pPr>
              <w:spacing w:after="40" w:before="40"/>
              <w:jc w:val="left"/>
            </w:pPr>
            <w:r>
              <w:rPr>
                <w:rFonts w:ascii="仿宋" w:cs="仿宋" w:eastAsia="仿宋" w:hAnsi="仿宋"/>
                <w:sz w:val="22"/>
                <w:szCs w:val="22"/>
              </w:rPr>
              <w:t xml:space="preserve">第三阶段：全场景扩展期</w:t>
            </w:r>
          </w:p>
        </w:tc>
        <w:tc>
          <w:tcPr>
            <w:tcW w:type="dxa" w:w="2800"/>
            <w:shd w:fill="EBF3FB" w:color="auto" w:val="clear"/>
          </w:tcPr>
          <w:p>
            <w:pPr>
              <w:spacing w:after="40" w:before="40"/>
              <w:jc w:val="left"/>
            </w:pPr>
            <w:r>
              <w:rPr>
                <w:rFonts w:ascii="仿宋" w:cs="仿宋" w:eastAsia="仿宋" w:hAnsi="仿宋"/>
                <w:sz w:val="22"/>
                <w:szCs w:val="22"/>
              </w:rPr>
              <w:t xml:space="preserve">13-18个月（2027年4-9月）</w:t>
            </w:r>
          </w:p>
        </w:tc>
        <w:tc>
          <w:tcPr>
            <w:tcW w:type="dxa" w:w="3700"/>
            <w:shd w:fill="EBF3FB" w:color="auto" w:val="clear"/>
          </w:tcPr>
          <w:p>
            <w:pPr>
              <w:spacing w:after="40" w:before="40"/>
              <w:jc w:val="left"/>
            </w:pPr>
            <w:r>
              <w:rPr>
                <w:rFonts w:ascii="仿宋" w:cs="仿宋" w:eastAsia="仿宋" w:hAnsi="仿宋"/>
                <w:sz w:val="22"/>
                <w:szCs w:val="22"/>
              </w:rPr>
              <w:t xml:space="preserve">上线融资优化、三资盘活、并购重组、招商引资全场景应用，扩展至市属、县属国企</w:t>
            </w:r>
          </w:p>
        </w:tc>
      </w:tr>
      <w:tr>
        <w:tc>
          <w:tcPr>
            <w:tcW w:type="dxa" w:w="2500"/>
            <w:shd w:fill="FFFFFF" w:color="auto" w:val="clear"/>
          </w:tcPr>
          <w:p>
            <w:pPr>
              <w:spacing w:after="40" w:before="40"/>
              <w:jc w:val="left"/>
            </w:pPr>
            <w:r>
              <w:rPr>
                <w:rFonts w:ascii="仿宋" w:cs="仿宋" w:eastAsia="仿宋" w:hAnsi="仿宋"/>
                <w:sz w:val="22"/>
                <w:szCs w:val="22"/>
              </w:rPr>
              <w:t xml:space="preserve">第四阶段：优化迭代期</w:t>
            </w:r>
          </w:p>
        </w:tc>
        <w:tc>
          <w:tcPr>
            <w:tcW w:type="dxa" w:w="2800"/>
            <w:shd w:fill="FFFFFF" w:color="auto" w:val="clear"/>
          </w:tcPr>
          <w:p>
            <w:pPr>
              <w:spacing w:after="40" w:before="40"/>
              <w:jc w:val="left"/>
            </w:pPr>
            <w:r>
              <w:rPr>
                <w:rFonts w:ascii="仿宋" w:cs="仿宋" w:eastAsia="仿宋" w:hAnsi="仿宋"/>
                <w:sz w:val="22"/>
                <w:szCs w:val="22"/>
              </w:rPr>
              <w:t xml:space="preserve">19-24个月（2027年10月-2028年3月）</w:t>
            </w:r>
          </w:p>
        </w:tc>
        <w:tc>
          <w:tcPr>
            <w:tcW w:type="dxa" w:w="3700"/>
            <w:shd w:fill="FFFFFF" w:color="auto" w:val="clear"/>
          </w:tcPr>
          <w:p>
            <w:pPr>
              <w:spacing w:after="40" w:before="40"/>
              <w:jc w:val="left"/>
            </w:pPr>
            <w:r>
              <w:rPr>
                <w:rFonts w:ascii="仿宋" w:cs="仿宋" w:eastAsia="仿宋" w:hAnsi="仿宋"/>
                <w:sz w:val="22"/>
                <w:szCs w:val="22"/>
              </w:rPr>
              <w:t xml:space="preserve">基于运营数据持续优化模型与功能，推进全省全覆盖，形成可复制的"安徽模式"</w:t>
            </w:r>
          </w:p>
        </w:tc>
      </w:tr>
    </w:tbl>
    <w:p>
      <w:pPr>
        <w:pStyle w:val="Heading2"/>
        <w:spacing w:after="160" w:before="300"/>
      </w:pPr>
      <w:r>
        <w:rPr>
          <w:rFonts w:ascii="黑体" w:cs="黑体" w:eastAsia="黑体" w:hAnsi="黑体"/>
          <w:b/>
          <w:bCs/>
          <w:color w:val="2E74B5"/>
          <w:sz w:val="28"/>
          <w:szCs w:val="28"/>
        </w:rPr>
        <w:t xml:space="preserve">9.2 详细里程碑计划</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500"/>
            <w:shd w:fill="2E74B5" w:color="auto" w:val="clear"/>
          </w:tcPr>
          <w:p>
            <w:pPr>
              <w:spacing w:after="60" w:before="60"/>
              <w:jc w:val="center"/>
            </w:pPr>
            <w:r>
              <w:rPr>
                <w:rFonts w:ascii="黑体" w:cs="黑体" w:eastAsia="黑体" w:hAnsi="黑体"/>
                <w:b/>
                <w:bCs/>
                <w:color w:val="FFFFFF"/>
                <w:sz w:val="22"/>
                <w:szCs w:val="22"/>
              </w:rPr>
              <w:t xml:space="preserve">里程碑</w:t>
            </w:r>
          </w:p>
        </w:tc>
        <w:tc>
          <w:tcPr>
            <w:tcW w:type="dxa" w:w="2000"/>
            <w:shd w:fill="2E74B5" w:color="auto" w:val="clear"/>
          </w:tcPr>
          <w:p>
            <w:pPr>
              <w:spacing w:after="60" w:before="60"/>
              <w:jc w:val="center"/>
            </w:pPr>
            <w:r>
              <w:rPr>
                <w:rFonts w:ascii="黑体" w:cs="黑体" w:eastAsia="黑体" w:hAnsi="黑体"/>
                <w:b/>
                <w:bCs/>
                <w:color w:val="FFFFFF"/>
                <w:sz w:val="22"/>
                <w:szCs w:val="22"/>
              </w:rPr>
              <w:t xml:space="preserve">计划完成时间</w:t>
            </w:r>
          </w:p>
        </w:tc>
        <w:tc>
          <w:tcPr>
            <w:tcW w:type="dxa" w:w="4500"/>
            <w:shd w:fill="2E74B5" w:color="auto" w:val="clear"/>
          </w:tcPr>
          <w:p>
            <w:pPr>
              <w:spacing w:after="60" w:before="60"/>
              <w:jc w:val="center"/>
            </w:pPr>
            <w:r>
              <w:rPr>
                <w:rFonts w:ascii="黑体" w:cs="黑体" w:eastAsia="黑体" w:hAnsi="黑体"/>
                <w:b/>
                <w:bCs/>
                <w:color w:val="FFFFFF"/>
                <w:sz w:val="22"/>
                <w:szCs w:val="22"/>
              </w:rPr>
              <w:t xml:space="preserve">主要交付物</w:t>
            </w:r>
          </w:p>
        </w:tc>
      </w:tr>
      <w:tr>
        <w:tc>
          <w:tcPr>
            <w:tcW w:type="dxa" w:w="2500"/>
            <w:shd w:fill="EBF3FB" w:color="auto" w:val="clear"/>
          </w:tcPr>
          <w:p>
            <w:pPr>
              <w:spacing w:after="40" w:before="40"/>
              <w:jc w:val="left"/>
            </w:pPr>
            <w:r>
              <w:rPr>
                <w:rFonts w:ascii="仿宋" w:cs="仿宋" w:eastAsia="仿宋" w:hAnsi="仿宋"/>
                <w:sz w:val="22"/>
                <w:szCs w:val="22"/>
              </w:rPr>
              <w:t xml:space="preserve">M1：项目启动</w:t>
            </w:r>
          </w:p>
        </w:tc>
        <w:tc>
          <w:tcPr>
            <w:tcW w:type="dxa" w:w="2000"/>
            <w:shd w:fill="EBF3FB" w:color="auto" w:val="clear"/>
          </w:tcPr>
          <w:p>
            <w:pPr>
              <w:spacing w:after="40" w:before="40"/>
              <w:jc w:val="left"/>
            </w:pPr>
            <w:r>
              <w:rPr>
                <w:rFonts w:ascii="仿宋" w:cs="仿宋" w:eastAsia="仿宋" w:hAnsi="仿宋"/>
                <w:sz w:val="22"/>
                <w:szCs w:val="22"/>
              </w:rPr>
              <w:t xml:space="preserve">2026年4月</w:t>
            </w:r>
          </w:p>
        </w:tc>
        <w:tc>
          <w:tcPr>
            <w:tcW w:type="dxa" w:w="4500"/>
            <w:shd w:fill="EBF3FB" w:color="auto" w:val="clear"/>
          </w:tcPr>
          <w:p>
            <w:pPr>
              <w:spacing w:after="40" w:before="40"/>
              <w:jc w:val="left"/>
            </w:pPr>
            <w:r>
              <w:rPr>
                <w:rFonts w:ascii="仿宋" w:cs="仿宋" w:eastAsia="仿宋" w:hAnsi="仿宋"/>
                <w:sz w:val="22"/>
                <w:szCs w:val="22"/>
              </w:rPr>
              <w:t xml:space="preserve">项目章程、实施团队组建完成、详细实施计划</w:t>
            </w:r>
          </w:p>
        </w:tc>
      </w:tr>
      <w:tr>
        <w:tc>
          <w:tcPr>
            <w:tcW w:type="dxa" w:w="2500"/>
            <w:shd w:fill="FFFFFF" w:color="auto" w:val="clear"/>
          </w:tcPr>
          <w:p>
            <w:pPr>
              <w:spacing w:after="40" w:before="40"/>
              <w:jc w:val="left"/>
            </w:pPr>
            <w:r>
              <w:rPr>
                <w:rFonts w:ascii="仿宋" w:cs="仿宋" w:eastAsia="仿宋" w:hAnsi="仿宋"/>
                <w:sz w:val="22"/>
                <w:szCs w:val="22"/>
              </w:rPr>
              <w:t xml:space="preserve">M2：需求确认</w:t>
            </w:r>
          </w:p>
        </w:tc>
        <w:tc>
          <w:tcPr>
            <w:tcW w:type="dxa" w:w="2000"/>
            <w:shd w:fill="FFFFFF" w:color="auto" w:val="clear"/>
          </w:tcPr>
          <w:p>
            <w:pPr>
              <w:spacing w:after="40" w:before="40"/>
              <w:jc w:val="left"/>
            </w:pPr>
            <w:r>
              <w:rPr>
                <w:rFonts w:ascii="仿宋" w:cs="仿宋" w:eastAsia="仿宋" w:hAnsi="仿宋"/>
                <w:sz w:val="22"/>
                <w:szCs w:val="22"/>
              </w:rPr>
              <w:t xml:space="preserve">2026年5月</w:t>
            </w:r>
          </w:p>
        </w:tc>
        <w:tc>
          <w:tcPr>
            <w:tcW w:type="dxa" w:w="4500"/>
            <w:shd w:fill="FFFFFF" w:color="auto" w:val="clear"/>
          </w:tcPr>
          <w:p>
            <w:pPr>
              <w:spacing w:after="40" w:before="40"/>
              <w:jc w:val="left"/>
            </w:pPr>
            <w:r>
              <w:rPr>
                <w:rFonts w:ascii="仿宋" w:cs="仿宋" w:eastAsia="仿宋" w:hAnsi="仿宋"/>
                <w:sz w:val="22"/>
                <w:szCs w:val="22"/>
              </w:rPr>
              <w:t xml:space="preserve">需求规格说明书（最终版）、原型设计评审通过</w:t>
            </w:r>
          </w:p>
        </w:tc>
      </w:tr>
      <w:tr>
        <w:tc>
          <w:tcPr>
            <w:tcW w:type="dxa" w:w="2500"/>
            <w:shd w:fill="EBF3FB" w:color="auto" w:val="clear"/>
          </w:tcPr>
          <w:p>
            <w:pPr>
              <w:spacing w:after="40" w:before="40"/>
              <w:jc w:val="left"/>
            </w:pPr>
            <w:r>
              <w:rPr>
                <w:rFonts w:ascii="仿宋" w:cs="仿宋" w:eastAsia="仿宋" w:hAnsi="仿宋"/>
                <w:sz w:val="22"/>
                <w:szCs w:val="22"/>
              </w:rPr>
              <w:t xml:space="preserve">M3：技术架构就绪</w:t>
            </w:r>
          </w:p>
        </w:tc>
        <w:tc>
          <w:tcPr>
            <w:tcW w:type="dxa" w:w="2000"/>
            <w:shd w:fill="EBF3FB" w:color="auto" w:val="clear"/>
          </w:tcPr>
          <w:p>
            <w:pPr>
              <w:spacing w:after="40" w:before="40"/>
              <w:jc w:val="left"/>
            </w:pPr>
            <w:r>
              <w:rPr>
                <w:rFonts w:ascii="仿宋" w:cs="仿宋" w:eastAsia="仿宋" w:hAnsi="仿宋"/>
                <w:sz w:val="22"/>
                <w:szCs w:val="22"/>
              </w:rPr>
              <w:t xml:space="preserve">2026年6月</w:t>
            </w:r>
          </w:p>
        </w:tc>
        <w:tc>
          <w:tcPr>
            <w:tcW w:type="dxa" w:w="4500"/>
            <w:shd w:fill="EBF3FB" w:color="auto" w:val="clear"/>
          </w:tcPr>
          <w:p>
            <w:pPr>
              <w:spacing w:after="40" w:before="40"/>
              <w:jc w:val="left"/>
            </w:pPr>
            <w:r>
              <w:rPr>
                <w:rFonts w:ascii="仿宋" w:cs="仿宋" w:eastAsia="仿宋" w:hAnsi="仿宋"/>
                <w:sz w:val="22"/>
                <w:szCs w:val="22"/>
              </w:rPr>
              <w:t xml:space="preserve">技术架构部署完成、开发测试环境就绪</w:t>
            </w:r>
          </w:p>
        </w:tc>
      </w:tr>
      <w:tr>
        <w:tc>
          <w:tcPr>
            <w:tcW w:type="dxa" w:w="2500"/>
            <w:shd w:fill="FFFFFF" w:color="auto" w:val="clear"/>
          </w:tcPr>
          <w:p>
            <w:pPr>
              <w:spacing w:after="40" w:before="40"/>
              <w:jc w:val="left"/>
            </w:pPr>
            <w:r>
              <w:rPr>
                <w:rFonts w:ascii="仿宋" w:cs="仿宋" w:eastAsia="仿宋" w:hAnsi="仿宋"/>
                <w:sz w:val="22"/>
                <w:szCs w:val="22"/>
              </w:rPr>
              <w:t xml:space="preserve">M4：核心引擎上线</w:t>
            </w:r>
          </w:p>
        </w:tc>
        <w:tc>
          <w:tcPr>
            <w:tcW w:type="dxa" w:w="2000"/>
            <w:shd w:fill="FFFFFF" w:color="auto" w:val="clear"/>
          </w:tcPr>
          <w:p>
            <w:pPr>
              <w:spacing w:after="40" w:before="40"/>
              <w:jc w:val="left"/>
            </w:pPr>
            <w:r>
              <w:rPr>
                <w:rFonts w:ascii="仿宋" w:cs="仿宋" w:eastAsia="仿宋" w:hAnsi="仿宋"/>
                <w:sz w:val="22"/>
                <w:szCs w:val="22"/>
              </w:rPr>
              <w:t xml:space="preserve">2026年9月</w:t>
            </w:r>
          </w:p>
        </w:tc>
        <w:tc>
          <w:tcPr>
            <w:tcW w:type="dxa" w:w="4500"/>
            <w:shd w:fill="FFFFFF" w:color="auto" w:val="clear"/>
          </w:tcPr>
          <w:p>
            <w:pPr>
              <w:spacing w:after="40" w:before="40"/>
              <w:jc w:val="left"/>
            </w:pPr>
            <w:r>
              <w:rPr>
                <w:rFonts w:ascii="仿宋" w:cs="仿宋" w:eastAsia="仿宋" w:hAnsi="仿宋"/>
                <w:sz w:val="22"/>
                <w:szCs w:val="22"/>
              </w:rPr>
              <w:t xml:space="preserve">信用评估引擎、数据安全合规引擎上线验证</w:t>
            </w:r>
          </w:p>
        </w:tc>
      </w:tr>
      <w:tr>
        <w:tc>
          <w:tcPr>
            <w:tcW w:type="dxa" w:w="2500"/>
            <w:shd w:fill="EBF3FB" w:color="auto" w:val="clear"/>
          </w:tcPr>
          <w:p>
            <w:pPr>
              <w:spacing w:after="40" w:before="40"/>
              <w:jc w:val="left"/>
            </w:pPr>
            <w:r>
              <w:rPr>
                <w:rFonts w:ascii="仿宋" w:cs="仿宋" w:eastAsia="仿宋" w:hAnsi="仿宋"/>
                <w:sz w:val="22"/>
                <w:szCs w:val="22"/>
              </w:rPr>
              <w:t xml:space="preserve">M5：一期业务上线</w:t>
            </w:r>
          </w:p>
        </w:tc>
        <w:tc>
          <w:tcPr>
            <w:tcW w:type="dxa" w:w="2000"/>
            <w:shd w:fill="EBF3FB" w:color="auto" w:val="clear"/>
          </w:tcPr>
          <w:p>
            <w:pPr>
              <w:spacing w:after="40" w:before="40"/>
              <w:jc w:val="left"/>
            </w:pPr>
            <w:r>
              <w:rPr>
                <w:rFonts w:ascii="仿宋" w:cs="仿宋" w:eastAsia="仿宋" w:hAnsi="仿宋"/>
                <w:sz w:val="22"/>
                <w:szCs w:val="22"/>
              </w:rPr>
              <w:t xml:space="preserve">2026年12月</w:t>
            </w:r>
          </w:p>
        </w:tc>
        <w:tc>
          <w:tcPr>
            <w:tcW w:type="dxa" w:w="4500"/>
            <w:shd w:fill="EBF3FB" w:color="auto" w:val="clear"/>
          </w:tcPr>
          <w:p>
            <w:pPr>
              <w:spacing w:after="40" w:before="40"/>
              <w:jc w:val="left"/>
            </w:pPr>
            <w:r>
              <w:rPr>
                <w:rFonts w:ascii="仿宋" w:cs="仿宋" w:eastAsia="仿宋" w:hAnsi="仿宋"/>
                <w:sz w:val="22"/>
                <w:szCs w:val="22"/>
              </w:rPr>
              <w:t xml:space="preserve">信用评估、风险预警、监管驾驶舱上线，省属国企试点运行</w:t>
            </w:r>
          </w:p>
        </w:tc>
      </w:tr>
      <w:tr>
        <w:tc>
          <w:tcPr>
            <w:tcW w:type="dxa" w:w="2500"/>
            <w:shd w:fill="FFFFFF" w:color="auto" w:val="clear"/>
          </w:tcPr>
          <w:p>
            <w:pPr>
              <w:spacing w:after="40" w:before="40"/>
              <w:jc w:val="left"/>
            </w:pPr>
            <w:r>
              <w:rPr>
                <w:rFonts w:ascii="仿宋" w:cs="仿宋" w:eastAsia="仿宋" w:hAnsi="仿宋"/>
                <w:sz w:val="22"/>
                <w:szCs w:val="22"/>
              </w:rPr>
              <w:t xml:space="preserve">M6：全场景上线</w:t>
            </w:r>
          </w:p>
        </w:tc>
        <w:tc>
          <w:tcPr>
            <w:tcW w:type="dxa" w:w="2000"/>
            <w:shd w:fill="FFFFFF" w:color="auto" w:val="clear"/>
          </w:tcPr>
          <w:p>
            <w:pPr>
              <w:spacing w:after="40" w:before="40"/>
              <w:jc w:val="left"/>
            </w:pPr>
            <w:r>
              <w:rPr>
                <w:rFonts w:ascii="仿宋" w:cs="仿宋" w:eastAsia="仿宋" w:hAnsi="仿宋"/>
                <w:sz w:val="22"/>
                <w:szCs w:val="22"/>
              </w:rPr>
              <w:t xml:space="preserve">2027年6月</w:t>
            </w:r>
          </w:p>
        </w:tc>
        <w:tc>
          <w:tcPr>
            <w:tcW w:type="dxa" w:w="4500"/>
            <w:shd w:fill="FFFFFF" w:color="auto" w:val="clear"/>
          </w:tcPr>
          <w:p>
            <w:pPr>
              <w:spacing w:after="40" w:before="40"/>
              <w:jc w:val="left"/>
            </w:pPr>
            <w:r>
              <w:rPr>
                <w:rFonts w:ascii="仿宋" w:cs="仿宋" w:eastAsia="仿宋" w:hAnsi="仿宋"/>
                <w:sz w:val="22"/>
                <w:szCs w:val="22"/>
              </w:rPr>
              <w:t xml:space="preserve">六大应用场景全部上线，扩展至市属国企</w:t>
            </w:r>
          </w:p>
        </w:tc>
      </w:tr>
      <w:tr>
        <w:tc>
          <w:tcPr>
            <w:tcW w:type="dxa" w:w="2500"/>
            <w:shd w:fill="EBF3FB" w:color="auto" w:val="clear"/>
          </w:tcPr>
          <w:p>
            <w:pPr>
              <w:spacing w:after="40" w:before="40"/>
              <w:jc w:val="left"/>
            </w:pPr>
            <w:r>
              <w:rPr>
                <w:rFonts w:ascii="仿宋" w:cs="仿宋" w:eastAsia="仿宋" w:hAnsi="仿宋"/>
                <w:sz w:val="22"/>
                <w:szCs w:val="22"/>
              </w:rPr>
              <w:t xml:space="preserve">M7：全省推广完成</w:t>
            </w:r>
          </w:p>
        </w:tc>
        <w:tc>
          <w:tcPr>
            <w:tcW w:type="dxa" w:w="2000"/>
            <w:shd w:fill="EBF3FB" w:color="auto" w:val="clear"/>
          </w:tcPr>
          <w:p>
            <w:pPr>
              <w:spacing w:after="40" w:before="40"/>
              <w:jc w:val="left"/>
            </w:pPr>
            <w:r>
              <w:rPr>
                <w:rFonts w:ascii="仿宋" w:cs="仿宋" w:eastAsia="仿宋" w:hAnsi="仿宋"/>
                <w:sz w:val="22"/>
                <w:szCs w:val="22"/>
              </w:rPr>
              <w:t xml:space="preserve">2027年12月</w:t>
            </w:r>
          </w:p>
        </w:tc>
        <w:tc>
          <w:tcPr>
            <w:tcW w:type="dxa" w:w="4500"/>
            <w:shd w:fill="EBF3FB" w:color="auto" w:val="clear"/>
          </w:tcPr>
          <w:p>
            <w:pPr>
              <w:spacing w:after="40" w:before="40"/>
              <w:jc w:val="left"/>
            </w:pPr>
            <w:r>
              <w:rPr>
                <w:rFonts w:ascii="仿宋" w:cs="仿宋" w:eastAsia="仿宋" w:hAnsi="仿宋"/>
                <w:sz w:val="22"/>
                <w:szCs w:val="22"/>
              </w:rPr>
              <w:t xml:space="preserve">全省国资国企全覆盖，"安徽模式"正式形成</w:t>
            </w:r>
          </w:p>
        </w:tc>
      </w:tr>
    </w:tbl>
    <w:p>
      <w:pPr>
        <w:pStyle w:val="Heading2"/>
        <w:spacing w:after="160" w:before="300"/>
      </w:pPr>
      <w:r>
        <w:rPr>
          <w:rFonts w:ascii="黑体" w:cs="黑体" w:eastAsia="黑体" w:hAnsi="黑体"/>
          <w:b/>
          <w:bCs/>
          <w:color w:val="2E74B5"/>
          <w:sz w:val="28"/>
          <w:szCs w:val="28"/>
        </w:rPr>
        <w:t xml:space="preserve">9.3 实施团队与分工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职能组</w:t>
            </w:r>
          </w:p>
        </w:tc>
        <w:tc>
          <w:tcPr>
            <w:tcW w:type="dxa" w:w="2500"/>
            <w:shd w:fill="2E74B5" w:color="auto" w:val="clear"/>
          </w:tcPr>
          <w:p>
            <w:pPr>
              <w:spacing w:after="60" w:before="60"/>
              <w:jc w:val="center"/>
            </w:pPr>
            <w:r>
              <w:rPr>
                <w:rFonts w:ascii="黑体" w:cs="黑体" w:eastAsia="黑体" w:hAnsi="黑体"/>
                <w:b/>
                <w:bCs/>
                <w:color w:val="FFFFFF"/>
                <w:sz w:val="22"/>
                <w:szCs w:val="22"/>
              </w:rPr>
              <w:t xml:space="preserve">成员构成</w:t>
            </w:r>
          </w:p>
        </w:tc>
        <w:tc>
          <w:tcPr>
            <w:tcW w:type="dxa" w:w="4500"/>
            <w:shd w:fill="2E74B5" w:color="auto" w:val="clear"/>
          </w:tcPr>
          <w:p>
            <w:pPr>
              <w:spacing w:after="60" w:before="60"/>
              <w:jc w:val="center"/>
            </w:pPr>
            <w:r>
              <w:rPr>
                <w:rFonts w:ascii="黑体" w:cs="黑体" w:eastAsia="黑体" w:hAnsi="黑体"/>
                <w:b/>
                <w:bCs/>
                <w:color w:val="FFFFFF"/>
                <w:sz w:val="22"/>
                <w:szCs w:val="22"/>
              </w:rPr>
              <w:t xml:space="preserve">主要职责</w:t>
            </w:r>
          </w:p>
        </w:tc>
      </w:tr>
      <w:tr>
        <w:tc>
          <w:tcPr>
            <w:tcW w:type="dxa" w:w="2000"/>
            <w:shd w:fill="EBF3FB" w:color="auto" w:val="clear"/>
          </w:tcPr>
          <w:p>
            <w:pPr>
              <w:spacing w:after="40" w:before="40"/>
              <w:jc w:val="left"/>
            </w:pPr>
            <w:r>
              <w:rPr>
                <w:rFonts w:ascii="仿宋" w:cs="仿宋" w:eastAsia="仿宋" w:hAnsi="仿宋"/>
                <w:sz w:val="22"/>
                <w:szCs w:val="22"/>
              </w:rPr>
              <w:t xml:space="preserve">项目管理组</w:t>
            </w:r>
          </w:p>
        </w:tc>
        <w:tc>
          <w:tcPr>
            <w:tcW w:type="dxa" w:w="2500"/>
            <w:shd w:fill="EBF3FB" w:color="auto" w:val="clear"/>
          </w:tcPr>
          <w:p>
            <w:pPr>
              <w:spacing w:after="40" w:before="40"/>
              <w:jc w:val="left"/>
            </w:pPr>
            <w:r>
              <w:rPr>
                <w:rFonts w:ascii="仿宋" w:cs="仿宋" w:eastAsia="仿宋" w:hAnsi="仿宋"/>
                <w:sz w:val="22"/>
                <w:szCs w:val="22"/>
              </w:rPr>
              <w:t xml:space="preserve">国资委项目办、远东信用PM</w:t>
            </w:r>
          </w:p>
        </w:tc>
        <w:tc>
          <w:tcPr>
            <w:tcW w:type="dxa" w:w="4500"/>
            <w:shd w:fill="EBF3FB" w:color="auto" w:val="clear"/>
          </w:tcPr>
          <w:p>
            <w:pPr>
              <w:spacing w:after="40" w:before="40"/>
              <w:jc w:val="left"/>
            </w:pPr>
            <w:r>
              <w:rPr>
                <w:rFonts w:ascii="仿宋" w:cs="仿宋" w:eastAsia="仿宋" w:hAnsi="仿宋"/>
                <w:sz w:val="22"/>
                <w:szCs w:val="22"/>
              </w:rPr>
              <w:t xml:space="preserve">整体协调、进度管控、风险管理、干系人沟通</w:t>
            </w:r>
          </w:p>
        </w:tc>
      </w:tr>
      <w:tr>
        <w:tc>
          <w:tcPr>
            <w:tcW w:type="dxa" w:w="2000"/>
            <w:shd w:fill="FFFFFF" w:color="auto" w:val="clear"/>
          </w:tcPr>
          <w:p>
            <w:pPr>
              <w:spacing w:after="40" w:before="40"/>
              <w:jc w:val="left"/>
            </w:pPr>
            <w:r>
              <w:rPr>
                <w:rFonts w:ascii="仿宋" w:cs="仿宋" w:eastAsia="仿宋" w:hAnsi="仿宋"/>
                <w:sz w:val="22"/>
                <w:szCs w:val="22"/>
              </w:rPr>
              <w:t xml:space="preserve">业务设计组</w:t>
            </w:r>
          </w:p>
        </w:tc>
        <w:tc>
          <w:tcPr>
            <w:tcW w:type="dxa" w:w="2500"/>
            <w:shd w:fill="FFFFFF" w:color="auto" w:val="clear"/>
          </w:tcPr>
          <w:p>
            <w:pPr>
              <w:spacing w:after="40" w:before="40"/>
              <w:jc w:val="left"/>
            </w:pPr>
            <w:r>
              <w:rPr>
                <w:rFonts w:ascii="仿宋" w:cs="仿宋" w:eastAsia="仿宋" w:hAnsi="仿宋"/>
                <w:sz w:val="22"/>
                <w:szCs w:val="22"/>
              </w:rPr>
              <w:t xml:space="preserve">国资委业务专家、远东信用信用专家</w:t>
            </w:r>
          </w:p>
        </w:tc>
        <w:tc>
          <w:tcPr>
            <w:tcW w:type="dxa" w:w="4500"/>
            <w:shd w:fill="FFFFFF" w:color="auto" w:val="clear"/>
          </w:tcPr>
          <w:p>
            <w:pPr>
              <w:spacing w:after="40" w:before="40"/>
              <w:jc w:val="left"/>
            </w:pPr>
            <w:r>
              <w:rPr>
                <w:rFonts w:ascii="仿宋" w:cs="仿宋" w:eastAsia="仿宋" w:hAnsi="仿宋"/>
                <w:sz w:val="22"/>
                <w:szCs w:val="22"/>
              </w:rPr>
              <w:t xml:space="preserve">需求分析、业务流程设计、用户验收测试</w:t>
            </w:r>
          </w:p>
        </w:tc>
      </w:tr>
      <w:tr>
        <w:tc>
          <w:tcPr>
            <w:tcW w:type="dxa" w:w="2000"/>
            <w:shd w:fill="EBF3FB" w:color="auto" w:val="clear"/>
          </w:tcPr>
          <w:p>
            <w:pPr>
              <w:spacing w:after="40" w:before="40"/>
              <w:jc w:val="left"/>
            </w:pPr>
            <w:r>
              <w:rPr>
                <w:rFonts w:ascii="仿宋" w:cs="仿宋" w:eastAsia="仿宋" w:hAnsi="仿宋"/>
                <w:sz w:val="22"/>
                <w:szCs w:val="22"/>
              </w:rPr>
              <w:t xml:space="preserve">技术研发组</w:t>
            </w:r>
          </w:p>
        </w:tc>
        <w:tc>
          <w:tcPr>
            <w:tcW w:type="dxa" w:w="2500"/>
            <w:shd w:fill="EBF3FB" w:color="auto" w:val="clear"/>
          </w:tcPr>
          <w:p>
            <w:pPr>
              <w:spacing w:after="40" w:before="40"/>
              <w:jc w:val="left"/>
            </w:pPr>
            <w:r>
              <w:rPr>
                <w:rFonts w:ascii="仿宋" w:cs="仿宋" w:eastAsia="仿宋" w:hAnsi="仿宋"/>
                <w:sz w:val="22"/>
                <w:szCs w:val="22"/>
              </w:rPr>
              <w:t xml:space="preserve">中科大团队、远东技术团队</w:t>
            </w:r>
          </w:p>
        </w:tc>
        <w:tc>
          <w:tcPr>
            <w:tcW w:type="dxa" w:w="4500"/>
            <w:shd w:fill="EBF3FB" w:color="auto" w:val="clear"/>
          </w:tcPr>
          <w:p>
            <w:pPr>
              <w:spacing w:after="40" w:before="40"/>
              <w:jc w:val="left"/>
            </w:pPr>
            <w:r>
              <w:rPr>
                <w:rFonts w:ascii="仿宋" w:cs="仿宋" w:eastAsia="仿宋" w:hAnsi="仿宋"/>
                <w:sz w:val="22"/>
                <w:szCs w:val="22"/>
              </w:rPr>
              <w:t xml:space="preserve">大模型研发、系统开发、技术架构实施</w:t>
            </w:r>
          </w:p>
        </w:tc>
      </w:tr>
      <w:tr>
        <w:tc>
          <w:tcPr>
            <w:tcW w:type="dxa" w:w="2000"/>
            <w:shd w:fill="FFFFFF" w:color="auto" w:val="clear"/>
          </w:tcPr>
          <w:p>
            <w:pPr>
              <w:spacing w:after="40" w:before="40"/>
              <w:jc w:val="left"/>
            </w:pPr>
            <w:r>
              <w:rPr>
                <w:rFonts w:ascii="仿宋" w:cs="仿宋" w:eastAsia="仿宋" w:hAnsi="仿宋"/>
                <w:sz w:val="22"/>
                <w:szCs w:val="22"/>
              </w:rPr>
              <w:t xml:space="preserve">数据治理组</w:t>
            </w:r>
          </w:p>
        </w:tc>
        <w:tc>
          <w:tcPr>
            <w:tcW w:type="dxa" w:w="2500"/>
            <w:shd w:fill="FFFFFF" w:color="auto" w:val="clear"/>
          </w:tcPr>
          <w:p>
            <w:pPr>
              <w:spacing w:after="40" w:before="40"/>
              <w:jc w:val="left"/>
            </w:pPr>
            <w:r>
              <w:rPr>
                <w:rFonts w:ascii="仿宋" w:cs="仿宋" w:eastAsia="仿宋" w:hAnsi="仿宋"/>
                <w:sz w:val="22"/>
                <w:szCs w:val="22"/>
              </w:rPr>
              <w:t xml:space="preserve">国企数据团队、数据治理专家</w:t>
            </w:r>
          </w:p>
        </w:tc>
        <w:tc>
          <w:tcPr>
            <w:tcW w:type="dxa" w:w="4500"/>
            <w:shd w:fill="FFFFFF" w:color="auto" w:val="clear"/>
          </w:tcPr>
          <w:p>
            <w:pPr>
              <w:spacing w:after="40" w:before="40"/>
              <w:jc w:val="left"/>
            </w:pPr>
            <w:r>
              <w:rPr>
                <w:rFonts w:ascii="仿宋" w:cs="仿宋" w:eastAsia="仿宋" w:hAnsi="仿宋"/>
                <w:sz w:val="22"/>
                <w:szCs w:val="22"/>
              </w:rPr>
              <w:t xml:space="preserve">数据接入、数据质量管理、数据安全</w:t>
            </w:r>
          </w:p>
        </w:tc>
      </w:tr>
      <w:tr>
        <w:tc>
          <w:tcPr>
            <w:tcW w:type="dxa" w:w="2000"/>
            <w:shd w:fill="EBF3FB" w:color="auto" w:val="clear"/>
          </w:tcPr>
          <w:p>
            <w:pPr>
              <w:spacing w:after="40" w:before="40"/>
              <w:jc w:val="left"/>
            </w:pPr>
            <w:r>
              <w:rPr>
                <w:rFonts w:ascii="仿宋" w:cs="仿宋" w:eastAsia="仿宋" w:hAnsi="仿宋"/>
                <w:sz w:val="22"/>
                <w:szCs w:val="22"/>
              </w:rPr>
              <w:t xml:space="preserve">安全合规组</w:t>
            </w:r>
          </w:p>
        </w:tc>
        <w:tc>
          <w:tcPr>
            <w:tcW w:type="dxa" w:w="2500"/>
            <w:shd w:fill="EBF3FB" w:color="auto" w:val="clear"/>
          </w:tcPr>
          <w:p>
            <w:pPr>
              <w:spacing w:after="40" w:before="40"/>
              <w:jc w:val="left"/>
            </w:pPr>
            <w:r>
              <w:rPr>
                <w:rFonts w:ascii="仿宋" w:cs="仿宋" w:eastAsia="仿宋" w:hAnsi="仿宋"/>
                <w:sz w:val="22"/>
                <w:szCs w:val="22"/>
              </w:rPr>
              <w:t xml:space="preserve">信息安全专家、法律顾问</w:t>
            </w:r>
          </w:p>
        </w:tc>
        <w:tc>
          <w:tcPr>
            <w:tcW w:type="dxa" w:w="4500"/>
            <w:shd w:fill="EBF3FB" w:color="auto" w:val="clear"/>
          </w:tcPr>
          <w:p>
            <w:pPr>
              <w:spacing w:after="40" w:before="40"/>
              <w:jc w:val="left"/>
            </w:pPr>
            <w:r>
              <w:rPr>
                <w:rFonts w:ascii="仿宋" w:cs="仿宋" w:eastAsia="仿宋" w:hAnsi="仿宋"/>
                <w:sz w:val="22"/>
                <w:szCs w:val="22"/>
              </w:rPr>
              <w:t xml:space="preserve">安全体系建设、合规审查、等保认证</w:t>
            </w:r>
          </w:p>
        </w:tc>
      </w:tr>
      <w:tr>
        <w:tc>
          <w:tcPr>
            <w:tcW w:type="dxa" w:w="2000"/>
            <w:shd w:fill="FFFFFF" w:color="auto" w:val="clear"/>
          </w:tcPr>
          <w:p>
            <w:pPr>
              <w:spacing w:after="40" w:before="40"/>
              <w:jc w:val="left"/>
            </w:pPr>
            <w:r>
              <w:rPr>
                <w:rFonts w:ascii="仿宋" w:cs="仿宋" w:eastAsia="仿宋" w:hAnsi="仿宋"/>
                <w:sz w:val="22"/>
                <w:szCs w:val="22"/>
              </w:rPr>
              <w:t xml:space="preserve">运维保障组</w:t>
            </w:r>
          </w:p>
        </w:tc>
        <w:tc>
          <w:tcPr>
            <w:tcW w:type="dxa" w:w="2500"/>
            <w:shd w:fill="FFFFFF" w:color="auto" w:val="clear"/>
          </w:tcPr>
          <w:p>
            <w:pPr>
              <w:spacing w:after="40" w:before="40"/>
              <w:jc w:val="left"/>
            </w:pPr>
            <w:r>
              <w:rPr>
                <w:rFonts w:ascii="仿宋" w:cs="仿宋" w:eastAsia="仿宋" w:hAnsi="仿宋"/>
                <w:sz w:val="22"/>
                <w:szCs w:val="22"/>
              </w:rPr>
              <w:t xml:space="preserve">运维工程师、云平台团队</w:t>
            </w:r>
          </w:p>
        </w:tc>
        <w:tc>
          <w:tcPr>
            <w:tcW w:type="dxa" w:w="4500"/>
            <w:shd w:fill="FFFFFF" w:color="auto" w:val="clear"/>
          </w:tcPr>
          <w:p>
            <w:pPr>
              <w:spacing w:after="40" w:before="40"/>
              <w:jc w:val="left"/>
            </w:pPr>
            <w:r>
              <w:rPr>
                <w:rFonts w:ascii="仿宋" w:cs="仿宋" w:eastAsia="仿宋" w:hAnsi="仿宋"/>
                <w:sz w:val="22"/>
                <w:szCs w:val="22"/>
              </w:rPr>
              <w:t xml:space="preserve">基础设施运维、应急响应、监控告警</w:t>
            </w:r>
          </w:p>
        </w:tc>
      </w:tr>
    </w:tbl>
    <w:p>
      <w:pPr>
        <w:pStyle w:val="Heading1"/>
        <w:pageBreakBefore/>
        <w:spacing w:after="200" w:before="400"/>
        <w:jc w:val="left"/>
      </w:pPr>
      <w:r>
        <w:rPr>
          <w:rFonts w:ascii="黑体" w:cs="黑体" w:eastAsia="黑体" w:hAnsi="黑体"/>
          <w:b/>
          <w:bCs/>
          <w:color w:val="1F3864"/>
          <w:sz w:val="36"/>
          <w:szCs w:val="36"/>
        </w:rPr>
        <w:t xml:space="preserve">第十章  风险管控与应急预案</w:t>
      </w:r>
    </w:p>
    <w:p>
      <w:pPr>
        <w:pStyle w:val="Heading2"/>
        <w:spacing w:after="160" w:before="300"/>
      </w:pPr>
      <w:r>
        <w:rPr>
          <w:rFonts w:ascii="黑体" w:cs="黑体" w:eastAsia="黑体" w:hAnsi="黑体"/>
          <w:b/>
          <w:bCs/>
          <w:color w:val="2E74B5"/>
          <w:sz w:val="28"/>
          <w:szCs w:val="28"/>
        </w:rPr>
        <w:t xml:space="preserve">10.1 风险识别与评估</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gridCol w:w="100"/>
      </w:tblGrid>
      <w:tr>
        <w:trPr>
          <w:tblHeader/>
        </w:trPr>
        <w:tc>
          <w:tcPr>
            <w:tcW w:type="dxa" w:w="1800"/>
            <w:shd w:fill="2E74B5" w:color="auto" w:val="clear"/>
          </w:tcPr>
          <w:p>
            <w:pPr>
              <w:spacing w:after="60" w:before="60"/>
              <w:jc w:val="center"/>
            </w:pPr>
            <w:r>
              <w:rPr>
                <w:rFonts w:ascii="黑体" w:cs="黑体" w:eastAsia="黑体" w:hAnsi="黑体"/>
                <w:b/>
                <w:bCs/>
                <w:color w:val="FFFFFF"/>
                <w:sz w:val="22"/>
                <w:szCs w:val="22"/>
              </w:rPr>
              <w:t xml:space="preserve">风险类别</w:t>
            </w:r>
          </w:p>
        </w:tc>
        <w:tc>
          <w:tcPr>
            <w:tcW w:type="dxa" w:w="3200"/>
            <w:shd w:fill="2E74B5" w:color="auto" w:val="clear"/>
          </w:tcPr>
          <w:p>
            <w:pPr>
              <w:spacing w:after="60" w:before="60"/>
              <w:jc w:val="center"/>
            </w:pPr>
            <w:r>
              <w:rPr>
                <w:rFonts w:ascii="黑体" w:cs="黑体" w:eastAsia="黑体" w:hAnsi="黑体"/>
                <w:b/>
                <w:bCs/>
                <w:color w:val="FFFFFF"/>
                <w:sz w:val="22"/>
                <w:szCs w:val="22"/>
              </w:rPr>
              <w:t xml:space="preserve">风险描述</w:t>
            </w:r>
          </w:p>
        </w:tc>
        <w:tc>
          <w:tcPr>
            <w:tcW w:type="dxa" w:w="1200"/>
            <w:shd w:fill="2E74B5" w:color="auto" w:val="clear"/>
          </w:tcPr>
          <w:p>
            <w:pPr>
              <w:spacing w:after="60" w:before="60"/>
              <w:jc w:val="center"/>
            </w:pPr>
            <w:r>
              <w:rPr>
                <w:rFonts w:ascii="黑体" w:cs="黑体" w:eastAsia="黑体" w:hAnsi="黑体"/>
                <w:b/>
                <w:bCs/>
                <w:color w:val="FFFFFF"/>
                <w:sz w:val="22"/>
                <w:szCs w:val="22"/>
              </w:rPr>
              <w:t xml:space="preserve">发生概率</w:t>
            </w:r>
          </w:p>
        </w:tc>
        <w:tc>
          <w:tcPr>
            <w:tcW w:type="dxa" w:w="1200"/>
            <w:shd w:fill="2E74B5" w:color="auto" w:val="clear"/>
          </w:tcPr>
          <w:p>
            <w:pPr>
              <w:spacing w:after="60" w:before="60"/>
              <w:jc w:val="center"/>
            </w:pPr>
            <w:r>
              <w:rPr>
                <w:rFonts w:ascii="黑体" w:cs="黑体" w:eastAsia="黑体" w:hAnsi="黑体"/>
                <w:b/>
                <w:bCs/>
                <w:color w:val="FFFFFF"/>
                <w:sz w:val="22"/>
                <w:szCs w:val="22"/>
              </w:rPr>
              <w:t xml:space="preserve">影响程度</w:t>
            </w:r>
          </w:p>
        </w:tc>
        <w:tc>
          <w:tcPr>
            <w:tcW w:type="dxa" w:w="1600"/>
            <w:shd w:fill="2E74B5" w:color="auto" w:val="clear"/>
          </w:tcPr>
          <w:p>
            <w:pPr>
              <w:spacing w:after="60" w:before="60"/>
              <w:jc w:val="center"/>
            </w:pPr>
            <w:r>
              <w:rPr>
                <w:rFonts w:ascii="黑体" w:cs="黑体" w:eastAsia="黑体" w:hAnsi="黑体"/>
                <w:b/>
                <w:bCs/>
                <w:color w:val="FFFFFF"/>
                <w:sz w:val="22"/>
                <w:szCs w:val="22"/>
              </w:rPr>
              <w:t xml:space="preserve">风险等级</w:t>
            </w:r>
          </w:p>
        </w:tc>
      </w:tr>
      <w:tr>
        <w:tc>
          <w:tcPr>
            <w:tcW w:type="dxa" w:w="1800"/>
            <w:shd w:fill="EBF3FB" w:color="auto" w:val="clear"/>
          </w:tcPr>
          <w:p>
            <w:pPr>
              <w:spacing w:after="40" w:before="40"/>
              <w:jc w:val="left"/>
            </w:pPr>
            <w:r>
              <w:rPr>
                <w:rFonts w:ascii="仿宋" w:cs="仿宋" w:eastAsia="仿宋" w:hAnsi="仿宋"/>
                <w:sz w:val="22"/>
                <w:szCs w:val="22"/>
              </w:rPr>
              <w:t xml:space="preserve">数据安全风险</w:t>
            </w:r>
          </w:p>
        </w:tc>
        <w:tc>
          <w:tcPr>
            <w:tcW w:type="dxa" w:w="3200"/>
            <w:shd w:fill="EBF3FB" w:color="auto" w:val="clear"/>
          </w:tcPr>
          <w:p>
            <w:pPr>
              <w:spacing w:after="40" w:before="40"/>
              <w:jc w:val="left"/>
            </w:pPr>
            <w:r>
              <w:rPr>
                <w:rFonts w:ascii="仿宋" w:cs="仿宋" w:eastAsia="仿宋" w:hAnsi="仿宋"/>
                <w:sz w:val="22"/>
                <w:szCs w:val="22"/>
              </w:rPr>
              <w:t xml:space="preserve">企业敏感数据泄露或被非授权访问</w:t>
            </w:r>
          </w:p>
        </w:tc>
        <w:tc>
          <w:tcPr>
            <w:tcW w:type="dxa" w:w="1200"/>
            <w:shd w:fill="EBF3FB" w:color="auto" w:val="clear"/>
          </w:tcPr>
          <w:p>
            <w:pPr>
              <w:spacing w:after="40" w:before="40"/>
              <w:jc w:val="left"/>
            </w:pPr>
            <w:r>
              <w:rPr>
                <w:rFonts w:ascii="仿宋" w:cs="仿宋" w:eastAsia="仿宋" w:hAnsi="仿宋"/>
                <w:sz w:val="22"/>
                <w:szCs w:val="22"/>
              </w:rPr>
              <w:t xml:space="preserve">低</w:t>
            </w:r>
          </w:p>
        </w:tc>
        <w:tc>
          <w:tcPr>
            <w:tcW w:type="dxa" w:w="1200"/>
            <w:shd w:fill="EBF3FB" w:color="auto" w:val="clear"/>
          </w:tcPr>
          <w:p>
            <w:pPr>
              <w:spacing w:after="40" w:before="40"/>
              <w:jc w:val="left"/>
            </w:pPr>
            <w:r>
              <w:rPr>
                <w:rFonts w:ascii="仿宋" w:cs="仿宋" w:eastAsia="仿宋" w:hAnsi="仿宋"/>
                <w:sz w:val="22"/>
                <w:szCs w:val="22"/>
              </w:rPr>
              <w:t xml:space="preserve">极高</w:t>
            </w:r>
          </w:p>
        </w:tc>
        <w:tc>
          <w:tcPr>
            <w:tcW w:type="dxa" w:w="1600"/>
            <w:shd w:fill="EBF3FB" w:color="auto" w:val="clear"/>
          </w:tcPr>
          <w:p>
            <w:pPr>
              <w:spacing w:after="40" w:before="40"/>
              <w:jc w:val="left"/>
            </w:pPr>
            <w:r>
              <w:rPr>
                <w:rFonts w:ascii="仿宋" w:cs="仿宋" w:eastAsia="仿宋" w:hAnsi="仿宋"/>
                <w:sz w:val="22"/>
                <w:szCs w:val="22"/>
              </w:rPr>
              <w:t xml:space="preserve">高</w:t>
            </w:r>
          </w:p>
        </w:tc>
      </w:tr>
      <w:tr>
        <w:tc>
          <w:tcPr>
            <w:tcW w:type="dxa" w:w="1800"/>
            <w:shd w:fill="FFFFFF" w:color="auto" w:val="clear"/>
          </w:tcPr>
          <w:p>
            <w:pPr>
              <w:spacing w:after="40" w:before="40"/>
              <w:jc w:val="left"/>
            </w:pPr>
            <w:r>
              <w:rPr>
                <w:rFonts w:ascii="仿宋" w:cs="仿宋" w:eastAsia="仿宋" w:hAnsi="仿宋"/>
                <w:sz w:val="22"/>
                <w:szCs w:val="22"/>
              </w:rPr>
              <w:t xml:space="preserve">数据质量风险</w:t>
            </w:r>
          </w:p>
        </w:tc>
        <w:tc>
          <w:tcPr>
            <w:tcW w:type="dxa" w:w="3200"/>
            <w:shd w:fill="FFFFFF" w:color="auto" w:val="clear"/>
          </w:tcPr>
          <w:p>
            <w:pPr>
              <w:spacing w:after="40" w:before="40"/>
              <w:jc w:val="left"/>
            </w:pPr>
            <w:r>
              <w:rPr>
                <w:rFonts w:ascii="仿宋" w:cs="仿宋" w:eastAsia="仿宋" w:hAnsi="仿宋"/>
                <w:sz w:val="22"/>
                <w:szCs w:val="22"/>
              </w:rPr>
              <w:t xml:space="preserve">企业数据不完整、不准确，影响信用评估准确性</w:t>
            </w:r>
          </w:p>
        </w:tc>
        <w:tc>
          <w:tcPr>
            <w:tcW w:type="dxa" w:w="1200"/>
            <w:shd w:fill="FFFFFF" w:color="auto" w:val="clear"/>
          </w:tcPr>
          <w:p>
            <w:pPr>
              <w:spacing w:after="40" w:before="40"/>
              <w:jc w:val="left"/>
            </w:pPr>
            <w:r>
              <w:rPr>
                <w:rFonts w:ascii="仿宋" w:cs="仿宋" w:eastAsia="仿宋" w:hAnsi="仿宋"/>
                <w:sz w:val="22"/>
                <w:szCs w:val="22"/>
              </w:rPr>
              <w:t xml:space="preserve">中</w:t>
            </w:r>
          </w:p>
        </w:tc>
        <w:tc>
          <w:tcPr>
            <w:tcW w:type="dxa" w:w="1200"/>
            <w:shd w:fill="FFFFFF" w:color="auto" w:val="clear"/>
          </w:tcPr>
          <w:p>
            <w:pPr>
              <w:spacing w:after="40" w:before="40"/>
              <w:jc w:val="left"/>
            </w:pPr>
            <w:r>
              <w:rPr>
                <w:rFonts w:ascii="仿宋" w:cs="仿宋" w:eastAsia="仿宋" w:hAnsi="仿宋"/>
                <w:sz w:val="22"/>
                <w:szCs w:val="22"/>
              </w:rPr>
              <w:t xml:space="preserve">高</w:t>
            </w:r>
          </w:p>
        </w:tc>
        <w:tc>
          <w:tcPr>
            <w:tcW w:type="dxa" w:w="1600"/>
            <w:shd w:fill="FFFFFF" w:color="auto" w:val="clear"/>
          </w:tcPr>
          <w:p>
            <w:pPr>
              <w:spacing w:after="40" w:before="40"/>
              <w:jc w:val="left"/>
            </w:pPr>
            <w:r>
              <w:rPr>
                <w:rFonts w:ascii="仿宋" w:cs="仿宋" w:eastAsia="仿宋" w:hAnsi="仿宋"/>
                <w:sz w:val="22"/>
                <w:szCs w:val="22"/>
              </w:rPr>
              <w:t xml:space="preserve">高</w:t>
            </w:r>
          </w:p>
        </w:tc>
      </w:tr>
      <w:tr>
        <w:tc>
          <w:tcPr>
            <w:tcW w:type="dxa" w:w="1800"/>
            <w:shd w:fill="EBF3FB" w:color="auto" w:val="clear"/>
          </w:tcPr>
          <w:p>
            <w:pPr>
              <w:spacing w:after="40" w:before="40"/>
              <w:jc w:val="left"/>
            </w:pPr>
            <w:r>
              <w:rPr>
                <w:rFonts w:ascii="仿宋" w:cs="仿宋" w:eastAsia="仿宋" w:hAnsi="仿宋"/>
                <w:sz w:val="22"/>
                <w:szCs w:val="22"/>
              </w:rPr>
              <w:t xml:space="preserve">模型准确性风险</w:t>
            </w:r>
          </w:p>
        </w:tc>
        <w:tc>
          <w:tcPr>
            <w:tcW w:type="dxa" w:w="3200"/>
            <w:shd w:fill="EBF3FB" w:color="auto" w:val="clear"/>
          </w:tcPr>
          <w:p>
            <w:pPr>
              <w:spacing w:after="40" w:before="40"/>
              <w:jc w:val="left"/>
            </w:pPr>
            <w:r>
              <w:rPr>
                <w:rFonts w:ascii="仿宋" w:cs="仿宋" w:eastAsia="仿宋" w:hAnsi="仿宋"/>
                <w:sz w:val="22"/>
                <w:szCs w:val="22"/>
              </w:rPr>
              <w:t xml:space="preserve">信用评估模型偏差导致错误评级</w:t>
            </w:r>
          </w:p>
        </w:tc>
        <w:tc>
          <w:tcPr>
            <w:tcW w:type="dxa" w:w="1200"/>
            <w:shd w:fill="EBF3FB" w:color="auto" w:val="clear"/>
          </w:tcPr>
          <w:p>
            <w:pPr>
              <w:spacing w:after="40" w:before="40"/>
              <w:jc w:val="left"/>
            </w:pPr>
            <w:r>
              <w:rPr>
                <w:rFonts w:ascii="仿宋" w:cs="仿宋" w:eastAsia="仿宋" w:hAnsi="仿宋"/>
                <w:sz w:val="22"/>
                <w:szCs w:val="22"/>
              </w:rPr>
              <w:t xml:space="preserve">中</w:t>
            </w:r>
          </w:p>
        </w:tc>
        <w:tc>
          <w:tcPr>
            <w:tcW w:type="dxa" w:w="1200"/>
            <w:shd w:fill="EBF3FB" w:color="auto" w:val="clear"/>
          </w:tcPr>
          <w:p>
            <w:pPr>
              <w:spacing w:after="40" w:before="40"/>
              <w:jc w:val="left"/>
            </w:pPr>
            <w:r>
              <w:rPr>
                <w:rFonts w:ascii="仿宋" w:cs="仿宋" w:eastAsia="仿宋" w:hAnsi="仿宋"/>
                <w:sz w:val="22"/>
                <w:szCs w:val="22"/>
              </w:rPr>
              <w:t xml:space="preserve">高</w:t>
            </w:r>
          </w:p>
        </w:tc>
        <w:tc>
          <w:tcPr>
            <w:tcW w:type="dxa" w:w="1600"/>
            <w:shd w:fill="EBF3FB" w:color="auto" w:val="clear"/>
          </w:tcPr>
          <w:p>
            <w:pPr>
              <w:spacing w:after="40" w:before="40"/>
              <w:jc w:val="left"/>
            </w:pPr>
            <w:r>
              <w:rPr>
                <w:rFonts w:ascii="仿宋" w:cs="仿宋" w:eastAsia="仿宋" w:hAnsi="仿宋"/>
                <w:sz w:val="22"/>
                <w:szCs w:val="22"/>
              </w:rPr>
              <w:t xml:space="preserve">高</w:t>
            </w:r>
          </w:p>
        </w:tc>
      </w:tr>
      <w:tr>
        <w:tc>
          <w:tcPr>
            <w:tcW w:type="dxa" w:w="1800"/>
            <w:shd w:fill="FFFFFF" w:color="auto" w:val="clear"/>
          </w:tcPr>
          <w:p>
            <w:pPr>
              <w:spacing w:after="40" w:before="40"/>
              <w:jc w:val="left"/>
            </w:pPr>
            <w:r>
              <w:rPr>
                <w:rFonts w:ascii="仿宋" w:cs="仿宋" w:eastAsia="仿宋" w:hAnsi="仿宋"/>
                <w:sz w:val="22"/>
                <w:szCs w:val="22"/>
              </w:rPr>
              <w:t xml:space="preserve">系统可用性风险</w:t>
            </w:r>
          </w:p>
        </w:tc>
        <w:tc>
          <w:tcPr>
            <w:tcW w:type="dxa" w:w="3200"/>
            <w:shd w:fill="FFFFFF" w:color="auto" w:val="clear"/>
          </w:tcPr>
          <w:p>
            <w:pPr>
              <w:spacing w:after="40" w:before="40"/>
              <w:jc w:val="left"/>
            </w:pPr>
            <w:r>
              <w:rPr>
                <w:rFonts w:ascii="仿宋" w:cs="仿宋" w:eastAsia="仿宋" w:hAnsi="仿宋"/>
                <w:sz w:val="22"/>
                <w:szCs w:val="22"/>
              </w:rPr>
              <w:t xml:space="preserve">核心系统故障导致业务中断</w:t>
            </w:r>
          </w:p>
        </w:tc>
        <w:tc>
          <w:tcPr>
            <w:tcW w:type="dxa" w:w="1200"/>
            <w:shd w:fill="FFFFFF" w:color="auto" w:val="clear"/>
          </w:tcPr>
          <w:p>
            <w:pPr>
              <w:spacing w:after="40" w:before="40"/>
              <w:jc w:val="left"/>
            </w:pPr>
            <w:r>
              <w:rPr>
                <w:rFonts w:ascii="仿宋" w:cs="仿宋" w:eastAsia="仿宋" w:hAnsi="仿宋"/>
                <w:sz w:val="22"/>
                <w:szCs w:val="22"/>
              </w:rPr>
              <w:t xml:space="preserve">低</w:t>
            </w:r>
          </w:p>
        </w:tc>
        <w:tc>
          <w:tcPr>
            <w:tcW w:type="dxa" w:w="1200"/>
            <w:shd w:fill="FFFFFF" w:color="auto" w:val="clear"/>
          </w:tcPr>
          <w:p>
            <w:pPr>
              <w:spacing w:after="40" w:before="40"/>
              <w:jc w:val="left"/>
            </w:pPr>
            <w:r>
              <w:rPr>
                <w:rFonts w:ascii="仿宋" w:cs="仿宋" w:eastAsia="仿宋" w:hAnsi="仿宋"/>
                <w:sz w:val="22"/>
                <w:szCs w:val="22"/>
              </w:rPr>
              <w:t xml:space="preserve">高</w:t>
            </w:r>
          </w:p>
        </w:tc>
        <w:tc>
          <w:tcPr>
            <w:tcW w:type="dxa" w:w="1600"/>
            <w:shd w:fill="FFFFFF" w:color="auto" w:val="clear"/>
          </w:tcPr>
          <w:p>
            <w:pPr>
              <w:spacing w:after="40" w:before="40"/>
              <w:jc w:val="left"/>
            </w:pPr>
            <w:r>
              <w:rPr>
                <w:rFonts w:ascii="仿宋" w:cs="仿宋" w:eastAsia="仿宋" w:hAnsi="仿宋"/>
                <w:sz w:val="22"/>
                <w:szCs w:val="22"/>
              </w:rPr>
              <w:t xml:space="preserve">中</w:t>
            </w:r>
          </w:p>
        </w:tc>
      </w:tr>
      <w:tr>
        <w:tc>
          <w:tcPr>
            <w:tcW w:type="dxa" w:w="1800"/>
            <w:shd w:fill="EBF3FB" w:color="auto" w:val="clear"/>
          </w:tcPr>
          <w:p>
            <w:pPr>
              <w:spacing w:after="40" w:before="40"/>
              <w:jc w:val="left"/>
            </w:pPr>
            <w:r>
              <w:rPr>
                <w:rFonts w:ascii="仿宋" w:cs="仿宋" w:eastAsia="仿宋" w:hAnsi="仿宋"/>
                <w:sz w:val="22"/>
                <w:szCs w:val="22"/>
              </w:rPr>
              <w:t xml:space="preserve">合规风险</w:t>
            </w:r>
          </w:p>
        </w:tc>
        <w:tc>
          <w:tcPr>
            <w:tcW w:type="dxa" w:w="3200"/>
            <w:shd w:fill="EBF3FB" w:color="auto" w:val="clear"/>
          </w:tcPr>
          <w:p>
            <w:pPr>
              <w:spacing w:after="40" w:before="40"/>
              <w:jc w:val="left"/>
            </w:pPr>
            <w:r>
              <w:rPr>
                <w:rFonts w:ascii="仿宋" w:cs="仿宋" w:eastAsia="仿宋" w:hAnsi="仿宋"/>
                <w:sz w:val="22"/>
                <w:szCs w:val="22"/>
              </w:rPr>
              <w:t xml:space="preserve">AI生成内容、数据使用不符合监管要求</w:t>
            </w:r>
          </w:p>
        </w:tc>
        <w:tc>
          <w:tcPr>
            <w:tcW w:type="dxa" w:w="1200"/>
            <w:shd w:fill="EBF3FB" w:color="auto" w:val="clear"/>
          </w:tcPr>
          <w:p>
            <w:pPr>
              <w:spacing w:after="40" w:before="40"/>
              <w:jc w:val="left"/>
            </w:pPr>
            <w:r>
              <w:rPr>
                <w:rFonts w:ascii="仿宋" w:cs="仿宋" w:eastAsia="仿宋" w:hAnsi="仿宋"/>
                <w:sz w:val="22"/>
                <w:szCs w:val="22"/>
              </w:rPr>
              <w:t xml:space="preserve">低</w:t>
            </w:r>
          </w:p>
        </w:tc>
        <w:tc>
          <w:tcPr>
            <w:tcW w:type="dxa" w:w="1200"/>
            <w:shd w:fill="EBF3FB" w:color="auto" w:val="clear"/>
          </w:tcPr>
          <w:p>
            <w:pPr>
              <w:spacing w:after="40" w:before="40"/>
              <w:jc w:val="left"/>
            </w:pPr>
            <w:r>
              <w:rPr>
                <w:rFonts w:ascii="仿宋" w:cs="仿宋" w:eastAsia="仿宋" w:hAnsi="仿宋"/>
                <w:sz w:val="22"/>
                <w:szCs w:val="22"/>
              </w:rPr>
              <w:t xml:space="preserve">极高</w:t>
            </w:r>
          </w:p>
        </w:tc>
        <w:tc>
          <w:tcPr>
            <w:tcW w:type="dxa" w:w="1600"/>
            <w:shd w:fill="EBF3FB" w:color="auto" w:val="clear"/>
          </w:tcPr>
          <w:p>
            <w:pPr>
              <w:spacing w:after="40" w:before="40"/>
              <w:jc w:val="left"/>
            </w:pPr>
            <w:r>
              <w:rPr>
                <w:rFonts w:ascii="仿宋" w:cs="仿宋" w:eastAsia="仿宋" w:hAnsi="仿宋"/>
                <w:sz w:val="22"/>
                <w:szCs w:val="22"/>
              </w:rPr>
              <w:t xml:space="preserve">高</w:t>
            </w:r>
          </w:p>
        </w:tc>
      </w:tr>
      <w:tr>
        <w:tc>
          <w:tcPr>
            <w:tcW w:type="dxa" w:w="1800"/>
            <w:shd w:fill="FFFFFF" w:color="auto" w:val="clear"/>
          </w:tcPr>
          <w:p>
            <w:pPr>
              <w:spacing w:after="40" w:before="40"/>
              <w:jc w:val="left"/>
            </w:pPr>
            <w:r>
              <w:rPr>
                <w:rFonts w:ascii="仿宋" w:cs="仿宋" w:eastAsia="仿宋" w:hAnsi="仿宋"/>
                <w:sz w:val="22"/>
                <w:szCs w:val="22"/>
              </w:rPr>
              <w:t xml:space="preserve">推进阻力风险</w:t>
            </w:r>
          </w:p>
        </w:tc>
        <w:tc>
          <w:tcPr>
            <w:tcW w:type="dxa" w:w="3200"/>
            <w:shd w:fill="FFFFFF" w:color="auto" w:val="clear"/>
          </w:tcPr>
          <w:p>
            <w:pPr>
              <w:spacing w:after="40" w:before="40"/>
              <w:jc w:val="left"/>
            </w:pPr>
            <w:r>
              <w:rPr>
                <w:rFonts w:ascii="仿宋" w:cs="仿宋" w:eastAsia="仿宋" w:hAnsi="仿宋"/>
                <w:sz w:val="22"/>
                <w:szCs w:val="22"/>
              </w:rPr>
              <w:t xml:space="preserve">各级国企参与积极性不足，数据共享配合度低</w:t>
            </w:r>
          </w:p>
        </w:tc>
        <w:tc>
          <w:tcPr>
            <w:tcW w:type="dxa" w:w="1200"/>
            <w:shd w:fill="FFFFFF" w:color="auto" w:val="clear"/>
          </w:tcPr>
          <w:p>
            <w:pPr>
              <w:spacing w:after="40" w:before="40"/>
              <w:jc w:val="left"/>
            </w:pPr>
            <w:r>
              <w:rPr>
                <w:rFonts w:ascii="仿宋" w:cs="仿宋" w:eastAsia="仿宋" w:hAnsi="仿宋"/>
                <w:sz w:val="22"/>
                <w:szCs w:val="22"/>
              </w:rPr>
              <w:t xml:space="preserve">中</w:t>
            </w:r>
          </w:p>
        </w:tc>
        <w:tc>
          <w:tcPr>
            <w:tcW w:type="dxa" w:w="1200"/>
            <w:shd w:fill="FFFFFF" w:color="auto" w:val="clear"/>
          </w:tcPr>
          <w:p>
            <w:pPr>
              <w:spacing w:after="40" w:before="40"/>
              <w:jc w:val="left"/>
            </w:pPr>
            <w:r>
              <w:rPr>
                <w:rFonts w:ascii="仿宋" w:cs="仿宋" w:eastAsia="仿宋" w:hAnsi="仿宋"/>
                <w:sz w:val="22"/>
                <w:szCs w:val="22"/>
              </w:rPr>
              <w:t xml:space="preserve">中</w:t>
            </w:r>
          </w:p>
        </w:tc>
        <w:tc>
          <w:tcPr>
            <w:tcW w:type="dxa" w:w="1600"/>
            <w:shd w:fill="FFFFFF" w:color="auto" w:val="clear"/>
          </w:tcPr>
          <w:p>
            <w:pPr>
              <w:spacing w:after="40" w:before="40"/>
              <w:jc w:val="left"/>
            </w:pPr>
            <w:r>
              <w:rPr>
                <w:rFonts w:ascii="仿宋" w:cs="仿宋" w:eastAsia="仿宋" w:hAnsi="仿宋"/>
                <w:sz w:val="22"/>
                <w:szCs w:val="22"/>
              </w:rPr>
              <w:t xml:space="preserve">中</w:t>
            </w:r>
          </w:p>
        </w:tc>
      </w:tr>
      <w:tr>
        <w:tc>
          <w:tcPr>
            <w:tcW w:type="dxa" w:w="1800"/>
            <w:shd w:fill="EBF3FB" w:color="auto" w:val="clear"/>
          </w:tcPr>
          <w:p>
            <w:pPr>
              <w:spacing w:after="40" w:before="40"/>
              <w:jc w:val="left"/>
            </w:pPr>
            <w:r>
              <w:rPr>
                <w:rFonts w:ascii="仿宋" w:cs="仿宋" w:eastAsia="仿宋" w:hAnsi="仿宋"/>
                <w:sz w:val="22"/>
                <w:szCs w:val="22"/>
              </w:rPr>
              <w:t xml:space="preserve">技术迭代风险</w:t>
            </w:r>
          </w:p>
        </w:tc>
        <w:tc>
          <w:tcPr>
            <w:tcW w:type="dxa" w:w="3200"/>
            <w:shd w:fill="EBF3FB" w:color="auto" w:val="clear"/>
          </w:tcPr>
          <w:p>
            <w:pPr>
              <w:spacing w:after="40" w:before="40"/>
              <w:jc w:val="left"/>
            </w:pPr>
            <w:r>
              <w:rPr>
                <w:rFonts w:ascii="仿宋" w:cs="仿宋" w:eastAsia="仿宋" w:hAnsi="仿宋"/>
                <w:sz w:val="22"/>
                <w:szCs w:val="22"/>
              </w:rPr>
              <w:t xml:space="preserve">大模型技术快速演进，平台技术选型过时</w:t>
            </w:r>
          </w:p>
        </w:tc>
        <w:tc>
          <w:tcPr>
            <w:tcW w:type="dxa" w:w="1200"/>
            <w:shd w:fill="EBF3FB" w:color="auto" w:val="clear"/>
          </w:tcPr>
          <w:p>
            <w:pPr>
              <w:spacing w:after="40" w:before="40"/>
              <w:jc w:val="left"/>
            </w:pPr>
            <w:r>
              <w:rPr>
                <w:rFonts w:ascii="仿宋" w:cs="仿宋" w:eastAsia="仿宋" w:hAnsi="仿宋"/>
                <w:sz w:val="22"/>
                <w:szCs w:val="22"/>
              </w:rPr>
              <w:t xml:space="preserve">中</w:t>
            </w:r>
          </w:p>
        </w:tc>
        <w:tc>
          <w:tcPr>
            <w:tcW w:type="dxa" w:w="1200"/>
            <w:shd w:fill="EBF3FB" w:color="auto" w:val="clear"/>
          </w:tcPr>
          <w:p>
            <w:pPr>
              <w:spacing w:after="40" w:before="40"/>
              <w:jc w:val="left"/>
            </w:pPr>
            <w:r>
              <w:rPr>
                <w:rFonts w:ascii="仿宋" w:cs="仿宋" w:eastAsia="仿宋" w:hAnsi="仿宋"/>
                <w:sz w:val="22"/>
                <w:szCs w:val="22"/>
              </w:rPr>
              <w:t xml:space="preserve">中</w:t>
            </w:r>
          </w:p>
        </w:tc>
        <w:tc>
          <w:tcPr>
            <w:tcW w:type="dxa" w:w="1600"/>
            <w:shd w:fill="EBF3FB" w:color="auto" w:val="clear"/>
          </w:tcPr>
          <w:p>
            <w:pPr>
              <w:spacing w:after="40" w:before="40"/>
              <w:jc w:val="left"/>
            </w:pPr>
            <w:r>
              <w:rPr>
                <w:rFonts w:ascii="仿宋" w:cs="仿宋" w:eastAsia="仿宋" w:hAnsi="仿宋"/>
                <w:sz w:val="22"/>
                <w:szCs w:val="22"/>
              </w:rPr>
              <w:t xml:space="preserve">中</w:t>
            </w:r>
          </w:p>
        </w:tc>
      </w:tr>
    </w:tbl>
    <w:p>
      <w:pPr>
        <w:pStyle w:val="Heading2"/>
        <w:spacing w:after="160" w:before="300"/>
      </w:pPr>
      <w:r>
        <w:rPr>
          <w:rFonts w:ascii="黑体" w:cs="黑体" w:eastAsia="黑体" w:hAnsi="黑体"/>
          <w:b/>
          <w:bCs/>
          <w:color w:val="2E74B5"/>
          <w:sz w:val="28"/>
          <w:szCs w:val="28"/>
        </w:rPr>
        <w:t xml:space="preserve">10.2 风险应对措施</w:t>
      </w:r>
    </w:p>
    <w:p>
      <w:pPr>
        <w:pStyle w:val="Heading3"/>
        <w:spacing w:after="120" w:before="200"/>
      </w:pPr>
      <w:r>
        <w:rPr>
          <w:rFonts w:ascii="黑体" w:cs="黑体" w:eastAsia="黑体" w:hAnsi="黑体"/>
          <w:b/>
          <w:bCs/>
          <w:color w:val="2E74B5"/>
          <w:sz w:val="26"/>
          <w:szCs w:val="26"/>
        </w:rPr>
        <w:t xml:space="preserve">10.2.1 数据安全风险应对</w:t>
      </w:r>
    </w:p>
    <w:p>
      <w:pPr>
        <w:spacing w:after="60" w:before="60" w:line="480"/>
        <w:ind w:left="480"/>
      </w:pPr>
      <w:r>
        <w:rPr>
          <w:rFonts w:ascii="仿宋" w:cs="仿宋" w:eastAsia="仿宋" w:hAnsi="仿宋"/>
          <w:sz w:val="24"/>
          <w:szCs w:val="24"/>
        </w:rPr>
        <w:t xml:space="preserve">（1）全面落地隐私计算技术，从技术层面保障数据"可用不可见"；</w:t>
      </w:r>
    </w:p>
    <w:p>
      <w:pPr>
        <w:spacing w:after="60" w:before="60" w:line="480"/>
        <w:ind w:left="480"/>
      </w:pPr>
      <w:r>
        <w:rPr>
          <w:rFonts w:ascii="仿宋" w:cs="仿宋" w:eastAsia="仿宋" w:hAnsi="仿宋"/>
          <w:sz w:val="24"/>
          <w:szCs w:val="24"/>
        </w:rPr>
        <w:t xml:space="preserve">（2）实施等保三级认证，通过第三方安全评测；</w:t>
      </w:r>
    </w:p>
    <w:p>
      <w:pPr>
        <w:spacing w:after="60" w:before="60" w:line="480"/>
        <w:ind w:left="480"/>
      </w:pPr>
      <w:r>
        <w:rPr>
          <w:rFonts w:ascii="仿宋" w:cs="仿宋" w:eastAsia="仿宋" w:hAnsi="仿宋"/>
          <w:sz w:val="24"/>
          <w:szCs w:val="24"/>
        </w:rPr>
        <w:t xml:space="preserve">（3）建立数据安全事件应急响应预案，明确响应流程与分级处置机制；</w:t>
      </w:r>
    </w:p>
    <w:p>
      <w:pPr>
        <w:spacing w:after="60" w:before="60" w:line="480"/>
        <w:ind w:left="480"/>
      </w:pPr>
      <w:r>
        <w:rPr>
          <w:rFonts w:ascii="仿宋" w:cs="仿宋" w:eastAsia="仿宋" w:hAnsi="仿宋"/>
          <w:sz w:val="24"/>
          <w:szCs w:val="24"/>
        </w:rPr>
        <w:t xml:space="preserve">（4）定期开展数据安全攻防演练与渗透测试。</w:t>
      </w:r>
    </w:p>
    <w:p>
      <w:pPr>
        <w:pStyle w:val="Heading3"/>
        <w:spacing w:after="120" w:before="200"/>
      </w:pPr>
      <w:r>
        <w:rPr>
          <w:rFonts w:ascii="黑体" w:cs="黑体" w:eastAsia="黑体" w:hAnsi="黑体"/>
          <w:b/>
          <w:bCs/>
          <w:color w:val="2E74B5"/>
          <w:sz w:val="26"/>
          <w:szCs w:val="26"/>
        </w:rPr>
        <w:t xml:space="preserve">10.2.2 模型准确性风险应对</w:t>
      </w:r>
    </w:p>
    <w:p>
      <w:pPr>
        <w:spacing w:after="60" w:before="60" w:line="480"/>
        <w:ind w:left="480"/>
      </w:pPr>
      <w:r>
        <w:rPr>
          <w:rFonts w:ascii="仿宋" w:cs="仿宋" w:eastAsia="仿宋" w:hAnsi="仿宋"/>
          <w:sz w:val="24"/>
          <w:szCs w:val="24"/>
        </w:rPr>
        <w:t xml:space="preserve">（1）建立模型评估基准测试集，持续监测模型准确率；</w:t>
      </w:r>
    </w:p>
    <w:p>
      <w:pPr>
        <w:spacing w:after="60" w:before="60" w:line="480"/>
        <w:ind w:left="480"/>
      </w:pPr>
      <w:r>
        <w:rPr>
          <w:rFonts w:ascii="仿宋" w:cs="仿宋" w:eastAsia="仿宋" w:hAnsi="仿宋"/>
          <w:sz w:val="24"/>
          <w:szCs w:val="24"/>
        </w:rPr>
        <w:t xml:space="preserve">（2）设置人工复核机制，对高风险评估结论进行专家审核；</w:t>
      </w:r>
    </w:p>
    <w:p>
      <w:pPr>
        <w:spacing w:after="60" w:before="60" w:line="480"/>
        <w:ind w:left="480"/>
      </w:pPr>
      <w:r>
        <w:rPr>
          <w:rFonts w:ascii="仿宋" w:cs="仿宋" w:eastAsia="仿宋" w:hAnsi="仿宋"/>
          <w:sz w:val="24"/>
          <w:szCs w:val="24"/>
        </w:rPr>
        <w:t xml:space="preserve">（3）建立模型异议处理机制，企业可对评估结果提出申诉；</w:t>
      </w:r>
    </w:p>
    <w:p>
      <w:pPr>
        <w:spacing w:after="60" w:before="60" w:line="480"/>
        <w:ind w:left="480"/>
      </w:pPr>
      <w:r>
        <w:rPr>
          <w:rFonts w:ascii="仿宋" w:cs="仿宋" w:eastAsia="仿宋" w:hAnsi="仿宋"/>
          <w:sz w:val="24"/>
          <w:szCs w:val="24"/>
        </w:rPr>
        <w:t xml:space="preserve">（4）定期迭代优化模型，结合实际业务案例进行校准。</w:t>
      </w:r>
    </w:p>
    <w:p>
      <w:pPr>
        <w:pStyle w:val="Heading2"/>
        <w:spacing w:after="160" w:before="300"/>
      </w:pPr>
      <w:r>
        <w:rPr>
          <w:rFonts w:ascii="黑体" w:cs="黑体" w:eastAsia="黑体" w:hAnsi="黑体"/>
          <w:b/>
          <w:bCs/>
          <w:color w:val="2E74B5"/>
          <w:sz w:val="28"/>
          <w:szCs w:val="28"/>
        </w:rPr>
        <w:t xml:space="preserve">10.3 应急预案</w:t>
      </w:r>
    </w:p>
    <w:p>
      <w:pPr>
        <w:pStyle w:val="Heading3"/>
        <w:spacing w:after="120" w:before="200"/>
      </w:pPr>
      <w:r>
        <w:rPr>
          <w:rFonts w:ascii="黑体" w:cs="黑体" w:eastAsia="黑体" w:hAnsi="黑体"/>
          <w:b/>
          <w:bCs/>
          <w:color w:val="2E74B5"/>
          <w:sz w:val="26"/>
          <w:szCs w:val="26"/>
        </w:rPr>
        <w:t xml:space="preserve">10.3.1 系统故障应急预案</w:t>
      </w:r>
    </w:p>
    <w:p>
      <w:pPr>
        <w:spacing w:after="80" w:before="120" w:line="480"/>
        <w:ind w:firstLine="480"/>
      </w:pPr>
      <w:r>
        <w:rPr>
          <w:rFonts w:ascii="仿宋" w:cs="仿宋" w:eastAsia="仿宋" w:hAnsi="仿宋"/>
          <w:b/>
          <w:bCs/>
          <w:sz w:val="24"/>
          <w:szCs w:val="24"/>
        </w:rPr>
        <w:t xml:space="preserve">一级预案（影响核心功能，30分钟内响应）：</w:t>
      </w:r>
    </w:p>
    <w:p>
      <w:pPr>
        <w:spacing w:after="60" w:before="60" w:line="480"/>
        <w:ind w:left="480"/>
      </w:pPr>
      <w:r>
        <w:rPr>
          <w:rFonts w:ascii="仿宋" w:cs="仿宋" w:eastAsia="仿宋" w:hAnsi="仿宋"/>
          <w:sz w:val="24"/>
          <w:szCs w:val="24"/>
        </w:rPr>
        <w:t xml:space="preserve">● 启动备用系统切换，核心信用评估服务切换至灾备节点；</w:t>
      </w:r>
    </w:p>
    <w:p>
      <w:pPr>
        <w:spacing w:after="60" w:before="60" w:line="480"/>
        <w:ind w:left="480"/>
      </w:pPr>
      <w:r>
        <w:rPr>
          <w:rFonts w:ascii="仿宋" w:cs="仿宋" w:eastAsia="仿宋" w:hAnsi="仿宋"/>
          <w:sz w:val="24"/>
          <w:szCs w:val="24"/>
        </w:rPr>
        <w:t xml:space="preserve">● 通知所有在线用户，告知故障状态与预计恢复时间；</w:t>
      </w:r>
    </w:p>
    <w:p>
      <w:pPr>
        <w:spacing w:after="60" w:before="60" w:line="480"/>
        <w:ind w:left="480"/>
      </w:pPr>
      <w:r>
        <w:rPr>
          <w:rFonts w:ascii="仿宋" w:cs="仿宋" w:eastAsia="仿宋" w:hAnsi="仿宋"/>
          <w:sz w:val="24"/>
          <w:szCs w:val="24"/>
        </w:rPr>
        <w:t xml:space="preserve">● 技术团队立即启动根因排查，目标恢复时间（RTO）≤2小时。</w:t>
      </w:r>
    </w:p>
    <w:p>
      <w:pPr>
        <w:spacing w:after="80" w:before="120" w:line="480"/>
        <w:ind w:firstLine="480"/>
      </w:pPr>
      <w:r>
        <w:rPr>
          <w:rFonts w:ascii="仿宋" w:cs="仿宋" w:eastAsia="仿宋" w:hAnsi="仿宋"/>
          <w:b/>
          <w:bCs/>
          <w:sz w:val="24"/>
          <w:szCs w:val="24"/>
        </w:rPr>
        <w:t xml:space="preserve">二级预案（影响部分功能，2小时内响应）：</w:t>
      </w:r>
    </w:p>
    <w:p>
      <w:pPr>
        <w:spacing w:after="60" w:before="60" w:line="480"/>
        <w:ind w:left="480"/>
      </w:pPr>
      <w:r>
        <w:rPr>
          <w:rFonts w:ascii="仿宋" w:cs="仿宋" w:eastAsia="仿宋" w:hAnsi="仿宋"/>
          <w:sz w:val="24"/>
          <w:szCs w:val="24"/>
        </w:rPr>
        <w:t xml:space="preserve">● 启动降级模式，保障信用评估与风险预警等核心功能可用；</w:t>
      </w:r>
    </w:p>
    <w:p>
      <w:pPr>
        <w:spacing w:after="60" w:before="60" w:line="480"/>
        <w:ind w:left="480"/>
      </w:pPr>
      <w:r>
        <w:rPr>
          <w:rFonts w:ascii="仿宋" w:cs="仿宋" w:eastAsia="仿宋" w:hAnsi="仿宋"/>
          <w:sz w:val="24"/>
          <w:szCs w:val="24"/>
        </w:rPr>
        <w:t xml:space="preserve">● 非核心功能暂时关闭；</w:t>
      </w:r>
    </w:p>
    <w:p>
      <w:pPr>
        <w:spacing w:after="60" w:before="60" w:line="480"/>
        <w:ind w:left="480"/>
      </w:pPr>
      <w:r>
        <w:rPr>
          <w:rFonts w:ascii="仿宋" w:cs="仿宋" w:eastAsia="仿宋" w:hAnsi="仿宋"/>
          <w:sz w:val="24"/>
          <w:szCs w:val="24"/>
        </w:rPr>
        <w:t xml:space="preserve">● 目标恢复时间（RTO）≤24小时。</w:t>
      </w:r>
    </w:p>
    <w:p>
      <w:pPr>
        <w:pStyle w:val="Heading3"/>
        <w:spacing w:after="120" w:before="200"/>
      </w:pPr>
      <w:r>
        <w:rPr>
          <w:rFonts w:ascii="黑体" w:cs="黑体" w:eastAsia="黑体" w:hAnsi="黑体"/>
          <w:b/>
          <w:bCs/>
          <w:color w:val="2E74B5"/>
          <w:sz w:val="26"/>
          <w:szCs w:val="26"/>
        </w:rPr>
        <w:t xml:space="preserve">10.3.2 数据安全应急预案</w:t>
      </w:r>
    </w:p>
    <w:p>
      <w:pPr>
        <w:spacing w:after="80" w:before="80" w:line="480"/>
        <w:ind w:firstLine="480"/>
        <w:jc w:val="both"/>
      </w:pPr>
      <w:r>
        <w:rPr>
          <w:rFonts w:ascii="仿宋" w:cs="仿宋" w:eastAsia="仿宋" w:hAnsi="仿宋"/>
          <w:b w:val="false"/>
          <w:bCs w:val="false"/>
          <w:i w:val="false"/>
          <w:iCs w:val="false"/>
          <w:sz w:val="24"/>
          <w:szCs w:val="24"/>
        </w:rPr>
        <w:t xml:space="preserve">发现数据泄露事件后的处置流程：</w:t>
      </w:r>
    </w:p>
    <w:p>
      <w:pPr>
        <w:spacing w:after="60" w:before="60" w:line="480"/>
        <w:ind w:left="480"/>
      </w:pPr>
      <w:r>
        <w:rPr>
          <w:rFonts w:ascii="仿宋" w:cs="仿宋" w:eastAsia="仿宋" w:hAnsi="仿宋"/>
          <w:sz w:val="24"/>
          <w:szCs w:val="24"/>
        </w:rPr>
        <w:t xml:space="preserve">1. 立即隔离受影响系统，切断数据外泄通道；</w:t>
      </w:r>
    </w:p>
    <w:p>
      <w:pPr>
        <w:spacing w:after="60" w:before="60" w:line="480"/>
        <w:ind w:left="480"/>
      </w:pPr>
      <w:r>
        <w:rPr>
          <w:rFonts w:ascii="仿宋" w:cs="仿宋" w:eastAsia="仿宋" w:hAnsi="仿宋"/>
          <w:sz w:val="24"/>
          <w:szCs w:val="24"/>
        </w:rPr>
        <w:t xml:space="preserve">2. 启动应急响应小组，1小时内完成初步影响评估；</w:t>
      </w:r>
    </w:p>
    <w:p>
      <w:pPr>
        <w:spacing w:after="60" w:before="60" w:line="480"/>
        <w:ind w:left="480"/>
      </w:pPr>
      <w:r>
        <w:rPr>
          <w:rFonts w:ascii="仿宋" w:cs="仿宋" w:eastAsia="仿宋" w:hAnsi="仿宋"/>
          <w:sz w:val="24"/>
          <w:szCs w:val="24"/>
        </w:rPr>
        <w:t xml:space="preserve">3. 报告安徽省国资委与网络安全主管部门；</w:t>
      </w:r>
    </w:p>
    <w:p>
      <w:pPr>
        <w:spacing w:after="60" w:before="60" w:line="480"/>
        <w:ind w:left="480"/>
      </w:pPr>
      <w:r>
        <w:rPr>
          <w:rFonts w:ascii="仿宋" w:cs="仿宋" w:eastAsia="仿宋" w:hAnsi="仿宋"/>
          <w:sz w:val="24"/>
          <w:szCs w:val="24"/>
        </w:rPr>
        <w:t xml:space="preserve">4. 通知受影响企业，说明影响范围与处置措施；</w:t>
      </w:r>
    </w:p>
    <w:p>
      <w:pPr>
        <w:spacing w:after="60" w:before="60" w:line="480"/>
        <w:ind w:left="480"/>
      </w:pPr>
      <w:r>
        <w:rPr>
          <w:rFonts w:ascii="仿宋" w:cs="仿宋" w:eastAsia="仿宋" w:hAnsi="仿宋"/>
          <w:sz w:val="24"/>
          <w:szCs w:val="24"/>
        </w:rPr>
        <w:t xml:space="preserve">5. 开展完整事件调查，形成安全事件报告；</w:t>
      </w:r>
    </w:p>
    <w:p>
      <w:pPr>
        <w:spacing w:after="60" w:before="60" w:line="480"/>
        <w:ind w:left="480"/>
      </w:pPr>
      <w:r>
        <w:rPr>
          <w:rFonts w:ascii="仿宋" w:cs="仿宋" w:eastAsia="仿宋" w:hAnsi="仿宋"/>
          <w:sz w:val="24"/>
          <w:szCs w:val="24"/>
        </w:rPr>
        <w:t xml:space="preserve">6. 完成整改并通过安全复核后，恢复系统运行。</w:t>
      </w:r>
    </w:p>
    <w:p>
      <w:pPr>
        <w:pStyle w:val="Heading1"/>
        <w:pageBreakBefore/>
        <w:spacing w:after="200" w:before="400"/>
        <w:jc w:val="left"/>
      </w:pPr>
      <w:r>
        <w:rPr>
          <w:rFonts w:ascii="黑体" w:cs="黑体" w:eastAsia="黑体" w:hAnsi="黑体"/>
          <w:b/>
          <w:bCs/>
          <w:color w:val="1F3864"/>
          <w:sz w:val="36"/>
          <w:szCs w:val="36"/>
        </w:rPr>
        <w:t xml:space="preserve">第十一章  运营与迭代规划</w:t>
      </w:r>
    </w:p>
    <w:p>
      <w:pPr>
        <w:pStyle w:val="Heading2"/>
        <w:spacing w:after="160" w:before="300"/>
      </w:pPr>
      <w:r>
        <w:rPr>
          <w:rFonts w:ascii="黑体" w:cs="黑体" w:eastAsia="黑体" w:hAnsi="黑体"/>
          <w:b/>
          <w:bCs/>
          <w:color w:val="2E74B5"/>
          <w:sz w:val="28"/>
          <w:szCs w:val="28"/>
        </w:rPr>
        <w:t xml:space="preserve">11.1 运营管理体系</w:t>
      </w:r>
    </w:p>
    <w:p>
      <w:pPr>
        <w:pStyle w:val="Heading3"/>
        <w:spacing w:after="120" w:before="200"/>
      </w:pPr>
      <w:r>
        <w:rPr>
          <w:rFonts w:ascii="黑体" w:cs="黑体" w:eastAsia="黑体" w:hAnsi="黑体"/>
          <w:b/>
          <w:bCs/>
          <w:color w:val="2E74B5"/>
          <w:sz w:val="26"/>
          <w:szCs w:val="26"/>
        </w:rPr>
        <w:t xml:space="preserve">11.1.1 运营组织架构</w:t>
      </w:r>
    </w:p>
    <w:p>
      <w:pPr>
        <w:spacing w:after="60" w:before="60" w:line="480"/>
        <w:ind w:left="480"/>
      </w:pPr>
      <w:r>
        <w:rPr>
          <w:rFonts w:ascii="仿宋" w:cs="仿宋" w:eastAsia="仿宋" w:hAnsi="仿宋"/>
          <w:sz w:val="24"/>
          <w:szCs w:val="24"/>
        </w:rPr>
        <w:t xml:space="preserve">（1）平台运营委员会：由安徽省国资委牵头，负责平台战略方向与重大决策；</w:t>
      </w:r>
    </w:p>
    <w:p>
      <w:pPr>
        <w:spacing w:after="60" w:before="60" w:line="480"/>
        <w:ind w:left="480"/>
      </w:pPr>
      <w:r>
        <w:rPr>
          <w:rFonts w:ascii="仿宋" w:cs="仿宋" w:eastAsia="仿宋" w:hAnsi="仿宋"/>
          <w:sz w:val="24"/>
          <w:szCs w:val="24"/>
        </w:rPr>
        <w:t xml:space="preserve">（2）运营管理中心：负责日常运营管理、用户服务、数据运营；</w:t>
      </w:r>
    </w:p>
    <w:p>
      <w:pPr>
        <w:spacing w:after="60" w:before="60" w:line="480"/>
        <w:ind w:left="480"/>
      </w:pPr>
      <w:r>
        <w:rPr>
          <w:rFonts w:ascii="仿宋" w:cs="仿宋" w:eastAsia="仿宋" w:hAnsi="仿宋"/>
          <w:sz w:val="24"/>
          <w:szCs w:val="24"/>
        </w:rPr>
        <w:t xml:space="preserve">（3）技术运维团队：负责系统运维、安全管理、性能优化；</w:t>
      </w:r>
    </w:p>
    <w:p>
      <w:pPr>
        <w:spacing w:after="60" w:before="60" w:line="480"/>
        <w:ind w:left="480"/>
      </w:pPr>
      <w:r>
        <w:rPr>
          <w:rFonts w:ascii="仿宋" w:cs="仿宋" w:eastAsia="仿宋" w:hAnsi="仿宋"/>
          <w:sz w:val="24"/>
          <w:szCs w:val="24"/>
        </w:rPr>
        <w:t xml:space="preserve">（4）业务支撑团队：由远东信用信用专家团队组成，提供信用服务专业支撑。</w:t>
      </w:r>
    </w:p>
    <w:p>
      <w:pPr>
        <w:pStyle w:val="Heading3"/>
        <w:spacing w:after="120" w:before="200"/>
      </w:pPr>
      <w:r>
        <w:rPr>
          <w:rFonts w:ascii="黑体" w:cs="黑体" w:eastAsia="黑体" w:hAnsi="黑体"/>
          <w:b/>
          <w:bCs/>
          <w:color w:val="2E74B5"/>
          <w:sz w:val="26"/>
          <w:szCs w:val="26"/>
        </w:rPr>
        <w:t xml:space="preserve">11.1.2 用户运营策略</w:t>
      </w:r>
    </w:p>
    <w:p>
      <w:pPr>
        <w:spacing w:after="60" w:before="60" w:line="480"/>
        <w:ind w:left="480"/>
      </w:pPr>
      <w:r>
        <w:rPr>
          <w:rFonts w:ascii="仿宋" w:cs="仿宋" w:eastAsia="仿宋" w:hAnsi="仿宋"/>
          <w:sz w:val="24"/>
          <w:szCs w:val="24"/>
        </w:rPr>
        <w:t xml:space="preserve">（1）分层推进：按省属→市属→县属国企层级逐步推广，确保每级推广前完成充分的培训与适配；</w:t>
      </w:r>
    </w:p>
    <w:p>
      <w:pPr>
        <w:spacing w:after="60" w:before="60" w:line="480"/>
        <w:ind w:left="480"/>
      </w:pPr>
      <w:r>
        <w:rPr>
          <w:rFonts w:ascii="仿宋" w:cs="仿宋" w:eastAsia="仿宋" w:hAnsi="仿宋"/>
          <w:sz w:val="24"/>
          <w:szCs w:val="24"/>
        </w:rPr>
        <w:t xml:space="preserve">（2）场景切入：优先推广风险防控、信用查询等高频刚需场景，形成用户黏性，再逐步推广融资优化、三资盘活等增值场景；</w:t>
      </w:r>
    </w:p>
    <w:p>
      <w:pPr>
        <w:spacing w:after="60" w:before="60" w:line="480"/>
        <w:ind w:left="480"/>
      </w:pPr>
      <w:r>
        <w:rPr>
          <w:rFonts w:ascii="仿宋" w:cs="仿宋" w:eastAsia="仿宋" w:hAnsi="仿宋"/>
          <w:sz w:val="24"/>
          <w:szCs w:val="24"/>
        </w:rPr>
        <w:t xml:space="preserve">（3）培训赋能：制定分岗位培训体系，覆盖监管用户、企业管理用户、业务操作用户；</w:t>
      </w:r>
    </w:p>
    <w:p>
      <w:pPr>
        <w:spacing w:after="60" w:before="60" w:line="480"/>
        <w:ind w:left="480"/>
      </w:pPr>
      <w:r>
        <w:rPr>
          <w:rFonts w:ascii="仿宋" w:cs="仿宋" w:eastAsia="仿宋" w:hAnsi="仿宋"/>
          <w:sz w:val="24"/>
          <w:szCs w:val="24"/>
        </w:rPr>
        <w:t xml:space="preserve">（4）持续服务：设立专属服务热线与在线客服，提供7×12小时服务响应。</w:t>
      </w:r>
    </w:p>
    <w:p>
      <w:pPr>
        <w:pStyle w:val="Heading2"/>
        <w:spacing w:after="160" w:before="300"/>
      </w:pPr>
      <w:r>
        <w:rPr>
          <w:rFonts w:ascii="黑体" w:cs="黑体" w:eastAsia="黑体" w:hAnsi="黑体"/>
          <w:b/>
          <w:bCs/>
          <w:color w:val="2E74B5"/>
          <w:sz w:val="28"/>
          <w:szCs w:val="28"/>
        </w:rPr>
        <w:t xml:space="preserve">11.2 模型迭代机制</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迭代类型</w:t>
            </w:r>
          </w:p>
        </w:tc>
        <w:tc>
          <w:tcPr>
            <w:tcW w:type="dxa" w:w="1500"/>
            <w:shd w:fill="2E74B5" w:color="auto" w:val="clear"/>
          </w:tcPr>
          <w:p>
            <w:pPr>
              <w:spacing w:after="60" w:before="60"/>
              <w:jc w:val="center"/>
            </w:pPr>
            <w:r>
              <w:rPr>
                <w:rFonts w:ascii="黑体" w:cs="黑体" w:eastAsia="黑体" w:hAnsi="黑体"/>
                <w:b/>
                <w:bCs/>
                <w:color w:val="FFFFFF"/>
                <w:sz w:val="22"/>
                <w:szCs w:val="22"/>
              </w:rPr>
              <w:t xml:space="preserve">频率</w:t>
            </w:r>
          </w:p>
        </w:tc>
        <w:tc>
          <w:tcPr>
            <w:tcW w:type="dxa" w:w="5500"/>
            <w:shd w:fill="2E74B5" w:color="auto" w:val="clear"/>
          </w:tcPr>
          <w:p>
            <w:pPr>
              <w:spacing w:after="60" w:before="60"/>
              <w:jc w:val="center"/>
            </w:pPr>
            <w:r>
              <w:rPr>
                <w:rFonts w:ascii="黑体" w:cs="黑体" w:eastAsia="黑体" w:hAnsi="黑体"/>
                <w:b/>
                <w:bCs/>
                <w:color w:val="FFFFFF"/>
                <w:sz w:val="22"/>
                <w:szCs w:val="22"/>
              </w:rPr>
              <w:t xml:space="preserve">主要内容</w:t>
            </w:r>
          </w:p>
        </w:tc>
      </w:tr>
      <w:tr>
        <w:tc>
          <w:tcPr>
            <w:tcW w:type="dxa" w:w="2000"/>
            <w:shd w:fill="EBF3FB" w:color="auto" w:val="clear"/>
          </w:tcPr>
          <w:p>
            <w:pPr>
              <w:spacing w:after="40" w:before="40"/>
              <w:jc w:val="left"/>
            </w:pPr>
            <w:r>
              <w:rPr>
                <w:rFonts w:ascii="仿宋" w:cs="仿宋" w:eastAsia="仿宋" w:hAnsi="仿宋"/>
                <w:sz w:val="22"/>
                <w:szCs w:val="22"/>
              </w:rPr>
              <w:t xml:space="preserve">月度微调</w:t>
            </w:r>
          </w:p>
        </w:tc>
        <w:tc>
          <w:tcPr>
            <w:tcW w:type="dxa" w:w="1500"/>
            <w:shd w:fill="EBF3FB" w:color="auto" w:val="clear"/>
          </w:tcPr>
          <w:p>
            <w:pPr>
              <w:spacing w:after="40" w:before="40"/>
              <w:jc w:val="left"/>
            </w:pPr>
            <w:r>
              <w:rPr>
                <w:rFonts w:ascii="仿宋" w:cs="仿宋" w:eastAsia="仿宋" w:hAnsi="仿宋"/>
                <w:sz w:val="22"/>
                <w:szCs w:val="22"/>
              </w:rPr>
              <w:t xml:space="preserve">每月一次</w:t>
            </w:r>
          </w:p>
        </w:tc>
        <w:tc>
          <w:tcPr>
            <w:tcW w:type="dxa" w:w="5500"/>
            <w:shd w:fill="EBF3FB" w:color="auto" w:val="clear"/>
          </w:tcPr>
          <w:p>
            <w:pPr>
              <w:spacing w:after="40" w:before="40"/>
              <w:jc w:val="left"/>
            </w:pPr>
            <w:r>
              <w:rPr>
                <w:rFonts w:ascii="仿宋" w:cs="仿宋" w:eastAsia="仿宋" w:hAnsi="仿宋"/>
                <w:sz w:val="22"/>
                <w:szCs w:val="22"/>
              </w:rPr>
              <w:t xml:space="preserve">收集用户反馈与模型评估偏差数据，执行小批量微调，修正模型偏差</w:t>
            </w:r>
          </w:p>
        </w:tc>
      </w:tr>
      <w:tr>
        <w:tc>
          <w:tcPr>
            <w:tcW w:type="dxa" w:w="2000"/>
            <w:shd w:fill="FFFFFF" w:color="auto" w:val="clear"/>
          </w:tcPr>
          <w:p>
            <w:pPr>
              <w:spacing w:after="40" w:before="40"/>
              <w:jc w:val="left"/>
            </w:pPr>
            <w:r>
              <w:rPr>
                <w:rFonts w:ascii="仿宋" w:cs="仿宋" w:eastAsia="仿宋" w:hAnsi="仿宋"/>
                <w:sz w:val="22"/>
                <w:szCs w:val="22"/>
              </w:rPr>
              <w:t xml:space="preserve">季度优化</w:t>
            </w:r>
          </w:p>
        </w:tc>
        <w:tc>
          <w:tcPr>
            <w:tcW w:type="dxa" w:w="1500"/>
            <w:shd w:fill="FFFFFF" w:color="auto" w:val="clear"/>
          </w:tcPr>
          <w:p>
            <w:pPr>
              <w:spacing w:after="40" w:before="40"/>
              <w:jc w:val="left"/>
            </w:pPr>
            <w:r>
              <w:rPr>
                <w:rFonts w:ascii="仿宋" w:cs="仿宋" w:eastAsia="仿宋" w:hAnsi="仿宋"/>
                <w:sz w:val="22"/>
                <w:szCs w:val="22"/>
              </w:rPr>
              <w:t xml:space="preserve">每季度一次</w:t>
            </w:r>
          </w:p>
        </w:tc>
        <w:tc>
          <w:tcPr>
            <w:tcW w:type="dxa" w:w="5500"/>
            <w:shd w:fill="FFFFFF" w:color="auto" w:val="clear"/>
          </w:tcPr>
          <w:p>
            <w:pPr>
              <w:spacing w:after="40" w:before="40"/>
              <w:jc w:val="left"/>
            </w:pPr>
            <w:r>
              <w:rPr>
                <w:rFonts w:ascii="仿宋" w:cs="仿宋" w:eastAsia="仿宋" w:hAnsi="仿宋"/>
                <w:sz w:val="22"/>
                <w:szCs w:val="22"/>
              </w:rPr>
              <w:t xml:space="preserve">基于新增业务数据与行业变化，执行较大规模的模型优化与功能迭代</w:t>
            </w:r>
          </w:p>
        </w:tc>
      </w:tr>
      <w:tr>
        <w:tc>
          <w:tcPr>
            <w:tcW w:type="dxa" w:w="2000"/>
            <w:shd w:fill="EBF3FB" w:color="auto" w:val="clear"/>
          </w:tcPr>
          <w:p>
            <w:pPr>
              <w:spacing w:after="40" w:before="40"/>
              <w:jc w:val="left"/>
            </w:pPr>
            <w:r>
              <w:rPr>
                <w:rFonts w:ascii="仿宋" w:cs="仿宋" w:eastAsia="仿宋" w:hAnsi="仿宋"/>
                <w:sz w:val="22"/>
                <w:szCs w:val="22"/>
              </w:rPr>
              <w:t xml:space="preserve">年度重训</w:t>
            </w:r>
          </w:p>
        </w:tc>
        <w:tc>
          <w:tcPr>
            <w:tcW w:type="dxa" w:w="1500"/>
            <w:shd w:fill="EBF3FB" w:color="auto" w:val="clear"/>
          </w:tcPr>
          <w:p>
            <w:pPr>
              <w:spacing w:after="40" w:before="40"/>
              <w:jc w:val="left"/>
            </w:pPr>
            <w:r>
              <w:rPr>
                <w:rFonts w:ascii="仿宋" w:cs="仿宋" w:eastAsia="仿宋" w:hAnsi="仿宋"/>
                <w:sz w:val="22"/>
                <w:szCs w:val="22"/>
              </w:rPr>
              <w:t xml:space="preserve">每年一次</w:t>
            </w:r>
          </w:p>
        </w:tc>
        <w:tc>
          <w:tcPr>
            <w:tcW w:type="dxa" w:w="5500"/>
            <w:shd w:fill="EBF3FB" w:color="auto" w:val="clear"/>
          </w:tcPr>
          <w:p>
            <w:pPr>
              <w:spacing w:after="40" w:before="40"/>
              <w:jc w:val="left"/>
            </w:pPr>
            <w:r>
              <w:rPr>
                <w:rFonts w:ascii="仿宋" w:cs="仿宋" w:eastAsia="仿宋" w:hAnsi="仿宋"/>
                <w:sz w:val="22"/>
                <w:szCs w:val="22"/>
              </w:rPr>
              <w:t xml:space="preserve">基于全量更新数据，执行一次全量训练，确保模型与行业实践持续对齐</w:t>
            </w:r>
          </w:p>
        </w:tc>
      </w:tr>
    </w:tbl>
    <w:p>
      <w:pPr>
        <w:pStyle w:val="Heading3"/>
        <w:spacing w:after="120" w:before="200"/>
      </w:pPr>
      <w:r>
        <w:rPr>
          <w:rFonts w:ascii="黑体" w:cs="黑体" w:eastAsia="黑体" w:hAnsi="黑体"/>
          <w:b/>
          <w:bCs/>
          <w:color w:val="2E74B5"/>
          <w:sz w:val="26"/>
          <w:szCs w:val="26"/>
        </w:rPr>
        <w:t xml:space="preserve">11.2.2 版本管理规范</w:t>
      </w:r>
    </w:p>
    <w:p>
      <w:pPr>
        <w:spacing w:after="60" w:before="60" w:line="480"/>
        <w:ind w:left="480"/>
      </w:pPr>
      <w:r>
        <w:rPr>
          <w:rFonts w:ascii="仿宋" w:cs="仿宋" w:eastAsia="仿宋" w:hAnsi="仿宋"/>
          <w:sz w:val="24"/>
          <w:szCs w:val="24"/>
        </w:rPr>
        <w:t xml:space="preserve">（1）所有模型版本均有唯一版本号，支持版本回滚；</w:t>
      </w:r>
    </w:p>
    <w:p>
      <w:pPr>
        <w:spacing w:after="60" w:before="60" w:line="480"/>
        <w:ind w:left="480"/>
      </w:pPr>
      <w:r>
        <w:rPr>
          <w:rFonts w:ascii="仿宋" w:cs="仿宋" w:eastAsia="仿宋" w:hAnsi="仿宋"/>
          <w:sz w:val="24"/>
          <w:szCs w:val="24"/>
        </w:rPr>
        <w:t xml:space="preserve">（2）新版本上线前必须通过测试集准确率验证与灰度测试（灰度比例≥10%）；</w:t>
      </w:r>
    </w:p>
    <w:p>
      <w:pPr>
        <w:spacing w:after="60" w:before="60" w:line="480"/>
        <w:ind w:left="480"/>
      </w:pPr>
      <w:r>
        <w:rPr>
          <w:rFonts w:ascii="仿宋" w:cs="仿宋" w:eastAsia="仿宋" w:hAnsi="仿宋"/>
          <w:sz w:val="24"/>
          <w:szCs w:val="24"/>
        </w:rPr>
        <w:t xml:space="preserve">（3）重大版本更新须经平台运营委员会评审通过后方可发布。</w:t>
      </w:r>
    </w:p>
    <w:p>
      <w:pPr>
        <w:pStyle w:val="Heading2"/>
        <w:spacing w:after="160" w:before="300"/>
      </w:pPr>
      <w:r>
        <w:rPr>
          <w:rFonts w:ascii="黑体" w:cs="黑体" w:eastAsia="黑体" w:hAnsi="黑体"/>
          <w:b/>
          <w:bCs/>
          <w:color w:val="2E74B5"/>
          <w:sz w:val="28"/>
          <w:szCs w:val="28"/>
        </w:rPr>
        <w:t xml:space="preserve">11.3 持续优化规划</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时间节点</w:t>
            </w:r>
          </w:p>
        </w:tc>
        <w:tc>
          <w:tcPr>
            <w:tcW w:type="dxa" w:w="7000"/>
            <w:shd w:fill="2E74B5" w:color="auto" w:val="clear"/>
          </w:tcPr>
          <w:p>
            <w:pPr>
              <w:spacing w:after="60" w:before="60"/>
              <w:jc w:val="center"/>
            </w:pPr>
            <w:r>
              <w:rPr>
                <w:rFonts w:ascii="黑体" w:cs="黑体" w:eastAsia="黑体" w:hAnsi="黑体"/>
                <w:b/>
                <w:bCs/>
                <w:color w:val="FFFFFF"/>
                <w:sz w:val="22"/>
                <w:szCs w:val="22"/>
              </w:rPr>
              <w:t xml:space="preserve">优化目标</w:t>
            </w:r>
          </w:p>
        </w:tc>
      </w:tr>
      <w:tr>
        <w:tc>
          <w:tcPr>
            <w:tcW w:type="dxa" w:w="2000"/>
            <w:shd w:fill="EBF3FB" w:color="auto" w:val="clear"/>
          </w:tcPr>
          <w:p>
            <w:pPr>
              <w:spacing w:after="40" w:before="40"/>
              <w:jc w:val="left"/>
            </w:pPr>
            <w:r>
              <w:rPr>
                <w:rFonts w:ascii="仿宋" w:cs="仿宋" w:eastAsia="仿宋" w:hAnsi="仿宋"/>
                <w:sz w:val="22"/>
                <w:szCs w:val="22"/>
              </w:rPr>
              <w:t xml:space="preserve">2026年</w:t>
            </w:r>
          </w:p>
        </w:tc>
        <w:tc>
          <w:tcPr>
            <w:tcW w:type="dxa" w:w="7000"/>
            <w:shd w:fill="EBF3FB" w:color="auto" w:val="clear"/>
          </w:tcPr>
          <w:p>
            <w:pPr>
              <w:spacing w:after="40" w:before="40"/>
              <w:jc w:val="left"/>
            </w:pPr>
            <w:r>
              <w:rPr>
                <w:rFonts w:ascii="仿宋" w:cs="仿宋" w:eastAsia="仿宋" w:hAnsi="仿宋"/>
                <w:sz w:val="22"/>
                <w:szCs w:val="22"/>
              </w:rPr>
              <w:t xml:space="preserve">完成基础能力建设，核心信用评估能力上线，省属国企全覆盖，平台稳定运行</w:t>
            </w:r>
          </w:p>
        </w:tc>
      </w:tr>
      <w:tr>
        <w:tc>
          <w:tcPr>
            <w:tcW w:type="dxa" w:w="2000"/>
            <w:shd w:fill="FFFFFF" w:color="auto" w:val="clear"/>
          </w:tcPr>
          <w:p>
            <w:pPr>
              <w:spacing w:after="40" w:before="40"/>
              <w:jc w:val="left"/>
            </w:pPr>
            <w:r>
              <w:rPr>
                <w:rFonts w:ascii="仿宋" w:cs="仿宋" w:eastAsia="仿宋" w:hAnsi="仿宋"/>
                <w:sz w:val="22"/>
                <w:szCs w:val="22"/>
              </w:rPr>
              <w:t xml:space="preserve">2027年</w:t>
            </w:r>
          </w:p>
        </w:tc>
        <w:tc>
          <w:tcPr>
            <w:tcW w:type="dxa" w:w="7000"/>
            <w:shd w:fill="FFFFFF" w:color="auto" w:val="clear"/>
          </w:tcPr>
          <w:p>
            <w:pPr>
              <w:spacing w:after="40" w:before="40"/>
              <w:jc w:val="left"/>
            </w:pPr>
            <w:r>
              <w:rPr>
                <w:rFonts w:ascii="仿宋" w:cs="仿宋" w:eastAsia="仿宋" w:hAnsi="仿宋"/>
                <w:sz w:val="22"/>
                <w:szCs w:val="22"/>
              </w:rPr>
              <w:t xml:space="preserve">六大场景应用全面上线，全省国资国企全覆盖，"安徽模式"初步形成</w:t>
            </w:r>
          </w:p>
        </w:tc>
      </w:tr>
      <w:tr>
        <w:tc>
          <w:tcPr>
            <w:tcW w:type="dxa" w:w="2000"/>
            <w:shd w:fill="EBF3FB" w:color="auto" w:val="clear"/>
          </w:tcPr>
          <w:p>
            <w:pPr>
              <w:spacing w:after="40" w:before="40"/>
              <w:jc w:val="left"/>
            </w:pPr>
            <w:r>
              <w:rPr>
                <w:rFonts w:ascii="仿宋" w:cs="仿宋" w:eastAsia="仿宋" w:hAnsi="仿宋"/>
                <w:sz w:val="22"/>
                <w:szCs w:val="22"/>
              </w:rPr>
              <w:t xml:space="preserve">2028年</w:t>
            </w:r>
          </w:p>
        </w:tc>
        <w:tc>
          <w:tcPr>
            <w:tcW w:type="dxa" w:w="7000"/>
            <w:shd w:fill="EBF3FB" w:color="auto" w:val="clear"/>
          </w:tcPr>
          <w:p>
            <w:pPr>
              <w:spacing w:after="40" w:before="40"/>
              <w:jc w:val="left"/>
            </w:pPr>
            <w:r>
              <w:rPr>
                <w:rFonts w:ascii="仿宋" w:cs="仿宋" w:eastAsia="仿宋" w:hAnsi="仿宋"/>
                <w:sz w:val="22"/>
                <w:szCs w:val="22"/>
              </w:rPr>
              <w:t xml:space="preserve">深度优化模型与功能，基于积累数据提升评估准确率≥95%，向全国其他省份输出可复制经验</w:t>
            </w:r>
          </w:p>
        </w:tc>
      </w:tr>
      <w:tr>
        <w:tc>
          <w:tcPr>
            <w:tcW w:type="dxa" w:w="2000"/>
            <w:shd w:fill="FFFFFF" w:color="auto" w:val="clear"/>
          </w:tcPr>
          <w:p>
            <w:pPr>
              <w:spacing w:after="40" w:before="40"/>
              <w:jc w:val="left"/>
            </w:pPr>
            <w:r>
              <w:rPr>
                <w:rFonts w:ascii="仿宋" w:cs="仿宋" w:eastAsia="仿宋" w:hAnsi="仿宋"/>
                <w:sz w:val="22"/>
                <w:szCs w:val="22"/>
              </w:rPr>
              <w:t xml:space="preserve">长期目标</w:t>
            </w:r>
          </w:p>
        </w:tc>
        <w:tc>
          <w:tcPr>
            <w:tcW w:type="dxa" w:w="7000"/>
            <w:shd w:fill="FFFFFF" w:color="auto" w:val="clear"/>
          </w:tcPr>
          <w:p>
            <w:pPr>
              <w:spacing w:after="40" w:before="40"/>
              <w:jc w:val="left"/>
            </w:pPr>
            <w:r>
              <w:rPr>
                <w:rFonts w:ascii="仿宋" w:cs="仿宋" w:eastAsia="仿宋" w:hAnsi="仿宋"/>
                <w:sz w:val="22"/>
                <w:szCs w:val="22"/>
              </w:rPr>
              <w:t xml:space="preserve">打造全国国资国企信用智能化领域权威平台，成为国资国企数字化转型重要基础设施</w:t>
            </w:r>
          </w:p>
        </w:tc>
      </w:tr>
    </w:tbl>
    <w:p>
      <w:pPr>
        <w:pStyle w:val="Heading1"/>
        <w:pageBreakBefore/>
        <w:spacing w:after="200" w:before="400"/>
        <w:jc w:val="left"/>
      </w:pPr>
      <w:r>
        <w:rPr>
          <w:rFonts w:ascii="黑体" w:cs="黑体" w:eastAsia="黑体" w:hAnsi="黑体"/>
          <w:b/>
          <w:bCs/>
          <w:color w:val="1F3864"/>
          <w:sz w:val="36"/>
          <w:szCs w:val="36"/>
        </w:rPr>
        <w:t xml:space="preserve">附录</w:t>
      </w:r>
    </w:p>
    <w:p>
      <w:pPr>
        <w:pStyle w:val="Heading2"/>
        <w:spacing w:after="160" w:before="300"/>
      </w:pPr>
      <w:r>
        <w:rPr>
          <w:rFonts w:ascii="黑体" w:cs="黑体" w:eastAsia="黑体" w:hAnsi="黑体"/>
          <w:b/>
          <w:bCs/>
          <w:color w:val="2E74B5"/>
          <w:sz w:val="28"/>
          <w:szCs w:val="28"/>
        </w:rPr>
        <w:t xml:space="preserve">附录A  信用评估指标体系详细说明</w:t>
      </w:r>
    </w:p>
    <w:p>
      <w:pPr>
        <w:spacing w:after="80" w:before="80" w:line="480"/>
        <w:ind w:firstLine="480"/>
        <w:jc w:val="both"/>
      </w:pPr>
      <w:r>
        <w:rPr>
          <w:rFonts w:ascii="仿宋" w:cs="仿宋" w:eastAsia="仿宋" w:hAnsi="仿宋"/>
          <w:b w:val="false"/>
          <w:bCs w:val="false"/>
          <w:i w:val="false"/>
          <w:iCs w:val="false"/>
          <w:sz w:val="24"/>
          <w:szCs w:val="24"/>
        </w:rPr>
        <w:t xml:space="preserve">信用评估模型采用多因素加权评分模型，共设置5个一级维度、25个二级指标、80+个三级指标，综合评分区间为0-1000分。信用等级划分如下：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tblHeader/>
        </w:trPr>
        <w:tc>
          <w:tcPr>
            <w:tcW w:type="dxa" w:w="2000"/>
            <w:shd w:fill="2E74B5" w:color="auto" w:val="clear"/>
          </w:tcPr>
          <w:p>
            <w:pPr>
              <w:spacing w:after="60" w:before="60"/>
              <w:jc w:val="center"/>
            </w:pPr>
            <w:r>
              <w:rPr>
                <w:rFonts w:ascii="黑体" w:cs="黑体" w:eastAsia="黑体" w:hAnsi="黑体"/>
                <w:b/>
                <w:bCs/>
                <w:color w:val="FFFFFF"/>
                <w:sz w:val="22"/>
                <w:szCs w:val="22"/>
              </w:rPr>
              <w:t xml:space="preserve">信用等级</w:t>
            </w:r>
          </w:p>
        </w:tc>
        <w:tc>
          <w:tcPr>
            <w:tcW w:type="dxa" w:w="2000"/>
            <w:shd w:fill="2E74B5" w:color="auto" w:val="clear"/>
          </w:tcPr>
          <w:p>
            <w:pPr>
              <w:spacing w:after="60" w:before="60"/>
              <w:jc w:val="center"/>
            </w:pPr>
            <w:r>
              <w:rPr>
                <w:rFonts w:ascii="黑体" w:cs="黑体" w:eastAsia="黑体" w:hAnsi="黑体"/>
                <w:b/>
                <w:bCs/>
                <w:color w:val="FFFFFF"/>
                <w:sz w:val="22"/>
                <w:szCs w:val="22"/>
              </w:rPr>
              <w:t xml:space="preserve">分数区间</w:t>
            </w:r>
          </w:p>
        </w:tc>
        <w:tc>
          <w:tcPr>
            <w:tcW w:type="dxa" w:w="5000"/>
            <w:shd w:fill="2E74B5" w:color="auto" w:val="clear"/>
          </w:tcPr>
          <w:p>
            <w:pPr>
              <w:spacing w:after="60" w:before="60"/>
              <w:jc w:val="center"/>
            </w:pPr>
            <w:r>
              <w:rPr>
                <w:rFonts w:ascii="黑体" w:cs="黑体" w:eastAsia="黑体" w:hAnsi="黑体"/>
                <w:b/>
                <w:bCs/>
                <w:color w:val="FFFFFF"/>
                <w:sz w:val="22"/>
                <w:szCs w:val="22"/>
              </w:rPr>
              <w:t xml:space="preserve">风险定性</w:t>
            </w:r>
          </w:p>
        </w:tc>
      </w:tr>
      <w:tr>
        <w:tc>
          <w:tcPr>
            <w:tcW w:type="dxa" w:w="2000"/>
            <w:shd w:fill="EBF3FB" w:color="auto" w:val="clear"/>
          </w:tcPr>
          <w:p>
            <w:pPr>
              <w:spacing w:after="40" w:before="40"/>
              <w:jc w:val="left"/>
            </w:pPr>
            <w:r>
              <w:rPr>
                <w:rFonts w:ascii="仿宋" w:cs="仿宋" w:eastAsia="仿宋" w:hAnsi="仿宋"/>
                <w:sz w:val="22"/>
                <w:szCs w:val="22"/>
              </w:rPr>
              <w:t xml:space="preserve">AAA</w:t>
            </w:r>
          </w:p>
        </w:tc>
        <w:tc>
          <w:tcPr>
            <w:tcW w:type="dxa" w:w="2000"/>
            <w:shd w:fill="EBF3FB" w:color="auto" w:val="clear"/>
          </w:tcPr>
          <w:p>
            <w:pPr>
              <w:spacing w:after="40" w:before="40"/>
              <w:jc w:val="left"/>
            </w:pPr>
            <w:r>
              <w:rPr>
                <w:rFonts w:ascii="仿宋" w:cs="仿宋" w:eastAsia="仿宋" w:hAnsi="仿宋"/>
                <w:sz w:val="22"/>
                <w:szCs w:val="22"/>
              </w:rPr>
              <w:t xml:space="preserve">900-1000</w:t>
            </w:r>
          </w:p>
        </w:tc>
        <w:tc>
          <w:tcPr>
            <w:tcW w:type="dxa" w:w="5000"/>
            <w:shd w:fill="EBF3FB" w:color="auto" w:val="clear"/>
          </w:tcPr>
          <w:p>
            <w:pPr>
              <w:spacing w:after="40" w:before="40"/>
              <w:jc w:val="left"/>
            </w:pPr>
            <w:r>
              <w:rPr>
                <w:rFonts w:ascii="仿宋" w:cs="仿宋" w:eastAsia="仿宋" w:hAnsi="仿宋"/>
                <w:sz w:val="22"/>
                <w:szCs w:val="22"/>
              </w:rPr>
              <w:t xml:space="preserve">信用极优，风险极低</w:t>
            </w:r>
          </w:p>
        </w:tc>
      </w:tr>
      <w:tr>
        <w:tc>
          <w:tcPr>
            <w:tcW w:type="dxa" w:w="2000"/>
            <w:shd w:fill="FFFFFF" w:color="auto" w:val="clear"/>
          </w:tcPr>
          <w:p>
            <w:pPr>
              <w:spacing w:after="40" w:before="40"/>
              <w:jc w:val="left"/>
            </w:pPr>
            <w:r>
              <w:rPr>
                <w:rFonts w:ascii="仿宋" w:cs="仿宋" w:eastAsia="仿宋" w:hAnsi="仿宋"/>
                <w:sz w:val="22"/>
                <w:szCs w:val="22"/>
              </w:rPr>
              <w:t xml:space="preserve">AA</w:t>
            </w:r>
          </w:p>
        </w:tc>
        <w:tc>
          <w:tcPr>
            <w:tcW w:type="dxa" w:w="2000"/>
            <w:shd w:fill="FFFFFF" w:color="auto" w:val="clear"/>
          </w:tcPr>
          <w:p>
            <w:pPr>
              <w:spacing w:after="40" w:before="40"/>
              <w:jc w:val="left"/>
            </w:pPr>
            <w:r>
              <w:rPr>
                <w:rFonts w:ascii="仿宋" w:cs="仿宋" w:eastAsia="仿宋" w:hAnsi="仿宋"/>
                <w:sz w:val="22"/>
                <w:szCs w:val="22"/>
              </w:rPr>
              <w:t xml:space="preserve">800-899</w:t>
            </w:r>
          </w:p>
        </w:tc>
        <w:tc>
          <w:tcPr>
            <w:tcW w:type="dxa" w:w="5000"/>
            <w:shd w:fill="FFFFFF" w:color="auto" w:val="clear"/>
          </w:tcPr>
          <w:p>
            <w:pPr>
              <w:spacing w:after="40" w:before="40"/>
              <w:jc w:val="left"/>
            </w:pPr>
            <w:r>
              <w:rPr>
                <w:rFonts w:ascii="仿宋" w:cs="仿宋" w:eastAsia="仿宋" w:hAnsi="仿宋"/>
                <w:sz w:val="22"/>
                <w:szCs w:val="22"/>
              </w:rPr>
              <w:t xml:space="preserve">信用优良，风险很低</w:t>
            </w:r>
          </w:p>
        </w:tc>
      </w:tr>
      <w:tr>
        <w:tc>
          <w:tcPr>
            <w:tcW w:type="dxa" w:w="2000"/>
            <w:shd w:fill="EBF3FB" w:color="auto" w:val="clear"/>
          </w:tcPr>
          <w:p>
            <w:pPr>
              <w:spacing w:after="40" w:before="40"/>
              <w:jc w:val="left"/>
            </w:pPr>
            <w:r>
              <w:rPr>
                <w:rFonts w:ascii="仿宋" w:cs="仿宋" w:eastAsia="仿宋" w:hAnsi="仿宋"/>
                <w:sz w:val="22"/>
                <w:szCs w:val="22"/>
              </w:rPr>
              <w:t xml:space="preserve">A</w:t>
            </w:r>
          </w:p>
        </w:tc>
        <w:tc>
          <w:tcPr>
            <w:tcW w:type="dxa" w:w="2000"/>
            <w:shd w:fill="EBF3FB" w:color="auto" w:val="clear"/>
          </w:tcPr>
          <w:p>
            <w:pPr>
              <w:spacing w:after="40" w:before="40"/>
              <w:jc w:val="left"/>
            </w:pPr>
            <w:r>
              <w:rPr>
                <w:rFonts w:ascii="仿宋" w:cs="仿宋" w:eastAsia="仿宋" w:hAnsi="仿宋"/>
                <w:sz w:val="22"/>
                <w:szCs w:val="22"/>
              </w:rPr>
              <w:t xml:space="preserve">700-799</w:t>
            </w:r>
          </w:p>
        </w:tc>
        <w:tc>
          <w:tcPr>
            <w:tcW w:type="dxa" w:w="5000"/>
            <w:shd w:fill="EBF3FB" w:color="auto" w:val="clear"/>
          </w:tcPr>
          <w:p>
            <w:pPr>
              <w:spacing w:after="40" w:before="40"/>
              <w:jc w:val="left"/>
            </w:pPr>
            <w:r>
              <w:rPr>
                <w:rFonts w:ascii="仿宋" w:cs="仿宋" w:eastAsia="仿宋" w:hAnsi="仿宋"/>
                <w:sz w:val="22"/>
                <w:szCs w:val="22"/>
              </w:rPr>
              <w:t xml:space="preserve">信用良好，风险低</w:t>
            </w:r>
          </w:p>
        </w:tc>
      </w:tr>
      <w:tr>
        <w:tc>
          <w:tcPr>
            <w:tcW w:type="dxa" w:w="2000"/>
            <w:shd w:fill="FFFFFF" w:color="auto" w:val="clear"/>
          </w:tcPr>
          <w:p>
            <w:pPr>
              <w:spacing w:after="40" w:before="40"/>
              <w:jc w:val="left"/>
            </w:pPr>
            <w:r>
              <w:rPr>
                <w:rFonts w:ascii="仿宋" w:cs="仿宋" w:eastAsia="仿宋" w:hAnsi="仿宋"/>
                <w:sz w:val="22"/>
                <w:szCs w:val="22"/>
              </w:rPr>
              <w:t xml:space="preserve">BBB</w:t>
            </w:r>
          </w:p>
        </w:tc>
        <w:tc>
          <w:tcPr>
            <w:tcW w:type="dxa" w:w="2000"/>
            <w:shd w:fill="FFFFFF" w:color="auto" w:val="clear"/>
          </w:tcPr>
          <w:p>
            <w:pPr>
              <w:spacing w:after="40" w:before="40"/>
              <w:jc w:val="left"/>
            </w:pPr>
            <w:r>
              <w:rPr>
                <w:rFonts w:ascii="仿宋" w:cs="仿宋" w:eastAsia="仿宋" w:hAnsi="仿宋"/>
                <w:sz w:val="22"/>
                <w:szCs w:val="22"/>
              </w:rPr>
              <w:t xml:space="preserve">600-699</w:t>
            </w:r>
          </w:p>
        </w:tc>
        <w:tc>
          <w:tcPr>
            <w:tcW w:type="dxa" w:w="5000"/>
            <w:shd w:fill="FFFFFF" w:color="auto" w:val="clear"/>
          </w:tcPr>
          <w:p>
            <w:pPr>
              <w:spacing w:after="40" w:before="40"/>
              <w:jc w:val="left"/>
            </w:pPr>
            <w:r>
              <w:rPr>
                <w:rFonts w:ascii="仿宋" w:cs="仿宋" w:eastAsia="仿宋" w:hAnsi="仿宋"/>
                <w:sz w:val="22"/>
                <w:szCs w:val="22"/>
              </w:rPr>
              <w:t xml:space="preserve">信用一般，存在一定风险，需持续关注</w:t>
            </w:r>
          </w:p>
        </w:tc>
      </w:tr>
      <w:tr>
        <w:tc>
          <w:tcPr>
            <w:tcW w:type="dxa" w:w="2000"/>
            <w:shd w:fill="EBF3FB" w:color="auto" w:val="clear"/>
          </w:tcPr>
          <w:p>
            <w:pPr>
              <w:spacing w:after="40" w:before="40"/>
              <w:jc w:val="left"/>
            </w:pPr>
            <w:r>
              <w:rPr>
                <w:rFonts w:ascii="仿宋" w:cs="仿宋" w:eastAsia="仿宋" w:hAnsi="仿宋"/>
                <w:sz w:val="22"/>
                <w:szCs w:val="22"/>
              </w:rPr>
              <w:t xml:space="preserve">BB</w:t>
            </w:r>
          </w:p>
        </w:tc>
        <w:tc>
          <w:tcPr>
            <w:tcW w:type="dxa" w:w="2000"/>
            <w:shd w:fill="EBF3FB" w:color="auto" w:val="clear"/>
          </w:tcPr>
          <w:p>
            <w:pPr>
              <w:spacing w:after="40" w:before="40"/>
              <w:jc w:val="left"/>
            </w:pPr>
            <w:r>
              <w:rPr>
                <w:rFonts w:ascii="仿宋" w:cs="仿宋" w:eastAsia="仿宋" w:hAnsi="仿宋"/>
                <w:sz w:val="22"/>
                <w:szCs w:val="22"/>
              </w:rPr>
              <w:t xml:space="preserve">500-599</w:t>
            </w:r>
          </w:p>
        </w:tc>
        <w:tc>
          <w:tcPr>
            <w:tcW w:type="dxa" w:w="5000"/>
            <w:shd w:fill="EBF3FB" w:color="auto" w:val="clear"/>
          </w:tcPr>
          <w:p>
            <w:pPr>
              <w:spacing w:after="40" w:before="40"/>
              <w:jc w:val="left"/>
            </w:pPr>
            <w:r>
              <w:rPr>
                <w:rFonts w:ascii="仿宋" w:cs="仿宋" w:eastAsia="仿宋" w:hAnsi="仿宋"/>
                <w:sz w:val="22"/>
                <w:szCs w:val="22"/>
              </w:rPr>
              <w:t xml:space="preserve">信用偏弱，风险较高，需重点关注</w:t>
            </w:r>
          </w:p>
        </w:tc>
      </w:tr>
      <w:tr>
        <w:tc>
          <w:tcPr>
            <w:tcW w:type="dxa" w:w="2000"/>
            <w:shd w:fill="FFFFFF" w:color="auto" w:val="clear"/>
          </w:tcPr>
          <w:p>
            <w:pPr>
              <w:spacing w:after="40" w:before="40"/>
              <w:jc w:val="left"/>
            </w:pPr>
            <w:r>
              <w:rPr>
                <w:rFonts w:ascii="仿宋" w:cs="仿宋" w:eastAsia="仿宋" w:hAnsi="仿宋"/>
                <w:sz w:val="22"/>
                <w:szCs w:val="22"/>
              </w:rPr>
              <w:t xml:space="preserve">B</w:t>
            </w:r>
          </w:p>
        </w:tc>
        <w:tc>
          <w:tcPr>
            <w:tcW w:type="dxa" w:w="2000"/>
            <w:shd w:fill="FFFFFF" w:color="auto" w:val="clear"/>
          </w:tcPr>
          <w:p>
            <w:pPr>
              <w:spacing w:after="40" w:before="40"/>
              <w:jc w:val="left"/>
            </w:pPr>
            <w:r>
              <w:rPr>
                <w:rFonts w:ascii="仿宋" w:cs="仿宋" w:eastAsia="仿宋" w:hAnsi="仿宋"/>
                <w:sz w:val="22"/>
                <w:szCs w:val="22"/>
              </w:rPr>
              <w:t xml:space="preserve">400-499</w:t>
            </w:r>
          </w:p>
        </w:tc>
        <w:tc>
          <w:tcPr>
            <w:tcW w:type="dxa" w:w="5000"/>
            <w:shd w:fill="FFFFFF" w:color="auto" w:val="clear"/>
          </w:tcPr>
          <w:p>
            <w:pPr>
              <w:spacing w:after="40" w:before="40"/>
              <w:jc w:val="left"/>
            </w:pPr>
            <w:r>
              <w:rPr>
                <w:rFonts w:ascii="仿宋" w:cs="仿宋" w:eastAsia="仿宋" w:hAnsi="仿宋"/>
                <w:sz w:val="22"/>
                <w:szCs w:val="22"/>
              </w:rPr>
              <w:t xml:space="preserve">信用较差，风险高，需纳入风险管控</w:t>
            </w:r>
          </w:p>
        </w:tc>
      </w:tr>
      <w:tr>
        <w:tc>
          <w:tcPr>
            <w:tcW w:type="dxa" w:w="2000"/>
            <w:shd w:fill="EBF3FB" w:color="auto" w:val="clear"/>
          </w:tcPr>
          <w:p>
            <w:pPr>
              <w:spacing w:after="40" w:before="40"/>
              <w:jc w:val="left"/>
            </w:pPr>
            <w:r>
              <w:rPr>
                <w:rFonts w:ascii="仿宋" w:cs="仿宋" w:eastAsia="仿宋" w:hAnsi="仿宋"/>
                <w:sz w:val="22"/>
                <w:szCs w:val="22"/>
              </w:rPr>
              <w:t xml:space="preserve">CCC及以下</w:t>
            </w:r>
          </w:p>
        </w:tc>
        <w:tc>
          <w:tcPr>
            <w:tcW w:type="dxa" w:w="2000"/>
            <w:shd w:fill="EBF3FB" w:color="auto" w:val="clear"/>
          </w:tcPr>
          <w:p>
            <w:pPr>
              <w:spacing w:after="40" w:before="40"/>
              <w:jc w:val="left"/>
            </w:pPr>
            <w:r>
              <w:rPr>
                <w:rFonts w:ascii="仿宋" w:cs="仿宋" w:eastAsia="仿宋" w:hAnsi="仿宋"/>
                <w:sz w:val="22"/>
                <w:szCs w:val="22"/>
              </w:rPr>
              <w:t xml:space="preserve">0-399</w:t>
            </w:r>
          </w:p>
        </w:tc>
        <w:tc>
          <w:tcPr>
            <w:tcW w:type="dxa" w:w="5000"/>
            <w:shd w:fill="EBF3FB" w:color="auto" w:val="clear"/>
          </w:tcPr>
          <w:p>
            <w:pPr>
              <w:spacing w:after="40" w:before="40"/>
              <w:jc w:val="left"/>
            </w:pPr>
            <w:r>
              <w:rPr>
                <w:rFonts w:ascii="仿宋" w:cs="仿宋" w:eastAsia="仿宋" w:hAnsi="仿宋"/>
                <w:sz w:val="22"/>
                <w:szCs w:val="22"/>
              </w:rPr>
              <w:t xml:space="preserve">信用极差，风险极高，需立即预警处置</w:t>
            </w:r>
          </w:p>
        </w:tc>
      </w:tr>
    </w:tbl>
    <w:p>
      <w:pPr>
        <w:pStyle w:val="Heading2"/>
        <w:spacing w:after="160" w:before="300"/>
      </w:pPr>
      <w:r>
        <w:rPr>
          <w:rFonts w:ascii="黑体" w:cs="黑体" w:eastAsia="黑体" w:hAnsi="黑体"/>
          <w:b/>
          <w:bCs/>
          <w:color w:val="2E74B5"/>
          <w:sz w:val="28"/>
          <w:szCs w:val="28"/>
        </w:rPr>
        <w:t xml:space="preserve">附录B  数据字典</w:t>
      </w:r>
    </w:p>
    <w:p>
      <w:pPr>
        <w:spacing w:after="80" w:before="80" w:line="480"/>
        <w:ind w:firstLine="480"/>
        <w:jc w:val="both"/>
      </w:pPr>
      <w:r>
        <w:rPr>
          <w:rFonts w:ascii="仿宋" w:cs="仿宋" w:eastAsia="仿宋" w:hAnsi="仿宋"/>
          <w:b w:val="false"/>
          <w:bCs w:val="false"/>
          <w:i w:val="false"/>
          <w:iCs w:val="false"/>
          <w:sz w:val="24"/>
          <w:szCs w:val="24"/>
        </w:rPr>
        <w:t xml:space="preserve">平台核心数据字典详见《皖美信用平台数据字典》（独立附件），包含全部业务实体、数据表结构、字段说明与枚举值定义。</w:t>
      </w:r>
    </w:p>
    <w:p>
      <w:pPr>
        <w:pStyle w:val="Heading2"/>
        <w:spacing w:after="160" w:before="300"/>
      </w:pPr>
      <w:r>
        <w:rPr>
          <w:rFonts w:ascii="黑体" w:cs="黑体" w:eastAsia="黑体" w:hAnsi="黑体"/>
          <w:b/>
          <w:bCs/>
          <w:color w:val="2E74B5"/>
          <w:sz w:val="28"/>
          <w:szCs w:val="28"/>
        </w:rPr>
        <w:t xml:space="preserve">附录C  API接口清单</w:t>
      </w:r>
    </w:p>
    <w:p>
      <w:pPr>
        <w:spacing w:after="80" w:before="80" w:line="480"/>
        <w:ind w:firstLine="480"/>
        <w:jc w:val="both"/>
      </w:pPr>
      <w:r>
        <w:rPr>
          <w:rFonts w:ascii="仿宋" w:cs="仿宋" w:eastAsia="仿宋" w:hAnsi="仿宋"/>
          <w:b w:val="false"/>
          <w:bCs w:val="false"/>
          <w:i w:val="false"/>
          <w:iCs w:val="false"/>
          <w:sz w:val="24"/>
          <w:szCs w:val="24"/>
        </w:rPr>
        <w:t xml:space="preserve">平台全量API接口清单详见《皖美信用平台API接口规范文档》（独立附件），含接口名称、路径、参数、响应格式等完整规格说明。</w:t>
      </w:r>
    </w:p>
    <w:p>
      <w:pPr>
        <w:pStyle w:val="Heading2"/>
        <w:spacing w:after="160" w:before="300"/>
      </w:pPr>
      <w:r>
        <w:rPr>
          <w:rFonts w:ascii="黑体" w:cs="黑体" w:eastAsia="黑体" w:hAnsi="黑体"/>
          <w:b/>
          <w:bCs/>
          <w:color w:val="2E74B5"/>
          <w:sz w:val="28"/>
          <w:szCs w:val="28"/>
        </w:rPr>
        <w:t xml:space="preserve">附录D  文档版本历史</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tblHeader/>
        </w:trPr>
        <w:tc>
          <w:tcPr>
            <w:tcW w:type="dxa" w:w="1500"/>
            <w:shd w:fill="2E74B5" w:color="auto" w:val="clear"/>
          </w:tcPr>
          <w:p>
            <w:pPr>
              <w:spacing w:after="60" w:before="60"/>
              <w:jc w:val="center"/>
            </w:pPr>
            <w:r>
              <w:rPr>
                <w:rFonts w:ascii="黑体" w:cs="黑体" w:eastAsia="黑体" w:hAnsi="黑体"/>
                <w:b/>
                <w:bCs/>
                <w:color w:val="FFFFFF"/>
                <w:sz w:val="22"/>
                <w:szCs w:val="22"/>
              </w:rPr>
              <w:t xml:space="preserve">版本号</w:t>
            </w:r>
          </w:p>
        </w:tc>
        <w:tc>
          <w:tcPr>
            <w:tcW w:type="dxa" w:w="1800"/>
            <w:shd w:fill="2E74B5" w:color="auto" w:val="clear"/>
          </w:tcPr>
          <w:p>
            <w:pPr>
              <w:spacing w:after="60" w:before="60"/>
              <w:jc w:val="center"/>
            </w:pPr>
            <w:r>
              <w:rPr>
                <w:rFonts w:ascii="黑体" w:cs="黑体" w:eastAsia="黑体" w:hAnsi="黑体"/>
                <w:b/>
                <w:bCs/>
                <w:color w:val="FFFFFF"/>
                <w:sz w:val="22"/>
                <w:szCs w:val="22"/>
              </w:rPr>
              <w:t xml:space="preserve">修改日期</w:t>
            </w:r>
          </w:p>
        </w:tc>
        <w:tc>
          <w:tcPr>
            <w:tcW w:type="dxa" w:w="2200"/>
            <w:shd w:fill="2E74B5" w:color="auto" w:val="clear"/>
          </w:tcPr>
          <w:p>
            <w:pPr>
              <w:spacing w:after="60" w:before="60"/>
              <w:jc w:val="center"/>
            </w:pPr>
            <w:r>
              <w:rPr>
                <w:rFonts w:ascii="黑体" w:cs="黑体" w:eastAsia="黑体" w:hAnsi="黑体"/>
                <w:b/>
                <w:bCs/>
                <w:color w:val="FFFFFF"/>
                <w:sz w:val="22"/>
                <w:szCs w:val="22"/>
              </w:rPr>
              <w:t xml:space="preserve">修改人</w:t>
            </w:r>
          </w:p>
        </w:tc>
        <w:tc>
          <w:tcPr>
            <w:tcW w:type="dxa" w:w="3500"/>
            <w:shd w:fill="2E74B5" w:color="auto" w:val="clear"/>
          </w:tcPr>
          <w:p>
            <w:pPr>
              <w:spacing w:after="60" w:before="60"/>
              <w:jc w:val="center"/>
            </w:pPr>
            <w:r>
              <w:rPr>
                <w:rFonts w:ascii="黑体" w:cs="黑体" w:eastAsia="黑体" w:hAnsi="黑体"/>
                <w:b/>
                <w:bCs/>
                <w:color w:val="FFFFFF"/>
                <w:sz w:val="22"/>
                <w:szCs w:val="22"/>
              </w:rPr>
              <w:t xml:space="preserve">修改说明</w:t>
            </w:r>
          </w:p>
        </w:tc>
      </w:tr>
      <w:tr>
        <w:tc>
          <w:tcPr>
            <w:tcW w:type="dxa" w:w="1500"/>
            <w:shd w:fill="EBF3FB" w:color="auto" w:val="clear"/>
          </w:tcPr>
          <w:p>
            <w:pPr>
              <w:spacing w:after="40" w:before="40"/>
              <w:jc w:val="left"/>
            </w:pPr>
            <w:r>
              <w:rPr>
                <w:rFonts w:ascii="仿宋" w:cs="仿宋" w:eastAsia="仿宋" w:hAnsi="仿宋"/>
                <w:sz w:val="22"/>
                <w:szCs w:val="22"/>
              </w:rPr>
              <w:t xml:space="preserve">V0.1</w:t>
            </w:r>
          </w:p>
        </w:tc>
        <w:tc>
          <w:tcPr>
            <w:tcW w:type="dxa" w:w="1800"/>
            <w:shd w:fill="EBF3FB" w:color="auto" w:val="clear"/>
          </w:tcPr>
          <w:p>
            <w:pPr>
              <w:spacing w:after="40" w:before="40"/>
              <w:jc w:val="left"/>
            </w:pPr>
            <w:r>
              <w:rPr>
                <w:rFonts w:ascii="仿宋" w:cs="仿宋" w:eastAsia="仿宋" w:hAnsi="仿宋"/>
                <w:sz w:val="22"/>
                <w:szCs w:val="22"/>
              </w:rPr>
              <w:t xml:space="preserve">2026-03-01</w:t>
            </w:r>
          </w:p>
        </w:tc>
        <w:tc>
          <w:tcPr>
            <w:tcW w:type="dxa" w:w="2200"/>
            <w:shd w:fill="EBF3FB" w:color="auto" w:val="clear"/>
          </w:tcPr>
          <w:p>
            <w:pPr>
              <w:spacing w:after="40" w:before="40"/>
              <w:jc w:val="left"/>
            </w:pPr>
            <w:r>
              <w:rPr>
                <w:rFonts w:ascii="仿宋" w:cs="仿宋" w:eastAsia="仿宋" w:hAnsi="仿宋"/>
                <w:sz w:val="22"/>
                <w:szCs w:val="22"/>
              </w:rPr>
              <w:t xml:space="preserve">产品设计团队</w:t>
            </w:r>
          </w:p>
        </w:tc>
        <w:tc>
          <w:tcPr>
            <w:tcW w:type="dxa" w:w="3500"/>
            <w:shd w:fill="EBF3FB" w:color="auto" w:val="clear"/>
          </w:tcPr>
          <w:p>
            <w:pPr>
              <w:spacing w:after="40" w:before="40"/>
              <w:jc w:val="left"/>
            </w:pPr>
            <w:r>
              <w:rPr>
                <w:rFonts w:ascii="仿宋" w:cs="仿宋" w:eastAsia="仿宋" w:hAnsi="仿宋"/>
                <w:sz w:val="22"/>
                <w:szCs w:val="22"/>
              </w:rPr>
              <w:t xml:space="preserve">文档初稿</w:t>
            </w:r>
          </w:p>
        </w:tc>
      </w:tr>
      <w:tr>
        <w:tc>
          <w:tcPr>
            <w:tcW w:type="dxa" w:w="1500"/>
            <w:shd w:fill="FFFFFF" w:color="auto" w:val="clear"/>
          </w:tcPr>
          <w:p>
            <w:pPr>
              <w:spacing w:after="40" w:before="40"/>
              <w:jc w:val="left"/>
            </w:pPr>
            <w:r>
              <w:rPr>
                <w:rFonts w:ascii="仿宋" w:cs="仿宋" w:eastAsia="仿宋" w:hAnsi="仿宋"/>
                <w:sz w:val="22"/>
                <w:szCs w:val="22"/>
              </w:rPr>
              <w:t xml:space="preserve">V0.5</w:t>
            </w:r>
          </w:p>
        </w:tc>
        <w:tc>
          <w:tcPr>
            <w:tcW w:type="dxa" w:w="1800"/>
            <w:shd w:fill="FFFFFF" w:color="auto" w:val="clear"/>
          </w:tcPr>
          <w:p>
            <w:pPr>
              <w:spacing w:after="40" w:before="40"/>
              <w:jc w:val="left"/>
            </w:pPr>
            <w:r>
              <w:rPr>
                <w:rFonts w:ascii="仿宋" w:cs="仿宋" w:eastAsia="仿宋" w:hAnsi="仿宋"/>
                <w:sz w:val="22"/>
                <w:szCs w:val="22"/>
              </w:rPr>
              <w:t xml:space="preserve">2026-03-15</w:t>
            </w:r>
          </w:p>
        </w:tc>
        <w:tc>
          <w:tcPr>
            <w:tcW w:type="dxa" w:w="2200"/>
            <w:shd w:fill="FFFFFF" w:color="auto" w:val="clear"/>
          </w:tcPr>
          <w:p>
            <w:pPr>
              <w:spacing w:after="40" w:before="40"/>
              <w:jc w:val="left"/>
            </w:pPr>
            <w:r>
              <w:rPr>
                <w:rFonts w:ascii="仿宋" w:cs="仿宋" w:eastAsia="仿宋" w:hAnsi="仿宋"/>
                <w:sz w:val="22"/>
                <w:szCs w:val="22"/>
              </w:rPr>
              <w:t xml:space="preserve">产品设计团队</w:t>
            </w:r>
          </w:p>
        </w:tc>
        <w:tc>
          <w:tcPr>
            <w:tcW w:type="dxa" w:w="3500"/>
            <w:shd w:fill="FFFFFF" w:color="auto" w:val="clear"/>
          </w:tcPr>
          <w:p>
            <w:pPr>
              <w:spacing w:after="40" w:before="40"/>
              <w:jc w:val="left"/>
            </w:pPr>
            <w:r>
              <w:rPr>
                <w:rFonts w:ascii="仿宋" w:cs="仿宋" w:eastAsia="仿宋" w:hAnsi="仿宋"/>
                <w:sz w:val="22"/>
                <w:szCs w:val="22"/>
              </w:rPr>
              <w:t xml:space="preserve">补充技术架构、数据模型章节</w:t>
            </w:r>
          </w:p>
        </w:tc>
      </w:tr>
      <w:tr>
        <w:tc>
          <w:tcPr>
            <w:tcW w:type="dxa" w:w="1500"/>
            <w:shd w:fill="EBF3FB" w:color="auto" w:val="clear"/>
          </w:tcPr>
          <w:p>
            <w:pPr>
              <w:spacing w:after="40" w:before="40"/>
              <w:jc w:val="left"/>
            </w:pPr>
            <w:r>
              <w:rPr>
                <w:rFonts w:ascii="仿宋" w:cs="仿宋" w:eastAsia="仿宋" w:hAnsi="仿宋"/>
                <w:sz w:val="22"/>
                <w:szCs w:val="22"/>
              </w:rPr>
              <w:t xml:space="preserve">V0.9</w:t>
            </w:r>
          </w:p>
        </w:tc>
        <w:tc>
          <w:tcPr>
            <w:tcW w:type="dxa" w:w="1800"/>
            <w:shd w:fill="EBF3FB" w:color="auto" w:val="clear"/>
          </w:tcPr>
          <w:p>
            <w:pPr>
              <w:spacing w:after="40" w:before="40"/>
              <w:jc w:val="left"/>
            </w:pPr>
            <w:r>
              <w:rPr>
                <w:rFonts w:ascii="仿宋" w:cs="仿宋" w:eastAsia="仿宋" w:hAnsi="仿宋"/>
                <w:sz w:val="22"/>
                <w:szCs w:val="22"/>
              </w:rPr>
              <w:t xml:space="preserve">2026-03-25</w:t>
            </w:r>
          </w:p>
        </w:tc>
        <w:tc>
          <w:tcPr>
            <w:tcW w:type="dxa" w:w="2200"/>
            <w:shd w:fill="EBF3FB" w:color="auto" w:val="clear"/>
          </w:tcPr>
          <w:p>
            <w:pPr>
              <w:spacing w:after="40" w:before="40"/>
              <w:jc w:val="left"/>
            </w:pPr>
            <w:r>
              <w:rPr>
                <w:rFonts w:ascii="仿宋" w:cs="仿宋" w:eastAsia="仿宋" w:hAnsi="仿宋"/>
                <w:sz w:val="22"/>
                <w:szCs w:val="22"/>
              </w:rPr>
              <w:t xml:space="preserve">产品设计团队</w:t>
            </w:r>
          </w:p>
        </w:tc>
        <w:tc>
          <w:tcPr>
            <w:tcW w:type="dxa" w:w="3500"/>
            <w:shd w:fill="EBF3FB" w:color="auto" w:val="clear"/>
          </w:tcPr>
          <w:p>
            <w:pPr>
              <w:spacing w:after="40" w:before="40"/>
              <w:jc w:val="left"/>
            </w:pPr>
            <w:r>
              <w:rPr>
                <w:rFonts w:ascii="仿宋" w:cs="仿宋" w:eastAsia="仿宋" w:hAnsi="仿宋"/>
                <w:sz w:val="22"/>
                <w:szCs w:val="22"/>
              </w:rPr>
              <w:t xml:space="preserve">补充接口规范、安全设计章节，完善需求分析</w:t>
            </w:r>
          </w:p>
        </w:tc>
      </w:tr>
      <w:tr>
        <w:tc>
          <w:tcPr>
            <w:tcW w:type="dxa" w:w="1500"/>
            <w:shd w:fill="FFFFFF" w:color="auto" w:val="clear"/>
          </w:tcPr>
          <w:p>
            <w:pPr>
              <w:spacing w:after="40" w:before="40"/>
              <w:jc w:val="left"/>
            </w:pPr>
            <w:r>
              <w:rPr>
                <w:rFonts w:ascii="仿宋" w:cs="仿宋" w:eastAsia="仿宋" w:hAnsi="仿宋"/>
                <w:sz w:val="22"/>
                <w:szCs w:val="22"/>
              </w:rPr>
              <w:t xml:space="preserve">V1.0</w:t>
            </w:r>
          </w:p>
        </w:tc>
        <w:tc>
          <w:tcPr>
            <w:tcW w:type="dxa" w:w="1800"/>
            <w:shd w:fill="FFFFFF" w:color="auto" w:val="clear"/>
          </w:tcPr>
          <w:p>
            <w:pPr>
              <w:spacing w:after="40" w:before="40"/>
              <w:jc w:val="left"/>
            </w:pPr>
            <w:r>
              <w:rPr>
                <w:rFonts w:ascii="仿宋" w:cs="仿宋" w:eastAsia="仿宋" w:hAnsi="仿宋"/>
                <w:sz w:val="22"/>
                <w:szCs w:val="22"/>
              </w:rPr>
              <w:t xml:space="preserve">2026-03-29</w:t>
            </w:r>
          </w:p>
        </w:tc>
        <w:tc>
          <w:tcPr>
            <w:tcW w:type="dxa" w:w="2200"/>
            <w:shd w:fill="FFFFFF" w:color="auto" w:val="clear"/>
          </w:tcPr>
          <w:p>
            <w:pPr>
              <w:spacing w:after="40" w:before="40"/>
              <w:jc w:val="left"/>
            </w:pPr>
            <w:r>
              <w:rPr>
                <w:rFonts w:ascii="仿宋" w:cs="仿宋" w:eastAsia="仿宋" w:hAnsi="仿宋"/>
                <w:sz w:val="22"/>
                <w:szCs w:val="22"/>
              </w:rPr>
              <w:t xml:space="preserve">产品设计团队</w:t>
            </w:r>
          </w:p>
        </w:tc>
        <w:tc>
          <w:tcPr>
            <w:tcW w:type="dxa" w:w="3500"/>
            <w:shd w:fill="FFFFFF" w:color="auto" w:val="clear"/>
          </w:tcPr>
          <w:p>
            <w:pPr>
              <w:spacing w:after="40" w:before="40"/>
              <w:jc w:val="left"/>
            </w:pPr>
            <w:r>
              <w:rPr>
                <w:rFonts w:ascii="仿宋" w:cs="仿宋" w:eastAsia="仿宋" w:hAnsi="仿宋"/>
                <w:sz w:val="22"/>
                <w:szCs w:val="22"/>
              </w:rPr>
              <w:t xml:space="preserve">正式版本，全文审核修订完成</w:t>
            </w:r>
          </w:p>
        </w:tc>
      </w:tr>
    </w:tbl>
    <w:p>
      <w:pPr>
        <w:spacing w:before="600"/>
      </w:pPr>
    </w:p>
    <w:p>
      <w:pPr>
        <w:jc w:val="center"/>
      </w:pPr>
      <w:r>
        <w:rPr>
          <w:rFonts w:ascii="仿宋" w:cs="仿宋" w:eastAsia="仿宋" w:hAnsi="仿宋"/>
          <w:i/>
          <w:iCs/>
          <w:color w:val="666666"/>
          <w:sz w:val="20"/>
          <w:szCs w:val="20"/>
        </w:rPr>
        <w:t xml:space="preserve">本文档依据GB/T 8567-2006《计算机软件文档编制规范》编制</w:t>
      </w:r>
    </w:p>
    <w:p>
      <w:pPr>
        <w:jc w:val="center"/>
      </w:pPr>
      <w:r>
        <w:rPr>
          <w:rFonts w:ascii="仿宋" w:cs="仿宋" w:eastAsia="仿宋" w:hAnsi="仿宋"/>
          <w:i/>
          <w:iCs/>
          <w:color w:val="666666"/>
          <w:sz w:val="20"/>
          <w:szCs w:val="20"/>
        </w:rPr>
        <w:t xml:space="preserve">版权归安徽省国有资产监督管理委员会所有，未经授权不得对外发布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 w:cs="仿宋" w:eastAsia="仿宋" w:hAnsi="仿宋"/>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黑体" w:cs="黑体" w:eastAsia="黑体" w:hAnsi="黑体"/>
      <w:b/>
      <w:bCs/>
      <w:color w:val="1F3864"/>
      <w:sz w:val="36"/>
      <w:szCs w:val="36"/>
    </w:rPr>
  </w:style>
  <w:style w:type="paragraph" w:styleId="Heading2">
    <w:name w:val="Heading 2"/>
    <w:basedOn w:val="Normal"/>
    <w:next w:val="Normal"/>
    <w:pPr>
      <w:spacing w:after="160" w:before="300"/>
    </w:pPr>
    <w:rPr>
      <w:rFonts w:ascii="黑体" w:cs="黑体" w:eastAsia="黑体" w:hAnsi="黑体"/>
      <w:b/>
      <w:bCs/>
      <w:color w:val="2E74B5"/>
      <w:sz w:val="28"/>
      <w:szCs w:val="28"/>
    </w:rPr>
  </w:style>
  <w:style w:type="paragraph" w:styleId="Heading3">
    <w:name w:val="Heading 3"/>
    <w:basedOn w:val="Normal"/>
    <w:next w:val="Normal"/>
    <w:pPr>
      <w:spacing w:after="120" w:before="200"/>
    </w:pPr>
    <w:rPr>
      <w:rFonts w:ascii="黑体" w:cs="黑体" w:eastAsia="黑体" w:hAnsi="黑体"/>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2026-03-29T14:46:06.262Z</dcterms:created>
  <dcterms:modified xsi:type="dcterms:W3CDTF">2026-03-29T14:46:06.265Z</dcterms:modified>
</cp:coreProperties>
</file>

<file path=docProps/custom.xml><?xml version="1.0" encoding="utf-8"?>
<Properties xmlns="http://schemas.openxmlformats.org/officeDocument/2006/custom-properties" xmlns:vt="http://schemas.openxmlformats.org/officeDocument/2006/docPropsVTypes"/>
</file>