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Microsoft YaHei" w:hAnsi="Microsoft YaHei" w:eastAsia="Microsoft YaHei"/>
          <w:b/>
          <w:color w:val="1F3A68"/>
          <w:sz w:val="56"/>
        </w:rPr>
        <w:t>安徽省国资国企</w:t>
      </w:r>
    </w:p>
    <w:p>
      <w:pPr>
        <w:spacing w:after="200"/>
        <w:jc w:val="center"/>
      </w:pPr>
      <w:r>
        <w:rPr>
          <w:rFonts w:ascii="Microsoft YaHei" w:hAnsi="Microsoft YaHei" w:eastAsia="Microsoft YaHei"/>
          <w:b/>
          <w:color w:val="1F3A68"/>
          <w:sz w:val="60"/>
        </w:rPr>
        <w:t>"皖美信用"智能平台</w:t>
      </w:r>
    </w:p>
    <w:p>
      <w:pPr>
        <w:spacing w:after="200"/>
        <w:jc w:val="center"/>
      </w:pPr>
      <w:r>
        <w:rPr>
          <w:rFonts w:ascii="Microsoft YaHei" w:hAnsi="Microsoft YaHei" w:eastAsia="Microsoft YaHei"/>
          <w:b/>
          <w:color w:val="1F3A68"/>
          <w:sz w:val="44"/>
        </w:rPr>
        <w:t>产品设计文档（升级版）</w:t>
      </w:r>
    </w:p>
    <w:p/>
    <w:p/>
    <w:p/>
    <w:p>
      <w:pPr>
        <w:jc w:val="center"/>
      </w:pPr>
      <w:r>
        <w:rPr>
          <w:rFonts w:ascii="Microsoft YaHei" w:hAnsi="Microsoft YaHei" w:eastAsia="Microsoft YaHei"/>
          <w:b/>
          <w:color w:val="2E5A87"/>
          <w:sz w:val="26"/>
        </w:rPr>
        <w:t>信用筑基 · 数字赋能 · 全面助力安徽省国资国企高质量发展</w:t>
      </w:r>
    </w:p>
    <w:p/>
    <w:p/>
    <w:p/>
    <w:p/>
    <w:p>
      <w:pPr>
        <w:jc w:val="center"/>
      </w:pPr>
      <w:r>
        <w:rPr>
          <w:rFonts w:ascii="Microsoft YaHei" w:hAnsi="Microsoft YaHei" w:eastAsia="Microsoft YaHei"/>
          <w:b/>
          <w:sz w:val="22"/>
        </w:rPr>
        <w:t>文档编号：</w:t>
      </w:r>
      <w:r>
        <w:rPr>
          <w:rFonts w:ascii="Microsoft YaHei" w:hAnsi="Microsoft YaHei" w:eastAsia="Microsoft YaHei"/>
          <w:b w:val="0"/>
          <w:sz w:val="22"/>
        </w:rPr>
        <w:t>AHGZGQ-CREDIT-AGENT-PDD-V2.0</w:t>
      </w:r>
    </w:p>
    <w:p>
      <w:pPr>
        <w:jc w:val="center"/>
      </w:pPr>
      <w:r>
        <w:rPr>
          <w:rFonts w:ascii="Microsoft YaHei" w:hAnsi="Microsoft YaHei" w:eastAsia="Microsoft YaHei"/>
          <w:b/>
          <w:sz w:val="22"/>
        </w:rPr>
        <w:t>版    本：</w:t>
      </w:r>
      <w:r>
        <w:rPr>
          <w:rFonts w:ascii="Microsoft YaHei" w:hAnsi="Microsoft YaHei" w:eastAsia="Microsoft YaHei"/>
          <w:b w:val="0"/>
          <w:sz w:val="22"/>
        </w:rPr>
        <w:t>V2.0（升级版）</w:t>
      </w:r>
    </w:p>
    <w:p>
      <w:pPr>
        <w:jc w:val="center"/>
      </w:pPr>
      <w:r>
        <w:rPr>
          <w:rFonts w:ascii="Microsoft YaHei" w:hAnsi="Microsoft YaHei" w:eastAsia="Microsoft YaHei"/>
          <w:b/>
          <w:sz w:val="22"/>
        </w:rPr>
        <w:t>编制日期：</w:t>
      </w:r>
      <w:r>
        <w:rPr>
          <w:rFonts w:ascii="Microsoft YaHei" w:hAnsi="Microsoft YaHei" w:eastAsia="Microsoft YaHei"/>
          <w:b w:val="0"/>
          <w:sz w:val="22"/>
        </w:rPr>
        <w:t>2026年4月</w:t>
      </w:r>
    </w:p>
    <w:p>
      <w:pPr>
        <w:jc w:val="center"/>
      </w:pPr>
      <w:r>
        <w:rPr>
          <w:rFonts w:ascii="Microsoft YaHei" w:hAnsi="Microsoft YaHei" w:eastAsia="Microsoft YaHei"/>
          <w:b/>
          <w:sz w:val="22"/>
        </w:rPr>
        <w:t>密    级：</w:t>
      </w:r>
      <w:r>
        <w:rPr>
          <w:rFonts w:ascii="Microsoft YaHei" w:hAnsi="Microsoft YaHei" w:eastAsia="Microsoft YaHei"/>
          <w:b w:val="0"/>
          <w:sz w:val="22"/>
        </w:rPr>
        <w:t>内部资料</w:t>
      </w:r>
    </w:p>
    <w:p>
      <w:pPr>
        <w:jc w:val="center"/>
      </w:pPr>
      <w:r>
        <w:rPr>
          <w:rFonts w:ascii="Microsoft YaHei" w:hAnsi="Microsoft YaHei" w:eastAsia="Microsoft YaHei"/>
          <w:b/>
          <w:sz w:val="22"/>
        </w:rPr>
        <w:t>编制单位：</w:t>
      </w:r>
      <w:r>
        <w:rPr>
          <w:rFonts w:ascii="Microsoft YaHei" w:hAnsi="Microsoft YaHei" w:eastAsia="Microsoft YaHei"/>
          <w:b w:val="0"/>
          <w:sz w:val="22"/>
        </w:rPr>
        <w:t>安徽省国有资产监督管理委员会</w:t>
      </w:r>
    </w:p>
    <w:p>
      <w:pPr>
        <w:jc w:val="center"/>
      </w:pPr>
      <w:r>
        <w:rPr>
          <w:rFonts w:ascii="Microsoft YaHei" w:hAnsi="Microsoft YaHei" w:eastAsia="Microsoft YaHei"/>
          <w:b/>
          <w:sz w:val="22"/>
        </w:rPr>
        <w:t>参与单位：</w:t>
      </w:r>
      <w:r>
        <w:rPr>
          <w:rFonts w:ascii="Microsoft YaHei" w:hAnsi="Microsoft YaHei" w:eastAsia="Microsoft YaHei"/>
          <w:b w:val="0"/>
          <w:sz w:val="22"/>
        </w:rPr>
        <w:t>远东信用产业集团、中国科学技术大学</w:t>
      </w:r>
    </w:p>
    <w:p>
      <w:pPr>
        <w:jc w:val="center"/>
      </w:pPr>
      <w:r>
        <w:rPr>
          <w:rFonts w:ascii="Microsoft YaHei" w:hAnsi="Microsoft YaHei" w:eastAsia="Microsoft YaHei"/>
          <w:b/>
          <w:sz w:val="22"/>
        </w:rPr>
        <w:t>文档页数：</w:t>
      </w:r>
      <w:r>
        <w:rPr>
          <w:rFonts w:ascii="Microsoft YaHei" w:hAnsi="Microsoft YaHei" w:eastAsia="Microsoft YaHei"/>
          <w:b w:val="0"/>
          <w:sz w:val="22"/>
        </w:rPr>
        <w:t>约200页</w:t>
      </w:r>
    </w:p>
    <w:p>
      <w:pPr>
        <w:jc w:val="center"/>
      </w:pPr>
      <w:r>
        <w:rPr>
          <w:rFonts w:ascii="Microsoft YaHei" w:hAnsi="Microsoft YaHei" w:eastAsia="Microsoft YaHei"/>
          <w:b/>
          <w:sz w:val="22"/>
        </w:rPr>
        <w:t>编制依据：</w:t>
      </w:r>
      <w:r>
        <w:rPr>
          <w:rFonts w:ascii="Microsoft YaHei" w:hAnsi="Microsoft YaHei" w:eastAsia="Microsoft YaHei"/>
          <w:b w:val="0"/>
          <w:sz w:val="22"/>
        </w:rPr>
        <w:t>GB/T 8567-2006《计算机软件文档编制规范》</w:t>
      </w:r>
    </w:p>
    <w:p>
      <w:r>
        <w:br w:type="page"/>
      </w:r>
    </w:p>
    <w:p>
      <w:pPr>
        <w:spacing w:after="200"/>
        <w:jc w:val="center"/>
      </w:pPr>
      <w:r>
        <w:rPr>
          <w:rFonts w:ascii="Microsoft YaHei" w:hAnsi="Microsoft YaHei" w:eastAsia="Microsoft YaHei"/>
          <w:b/>
          <w:color w:val="1F3A68"/>
          <w:sz w:val="40"/>
        </w:rPr>
        <w:t>目    录</w:t>
      </w:r>
    </w:p>
    <w:p>
      <w:pPr>
        <w:ind w:left="567"/>
      </w:pPr>
      <w:r>
        <w:rPr>
          <w:rFonts w:ascii="Microsoft YaHei" w:hAnsi="Microsoft YaHei" w:eastAsia="Microsoft YaHei"/>
          <w:b w:val="0"/>
          <w:sz w:val="22"/>
        </w:rPr>
        <w:t>第一章  文档概述</w:t>
      </w:r>
    </w:p>
    <w:p>
      <w:pPr>
        <w:ind w:left="567"/>
      </w:pPr>
      <w:r>
        <w:rPr>
          <w:rFonts w:ascii="Microsoft YaHei" w:hAnsi="Microsoft YaHei" w:eastAsia="Microsoft YaHei"/>
          <w:b w:val="0"/>
          <w:sz w:val="22"/>
        </w:rPr>
        <w:t>第二章  项目背景与建设目标</w:t>
      </w:r>
    </w:p>
    <w:p>
      <w:pPr>
        <w:ind w:left="567"/>
      </w:pPr>
      <w:r>
        <w:rPr>
          <w:rFonts w:ascii="Microsoft YaHei" w:hAnsi="Microsoft YaHei" w:eastAsia="Microsoft YaHei"/>
          <w:b w:val="0"/>
          <w:sz w:val="22"/>
        </w:rPr>
        <w:t>第三章  行业标杆产品调研与借鉴分析</w:t>
      </w:r>
    </w:p>
    <w:p>
      <w:pPr>
        <w:ind w:left="567"/>
      </w:pPr>
      <w:r>
        <w:rPr>
          <w:rFonts w:ascii="Microsoft YaHei" w:hAnsi="Microsoft YaHei" w:eastAsia="Microsoft YaHei"/>
          <w:b w:val="0"/>
          <w:sz w:val="22"/>
        </w:rPr>
        <w:t>第四章  需求分析</w:t>
      </w:r>
    </w:p>
    <w:p>
      <w:pPr>
        <w:ind w:left="567"/>
      </w:pPr>
      <w:r>
        <w:rPr>
          <w:rFonts w:ascii="Microsoft YaHei" w:hAnsi="Microsoft YaHei" w:eastAsia="Microsoft YaHei"/>
          <w:b w:val="0"/>
          <w:sz w:val="22"/>
        </w:rPr>
        <w:t>第五章  产品整体架构设计</w:t>
      </w:r>
    </w:p>
    <w:p>
      <w:pPr>
        <w:ind w:left="567"/>
      </w:pPr>
      <w:r>
        <w:rPr>
          <w:rFonts w:ascii="Microsoft YaHei" w:hAnsi="Microsoft YaHei" w:eastAsia="Microsoft YaHei"/>
          <w:b w:val="0"/>
          <w:sz w:val="22"/>
        </w:rPr>
        <w:t>第六章  七大智能体核心功能详细设计</w:t>
      </w:r>
    </w:p>
    <w:p>
      <w:pPr>
        <w:ind w:left="567"/>
      </w:pPr>
      <w:r>
        <w:rPr>
          <w:rFonts w:ascii="Microsoft YaHei" w:hAnsi="Microsoft YaHei" w:eastAsia="Microsoft YaHei"/>
          <w:b w:val="0"/>
          <w:sz w:val="22"/>
        </w:rPr>
        <w:t xml:space="preserve">        6.1  国企信用优化智能体</w:t>
      </w:r>
    </w:p>
    <w:p>
      <w:pPr>
        <w:ind w:left="567"/>
      </w:pPr>
      <w:r>
        <w:rPr>
          <w:rFonts w:ascii="Microsoft YaHei" w:hAnsi="Microsoft YaHei" w:eastAsia="Microsoft YaHei"/>
          <w:b w:val="0"/>
          <w:sz w:val="22"/>
        </w:rPr>
        <w:t xml:space="preserve">        6.2  国企融资支持智能体</w:t>
      </w:r>
    </w:p>
    <w:p>
      <w:pPr>
        <w:ind w:left="567"/>
      </w:pPr>
      <w:r>
        <w:rPr>
          <w:rFonts w:ascii="Microsoft YaHei" w:hAnsi="Microsoft YaHei" w:eastAsia="Microsoft YaHei"/>
          <w:b w:val="0"/>
          <w:sz w:val="22"/>
        </w:rPr>
        <w:t xml:space="preserve">        6.3  投资决策智能体</w:t>
      </w:r>
    </w:p>
    <w:p>
      <w:pPr>
        <w:ind w:left="567"/>
      </w:pPr>
      <w:r>
        <w:rPr>
          <w:rFonts w:ascii="Microsoft YaHei" w:hAnsi="Microsoft YaHei" w:eastAsia="Microsoft YaHei"/>
          <w:b w:val="0"/>
          <w:sz w:val="22"/>
        </w:rPr>
        <w:t xml:space="preserve">        6.4  三资盘活智能体</w:t>
      </w:r>
    </w:p>
    <w:p>
      <w:pPr>
        <w:ind w:left="567"/>
      </w:pPr>
      <w:r>
        <w:rPr>
          <w:rFonts w:ascii="Microsoft YaHei" w:hAnsi="Microsoft YaHei" w:eastAsia="Microsoft YaHei"/>
          <w:b w:val="0"/>
          <w:sz w:val="22"/>
        </w:rPr>
        <w:t xml:space="preserve">        6.5  并购工具智能体</w:t>
      </w:r>
    </w:p>
    <w:p>
      <w:pPr>
        <w:ind w:left="567"/>
      </w:pPr>
      <w:r>
        <w:rPr>
          <w:rFonts w:ascii="Microsoft YaHei" w:hAnsi="Microsoft YaHei" w:eastAsia="Microsoft YaHei"/>
          <w:b w:val="0"/>
          <w:sz w:val="22"/>
        </w:rPr>
        <w:t xml:space="preserve">        6.6  供应链管理智能体</w:t>
      </w:r>
    </w:p>
    <w:p>
      <w:pPr>
        <w:ind w:left="567"/>
      </w:pPr>
      <w:r>
        <w:rPr>
          <w:rFonts w:ascii="Microsoft YaHei" w:hAnsi="Microsoft YaHei" w:eastAsia="Microsoft YaHei"/>
          <w:b w:val="0"/>
          <w:sz w:val="22"/>
        </w:rPr>
        <w:t xml:space="preserve">        6.7  风险防控智能体</w:t>
      </w:r>
    </w:p>
    <w:p>
      <w:pPr>
        <w:ind w:left="567"/>
      </w:pPr>
      <w:r>
        <w:rPr>
          <w:rFonts w:ascii="Microsoft YaHei" w:hAnsi="Microsoft YaHei" w:eastAsia="Microsoft YaHei"/>
          <w:b w:val="0"/>
          <w:sz w:val="22"/>
        </w:rPr>
        <w:t>第七章  Multi-Agent协同编排与大模型引擎设计</w:t>
      </w:r>
    </w:p>
    <w:p>
      <w:pPr>
        <w:ind w:left="567"/>
      </w:pPr>
      <w:r>
        <w:rPr>
          <w:rFonts w:ascii="Microsoft YaHei" w:hAnsi="Microsoft YaHei" w:eastAsia="Microsoft YaHei"/>
          <w:b w:val="0"/>
          <w:sz w:val="22"/>
        </w:rPr>
        <w:t>第八章  数据架构、数据流程与数据模型设计</w:t>
      </w:r>
    </w:p>
    <w:p>
      <w:pPr>
        <w:ind w:left="567"/>
      </w:pPr>
      <w:r>
        <w:rPr>
          <w:rFonts w:ascii="Microsoft YaHei" w:hAnsi="Microsoft YaHei" w:eastAsia="Microsoft YaHei"/>
          <w:b w:val="0"/>
          <w:sz w:val="22"/>
        </w:rPr>
        <w:t>第九章  权限、安全与合规体系设计</w:t>
      </w:r>
    </w:p>
    <w:p>
      <w:pPr>
        <w:ind w:left="567"/>
      </w:pPr>
      <w:r>
        <w:rPr>
          <w:rFonts w:ascii="Microsoft YaHei" w:hAnsi="Microsoft YaHei" w:eastAsia="Microsoft YaHei"/>
          <w:b w:val="0"/>
          <w:sz w:val="22"/>
        </w:rPr>
        <w:t>第十章  接口设计规范与系统集成</w:t>
      </w:r>
    </w:p>
    <w:p>
      <w:pPr>
        <w:ind w:left="567"/>
      </w:pPr>
      <w:r>
        <w:rPr>
          <w:rFonts w:ascii="Microsoft YaHei" w:hAnsi="Microsoft YaHei" w:eastAsia="Microsoft YaHei"/>
          <w:b w:val="0"/>
          <w:sz w:val="22"/>
        </w:rPr>
        <w:t>第十一章  前端UI/UX设计规范与用户体验</w:t>
      </w:r>
    </w:p>
    <w:p>
      <w:pPr>
        <w:ind w:left="567"/>
      </w:pPr>
      <w:r>
        <w:rPr>
          <w:rFonts w:ascii="Microsoft YaHei" w:hAnsi="Microsoft YaHei" w:eastAsia="Microsoft YaHei"/>
          <w:b w:val="0"/>
          <w:sz w:val="22"/>
        </w:rPr>
        <w:t>第十二章  安徽特色适配与"三地一区"战略对接</w:t>
      </w:r>
    </w:p>
    <w:p>
      <w:pPr>
        <w:ind w:left="567"/>
      </w:pPr>
      <w:r>
        <w:rPr>
          <w:rFonts w:ascii="Microsoft YaHei" w:hAnsi="Microsoft YaHei" w:eastAsia="Microsoft YaHei"/>
          <w:b w:val="0"/>
          <w:sz w:val="22"/>
        </w:rPr>
        <w:t>第十三章  测试、验收与质量保障体系</w:t>
      </w:r>
    </w:p>
    <w:p>
      <w:pPr>
        <w:ind w:left="567"/>
      </w:pPr>
      <w:r>
        <w:rPr>
          <w:rFonts w:ascii="Microsoft YaHei" w:hAnsi="Microsoft YaHei" w:eastAsia="Microsoft YaHei"/>
          <w:b w:val="0"/>
          <w:sz w:val="22"/>
        </w:rPr>
        <w:t>第十四章  项目实施计划与运营迭代规划</w:t>
      </w:r>
    </w:p>
    <w:p>
      <w:pPr>
        <w:ind w:left="567"/>
      </w:pPr>
      <w:r>
        <w:rPr>
          <w:rFonts w:ascii="Microsoft YaHei" w:hAnsi="Microsoft YaHei" w:eastAsia="Microsoft YaHei"/>
          <w:b w:val="0"/>
          <w:sz w:val="22"/>
        </w:rPr>
        <w:t>第十五章  风险管控与应急预案</w:t>
      </w:r>
    </w:p>
    <w:p>
      <w:pPr>
        <w:ind w:left="567"/>
      </w:pPr>
      <w:r>
        <w:rPr>
          <w:rFonts w:ascii="Microsoft YaHei" w:hAnsi="Microsoft YaHei" w:eastAsia="Microsoft YaHei"/>
          <w:b w:val="0"/>
          <w:sz w:val="22"/>
        </w:rPr>
        <w:t xml:space="preserve">第十六章  七大智能体产品功能深化设计</w:t>
      </w:r>
    </w:p>
    <w:p>
      <w:pPr>
        <w:ind w:left="567"/>
      </w:pPr>
      <w:r>
        <w:rPr>
          <w:rFonts w:ascii="Microsoft YaHei" w:hAnsi="Microsoft YaHei" w:eastAsia="Microsoft YaHei"/>
          <w:b w:val="0"/>
          <w:sz w:val="22"/>
        </w:rPr>
        <w:t xml:space="preserve">        16.1  智能体技术架构四层演进模型（全局共性架构）</w:t>
      </w:r>
    </w:p>
    <w:p>
      <w:pPr>
        <w:ind w:left="567"/>
      </w:pPr>
      <w:r>
        <w:rPr>
          <w:rFonts w:ascii="Microsoft YaHei" w:hAnsi="Microsoft YaHei" w:eastAsia="Microsoft YaHei"/>
          <w:b w:val="0"/>
          <w:sz w:val="22"/>
        </w:rPr>
        <w:t xml:space="preserve">        16.2  国企信用优化智能体产品深化设计</w:t>
      </w:r>
    </w:p>
    <w:p>
      <w:pPr>
        <w:ind w:left="567"/>
      </w:pPr>
      <w:r>
        <w:rPr>
          <w:rFonts w:ascii="Microsoft YaHei" w:hAnsi="Microsoft YaHei" w:eastAsia="Microsoft YaHei"/>
          <w:b w:val="0"/>
          <w:sz w:val="22"/>
        </w:rPr>
        <w:t xml:space="preserve">        16.3  国企融资支持智能体产品深化设计</w:t>
      </w:r>
    </w:p>
    <w:p>
      <w:pPr>
        <w:ind w:left="567"/>
      </w:pPr>
      <w:r>
        <w:rPr>
          <w:rFonts w:ascii="Microsoft YaHei" w:hAnsi="Microsoft YaHei" w:eastAsia="Microsoft YaHei"/>
          <w:b w:val="0"/>
          <w:sz w:val="22"/>
        </w:rPr>
        <w:t xml:space="preserve">        16.4  投资决策智能体产品深化设计</w:t>
      </w:r>
    </w:p>
    <w:p>
      <w:pPr>
        <w:ind w:left="567"/>
      </w:pPr>
      <w:r>
        <w:rPr>
          <w:rFonts w:ascii="Microsoft YaHei" w:hAnsi="Microsoft YaHei" w:eastAsia="Microsoft YaHei"/>
          <w:b w:val="0"/>
          <w:sz w:val="22"/>
        </w:rPr>
        <w:t xml:space="preserve">        16.5  三资盘活智能体产品深化设计</w:t>
      </w:r>
    </w:p>
    <w:p>
      <w:pPr>
        <w:ind w:left="567"/>
      </w:pPr>
      <w:r>
        <w:rPr>
          <w:rFonts w:ascii="Microsoft YaHei" w:hAnsi="Microsoft YaHei" w:eastAsia="Microsoft YaHei"/>
          <w:b w:val="0"/>
          <w:sz w:val="22"/>
        </w:rPr>
        <w:t xml:space="preserve">        16.6  并购工具智能体产品深化设计</w:t>
      </w:r>
    </w:p>
    <w:p>
      <w:pPr>
        <w:ind w:left="567"/>
      </w:pPr>
      <w:r>
        <w:rPr>
          <w:rFonts w:ascii="Microsoft YaHei" w:hAnsi="Microsoft YaHei" w:eastAsia="Microsoft YaHei"/>
          <w:b w:val="0"/>
          <w:sz w:val="22"/>
        </w:rPr>
        <w:t xml:space="preserve">        16.7  供应链管理智能体产品深化设计</w:t>
      </w:r>
    </w:p>
    <w:p>
      <w:pPr>
        <w:ind w:left="567"/>
      </w:pPr>
      <w:r>
        <w:rPr>
          <w:rFonts w:ascii="Microsoft YaHei" w:hAnsi="Microsoft YaHei" w:eastAsia="Microsoft YaHei"/>
          <w:b w:val="0"/>
          <w:sz w:val="22"/>
        </w:rPr>
        <w:t xml:space="preserve">        16.8  风险防控智能体产品深化设计</w:t>
      </w:r>
    </w:p>
    <w:p>
      <w:pPr>
        <w:ind w:left="567"/>
      </w:pPr>
      <w:r>
        <w:rPr>
          <w:rFonts w:ascii="Microsoft YaHei" w:hAnsi="Microsoft YaHei" w:eastAsia="Microsoft YaHei"/>
          <w:b w:val="0"/>
          <w:sz w:val="22"/>
        </w:rPr>
        <w:t xml:space="preserve">        16.9  智能体白皮书理念整合</w:t>
      </w:r>
    </w:p>
    <w:p>
      <w:pPr>
        <w:ind w:left="567"/>
      </w:pPr>
      <w:r>
        <w:rPr>
          <w:rFonts w:ascii="Microsoft YaHei" w:hAnsi="Microsoft YaHei" w:eastAsia="Microsoft YaHei"/>
          <w:b w:val="0"/>
          <w:sz w:val="22"/>
        </w:rPr>
        <w:t xml:space="preserve">        16.10  跨智能体协同联动完整矩阵</w:t>
      </w:r>
    </w:p>
    <w:p>
      <w:pPr>
        <w:ind w:left="567"/>
      </w:pPr>
      <w:r>
        <w:rPr>
          <w:rFonts w:ascii="Microsoft YaHei" w:hAnsi="Microsoft YaHei" w:eastAsia="Microsoft YaHei"/>
          <w:b w:val="0"/>
          <w:sz w:val="22"/>
        </w:rPr>
        <w:t xml:space="preserve">        16.11  七大智能体综合闭环总结</w:t>
      </w:r>
    </w:p>
    <w:p>
      <w:pPr>
        <w:ind w:left="567"/>
      </w:pPr>
      <w:r>
        <w:rPr>
          <w:rFonts w:ascii="Microsoft YaHei" w:hAnsi="Microsoft YaHei" w:eastAsia="Microsoft YaHei"/>
          <w:b w:val="0"/>
          <w:sz w:val="22"/>
        </w:rPr>
        <w:t>附录A  七大智能体详细评估指标体系</w:t>
      </w:r>
    </w:p>
    <w:p>
      <w:pPr>
        <w:ind w:left="567"/>
      </w:pPr>
      <w:r>
        <w:rPr>
          <w:rFonts w:ascii="Microsoft YaHei" w:hAnsi="Microsoft YaHei" w:eastAsia="Microsoft YaHei"/>
          <w:b w:val="0"/>
          <w:sz w:val="22"/>
        </w:rPr>
        <w:t>附录B  数据模型与数据字典扩展</w:t>
      </w:r>
    </w:p>
    <w:p>
      <w:pPr>
        <w:ind w:left="567"/>
      </w:pPr>
      <w:r>
        <w:rPr>
          <w:rFonts w:ascii="Microsoft YaHei" w:hAnsi="Microsoft YaHei" w:eastAsia="Microsoft YaHei"/>
          <w:b w:val="0"/>
          <w:sz w:val="22"/>
        </w:rPr>
        <w:t>附录C  核心API接口清单</w:t>
      </w:r>
    </w:p>
    <w:p>
      <w:pPr>
        <w:ind w:left="567"/>
      </w:pPr>
      <w:r>
        <w:rPr>
          <w:rFonts w:ascii="Microsoft YaHei" w:hAnsi="Microsoft YaHei" w:eastAsia="Microsoft YaHei"/>
          <w:b w:val="0"/>
          <w:sz w:val="22"/>
        </w:rPr>
        <w:t>附录D  术语与缩略语</w:t>
      </w:r>
    </w:p>
    <w:p>
      <w:pPr>
        <w:ind w:left="567"/>
      </w:pPr>
      <w:r>
        <w:rPr>
          <w:rFonts w:ascii="Microsoft YaHei" w:hAnsi="Microsoft YaHei" w:eastAsia="Microsoft YaHei"/>
          <w:b w:val="0"/>
          <w:sz w:val="22"/>
        </w:rPr>
        <w:t>附录E  参考资料与法规清单</w:t>
      </w:r>
    </w:p>
    <w:p>
      <w:pPr>
        <w:ind w:left="567"/>
      </w:pPr>
      <w:r>
        <w:rPr>
          <w:rFonts w:ascii="Microsoft YaHei" w:hAnsi="Microsoft YaHei" w:eastAsia="Microsoft YaHei"/>
          <w:b w:val="0"/>
          <w:sz w:val="22"/>
        </w:rPr>
        <w:t>附录F  文档版本历史</w:t>
      </w:r>
    </w:p>
    <w:p>
      <w:r>
        <w:br w:type="page"/>
      </w:r>
    </w:p>
    <w:p>
      <w:pPr>
        <w:pStyle w:val="Heading1"/>
        <w:keepNext/>
        <w:spacing w:before="200" w:after="80"/>
      </w:pPr>
      <w:r>
        <w:rPr>
          <w:rFonts w:ascii="Microsoft YaHei" w:hAnsi="Microsoft YaHei" w:eastAsia="Microsoft YaHei"/>
          <w:b/>
          <w:color w:val="1F3A68"/>
          <w:sz w:val="32"/>
        </w:rPr>
        <w:t>第一章  文档概述</w:t>
      </w:r>
    </w:p>
    <w:p>
      <w:pPr>
        <w:pStyle w:val="Heading2"/>
        <w:keepNext/>
        <w:spacing w:before="200" w:after="80"/>
      </w:pPr>
      <w:r>
        <w:rPr>
          <w:rFonts w:ascii="Microsoft YaHei" w:hAnsi="Microsoft YaHei" w:eastAsia="Microsoft YaHei"/>
          <w:b/>
          <w:color w:val="1F3A68"/>
          <w:sz w:val="28"/>
        </w:rPr>
        <w:t>1.1  编制目的</w:t>
      </w:r>
    </w:p>
    <w:p>
      <w:pPr>
        <w:spacing w:after="60"/>
        <w:ind w:firstLine="420"/>
      </w:pPr>
      <w:r>
        <w:rPr>
          <w:rFonts w:ascii="Microsoft YaHei" w:hAnsi="Microsoft YaHei" w:eastAsia="Microsoft YaHei"/>
          <w:b w:val="0"/>
          <w:sz w:val="21"/>
        </w:rPr>
        <w:t>本文档为《安徽省国资国企"皖美信用"智能平台产品设计文档》的升级版（V2.0），严格依据《GB/T 8567-2006 计算机软件文档编制规范》、《GB/T 25000.10-2016 系统与软件质量要求和评价》、《GB/T 22239-2019 信息安全技术 网络安全等级保护基本要求》等国家标准编制，在初稿（V1.0）基础上全面升级。具体目的如下：</w:t>
      </w:r>
    </w:p>
    <w:p>
      <w:pPr>
        <w:spacing w:after="60"/>
        <w:ind w:firstLine="420"/>
      </w:pPr>
      <w:r>
        <w:rPr>
          <w:rFonts w:ascii="Microsoft YaHei" w:hAnsi="Microsoft YaHei" w:eastAsia="Microsoft YaHei"/>
          <w:b w:val="0"/>
          <w:sz w:val="21"/>
        </w:rPr>
        <w:t>（1）在原初稿七大智能体框架基础上，按照建设合作方案要求全面重构为国企信用优化、国企融资支持、投资决策、三资盘活、并购工具、供应链管理、风险防控七大标准化智能体产品，填补初稿缺失的投资决策智能体、供应链管理智能体两大核心模块；</w:t>
      </w:r>
    </w:p>
    <w:p>
      <w:pPr>
        <w:spacing w:after="60"/>
        <w:ind w:firstLine="420"/>
      </w:pPr>
      <w:r>
        <w:rPr>
          <w:rFonts w:ascii="Microsoft YaHei" w:hAnsi="Microsoft YaHei" w:eastAsia="Microsoft YaHei"/>
          <w:b w:val="0"/>
          <w:sz w:val="21"/>
        </w:rPr>
        <w:t>（2）深度融入国内行业标杆产品（中国电信翼支付"御风"穿透式监管平台、蚂蚁金融大模型、度小满轩辕大模型、同花顺iFinD/Wind WindClaw/东方财富Skills AI金融产品、中企云链供应链金融、兴业银行"1+7"AI应用体系等）的成熟设计，明确差异化亮点与落地路径；</w:t>
      </w:r>
    </w:p>
    <w:p>
      <w:pPr>
        <w:spacing w:after="60"/>
        <w:ind w:firstLine="420"/>
      </w:pPr>
      <w:r>
        <w:rPr>
          <w:rFonts w:ascii="Microsoft YaHei" w:hAnsi="Microsoft YaHei" w:eastAsia="Microsoft YaHei"/>
          <w:b w:val="0"/>
          <w:sz w:val="21"/>
        </w:rPr>
        <w:t>（3）补全Multi-Agent协同编排引擎、垂直大模型技术架构、前端UI/UX设计、国资特色评估指标体系、测试验收体系、安徽特色场景适配等初稿缺失章节；</w:t>
      </w:r>
    </w:p>
    <w:p>
      <w:pPr>
        <w:spacing w:after="60"/>
        <w:ind w:firstLine="420"/>
      </w:pPr>
      <w:r>
        <w:rPr>
          <w:rFonts w:ascii="Microsoft YaHei" w:hAnsi="Microsoft YaHei" w:eastAsia="Microsoft YaHei"/>
          <w:b w:val="0"/>
          <w:sz w:val="21"/>
        </w:rPr>
        <w:t>（4）为安徽省国资委、远东信用、中科大及全省各级国资国企建立统一产品基准，指导平台研发、集成实施、测试验收、运营迭代全生命周期工作；</w:t>
      </w:r>
    </w:p>
    <w:p>
      <w:pPr>
        <w:spacing w:after="60"/>
        <w:ind w:firstLine="420"/>
      </w:pPr>
      <w:r>
        <w:rPr>
          <w:rFonts w:ascii="Microsoft YaHei" w:hAnsi="Microsoft YaHei" w:eastAsia="Microsoft YaHei"/>
          <w:b w:val="0"/>
          <w:sz w:val="21"/>
        </w:rPr>
        <w:t>（5）作为项目招投标、预算申报、专项审计、等保测评的权威产品设计依据。</w:t>
      </w:r>
    </w:p>
    <w:p>
      <w:pPr>
        <w:pStyle w:val="Heading2"/>
        <w:keepNext/>
        <w:spacing w:before="200" w:after="80"/>
      </w:pPr>
      <w:r>
        <w:rPr>
          <w:rFonts w:ascii="Microsoft YaHei" w:hAnsi="Microsoft YaHei" w:eastAsia="Microsoft YaHei"/>
          <w:b/>
          <w:color w:val="1F3A68"/>
          <w:sz w:val="28"/>
        </w:rPr>
        <w:t>1.2  适用范围</w:t>
      </w:r>
    </w:p>
    <w:p>
      <w:pPr>
        <w:spacing w:after="60"/>
        <w:ind w:firstLine="420"/>
      </w:pPr>
      <w:r>
        <w:rPr>
          <w:rFonts w:ascii="Microsoft YaHei" w:hAnsi="Microsoft YaHei" w:eastAsia="Microsoft YaHei"/>
          <w:b w:val="0"/>
          <w:sz w:val="21"/>
        </w:rPr>
        <w:t>本文档适用范围如下：</w:t>
      </w:r>
    </w:p>
    <w:p>
      <w:pPr>
        <w:pStyle w:val="ListBullet"/>
        <w:spacing w:after="40"/>
      </w:pPr>
      <w:r>
        <w:rPr>
          <w:rFonts w:ascii="Microsoft YaHei" w:hAnsi="Microsoft YaHei" w:eastAsia="Microsoft YaHei"/>
          <w:b w:val="0"/>
          <w:sz w:val="21"/>
        </w:rPr>
        <w:t>地域范围：安徽省全域，含16个地级市及省直管县，涵盖省属、市属、县（区）级全层级国有企业</w:t>
      </w:r>
    </w:p>
    <w:p>
      <w:pPr>
        <w:pStyle w:val="ListBullet"/>
        <w:spacing w:after="40"/>
      </w:pPr>
      <w:r>
        <w:rPr>
          <w:rFonts w:ascii="Microsoft YaHei" w:hAnsi="Microsoft YaHei" w:eastAsia="Microsoft YaHei"/>
          <w:b w:val="0"/>
          <w:sz w:val="21"/>
        </w:rPr>
        <w:t>主体范围：安徽省国有资产监督管理委员会、各级国资监管机构、全省1000+家各级国资国企、合作金融机构、产业链上下游关键伙伴</w:t>
      </w:r>
    </w:p>
    <w:p>
      <w:pPr>
        <w:pStyle w:val="ListBullet"/>
        <w:spacing w:after="40"/>
      </w:pPr>
      <w:r>
        <w:rPr>
          <w:rFonts w:ascii="Microsoft YaHei" w:hAnsi="Microsoft YaHei" w:eastAsia="Microsoft YaHei"/>
          <w:b w:val="0"/>
          <w:sz w:val="21"/>
        </w:rPr>
        <w:t>业务范围：信用体系建设、信用评估与画像、融资优化、投资决策、三资盘活、并购重组、供应链协同、产业链升级、风险防控、智慧监管全业务链路</w:t>
      </w:r>
    </w:p>
    <w:p>
      <w:pPr>
        <w:pStyle w:val="ListBullet"/>
        <w:spacing w:after="40"/>
      </w:pPr>
      <w:r>
        <w:rPr>
          <w:rFonts w:ascii="Microsoft YaHei" w:hAnsi="Microsoft YaHei" w:eastAsia="Microsoft YaHei"/>
          <w:b w:val="0"/>
          <w:sz w:val="21"/>
        </w:rPr>
        <w:t>技术范围：省级算力调度平台、公共层（分布式训练/联合推理/数据安全合规/模型资产管理）、端侧本地化节点、国资国企垂直大模型、七大智能体应用、监管驾驶舱、开放API生态</w:t>
      </w:r>
    </w:p>
    <w:p>
      <w:pPr>
        <w:pStyle w:val="ListBullet"/>
        <w:spacing w:after="40"/>
      </w:pPr>
      <w:r>
        <w:rPr>
          <w:rFonts w:ascii="Microsoft YaHei" w:hAnsi="Microsoft YaHei" w:eastAsia="Microsoft YaHei"/>
          <w:b w:val="0"/>
          <w:sz w:val="21"/>
        </w:rPr>
        <w:t>时间范围：2026年4月—2028年3月首期24个月建设周期，以及后续长效运营期</w:t>
      </w:r>
    </w:p>
    <w:p>
      <w:pPr>
        <w:pStyle w:val="Heading2"/>
        <w:keepNext/>
        <w:spacing w:before="200" w:after="80"/>
      </w:pPr>
      <w:r>
        <w:rPr>
          <w:rFonts w:ascii="Microsoft YaHei" w:hAnsi="Microsoft YaHei" w:eastAsia="Microsoft YaHei"/>
          <w:b/>
          <w:color w:val="1F3A68"/>
          <w:sz w:val="28"/>
        </w:rPr>
        <w:t>1.3  术语与缩略语</w:t>
      </w:r>
    </w:p>
    <w:p>
      <w:pPr>
        <w:spacing w:after="60"/>
        <w:ind w:firstLine="420"/>
      </w:pPr>
      <w:r>
        <w:rPr>
          <w:rFonts w:ascii="Microsoft YaHei" w:hAnsi="Microsoft YaHei" w:eastAsia="Microsoft YaHei"/>
          <w:b w:val="0"/>
          <w:sz w:val="21"/>
        </w:rPr>
        <w:t>本文档所使用的核心术语与缩略语定义如下（完整清单见附录D）：</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术语/缩略语</w:t>
            </w:r>
          </w:p>
        </w:tc>
        <w:tc>
          <w:tcPr>
            <w:tcW w:type="dxa" w:w="6803"/>
            <w:shd w:fill="1F3A68"/>
          </w:tcPr>
          <w:p>
            <w:pPr>
              <w:jc w:val="center"/>
            </w:pPr>
            <w:r/>
            <w:r>
              <w:rPr>
                <w:rFonts w:ascii="Microsoft YaHei" w:hAnsi="Microsoft YaHei" w:eastAsia="Microsoft YaHei"/>
                <w:b/>
                <w:color w:val="FFFFFF"/>
                <w:sz w:val="20"/>
              </w:rPr>
              <w:t>全称/释义</w:t>
            </w:r>
          </w:p>
        </w:tc>
      </w:tr>
      <w:tr>
        <w:tc>
          <w:tcPr>
            <w:tcW w:type="dxa" w:w="2268"/>
          </w:tcPr>
          <w:p>
            <w:pPr>
              <w:jc w:val="left"/>
            </w:pPr>
            <w:r/>
            <w:r>
              <w:rPr>
                <w:rFonts w:ascii="Microsoft YaHei" w:hAnsi="Microsoft YaHei" w:eastAsia="Microsoft YaHei"/>
                <w:b w:val="0"/>
                <w:sz w:val="19"/>
              </w:rPr>
              <w:t>皖美信用</w:t>
            </w:r>
          </w:p>
        </w:tc>
        <w:tc>
          <w:tcPr>
            <w:tcW w:type="dxa" w:w="6803"/>
          </w:tcPr>
          <w:p>
            <w:pPr>
              <w:jc w:val="left"/>
            </w:pPr>
            <w:r/>
            <w:r>
              <w:rPr>
                <w:rFonts w:ascii="Microsoft YaHei" w:hAnsi="Microsoft YaHei" w:eastAsia="Microsoft YaHei"/>
                <w:b w:val="0"/>
                <w:sz w:val="19"/>
              </w:rPr>
              <w:t>安徽省国资国企"皖美信用"智能平台品牌名称</w:t>
            </w:r>
          </w:p>
        </w:tc>
      </w:tr>
      <w:tr>
        <w:tc>
          <w:tcPr>
            <w:tcW w:type="dxa" w:w="2268"/>
          </w:tcPr>
          <w:p>
            <w:pPr>
              <w:jc w:val="left"/>
            </w:pPr>
            <w:r/>
            <w:r>
              <w:rPr>
                <w:rFonts w:ascii="Microsoft YaHei" w:hAnsi="Microsoft YaHei" w:eastAsia="Microsoft YaHei"/>
                <w:b w:val="0"/>
                <w:sz w:val="19"/>
              </w:rPr>
              <w:t>信用智能体</w:t>
            </w:r>
          </w:p>
        </w:tc>
        <w:tc>
          <w:tcPr>
            <w:tcW w:type="dxa" w:w="6803"/>
          </w:tcPr>
          <w:p>
            <w:pPr>
              <w:jc w:val="left"/>
            </w:pPr>
            <w:r/>
            <w:r>
              <w:rPr>
                <w:rFonts w:ascii="Microsoft YaHei" w:hAnsi="Microsoft YaHei" w:eastAsia="Microsoft YaHei"/>
                <w:b w:val="0"/>
                <w:sz w:val="19"/>
              </w:rPr>
              <w:t>基于大语言模型与Agent技术，具备自主感知、推理、决策、行动、协同能力的国资国企信用AI系统</w:t>
            </w:r>
          </w:p>
        </w:tc>
      </w:tr>
      <w:tr>
        <w:tc>
          <w:tcPr>
            <w:tcW w:type="dxa" w:w="2268"/>
          </w:tcPr>
          <w:p>
            <w:pPr>
              <w:jc w:val="left"/>
            </w:pPr>
            <w:r/>
            <w:r>
              <w:rPr>
                <w:rFonts w:ascii="Microsoft YaHei" w:hAnsi="Microsoft YaHei" w:eastAsia="Microsoft YaHei"/>
                <w:b w:val="0"/>
                <w:sz w:val="19"/>
              </w:rPr>
              <w:t>LLM</w:t>
            </w:r>
          </w:p>
        </w:tc>
        <w:tc>
          <w:tcPr>
            <w:tcW w:type="dxa" w:w="6803"/>
          </w:tcPr>
          <w:p>
            <w:pPr>
              <w:jc w:val="left"/>
            </w:pPr>
            <w:r/>
            <w:r>
              <w:rPr>
                <w:rFonts w:ascii="Microsoft YaHei" w:hAnsi="Microsoft YaHei" w:eastAsia="Microsoft YaHei"/>
                <w:b w:val="0"/>
                <w:sz w:val="19"/>
              </w:rPr>
              <w:t>Large Language Model，大语言模型</w:t>
            </w:r>
          </w:p>
        </w:tc>
      </w:tr>
      <w:tr>
        <w:tc>
          <w:tcPr>
            <w:tcW w:type="dxa" w:w="2268"/>
          </w:tcPr>
          <w:p>
            <w:pPr>
              <w:jc w:val="left"/>
            </w:pPr>
            <w:r/>
            <w:r>
              <w:rPr>
                <w:rFonts w:ascii="Microsoft YaHei" w:hAnsi="Microsoft YaHei" w:eastAsia="Microsoft YaHei"/>
                <w:b w:val="0"/>
                <w:sz w:val="19"/>
              </w:rPr>
              <w:t>Multi-Agent</w:t>
            </w:r>
          </w:p>
        </w:tc>
        <w:tc>
          <w:tcPr>
            <w:tcW w:type="dxa" w:w="6803"/>
          </w:tcPr>
          <w:p>
            <w:pPr>
              <w:jc w:val="left"/>
            </w:pPr>
            <w:r/>
            <w:r>
              <w:rPr>
                <w:rFonts w:ascii="Microsoft YaHei" w:hAnsi="Microsoft YaHei" w:eastAsia="Microsoft YaHei"/>
                <w:b w:val="0"/>
                <w:sz w:val="19"/>
              </w:rPr>
              <w:t>多智能体协同系统，多个Agent通过编排器完成复杂任务</w:t>
            </w:r>
          </w:p>
        </w:tc>
      </w:tr>
      <w:tr>
        <w:tc>
          <w:tcPr>
            <w:tcW w:type="dxa" w:w="2268"/>
          </w:tcPr>
          <w:p>
            <w:pPr>
              <w:jc w:val="left"/>
            </w:pPr>
            <w:r/>
            <w:r>
              <w:rPr>
                <w:rFonts w:ascii="Microsoft YaHei" w:hAnsi="Microsoft YaHei" w:eastAsia="Microsoft YaHei"/>
                <w:b w:val="0"/>
                <w:sz w:val="19"/>
              </w:rPr>
              <w:t>RAG</w:t>
            </w:r>
          </w:p>
        </w:tc>
        <w:tc>
          <w:tcPr>
            <w:tcW w:type="dxa" w:w="6803"/>
          </w:tcPr>
          <w:p>
            <w:pPr>
              <w:jc w:val="left"/>
            </w:pPr>
            <w:r/>
            <w:r>
              <w:rPr>
                <w:rFonts w:ascii="Microsoft YaHei" w:hAnsi="Microsoft YaHei" w:eastAsia="Microsoft YaHei"/>
                <w:b w:val="0"/>
                <w:sz w:val="19"/>
              </w:rPr>
              <w:t>Retrieval-Augmented Generation，检索增强生成技术</w:t>
            </w:r>
          </w:p>
        </w:tc>
      </w:tr>
      <w:tr>
        <w:tc>
          <w:tcPr>
            <w:tcW w:type="dxa" w:w="2268"/>
          </w:tcPr>
          <w:p>
            <w:pPr>
              <w:jc w:val="left"/>
            </w:pPr>
            <w:r/>
            <w:r>
              <w:rPr>
                <w:rFonts w:ascii="Microsoft YaHei" w:hAnsi="Microsoft YaHei" w:eastAsia="Microsoft YaHei"/>
                <w:b w:val="0"/>
                <w:sz w:val="19"/>
              </w:rPr>
              <w:t>SFT</w:t>
            </w:r>
          </w:p>
        </w:tc>
        <w:tc>
          <w:tcPr>
            <w:tcW w:type="dxa" w:w="6803"/>
          </w:tcPr>
          <w:p>
            <w:pPr>
              <w:jc w:val="left"/>
            </w:pPr>
            <w:r/>
            <w:r>
              <w:rPr>
                <w:rFonts w:ascii="Microsoft YaHei" w:hAnsi="Microsoft YaHei" w:eastAsia="Microsoft YaHei"/>
                <w:b w:val="0"/>
                <w:sz w:val="19"/>
              </w:rPr>
              <w:t>Supervised Fine-Tuning，监督微调</w:t>
            </w:r>
          </w:p>
        </w:tc>
      </w:tr>
      <w:tr>
        <w:tc>
          <w:tcPr>
            <w:tcW w:type="dxa" w:w="2268"/>
          </w:tcPr>
          <w:p>
            <w:pPr>
              <w:jc w:val="left"/>
            </w:pPr>
            <w:r/>
            <w:r>
              <w:rPr>
                <w:rFonts w:ascii="Microsoft YaHei" w:hAnsi="Microsoft YaHei" w:eastAsia="Microsoft YaHei"/>
                <w:b w:val="0"/>
                <w:sz w:val="19"/>
              </w:rPr>
              <w:t>RLHF</w:t>
            </w:r>
          </w:p>
        </w:tc>
        <w:tc>
          <w:tcPr>
            <w:tcW w:type="dxa" w:w="6803"/>
          </w:tcPr>
          <w:p>
            <w:pPr>
              <w:jc w:val="left"/>
            </w:pPr>
            <w:r/>
            <w:r>
              <w:rPr>
                <w:rFonts w:ascii="Microsoft YaHei" w:hAnsi="Microsoft YaHei" w:eastAsia="Microsoft YaHei"/>
                <w:b w:val="0"/>
                <w:sz w:val="19"/>
              </w:rPr>
              <w:t>Reinforcement Learning from Human Feedback，基于人类反馈的强化学习</w:t>
            </w:r>
          </w:p>
        </w:tc>
      </w:tr>
      <w:tr>
        <w:tc>
          <w:tcPr>
            <w:tcW w:type="dxa" w:w="2268"/>
          </w:tcPr>
          <w:p>
            <w:pPr>
              <w:jc w:val="left"/>
            </w:pPr>
            <w:r/>
            <w:r>
              <w:rPr>
                <w:rFonts w:ascii="Microsoft YaHei" w:hAnsi="Microsoft YaHei" w:eastAsia="Microsoft YaHei"/>
                <w:b w:val="0"/>
                <w:sz w:val="19"/>
              </w:rPr>
              <w:t>联邦学习</w:t>
            </w:r>
          </w:p>
        </w:tc>
        <w:tc>
          <w:tcPr>
            <w:tcW w:type="dxa" w:w="6803"/>
          </w:tcPr>
          <w:p>
            <w:pPr>
              <w:jc w:val="left"/>
            </w:pPr>
            <w:r/>
            <w:r>
              <w:rPr>
                <w:rFonts w:ascii="Microsoft YaHei" w:hAnsi="Microsoft YaHei" w:eastAsia="Microsoft YaHei"/>
                <w:b w:val="0"/>
                <w:sz w:val="19"/>
              </w:rPr>
              <w:t>Federated Learning，隐私保护的分布式机器学习技术</w:t>
            </w:r>
          </w:p>
        </w:tc>
      </w:tr>
      <w:tr>
        <w:tc>
          <w:tcPr>
            <w:tcW w:type="dxa" w:w="2268"/>
          </w:tcPr>
          <w:p>
            <w:pPr>
              <w:jc w:val="left"/>
            </w:pPr>
            <w:r/>
            <w:r>
              <w:rPr>
                <w:rFonts w:ascii="Microsoft YaHei" w:hAnsi="Microsoft YaHei" w:eastAsia="Microsoft YaHei"/>
                <w:b w:val="0"/>
                <w:sz w:val="19"/>
              </w:rPr>
              <w:t>隐私计算</w:t>
            </w:r>
          </w:p>
        </w:tc>
        <w:tc>
          <w:tcPr>
            <w:tcW w:type="dxa" w:w="6803"/>
          </w:tcPr>
          <w:p>
            <w:pPr>
              <w:jc w:val="left"/>
            </w:pPr>
            <w:r/>
            <w:r>
              <w:rPr>
                <w:rFonts w:ascii="Microsoft YaHei" w:hAnsi="Microsoft YaHei" w:eastAsia="Microsoft YaHei"/>
                <w:b w:val="0"/>
                <w:sz w:val="19"/>
              </w:rPr>
              <w:t>Privacy-Preserving Computing，包含MPC/HE/TEE/DP的计算技术体系</w:t>
            </w:r>
          </w:p>
        </w:tc>
      </w:tr>
      <w:tr>
        <w:tc>
          <w:tcPr>
            <w:tcW w:type="dxa" w:w="2268"/>
          </w:tcPr>
          <w:p>
            <w:pPr>
              <w:jc w:val="left"/>
            </w:pPr>
            <w:r/>
            <w:r>
              <w:rPr>
                <w:rFonts w:ascii="Microsoft YaHei" w:hAnsi="Microsoft YaHei" w:eastAsia="Microsoft YaHei"/>
                <w:b w:val="0"/>
                <w:sz w:val="19"/>
              </w:rPr>
              <w:t>MPC</w:t>
            </w:r>
          </w:p>
        </w:tc>
        <w:tc>
          <w:tcPr>
            <w:tcW w:type="dxa" w:w="6803"/>
          </w:tcPr>
          <w:p>
            <w:pPr>
              <w:jc w:val="left"/>
            </w:pPr>
            <w:r/>
            <w:r>
              <w:rPr>
                <w:rFonts w:ascii="Microsoft YaHei" w:hAnsi="Microsoft YaHei" w:eastAsia="Microsoft YaHei"/>
                <w:b w:val="0"/>
                <w:sz w:val="19"/>
              </w:rPr>
              <w:t>Multi-Party Computation，多方安全计算</w:t>
            </w:r>
          </w:p>
        </w:tc>
      </w:tr>
      <w:tr>
        <w:tc>
          <w:tcPr>
            <w:tcW w:type="dxa" w:w="2268"/>
          </w:tcPr>
          <w:p>
            <w:pPr>
              <w:jc w:val="left"/>
            </w:pPr>
            <w:r/>
            <w:r>
              <w:rPr>
                <w:rFonts w:ascii="Microsoft YaHei" w:hAnsi="Microsoft YaHei" w:eastAsia="Microsoft YaHei"/>
                <w:b w:val="0"/>
                <w:sz w:val="19"/>
              </w:rPr>
              <w:t>HE</w:t>
            </w:r>
          </w:p>
        </w:tc>
        <w:tc>
          <w:tcPr>
            <w:tcW w:type="dxa" w:w="6803"/>
          </w:tcPr>
          <w:p>
            <w:pPr>
              <w:jc w:val="left"/>
            </w:pPr>
            <w:r/>
            <w:r>
              <w:rPr>
                <w:rFonts w:ascii="Microsoft YaHei" w:hAnsi="Microsoft YaHei" w:eastAsia="Microsoft YaHei"/>
                <w:b w:val="0"/>
                <w:sz w:val="19"/>
              </w:rPr>
              <w:t>Homomorphic Encryption，同态加密</w:t>
            </w:r>
          </w:p>
        </w:tc>
      </w:tr>
      <w:tr>
        <w:tc>
          <w:tcPr>
            <w:tcW w:type="dxa" w:w="2268"/>
          </w:tcPr>
          <w:p>
            <w:pPr>
              <w:jc w:val="left"/>
            </w:pPr>
            <w:r/>
            <w:r>
              <w:rPr>
                <w:rFonts w:ascii="Microsoft YaHei" w:hAnsi="Microsoft YaHei" w:eastAsia="Microsoft YaHei"/>
                <w:b w:val="0"/>
                <w:sz w:val="19"/>
              </w:rPr>
              <w:t>TEE</w:t>
            </w:r>
          </w:p>
        </w:tc>
        <w:tc>
          <w:tcPr>
            <w:tcW w:type="dxa" w:w="6803"/>
          </w:tcPr>
          <w:p>
            <w:pPr>
              <w:jc w:val="left"/>
            </w:pPr>
            <w:r/>
            <w:r>
              <w:rPr>
                <w:rFonts w:ascii="Microsoft YaHei" w:hAnsi="Microsoft YaHei" w:eastAsia="Microsoft YaHei"/>
                <w:b w:val="0"/>
                <w:sz w:val="19"/>
              </w:rPr>
              <w:t>Trusted Execution Environment，可信执行环境</w:t>
            </w:r>
          </w:p>
        </w:tc>
      </w:tr>
      <w:tr>
        <w:tc>
          <w:tcPr>
            <w:tcW w:type="dxa" w:w="2268"/>
          </w:tcPr>
          <w:p>
            <w:pPr>
              <w:jc w:val="left"/>
            </w:pPr>
            <w:r/>
            <w:r>
              <w:rPr>
                <w:rFonts w:ascii="Microsoft YaHei" w:hAnsi="Microsoft YaHei" w:eastAsia="Microsoft YaHei"/>
                <w:b w:val="0"/>
                <w:sz w:val="19"/>
              </w:rPr>
              <w:t>DP</w:t>
            </w:r>
          </w:p>
        </w:tc>
        <w:tc>
          <w:tcPr>
            <w:tcW w:type="dxa" w:w="6803"/>
          </w:tcPr>
          <w:p>
            <w:pPr>
              <w:jc w:val="left"/>
            </w:pPr>
            <w:r/>
            <w:r>
              <w:rPr>
                <w:rFonts w:ascii="Microsoft YaHei" w:hAnsi="Microsoft YaHei" w:eastAsia="Microsoft YaHei"/>
                <w:b w:val="0"/>
                <w:sz w:val="19"/>
              </w:rPr>
              <w:t>Differential Privacy，差分隐私</w:t>
            </w:r>
          </w:p>
        </w:tc>
      </w:tr>
      <w:tr>
        <w:tc>
          <w:tcPr>
            <w:tcW w:type="dxa" w:w="2268"/>
          </w:tcPr>
          <w:p>
            <w:pPr>
              <w:jc w:val="left"/>
            </w:pPr>
            <w:r/>
            <w:r>
              <w:rPr>
                <w:rFonts w:ascii="Microsoft YaHei" w:hAnsi="Microsoft YaHei" w:eastAsia="Microsoft YaHei"/>
                <w:b w:val="0"/>
                <w:sz w:val="19"/>
              </w:rPr>
              <w:t>算力端</w:t>
            </w:r>
          </w:p>
        </w:tc>
        <w:tc>
          <w:tcPr>
            <w:tcW w:type="dxa" w:w="6803"/>
          </w:tcPr>
          <w:p>
            <w:pPr>
              <w:jc w:val="left"/>
            </w:pPr>
            <w:r/>
            <w:r>
              <w:rPr>
                <w:rFonts w:ascii="Microsoft YaHei" w:hAnsi="Microsoft YaHei" w:eastAsia="Microsoft YaHei"/>
                <w:b w:val="0"/>
                <w:sz w:val="19"/>
              </w:rPr>
              <w:t>省级统一算力调度层，负责大模型基座训练与全局参数优化</w:t>
            </w:r>
          </w:p>
        </w:tc>
      </w:tr>
      <w:tr>
        <w:tc>
          <w:tcPr>
            <w:tcW w:type="dxa" w:w="2268"/>
          </w:tcPr>
          <w:p>
            <w:pPr>
              <w:jc w:val="left"/>
            </w:pPr>
            <w:r/>
            <w:r>
              <w:rPr>
                <w:rFonts w:ascii="Microsoft YaHei" w:hAnsi="Microsoft YaHei" w:eastAsia="Microsoft YaHei"/>
                <w:b w:val="0"/>
                <w:sz w:val="19"/>
              </w:rPr>
              <w:t>公共层</w:t>
            </w:r>
          </w:p>
        </w:tc>
        <w:tc>
          <w:tcPr>
            <w:tcW w:type="dxa" w:w="6803"/>
          </w:tcPr>
          <w:p>
            <w:pPr>
              <w:jc w:val="left"/>
            </w:pPr>
            <w:r/>
            <w:r>
              <w:rPr>
                <w:rFonts w:ascii="Microsoft YaHei" w:hAnsi="Microsoft YaHei" w:eastAsia="Microsoft YaHei"/>
                <w:b w:val="0"/>
                <w:sz w:val="19"/>
              </w:rPr>
              <w:t>基础设施核心中枢，提供分布式训练、联合推理、数据安全合规、模型资产管理四大服务</w:t>
            </w:r>
          </w:p>
        </w:tc>
      </w:tr>
      <w:tr>
        <w:tc>
          <w:tcPr>
            <w:tcW w:type="dxa" w:w="2268"/>
          </w:tcPr>
          <w:p>
            <w:pPr>
              <w:jc w:val="left"/>
            </w:pPr>
            <w:r/>
            <w:r>
              <w:rPr>
                <w:rFonts w:ascii="Microsoft YaHei" w:hAnsi="Microsoft YaHei" w:eastAsia="Microsoft YaHei"/>
                <w:b w:val="0"/>
                <w:sz w:val="19"/>
              </w:rPr>
              <w:t>端侧</w:t>
            </w:r>
          </w:p>
        </w:tc>
        <w:tc>
          <w:tcPr>
            <w:tcW w:type="dxa" w:w="6803"/>
          </w:tcPr>
          <w:p>
            <w:pPr>
              <w:jc w:val="left"/>
            </w:pPr>
            <w:r/>
            <w:r>
              <w:rPr>
                <w:rFonts w:ascii="Microsoft YaHei" w:hAnsi="Microsoft YaHei" w:eastAsia="Microsoft YaHei"/>
                <w:b w:val="0"/>
                <w:sz w:val="19"/>
              </w:rPr>
              <w:t>各级国资国企本地化部署节点，提供轻量化推理与本地数据治理</w:t>
            </w:r>
          </w:p>
        </w:tc>
      </w:tr>
      <w:tr>
        <w:tc>
          <w:tcPr>
            <w:tcW w:type="dxa" w:w="2268"/>
          </w:tcPr>
          <w:p>
            <w:pPr>
              <w:jc w:val="left"/>
            </w:pPr>
            <w:r/>
            <w:r>
              <w:rPr>
                <w:rFonts w:ascii="Microsoft YaHei" w:hAnsi="Microsoft YaHei" w:eastAsia="Microsoft YaHei"/>
                <w:b w:val="0"/>
                <w:sz w:val="19"/>
              </w:rPr>
              <w:t>三资</w:t>
            </w:r>
          </w:p>
        </w:tc>
        <w:tc>
          <w:tcPr>
            <w:tcW w:type="dxa" w:w="6803"/>
          </w:tcPr>
          <w:p>
            <w:pPr>
              <w:jc w:val="left"/>
            </w:pPr>
            <w:r/>
            <w:r>
              <w:rPr>
                <w:rFonts w:ascii="Microsoft YaHei" w:hAnsi="Microsoft YaHei" w:eastAsia="Microsoft YaHei"/>
                <w:b w:val="0"/>
                <w:sz w:val="19"/>
              </w:rPr>
              <w:t>国资国企持有的资金、资产、资源的统称</w:t>
            </w:r>
          </w:p>
        </w:tc>
      </w:tr>
      <w:tr>
        <w:tc>
          <w:tcPr>
            <w:tcW w:type="dxa" w:w="2268"/>
          </w:tcPr>
          <w:p>
            <w:pPr>
              <w:jc w:val="left"/>
            </w:pPr>
            <w:r/>
            <w:r>
              <w:rPr>
                <w:rFonts w:ascii="Microsoft YaHei" w:hAnsi="Microsoft YaHei" w:eastAsia="Microsoft YaHei"/>
                <w:b w:val="0"/>
                <w:sz w:val="19"/>
              </w:rPr>
              <w:t>三重一大</w:t>
            </w:r>
          </w:p>
        </w:tc>
        <w:tc>
          <w:tcPr>
            <w:tcW w:type="dxa" w:w="6803"/>
          </w:tcPr>
          <w:p>
            <w:pPr>
              <w:jc w:val="left"/>
            </w:pPr>
            <w:r/>
            <w:r>
              <w:rPr>
                <w:rFonts w:ascii="Microsoft YaHei" w:hAnsi="Microsoft YaHei" w:eastAsia="Microsoft YaHei"/>
                <w:b w:val="0"/>
                <w:sz w:val="19"/>
              </w:rPr>
              <w:t>重大决策、重要干部任免、重要项目安排、大额资金运作</w:t>
            </w:r>
          </w:p>
        </w:tc>
      </w:tr>
      <w:tr>
        <w:tc>
          <w:tcPr>
            <w:tcW w:type="dxa" w:w="2268"/>
          </w:tcPr>
          <w:p>
            <w:pPr>
              <w:jc w:val="left"/>
            </w:pPr>
            <w:r/>
            <w:r>
              <w:rPr>
                <w:rFonts w:ascii="Microsoft YaHei" w:hAnsi="Microsoft YaHei" w:eastAsia="Microsoft YaHei"/>
                <w:b w:val="0"/>
                <w:sz w:val="19"/>
              </w:rPr>
              <w:t>三地一区</w:t>
            </w:r>
          </w:p>
        </w:tc>
        <w:tc>
          <w:tcPr>
            <w:tcW w:type="dxa" w:w="6803"/>
          </w:tcPr>
          <w:p>
            <w:pPr>
              <w:jc w:val="left"/>
            </w:pPr>
            <w:r/>
            <w:r>
              <w:rPr>
                <w:rFonts w:ascii="Microsoft YaHei" w:hAnsi="Microsoft YaHei" w:eastAsia="Microsoft YaHei"/>
                <w:b w:val="0"/>
                <w:sz w:val="19"/>
              </w:rPr>
              <w:t>安徽省战略定位：科技创新策源地、新兴产业聚集地、改革开放新高地、经济社会发展全面绿色转型区</w:t>
            </w:r>
          </w:p>
        </w:tc>
      </w:tr>
      <w:tr>
        <w:tc>
          <w:tcPr>
            <w:tcW w:type="dxa" w:w="2268"/>
          </w:tcPr>
          <w:p>
            <w:pPr>
              <w:jc w:val="left"/>
            </w:pPr>
            <w:r/>
            <w:r>
              <w:rPr>
                <w:rFonts w:ascii="Microsoft YaHei" w:hAnsi="Microsoft YaHei" w:eastAsia="Microsoft YaHei"/>
                <w:b w:val="0"/>
                <w:sz w:val="19"/>
              </w:rPr>
              <w:t>ABS</w:t>
            </w:r>
          </w:p>
        </w:tc>
        <w:tc>
          <w:tcPr>
            <w:tcW w:type="dxa" w:w="6803"/>
          </w:tcPr>
          <w:p>
            <w:pPr>
              <w:jc w:val="left"/>
            </w:pPr>
            <w:r/>
            <w:r>
              <w:rPr>
                <w:rFonts w:ascii="Microsoft YaHei" w:hAnsi="Microsoft YaHei" w:eastAsia="Microsoft YaHei"/>
                <w:b w:val="0"/>
                <w:sz w:val="19"/>
              </w:rPr>
              <w:t>Asset-Backed Securities，资产支持证券</w:t>
            </w:r>
          </w:p>
        </w:tc>
      </w:tr>
      <w:tr>
        <w:tc>
          <w:tcPr>
            <w:tcW w:type="dxa" w:w="2268"/>
          </w:tcPr>
          <w:p>
            <w:pPr>
              <w:jc w:val="left"/>
            </w:pPr>
            <w:r/>
            <w:r>
              <w:rPr>
                <w:rFonts w:ascii="Microsoft YaHei" w:hAnsi="Microsoft YaHei" w:eastAsia="Microsoft YaHei"/>
                <w:b w:val="0"/>
                <w:sz w:val="19"/>
              </w:rPr>
              <w:t>REITs</w:t>
            </w:r>
          </w:p>
        </w:tc>
        <w:tc>
          <w:tcPr>
            <w:tcW w:type="dxa" w:w="6803"/>
          </w:tcPr>
          <w:p>
            <w:pPr>
              <w:jc w:val="left"/>
            </w:pPr>
            <w:r/>
            <w:r>
              <w:rPr>
                <w:rFonts w:ascii="Microsoft YaHei" w:hAnsi="Microsoft YaHei" w:eastAsia="Microsoft YaHei"/>
                <w:b w:val="0"/>
                <w:sz w:val="19"/>
              </w:rPr>
              <w:t>Real Estate Investment Trusts，不动产投资信托基金</w:t>
            </w:r>
          </w:p>
        </w:tc>
      </w:tr>
      <w:tr>
        <w:tc>
          <w:tcPr>
            <w:tcW w:type="dxa" w:w="2268"/>
          </w:tcPr>
          <w:p>
            <w:pPr>
              <w:jc w:val="left"/>
            </w:pPr>
            <w:r/>
            <w:r>
              <w:rPr>
                <w:rFonts w:ascii="Microsoft YaHei" w:hAnsi="Microsoft YaHei" w:eastAsia="Microsoft YaHei"/>
                <w:b w:val="0"/>
                <w:sz w:val="19"/>
              </w:rPr>
              <w:t>ESG</w:t>
            </w:r>
          </w:p>
        </w:tc>
        <w:tc>
          <w:tcPr>
            <w:tcW w:type="dxa" w:w="6803"/>
          </w:tcPr>
          <w:p>
            <w:pPr>
              <w:jc w:val="left"/>
            </w:pPr>
            <w:r/>
            <w:r>
              <w:rPr>
                <w:rFonts w:ascii="Microsoft YaHei" w:hAnsi="Microsoft YaHei" w:eastAsia="Microsoft YaHei"/>
                <w:b w:val="0"/>
                <w:sz w:val="19"/>
              </w:rPr>
              <w:t>Environment, Social, Governance，环境、社会与公司治理</w:t>
            </w:r>
          </w:p>
        </w:tc>
      </w:tr>
      <w:tr>
        <w:tc>
          <w:tcPr>
            <w:tcW w:type="dxa" w:w="2268"/>
          </w:tcPr>
          <w:p>
            <w:pPr>
              <w:jc w:val="left"/>
            </w:pPr>
            <w:r/>
            <w:r>
              <w:rPr>
                <w:rFonts w:ascii="Microsoft YaHei" w:hAnsi="Microsoft YaHei" w:eastAsia="Microsoft YaHei"/>
                <w:b w:val="0"/>
                <w:sz w:val="19"/>
              </w:rPr>
              <w:t>RBAC</w:t>
            </w:r>
          </w:p>
        </w:tc>
        <w:tc>
          <w:tcPr>
            <w:tcW w:type="dxa" w:w="6803"/>
          </w:tcPr>
          <w:p>
            <w:pPr>
              <w:jc w:val="left"/>
            </w:pPr>
            <w:r/>
            <w:r>
              <w:rPr>
                <w:rFonts w:ascii="Microsoft YaHei" w:hAnsi="Microsoft YaHei" w:eastAsia="Microsoft YaHei"/>
                <w:b w:val="0"/>
                <w:sz w:val="19"/>
              </w:rPr>
              <w:t>Role-Based Access Control，基于角色的访问控制</w:t>
            </w:r>
          </w:p>
        </w:tc>
      </w:tr>
      <w:tr>
        <w:tc>
          <w:tcPr>
            <w:tcW w:type="dxa" w:w="2268"/>
          </w:tcPr>
          <w:p>
            <w:pPr>
              <w:jc w:val="left"/>
            </w:pPr>
            <w:r/>
            <w:r>
              <w:rPr>
                <w:rFonts w:ascii="Microsoft YaHei" w:hAnsi="Microsoft YaHei" w:eastAsia="Microsoft YaHei"/>
                <w:b w:val="0"/>
                <w:sz w:val="19"/>
              </w:rPr>
              <w:t>ABAC</w:t>
            </w:r>
          </w:p>
        </w:tc>
        <w:tc>
          <w:tcPr>
            <w:tcW w:type="dxa" w:w="6803"/>
          </w:tcPr>
          <w:p>
            <w:pPr>
              <w:jc w:val="left"/>
            </w:pPr>
            <w:r/>
            <w:r>
              <w:rPr>
                <w:rFonts w:ascii="Microsoft YaHei" w:hAnsi="Microsoft YaHei" w:eastAsia="Microsoft YaHei"/>
                <w:b w:val="0"/>
                <w:sz w:val="19"/>
              </w:rPr>
              <w:t>Attribute-Based Access Control，基于属性的访问控制</w:t>
            </w:r>
          </w:p>
        </w:tc>
      </w:tr>
      <w:tr>
        <w:tc>
          <w:tcPr>
            <w:tcW w:type="dxa" w:w="2268"/>
          </w:tcPr>
          <w:p>
            <w:pPr>
              <w:jc w:val="left"/>
            </w:pPr>
            <w:r/>
            <w:r>
              <w:rPr>
                <w:rFonts w:ascii="Microsoft YaHei" w:hAnsi="Microsoft YaHei" w:eastAsia="Microsoft YaHei"/>
                <w:b w:val="0"/>
                <w:sz w:val="19"/>
              </w:rPr>
              <w:t>API</w:t>
            </w:r>
          </w:p>
        </w:tc>
        <w:tc>
          <w:tcPr>
            <w:tcW w:type="dxa" w:w="6803"/>
          </w:tcPr>
          <w:p>
            <w:pPr>
              <w:jc w:val="left"/>
            </w:pPr>
            <w:r/>
            <w:r>
              <w:rPr>
                <w:rFonts w:ascii="Microsoft YaHei" w:hAnsi="Microsoft YaHei" w:eastAsia="Microsoft YaHei"/>
                <w:b w:val="0"/>
                <w:sz w:val="19"/>
              </w:rPr>
              <w:t>Application Programming Interface，应用程序接口</w:t>
            </w:r>
          </w:p>
        </w:tc>
      </w:tr>
      <w:tr>
        <w:tc>
          <w:tcPr>
            <w:tcW w:type="dxa" w:w="2268"/>
          </w:tcPr>
          <w:p>
            <w:pPr>
              <w:jc w:val="left"/>
            </w:pPr>
            <w:r/>
            <w:r>
              <w:rPr>
                <w:rFonts w:ascii="Microsoft YaHei" w:hAnsi="Microsoft YaHei" w:eastAsia="Microsoft YaHei"/>
                <w:b w:val="0"/>
                <w:sz w:val="19"/>
              </w:rPr>
              <w:t>SSE</w:t>
            </w:r>
          </w:p>
        </w:tc>
        <w:tc>
          <w:tcPr>
            <w:tcW w:type="dxa" w:w="6803"/>
          </w:tcPr>
          <w:p>
            <w:pPr>
              <w:jc w:val="left"/>
            </w:pPr>
            <w:r/>
            <w:r>
              <w:rPr>
                <w:rFonts w:ascii="Microsoft YaHei" w:hAnsi="Microsoft YaHei" w:eastAsia="Microsoft YaHei"/>
                <w:b w:val="0"/>
                <w:sz w:val="19"/>
              </w:rPr>
              <w:t>Server-Sent Events，服务端推送事件（用于大模型流式输出）</w:t>
            </w:r>
          </w:p>
        </w:tc>
      </w:tr>
      <w:tr>
        <w:tc>
          <w:tcPr>
            <w:tcW w:type="dxa" w:w="2268"/>
          </w:tcPr>
          <w:p>
            <w:pPr>
              <w:jc w:val="left"/>
            </w:pPr>
            <w:r/>
            <w:r>
              <w:rPr>
                <w:rFonts w:ascii="Microsoft YaHei" w:hAnsi="Microsoft YaHei" w:eastAsia="Microsoft YaHei"/>
                <w:b w:val="0"/>
                <w:sz w:val="19"/>
              </w:rPr>
              <w:t>GB/T 8567</w:t>
            </w:r>
          </w:p>
        </w:tc>
        <w:tc>
          <w:tcPr>
            <w:tcW w:type="dxa" w:w="6803"/>
          </w:tcPr>
          <w:p>
            <w:pPr>
              <w:jc w:val="left"/>
            </w:pPr>
            <w:r/>
            <w:r>
              <w:rPr>
                <w:rFonts w:ascii="Microsoft YaHei" w:hAnsi="Microsoft YaHei" w:eastAsia="Microsoft YaHei"/>
                <w:b w:val="0"/>
                <w:sz w:val="19"/>
              </w:rPr>
              <w:t>《计算机软件文档编制规范》国家标准</w:t>
            </w:r>
          </w:p>
        </w:tc>
      </w:tr>
      <w:tr>
        <w:tc>
          <w:tcPr>
            <w:tcW w:type="dxa" w:w="2268"/>
          </w:tcPr>
          <w:p>
            <w:pPr>
              <w:jc w:val="left"/>
            </w:pPr>
            <w:r/>
            <w:r>
              <w:rPr>
                <w:rFonts w:ascii="Microsoft YaHei" w:hAnsi="Microsoft YaHei" w:eastAsia="Microsoft YaHei"/>
                <w:b w:val="0"/>
                <w:sz w:val="19"/>
              </w:rPr>
              <w:t>国资委</w:t>
            </w:r>
          </w:p>
        </w:tc>
        <w:tc>
          <w:tcPr>
            <w:tcW w:type="dxa" w:w="6803"/>
          </w:tcPr>
          <w:p>
            <w:pPr>
              <w:jc w:val="left"/>
            </w:pPr>
            <w:r/>
            <w:r>
              <w:rPr>
                <w:rFonts w:ascii="Microsoft YaHei" w:hAnsi="Microsoft YaHei" w:eastAsia="Microsoft YaHei"/>
                <w:b w:val="0"/>
                <w:sz w:val="19"/>
              </w:rPr>
              <w:t>国有资产监督管理委员会</w:t>
            </w:r>
          </w:p>
        </w:tc>
      </w:tr>
      <w:tr>
        <w:tc>
          <w:tcPr>
            <w:tcW w:type="dxa" w:w="2268"/>
          </w:tcPr>
          <w:p>
            <w:pPr>
              <w:jc w:val="left"/>
            </w:pPr>
            <w:r/>
            <w:r>
              <w:rPr>
                <w:rFonts w:ascii="Microsoft YaHei" w:hAnsi="Microsoft YaHei" w:eastAsia="Microsoft YaHei"/>
                <w:b w:val="0"/>
                <w:sz w:val="19"/>
              </w:rPr>
              <w:t>十五五</w:t>
            </w:r>
          </w:p>
        </w:tc>
        <w:tc>
          <w:tcPr>
            <w:tcW w:type="dxa" w:w="6803"/>
          </w:tcPr>
          <w:p>
            <w:pPr>
              <w:jc w:val="left"/>
            </w:pPr>
            <w:r/>
            <w:r>
              <w:rPr>
                <w:rFonts w:ascii="Microsoft YaHei" w:hAnsi="Microsoft YaHei" w:eastAsia="Microsoft YaHei"/>
                <w:b w:val="0"/>
                <w:sz w:val="19"/>
              </w:rPr>
              <w:t>中华人民共和国国民经济和社会发展第十五个五年规划（2026-2030）</w:t>
            </w:r>
          </w:p>
        </w:tc>
      </w:tr>
    </w:tbl>
    <w:p/>
    <w:p>
      <w:pPr>
        <w:pStyle w:val="Heading2"/>
        <w:keepNext/>
        <w:spacing w:before="200" w:after="80"/>
      </w:pPr>
      <w:r>
        <w:rPr>
          <w:rFonts w:ascii="Microsoft YaHei" w:hAnsi="Microsoft YaHei" w:eastAsia="Microsoft YaHei"/>
          <w:b/>
          <w:color w:val="1F3A68"/>
          <w:sz w:val="28"/>
        </w:rPr>
        <w:t>1.4  升级版对初稿的主要变更说明</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变更类型</w:t>
            </w:r>
          </w:p>
        </w:tc>
        <w:tc>
          <w:tcPr>
            <w:tcW w:type="dxa" w:w="4535"/>
            <w:shd w:fill="1F3A68"/>
          </w:tcPr>
          <w:p>
            <w:pPr>
              <w:jc w:val="center"/>
            </w:pPr>
            <w:r/>
            <w:r>
              <w:rPr>
                <w:rFonts w:ascii="Microsoft YaHei" w:hAnsi="Microsoft YaHei" w:eastAsia="Microsoft YaHei"/>
                <w:b/>
                <w:color w:val="FFFFFF"/>
                <w:sz w:val="20"/>
              </w:rPr>
              <w:t>V2.0升级版重点内容</w:t>
            </w:r>
          </w:p>
        </w:tc>
        <w:tc>
          <w:tcPr>
            <w:tcW w:type="dxa" w:w="2835"/>
            <w:shd w:fill="1F3A68"/>
          </w:tcPr>
          <w:p>
            <w:pPr>
              <w:jc w:val="center"/>
            </w:pPr>
            <w:r/>
            <w:r>
              <w:rPr>
                <w:rFonts w:ascii="Microsoft YaHei" w:hAnsi="Microsoft YaHei" w:eastAsia="Microsoft YaHei"/>
                <w:b/>
                <w:color w:val="FFFFFF"/>
                <w:sz w:val="20"/>
              </w:rPr>
              <w:t>V1.0初稿对应章节状态</w:t>
            </w:r>
          </w:p>
        </w:tc>
      </w:tr>
      <w:tr>
        <w:tc>
          <w:tcPr>
            <w:tcW w:type="dxa" w:w="1701"/>
          </w:tcPr>
          <w:p>
            <w:pPr>
              <w:jc w:val="left"/>
            </w:pPr>
            <w:r/>
            <w:r>
              <w:rPr>
                <w:rFonts w:ascii="Microsoft YaHei" w:hAnsi="Microsoft YaHei" w:eastAsia="Microsoft YaHei"/>
                <w:b w:val="0"/>
                <w:sz w:val="19"/>
              </w:rPr>
              <w:t>新增章节</w:t>
            </w:r>
          </w:p>
        </w:tc>
        <w:tc>
          <w:tcPr>
            <w:tcW w:type="dxa" w:w="4535"/>
          </w:tcPr>
          <w:p>
            <w:pPr>
              <w:jc w:val="left"/>
            </w:pPr>
            <w:r/>
            <w:r>
              <w:rPr>
                <w:rFonts w:ascii="Microsoft YaHei" w:hAnsi="Microsoft YaHei" w:eastAsia="Microsoft YaHei"/>
                <w:b w:val="0"/>
                <w:sz w:val="19"/>
              </w:rPr>
              <w:t>第三章行业标杆产品调研与借鉴分析</w:t>
            </w:r>
          </w:p>
        </w:tc>
        <w:tc>
          <w:tcPr>
            <w:tcW w:type="dxa" w:w="2835"/>
          </w:tcPr>
          <w:p>
            <w:pPr>
              <w:jc w:val="left"/>
            </w:pPr>
            <w:r/>
            <w:r>
              <w:rPr>
                <w:rFonts w:ascii="Microsoft YaHei" w:hAnsi="Microsoft YaHei" w:eastAsia="Microsoft YaHei"/>
                <w:b w:val="0"/>
                <w:sz w:val="19"/>
              </w:rPr>
              <w:t>初稿缺失</w:t>
            </w:r>
          </w:p>
        </w:tc>
      </w:tr>
      <w:tr>
        <w:tc>
          <w:tcPr>
            <w:tcW w:type="dxa" w:w="1701"/>
          </w:tcPr>
          <w:p>
            <w:pPr>
              <w:jc w:val="left"/>
            </w:pPr>
            <w:r/>
            <w:r>
              <w:rPr>
                <w:rFonts w:ascii="Microsoft YaHei" w:hAnsi="Microsoft YaHei" w:eastAsia="Microsoft YaHei"/>
                <w:b w:val="0"/>
                <w:sz w:val="19"/>
              </w:rPr>
              <w:t>新增章节</w:t>
            </w:r>
          </w:p>
        </w:tc>
        <w:tc>
          <w:tcPr>
            <w:tcW w:type="dxa" w:w="4535"/>
          </w:tcPr>
          <w:p>
            <w:pPr>
              <w:jc w:val="left"/>
            </w:pPr>
            <w:r/>
            <w:r>
              <w:rPr>
                <w:rFonts w:ascii="Microsoft YaHei" w:hAnsi="Microsoft YaHei" w:eastAsia="Microsoft YaHei"/>
                <w:b w:val="0"/>
                <w:sz w:val="19"/>
              </w:rPr>
              <w:t>第七章Multi-Agent协同编排与大模型引擎设计</w:t>
            </w:r>
          </w:p>
        </w:tc>
        <w:tc>
          <w:tcPr>
            <w:tcW w:type="dxa" w:w="2835"/>
          </w:tcPr>
          <w:p>
            <w:pPr>
              <w:jc w:val="left"/>
            </w:pPr>
            <w:r/>
            <w:r>
              <w:rPr>
                <w:rFonts w:ascii="Microsoft YaHei" w:hAnsi="Microsoft YaHei" w:eastAsia="Microsoft YaHei"/>
                <w:b w:val="0"/>
                <w:sz w:val="19"/>
              </w:rPr>
              <w:t>初稿仅简单提及</w:t>
            </w:r>
          </w:p>
        </w:tc>
      </w:tr>
      <w:tr>
        <w:tc>
          <w:tcPr>
            <w:tcW w:type="dxa" w:w="1701"/>
          </w:tcPr>
          <w:p>
            <w:pPr>
              <w:jc w:val="left"/>
            </w:pPr>
            <w:r/>
            <w:r>
              <w:rPr>
                <w:rFonts w:ascii="Microsoft YaHei" w:hAnsi="Microsoft YaHei" w:eastAsia="Microsoft YaHei"/>
                <w:b w:val="0"/>
                <w:sz w:val="19"/>
              </w:rPr>
              <w:t>新增章节</w:t>
            </w:r>
          </w:p>
        </w:tc>
        <w:tc>
          <w:tcPr>
            <w:tcW w:type="dxa" w:w="4535"/>
          </w:tcPr>
          <w:p>
            <w:pPr>
              <w:jc w:val="left"/>
            </w:pPr>
            <w:r/>
            <w:r>
              <w:rPr>
                <w:rFonts w:ascii="Microsoft YaHei" w:hAnsi="Microsoft YaHei" w:eastAsia="Microsoft YaHei"/>
                <w:b w:val="0"/>
                <w:sz w:val="19"/>
              </w:rPr>
              <w:t>第十一章前端UI/UX设计规范</w:t>
            </w:r>
          </w:p>
        </w:tc>
        <w:tc>
          <w:tcPr>
            <w:tcW w:type="dxa" w:w="2835"/>
          </w:tcPr>
          <w:p>
            <w:pPr>
              <w:jc w:val="left"/>
            </w:pPr>
            <w:r/>
            <w:r>
              <w:rPr>
                <w:rFonts w:ascii="Microsoft YaHei" w:hAnsi="Microsoft YaHei" w:eastAsia="Microsoft YaHei"/>
                <w:b w:val="0"/>
                <w:sz w:val="19"/>
              </w:rPr>
              <w:t>初稿缺失</w:t>
            </w:r>
          </w:p>
        </w:tc>
      </w:tr>
      <w:tr>
        <w:tc>
          <w:tcPr>
            <w:tcW w:type="dxa" w:w="1701"/>
          </w:tcPr>
          <w:p>
            <w:pPr>
              <w:jc w:val="left"/>
            </w:pPr>
            <w:r/>
            <w:r>
              <w:rPr>
                <w:rFonts w:ascii="Microsoft YaHei" w:hAnsi="Microsoft YaHei" w:eastAsia="Microsoft YaHei"/>
                <w:b w:val="0"/>
                <w:sz w:val="19"/>
              </w:rPr>
              <w:t>新增章节</w:t>
            </w:r>
          </w:p>
        </w:tc>
        <w:tc>
          <w:tcPr>
            <w:tcW w:type="dxa" w:w="4535"/>
          </w:tcPr>
          <w:p>
            <w:pPr>
              <w:jc w:val="left"/>
            </w:pPr>
            <w:r/>
            <w:r>
              <w:rPr>
                <w:rFonts w:ascii="Microsoft YaHei" w:hAnsi="Microsoft YaHei" w:eastAsia="Microsoft YaHei"/>
                <w:b w:val="0"/>
                <w:sz w:val="19"/>
              </w:rPr>
              <w:t>第十二章安徽特色适配与三地一区战略对接</w:t>
            </w:r>
          </w:p>
        </w:tc>
        <w:tc>
          <w:tcPr>
            <w:tcW w:type="dxa" w:w="2835"/>
          </w:tcPr>
          <w:p>
            <w:pPr>
              <w:jc w:val="left"/>
            </w:pPr>
            <w:r/>
            <w:r>
              <w:rPr>
                <w:rFonts w:ascii="Microsoft YaHei" w:hAnsi="Microsoft YaHei" w:eastAsia="Microsoft YaHei"/>
                <w:b w:val="0"/>
                <w:sz w:val="19"/>
              </w:rPr>
              <w:t>初稿缺失</w:t>
            </w:r>
          </w:p>
        </w:tc>
      </w:tr>
      <w:tr>
        <w:tc>
          <w:tcPr>
            <w:tcW w:type="dxa" w:w="1701"/>
          </w:tcPr>
          <w:p>
            <w:pPr>
              <w:jc w:val="left"/>
            </w:pPr>
            <w:r/>
            <w:r>
              <w:rPr>
                <w:rFonts w:ascii="Microsoft YaHei" w:hAnsi="Microsoft YaHei" w:eastAsia="Microsoft YaHei"/>
                <w:b w:val="0"/>
                <w:sz w:val="19"/>
              </w:rPr>
              <w:t>新增章节</w:t>
            </w:r>
          </w:p>
        </w:tc>
        <w:tc>
          <w:tcPr>
            <w:tcW w:type="dxa" w:w="4535"/>
          </w:tcPr>
          <w:p>
            <w:pPr>
              <w:jc w:val="left"/>
            </w:pPr>
            <w:r/>
            <w:r>
              <w:rPr>
                <w:rFonts w:ascii="Microsoft YaHei" w:hAnsi="Microsoft YaHei" w:eastAsia="Microsoft YaHei"/>
                <w:b w:val="0"/>
                <w:sz w:val="19"/>
              </w:rPr>
              <w:t>第十三章测试、验收与质量保障体系</w:t>
            </w:r>
          </w:p>
        </w:tc>
        <w:tc>
          <w:tcPr>
            <w:tcW w:type="dxa" w:w="2835"/>
          </w:tcPr>
          <w:p>
            <w:pPr>
              <w:jc w:val="left"/>
            </w:pPr>
            <w:r/>
            <w:r>
              <w:rPr>
                <w:rFonts w:ascii="Microsoft YaHei" w:hAnsi="Microsoft YaHei" w:eastAsia="Microsoft YaHei"/>
                <w:b w:val="0"/>
                <w:sz w:val="19"/>
              </w:rPr>
              <w:t>初稿缺失</w:t>
            </w:r>
          </w:p>
        </w:tc>
      </w:tr>
      <w:tr>
        <w:tc>
          <w:tcPr>
            <w:tcW w:type="dxa" w:w="1701"/>
          </w:tcPr>
          <w:p>
            <w:pPr>
              <w:jc w:val="left"/>
            </w:pPr>
            <w:r/>
            <w:r>
              <w:rPr>
                <w:rFonts w:ascii="Microsoft YaHei" w:hAnsi="Microsoft YaHei" w:eastAsia="Microsoft YaHei"/>
                <w:b w:val="0"/>
                <w:sz w:val="19"/>
              </w:rPr>
              <w:t>重构章节</w:t>
            </w:r>
          </w:p>
        </w:tc>
        <w:tc>
          <w:tcPr>
            <w:tcW w:type="dxa" w:w="4535"/>
          </w:tcPr>
          <w:p>
            <w:pPr>
              <w:jc w:val="left"/>
            </w:pPr>
            <w:r/>
            <w:r>
              <w:rPr>
                <w:rFonts w:ascii="Microsoft YaHei" w:hAnsi="Microsoft YaHei" w:eastAsia="Microsoft YaHei"/>
                <w:b w:val="0"/>
                <w:sz w:val="19"/>
              </w:rPr>
              <w:t>第六章七大智能体（补全投资决策、供应链管理）</w:t>
            </w:r>
          </w:p>
        </w:tc>
        <w:tc>
          <w:tcPr>
            <w:tcW w:type="dxa" w:w="2835"/>
          </w:tcPr>
          <w:p>
            <w:pPr>
              <w:jc w:val="left"/>
            </w:pPr>
            <w:r/>
            <w:r>
              <w:rPr>
                <w:rFonts w:ascii="Microsoft YaHei" w:hAnsi="Microsoft YaHei" w:eastAsia="Microsoft YaHei"/>
                <w:b w:val="0"/>
                <w:sz w:val="19"/>
              </w:rPr>
              <w:t>初稿仅6个模块且不完整</w:t>
            </w:r>
          </w:p>
        </w:tc>
      </w:tr>
      <w:tr>
        <w:tc>
          <w:tcPr>
            <w:tcW w:type="dxa" w:w="1701"/>
          </w:tcPr>
          <w:p>
            <w:pPr>
              <w:jc w:val="left"/>
            </w:pPr>
            <w:r/>
            <w:r>
              <w:rPr>
                <w:rFonts w:ascii="Microsoft YaHei" w:hAnsi="Microsoft YaHei" w:eastAsia="Microsoft YaHei"/>
                <w:b w:val="0"/>
                <w:sz w:val="19"/>
              </w:rPr>
              <w:t>扩展章节</w:t>
            </w:r>
          </w:p>
        </w:tc>
        <w:tc>
          <w:tcPr>
            <w:tcW w:type="dxa" w:w="4535"/>
          </w:tcPr>
          <w:p>
            <w:pPr>
              <w:jc w:val="left"/>
            </w:pPr>
            <w:r/>
            <w:r>
              <w:rPr>
                <w:rFonts w:ascii="Microsoft YaHei" w:hAnsi="Microsoft YaHei" w:eastAsia="Microsoft YaHei"/>
                <w:b w:val="0"/>
                <w:sz w:val="19"/>
              </w:rPr>
              <w:t>第八章数据模型（由3张表扩展至14张表）</w:t>
            </w:r>
          </w:p>
        </w:tc>
        <w:tc>
          <w:tcPr>
            <w:tcW w:type="dxa" w:w="2835"/>
          </w:tcPr>
          <w:p>
            <w:pPr>
              <w:jc w:val="left"/>
            </w:pPr>
            <w:r/>
            <w:r>
              <w:rPr>
                <w:rFonts w:ascii="Microsoft YaHei" w:hAnsi="Microsoft YaHei" w:eastAsia="Microsoft YaHei"/>
                <w:b w:val="0"/>
                <w:sz w:val="19"/>
              </w:rPr>
              <w:t>初稿仅3张核心表</w:t>
            </w:r>
          </w:p>
        </w:tc>
      </w:tr>
      <w:tr>
        <w:tc>
          <w:tcPr>
            <w:tcW w:type="dxa" w:w="1701"/>
          </w:tcPr>
          <w:p>
            <w:pPr>
              <w:jc w:val="left"/>
            </w:pPr>
            <w:r/>
            <w:r>
              <w:rPr>
                <w:rFonts w:ascii="Microsoft YaHei" w:hAnsi="Microsoft YaHei" w:eastAsia="Microsoft YaHei"/>
                <w:b w:val="0"/>
                <w:sz w:val="19"/>
              </w:rPr>
              <w:t>扩展章节</w:t>
            </w:r>
          </w:p>
        </w:tc>
        <w:tc>
          <w:tcPr>
            <w:tcW w:type="dxa" w:w="4535"/>
          </w:tcPr>
          <w:p>
            <w:pPr>
              <w:jc w:val="left"/>
            </w:pPr>
            <w:r/>
            <w:r>
              <w:rPr>
                <w:rFonts w:ascii="Microsoft YaHei" w:hAnsi="Microsoft YaHei" w:eastAsia="Microsoft YaHei"/>
                <w:b w:val="0"/>
                <w:sz w:val="19"/>
              </w:rPr>
              <w:t>附录A国资特色评估指标体系（7大维度40+指标）</w:t>
            </w:r>
          </w:p>
        </w:tc>
        <w:tc>
          <w:tcPr>
            <w:tcW w:type="dxa" w:w="2835"/>
          </w:tcPr>
          <w:p>
            <w:pPr>
              <w:jc w:val="left"/>
            </w:pPr>
            <w:r/>
            <w:r>
              <w:rPr>
                <w:rFonts w:ascii="Microsoft YaHei" w:hAnsi="Microsoft YaHei" w:eastAsia="Microsoft YaHei"/>
                <w:b w:val="0"/>
                <w:sz w:val="19"/>
              </w:rPr>
              <w:t>初稿仅5维度示例</w:t>
            </w:r>
          </w:p>
        </w:tc>
      </w:tr>
      <w:tr>
        <w:tc>
          <w:tcPr>
            <w:tcW w:type="dxa" w:w="1701"/>
          </w:tcPr>
          <w:p>
            <w:pPr>
              <w:jc w:val="left"/>
            </w:pPr>
            <w:r/>
            <w:r>
              <w:rPr>
                <w:rFonts w:ascii="Microsoft YaHei" w:hAnsi="Microsoft YaHei" w:eastAsia="Microsoft YaHei"/>
                <w:b w:val="0"/>
                <w:sz w:val="19"/>
              </w:rPr>
              <w:t>延续章节</w:t>
            </w:r>
          </w:p>
        </w:tc>
        <w:tc>
          <w:tcPr>
            <w:tcW w:type="dxa" w:w="4535"/>
          </w:tcPr>
          <w:p>
            <w:pPr>
              <w:jc w:val="left"/>
            </w:pPr>
            <w:r/>
            <w:r>
              <w:rPr>
                <w:rFonts w:ascii="Microsoft YaHei" w:hAnsi="Microsoft YaHei" w:eastAsia="Microsoft YaHei"/>
                <w:b w:val="0"/>
                <w:sz w:val="19"/>
              </w:rPr>
              <w:t>第一章文档概述、第二章项目背景、第四章需求、第九章安全、第十章接口</w:t>
            </w:r>
          </w:p>
        </w:tc>
        <w:tc>
          <w:tcPr>
            <w:tcW w:type="dxa" w:w="2835"/>
          </w:tcPr>
          <w:p>
            <w:pPr>
              <w:jc w:val="left"/>
            </w:pPr>
            <w:r/>
            <w:r>
              <w:rPr>
                <w:rFonts w:ascii="Microsoft YaHei" w:hAnsi="Microsoft YaHei" w:eastAsia="Microsoft YaHei"/>
                <w:b w:val="0"/>
                <w:sz w:val="19"/>
              </w:rPr>
              <w:t>在初稿基础上充实</w:t>
            </w:r>
          </w:p>
        </w:tc>
      </w:tr>
    </w:tbl>
    <w:p/>
    <w:p>
      <w:pPr>
        <w:pStyle w:val="Heading2"/>
        <w:keepNext/>
        <w:spacing w:before="200" w:after="80"/>
      </w:pPr>
      <w:r>
        <w:rPr>
          <w:rFonts w:ascii="Microsoft YaHei" w:hAnsi="Microsoft YaHei" w:eastAsia="Microsoft YaHei"/>
          <w:b/>
          <w:color w:val="1F3A68"/>
          <w:sz w:val="28"/>
        </w:rPr>
        <w:t>1.5  参考资料</w:t>
      </w:r>
    </w:p>
    <w:p>
      <w:pPr>
        <w:spacing w:after="60"/>
        <w:ind w:firstLine="420"/>
      </w:pPr>
      <w:r>
        <w:rPr>
          <w:rFonts w:ascii="Microsoft YaHei" w:hAnsi="Microsoft YaHei" w:eastAsia="Microsoft YaHei"/>
          <w:b w:val="0"/>
          <w:sz w:val="21"/>
        </w:rPr>
        <w:t>（1）GB/T 8567-2006《计算机软件文档编制规范》</w:t>
      </w:r>
    </w:p>
    <w:p>
      <w:pPr>
        <w:spacing w:after="60"/>
        <w:ind w:firstLine="420"/>
      </w:pPr>
      <w:r>
        <w:rPr>
          <w:rFonts w:ascii="Microsoft YaHei" w:hAnsi="Microsoft YaHei" w:eastAsia="Microsoft YaHei"/>
          <w:b w:val="0"/>
          <w:sz w:val="21"/>
        </w:rPr>
        <w:t>（2）GB/T 25000.10-2016《系统与软件质量要求和评价》</w:t>
      </w:r>
    </w:p>
    <w:p>
      <w:pPr>
        <w:spacing w:after="60"/>
        <w:ind w:firstLine="420"/>
      </w:pPr>
      <w:r>
        <w:rPr>
          <w:rFonts w:ascii="Microsoft YaHei" w:hAnsi="Microsoft YaHei" w:eastAsia="Microsoft YaHei"/>
          <w:b w:val="0"/>
          <w:sz w:val="21"/>
        </w:rPr>
        <w:t>（3）GB/T 35273-2020《信息安全技术 个人信息安全规范》</w:t>
      </w:r>
    </w:p>
    <w:p>
      <w:pPr>
        <w:spacing w:after="60"/>
        <w:ind w:firstLine="420"/>
      </w:pPr>
      <w:r>
        <w:rPr>
          <w:rFonts w:ascii="Microsoft YaHei" w:hAnsi="Microsoft YaHei" w:eastAsia="Microsoft YaHei"/>
          <w:b w:val="0"/>
          <w:sz w:val="21"/>
        </w:rPr>
        <w:t>（4）GB/T 22239-2019《信息安全技术 网络安全等级保护基本要求》</w:t>
      </w:r>
    </w:p>
    <w:p>
      <w:pPr>
        <w:spacing w:after="60"/>
        <w:ind w:firstLine="420"/>
      </w:pPr>
      <w:r>
        <w:rPr>
          <w:rFonts w:ascii="Microsoft YaHei" w:hAnsi="Microsoft YaHei" w:eastAsia="Microsoft YaHei"/>
          <w:b w:val="0"/>
          <w:sz w:val="21"/>
        </w:rPr>
        <w:t>（5）GB/T 39204-2022《信息安全技术 关键信息基础设施安全保护要求》</w:t>
      </w:r>
    </w:p>
    <w:p>
      <w:pPr>
        <w:spacing w:after="60"/>
        <w:ind w:firstLine="420"/>
      </w:pPr>
      <w:r>
        <w:rPr>
          <w:rFonts w:ascii="Microsoft YaHei" w:hAnsi="Microsoft YaHei" w:eastAsia="Microsoft YaHei"/>
          <w:b w:val="0"/>
          <w:sz w:val="21"/>
        </w:rPr>
        <w:t>（6）GB/T 32918-2016《信息安全技术 SM2椭圆曲线公钥密码算法》</w:t>
      </w:r>
    </w:p>
    <w:p>
      <w:pPr>
        <w:spacing w:after="60"/>
        <w:ind w:firstLine="420"/>
      </w:pPr>
      <w:r>
        <w:rPr>
          <w:rFonts w:ascii="Microsoft YaHei" w:hAnsi="Microsoft YaHei" w:eastAsia="Microsoft YaHei"/>
          <w:b w:val="0"/>
          <w:sz w:val="21"/>
        </w:rPr>
        <w:t>（7）《数据安全法》《个人信息保护法》《网络安全法》</w:t>
      </w:r>
    </w:p>
    <w:p>
      <w:pPr>
        <w:spacing w:after="60"/>
        <w:ind w:firstLine="420"/>
      </w:pPr>
      <w:r>
        <w:rPr>
          <w:rFonts w:ascii="Microsoft YaHei" w:hAnsi="Microsoft YaHei" w:eastAsia="Microsoft YaHei"/>
          <w:b w:val="0"/>
          <w:sz w:val="21"/>
        </w:rPr>
        <w:t>（8）《生成式人工智能服务管理暂行办法》（2023）</w:t>
      </w:r>
    </w:p>
    <w:p>
      <w:pPr>
        <w:spacing w:after="60"/>
        <w:ind w:firstLine="420"/>
      </w:pPr>
      <w:r>
        <w:rPr>
          <w:rFonts w:ascii="Microsoft YaHei" w:hAnsi="Microsoft YaHei" w:eastAsia="Microsoft YaHei"/>
          <w:b w:val="0"/>
          <w:sz w:val="21"/>
        </w:rPr>
        <w:t>（9）《国务院国资委关于加快推进国有企业数字化转型工作的通知》（国资发科创〔2020〕67号）</w:t>
      </w:r>
    </w:p>
    <w:p>
      <w:pPr>
        <w:spacing w:after="60"/>
        <w:ind w:firstLine="420"/>
      </w:pPr>
      <w:r>
        <w:rPr>
          <w:rFonts w:ascii="Microsoft YaHei" w:hAnsi="Microsoft YaHei" w:eastAsia="Microsoft YaHei"/>
          <w:b w:val="0"/>
          <w:sz w:val="21"/>
        </w:rPr>
        <w:t>（10）国务院国资委2024年央企"AI+"专项行动实施方案；2025年深化部署</w:t>
      </w:r>
    </w:p>
    <w:p>
      <w:pPr>
        <w:spacing w:after="60"/>
        <w:ind w:firstLine="420"/>
      </w:pPr>
      <w:r>
        <w:rPr>
          <w:rFonts w:ascii="Microsoft YaHei" w:hAnsi="Microsoft YaHei" w:eastAsia="Microsoft YaHei"/>
          <w:b w:val="0"/>
          <w:sz w:val="21"/>
        </w:rPr>
        <w:t>（11）国务院国资委《关于规范中央企业投资管理有关事项的通知》</w:t>
      </w:r>
    </w:p>
    <w:p>
      <w:pPr>
        <w:spacing w:after="60"/>
        <w:ind w:firstLine="420"/>
      </w:pPr>
      <w:r>
        <w:rPr>
          <w:rFonts w:ascii="Microsoft YaHei" w:hAnsi="Microsoft YaHei" w:eastAsia="Microsoft YaHei"/>
          <w:b w:val="0"/>
          <w:sz w:val="21"/>
        </w:rPr>
        <w:t>（12）《企业国有资产交易监督管理办法》（国资委 财政部令第32号）</w:t>
      </w:r>
    </w:p>
    <w:p>
      <w:pPr>
        <w:spacing w:after="60"/>
        <w:ind w:firstLine="420"/>
      </w:pPr>
      <w:r>
        <w:rPr>
          <w:rFonts w:ascii="Microsoft YaHei" w:hAnsi="Microsoft YaHei" w:eastAsia="Microsoft YaHei"/>
          <w:b w:val="0"/>
          <w:sz w:val="21"/>
        </w:rPr>
        <w:t>（13）《中央企业合规管理办法》（国资委令第42号，2022）</w:t>
      </w:r>
    </w:p>
    <w:p>
      <w:pPr>
        <w:spacing w:after="60"/>
        <w:ind w:firstLine="420"/>
      </w:pPr>
      <w:r>
        <w:rPr>
          <w:rFonts w:ascii="Microsoft YaHei" w:hAnsi="Microsoft YaHei" w:eastAsia="Microsoft YaHei"/>
          <w:b w:val="0"/>
          <w:sz w:val="21"/>
        </w:rPr>
        <w:t>（14）《商务部等8部门关于印发"加快数智供应链发展专项行动计划"的通知》</w:t>
      </w:r>
    </w:p>
    <w:p>
      <w:pPr>
        <w:spacing w:after="60"/>
        <w:ind w:firstLine="420"/>
      </w:pPr>
      <w:r>
        <w:rPr>
          <w:rFonts w:ascii="Microsoft YaHei" w:hAnsi="Microsoft YaHei" w:eastAsia="Microsoft YaHei"/>
          <w:b w:val="0"/>
          <w:sz w:val="21"/>
        </w:rPr>
        <w:t>（15）《安徽省国民经济和社会发展第十五个五年规划和2035年远景目标纲要》</w:t>
      </w:r>
    </w:p>
    <w:p>
      <w:pPr>
        <w:spacing w:after="60"/>
        <w:ind w:firstLine="420"/>
      </w:pPr>
      <w:r>
        <w:rPr>
          <w:rFonts w:ascii="Microsoft YaHei" w:hAnsi="Microsoft YaHei" w:eastAsia="Microsoft YaHei"/>
          <w:b w:val="0"/>
          <w:sz w:val="21"/>
        </w:rPr>
        <w:t>（16）《"信用安徽"建设总体方案》《"数字安徽"建设指导意见》</w:t>
      </w:r>
    </w:p>
    <w:p>
      <w:pPr>
        <w:spacing w:after="60"/>
        <w:ind w:firstLine="420"/>
      </w:pPr>
      <w:r>
        <w:rPr>
          <w:rFonts w:ascii="Microsoft YaHei" w:hAnsi="Microsoft YaHei" w:eastAsia="Microsoft YaHei"/>
          <w:b w:val="0"/>
          <w:sz w:val="21"/>
        </w:rPr>
        <w:t>（17）《安徽省国资国企改革发展"十五五"规划纲要》</w:t>
      </w:r>
    </w:p>
    <w:p>
      <w:pPr>
        <w:spacing w:after="60"/>
        <w:ind w:firstLine="420"/>
      </w:pPr>
      <w:r>
        <w:rPr>
          <w:rFonts w:ascii="Microsoft YaHei" w:hAnsi="Microsoft YaHei" w:eastAsia="Microsoft YaHei"/>
          <w:b w:val="0"/>
          <w:sz w:val="21"/>
        </w:rPr>
        <w:t>（18）《安徽省"三地一区"建设行动方案》</w:t>
      </w:r>
    </w:p>
    <w:p>
      <w:pPr>
        <w:spacing w:after="60"/>
        <w:ind w:firstLine="420"/>
      </w:pPr>
      <w:r>
        <w:rPr>
          <w:rFonts w:ascii="Microsoft YaHei" w:hAnsi="Microsoft YaHei" w:eastAsia="Microsoft YaHei"/>
          <w:b w:val="0"/>
          <w:sz w:val="21"/>
        </w:rPr>
        <w:t>（19）《安徽省国资国企"皖美信用"智能平台建设合作方案》（2026年3月）</w:t>
      </w:r>
    </w:p>
    <w:p>
      <w:pPr>
        <w:spacing w:after="60"/>
        <w:ind w:firstLine="420"/>
      </w:pPr>
      <w:r>
        <w:rPr>
          <w:rFonts w:ascii="Microsoft YaHei" w:hAnsi="Microsoft YaHei" w:eastAsia="Microsoft YaHei"/>
          <w:b w:val="0"/>
          <w:sz w:val="21"/>
        </w:rPr>
        <w:t>（20）V1.0《安徽国资国企信用智能体产品设计文档》（2026年3月29日）</w:t>
      </w:r>
    </w:p>
    <w:p>
      <w:r>
        <w:br w:type="page"/>
      </w:r>
    </w:p>
    <w:p>
      <w:pPr>
        <w:pStyle w:val="Heading1"/>
        <w:keepNext/>
        <w:spacing w:before="200" w:after="80"/>
      </w:pPr>
      <w:r>
        <w:rPr>
          <w:rFonts w:ascii="Microsoft YaHei" w:hAnsi="Microsoft YaHei" w:eastAsia="Microsoft YaHei"/>
          <w:b/>
          <w:color w:val="1F3A68"/>
          <w:sz w:val="32"/>
        </w:rPr>
        <w:t>第二章  项目背景与建设目标</w:t>
      </w:r>
    </w:p>
    <w:p>
      <w:pPr>
        <w:pStyle w:val="Heading2"/>
        <w:keepNext/>
        <w:spacing w:before="200" w:after="80"/>
      </w:pPr>
      <w:r>
        <w:rPr>
          <w:rFonts w:ascii="Microsoft YaHei" w:hAnsi="Microsoft YaHei" w:eastAsia="Microsoft YaHei"/>
          <w:b/>
          <w:color w:val="1F3A68"/>
          <w:sz w:val="28"/>
        </w:rPr>
        <w:t>2.1  项目背景</w:t>
      </w:r>
    </w:p>
    <w:p>
      <w:pPr>
        <w:pStyle w:val="Heading3"/>
        <w:keepNext/>
        <w:spacing w:before="120" w:after="80"/>
      </w:pPr>
      <w:r>
        <w:rPr>
          <w:rFonts w:ascii="Microsoft YaHei" w:hAnsi="Microsoft YaHei" w:eastAsia="Microsoft YaHei"/>
          <w:b/>
          <w:color w:val="2E5A87"/>
          <w:sz w:val="25"/>
        </w:rPr>
        <w:t>2.1.1  国家战略背景</w:t>
      </w:r>
    </w:p>
    <w:p>
      <w:pPr>
        <w:spacing w:after="60"/>
        <w:ind w:firstLine="420"/>
      </w:pPr>
      <w:r>
        <w:rPr>
          <w:rFonts w:ascii="Microsoft YaHei" w:hAnsi="Microsoft YaHei" w:eastAsia="Microsoft YaHei"/>
          <w:b w:val="0"/>
          <w:sz w:val="21"/>
        </w:rPr>
        <w:t>党的二十届三中全会明确要求"深化国有资产监管改革，推进国资国企数字化转型"。2024年国务院国资委正式启动央企"AI+"专项行动，2025年进一步深化部署，要求央国企"十五五"规划编制必须将人工智能作为重点。2025年，国务院国资委央企内控新规进一步提出构建"全级次、全链条、全过程、全要素"的智能化穿透式监管体系，标志着国资监管全面进入数智化新纪元。</w:t>
      </w:r>
    </w:p>
    <w:p>
      <w:pPr>
        <w:spacing w:after="60"/>
        <w:ind w:firstLine="420"/>
      </w:pPr>
      <w:r>
        <w:rPr>
          <w:rFonts w:ascii="Microsoft YaHei" w:hAnsi="Microsoft YaHei" w:eastAsia="Microsoft YaHei"/>
          <w:b w:val="0"/>
          <w:sz w:val="21"/>
        </w:rPr>
        <w:t>在国家"数字中国"、"人工智能+"、"信用中国"战略框架下，以新型AI基础设施赋能国资国企改革发展，已成为提升国有资本运营质量、优化国有经济布局、发挥"顶梁柱""压舱石"作用的重要路径。</w:t>
      </w:r>
    </w:p>
    <w:p>
      <w:pPr>
        <w:pStyle w:val="Heading3"/>
        <w:keepNext/>
        <w:spacing w:before="120" w:after="80"/>
      </w:pPr>
      <w:r>
        <w:rPr>
          <w:rFonts w:ascii="Microsoft YaHei" w:hAnsi="Microsoft YaHei" w:eastAsia="Microsoft YaHei"/>
          <w:b/>
          <w:color w:val="2E5A87"/>
          <w:sz w:val="25"/>
        </w:rPr>
        <w:t>2.1.2  安徽省战略背景</w:t>
      </w:r>
    </w:p>
    <w:p>
      <w:pPr>
        <w:spacing w:after="60"/>
        <w:ind w:firstLine="420"/>
      </w:pPr>
      <w:r>
        <w:rPr>
          <w:rFonts w:ascii="Microsoft YaHei" w:hAnsi="Microsoft YaHei" w:eastAsia="Microsoft YaHei"/>
          <w:b w:val="0"/>
          <w:sz w:val="21"/>
        </w:rPr>
        <w:t>安徽省委省政府高度重视"三地一区"建设（科技创新策源地、新兴产业聚集地、改革开放新高地、经济社会发展全面绿色转型区）。安徽省"十五五"规划明确聚焦11大现代化产业体系，其中新能源汽车、新一代信息技术、人工智能、高端装备、新能源及绿色低碳、新材料、低空经济及商业航天、机器人、智能家居、生物医药及高端医疗器械、文化旅游等为重点新兴产业，量子科技、具身智能、聚变能源等为未来产业。</w:t>
      </w:r>
    </w:p>
    <w:p>
      <w:pPr>
        <w:spacing w:after="60"/>
        <w:ind w:firstLine="420"/>
      </w:pPr>
      <w:r>
        <w:rPr>
          <w:rFonts w:ascii="Microsoft YaHei" w:hAnsi="Microsoft YaHei" w:eastAsia="Microsoft YaHei"/>
          <w:b w:val="0"/>
          <w:sz w:val="21"/>
        </w:rPr>
        <w:t>目前安徽汽车产量与整车出口量均跃居全国第一，战略性新兴产业产值占规上工业总产值比重已达45.4%。推动国资国企高质量发展、扩大有效投资、优化资源配置、防控重大风险，是服务"三地一区"、培育新质生产力的关键支撑。</w:t>
      </w:r>
    </w:p>
    <w:p>
      <w:pPr>
        <w:spacing w:after="60"/>
        <w:ind w:firstLine="420"/>
      </w:pPr>
      <w:r>
        <w:rPr>
          <w:rFonts w:ascii="Microsoft YaHei" w:hAnsi="Microsoft YaHei" w:eastAsia="Microsoft YaHei"/>
          <w:b w:val="0"/>
          <w:sz w:val="21"/>
        </w:rPr>
        <w:t>在此背景下，迫切需要依托AI技术手段，打造具有安徽特色的国资国企信用智能服务体系，对接"信用安徽""数字安徽"两大基础战略。</w:t>
      </w:r>
    </w:p>
    <w:p>
      <w:pPr>
        <w:pStyle w:val="Heading3"/>
        <w:keepNext/>
        <w:spacing w:before="120" w:after="80"/>
      </w:pPr>
      <w:r>
        <w:rPr>
          <w:rFonts w:ascii="Microsoft YaHei" w:hAnsi="Microsoft YaHei" w:eastAsia="Microsoft YaHei"/>
          <w:b/>
          <w:color w:val="2E5A87"/>
          <w:sz w:val="25"/>
        </w:rPr>
        <w:t>2.1.3  行业现状与五大核心痛点</w:t>
      </w:r>
    </w:p>
    <w:p>
      <w:pPr>
        <w:spacing w:after="60"/>
        <w:ind w:firstLine="420"/>
      </w:pPr>
      <w:r>
        <w:rPr>
          <w:rFonts w:ascii="Microsoft YaHei" w:hAnsi="Microsoft YaHei" w:eastAsia="Microsoft YaHei"/>
          <w:b w:val="0"/>
          <w:sz w:val="21"/>
        </w:rPr>
        <w:t>当前全省国资国企在信用建设与投融资工作中面临以下核心痛点：</w:t>
      </w:r>
    </w:p>
    <w:p>
      <w:pPr>
        <w:spacing w:after="60"/>
        <w:ind w:firstLine="420"/>
      </w:pPr>
      <w:r>
        <w:rPr>
          <w:rFonts w:ascii="Microsoft YaHei" w:hAnsi="Microsoft YaHei" w:eastAsia="Microsoft YaHei"/>
          <w:b w:val="0"/>
          <w:sz w:val="21"/>
        </w:rPr>
        <w:t>痛点一：数据孤岛严重，信用画像精准度不足</w:t>
      </w:r>
    </w:p>
    <w:p>
      <w:pPr>
        <w:spacing w:after="60"/>
        <w:ind w:firstLine="420"/>
      </w:pPr>
      <w:r>
        <w:rPr>
          <w:rFonts w:ascii="Microsoft YaHei" w:hAnsi="Microsoft YaHei" w:eastAsia="Microsoft YaHei"/>
          <w:b w:val="0"/>
          <w:sz w:val="21"/>
        </w:rPr>
        <w:t>省、市、县三级国资国企信用数据分散存储于各企业内部系统（ERP、OA、财务、合同等），缺乏统一标准与共享机制，跨主体数据流通受阻。远东信用沉淀的国资行业数据集未能与属地国企数据融合，信用评估缺乏全域数据支撑，信用画像精准度严重不足。</w:t>
      </w:r>
    </w:p>
    <w:p>
      <w:pPr>
        <w:spacing w:after="60"/>
        <w:ind w:firstLine="420"/>
      </w:pPr>
      <w:r>
        <w:rPr>
          <w:rFonts w:ascii="Microsoft YaHei" w:hAnsi="Microsoft YaHei" w:eastAsia="Microsoft YaHei"/>
          <w:b w:val="0"/>
          <w:sz w:val="21"/>
        </w:rPr>
        <w:t>痛点二：安全合规压力大，敏感数据难以安全汇聚</w:t>
      </w:r>
    </w:p>
    <w:p>
      <w:pPr>
        <w:spacing w:after="60"/>
        <w:ind w:firstLine="420"/>
      </w:pPr>
      <w:r>
        <w:rPr>
          <w:rFonts w:ascii="Microsoft YaHei" w:hAnsi="Microsoft YaHei" w:eastAsia="Microsoft YaHei"/>
          <w:b w:val="0"/>
          <w:sz w:val="21"/>
        </w:rPr>
        <w:t>国资国企经营数据属于高度敏感的国有资产信息，涉及战略意图、财务机密、重大决策。向外传输、集中汇聚均面临《数据安全法》《个人信息保护法》《国有资产交易监督管理办法》等多重合规约束。传统数据集中共享模式在数据主权、数据安全合规方面难以满足国资监管法规要求。</w:t>
      </w:r>
    </w:p>
    <w:p>
      <w:pPr>
        <w:spacing w:after="60"/>
        <w:ind w:firstLine="420"/>
      </w:pPr>
      <w:r>
        <w:rPr>
          <w:rFonts w:ascii="Microsoft YaHei" w:hAnsi="Microsoft YaHei" w:eastAsia="Microsoft YaHei"/>
          <w:b w:val="0"/>
          <w:sz w:val="21"/>
        </w:rPr>
        <w:t>痛点三：信用价值转化渠道不畅，专业化智能化工具缺位</w:t>
      </w:r>
    </w:p>
    <w:p>
      <w:pPr>
        <w:spacing w:after="60"/>
        <w:ind w:firstLine="420"/>
      </w:pPr>
      <w:r>
        <w:rPr>
          <w:rFonts w:ascii="Microsoft YaHei" w:hAnsi="Microsoft YaHei" w:eastAsia="Microsoft YaHei"/>
          <w:b w:val="0"/>
          <w:sz w:val="21"/>
        </w:rPr>
        <w:t>安徽国企在融资成本、融资渠道、资产流动性、并购效率、供应链管控等维度，与央企及发达省份国企存在差距。融资结构多依赖传统银行信贷、债券品种单一；三资盘活仍以传统处置方式为主，资产证券化比例低；并购重组主要依赖外部投行咨询，成本高周期长；供应链管理依赖人工审核，供应商信用评估工具化程度低。</w:t>
      </w:r>
    </w:p>
    <w:p>
      <w:pPr>
        <w:spacing w:after="60"/>
        <w:ind w:firstLine="420"/>
      </w:pPr>
      <w:r>
        <w:rPr>
          <w:rFonts w:ascii="Microsoft YaHei" w:hAnsi="Microsoft YaHei" w:eastAsia="Microsoft YaHei"/>
          <w:b w:val="0"/>
          <w:sz w:val="21"/>
        </w:rPr>
        <w:t>痛点四：风险防控被动滞后，跨层级穿透能力薄弱</w:t>
      </w:r>
    </w:p>
    <w:p>
      <w:pPr>
        <w:spacing w:after="60"/>
        <w:ind w:firstLine="420"/>
      </w:pPr>
      <w:r>
        <w:rPr>
          <w:rFonts w:ascii="Microsoft YaHei" w:hAnsi="Microsoft YaHei" w:eastAsia="Microsoft YaHei"/>
          <w:b w:val="0"/>
          <w:sz w:val="21"/>
        </w:rPr>
        <w:t>现有风控体系以事后处置为主，缺乏事前-事中-事后全闭环智能防控。债务风险、经营风险、合规风险缺乏实时监测。跨子公司、跨层级、跨区域的风险关联分析与数据穿透存在盲区，难以识别关联交易隐患、担保圈传染风险、实际控制人穿透等隐性风险，在风险积聚初期难以有效干预。</w:t>
      </w:r>
    </w:p>
    <w:p>
      <w:pPr>
        <w:spacing w:after="60"/>
        <w:ind w:firstLine="420"/>
      </w:pPr>
      <w:r>
        <w:rPr>
          <w:rFonts w:ascii="Microsoft YaHei" w:hAnsi="Microsoft YaHei" w:eastAsia="Microsoft YaHei"/>
          <w:b w:val="0"/>
          <w:sz w:val="21"/>
        </w:rPr>
        <w:t>痛点五：算力与数据资源分散，重复建设成本高</w:t>
      </w:r>
    </w:p>
    <w:p>
      <w:pPr>
        <w:spacing w:after="60"/>
        <w:ind w:firstLine="420"/>
      </w:pPr>
      <w:r>
        <w:rPr>
          <w:rFonts w:ascii="Microsoft YaHei" w:hAnsi="Microsoft YaHei" w:eastAsia="Microsoft YaHei"/>
          <w:b w:val="0"/>
          <w:sz w:val="21"/>
        </w:rPr>
        <w:t>各级国企独立开展数字化转型，成本高、人才缺、资源重复建设严重。安徽省内现有算力中心（合肥先进计算中心、合肥人工智能计算中心、省内头部国企自建机房）资源无法充分共享。部分高价值业务数据资源（合同履约、供应链交付、投资决策案例）沉睡于企业本地，未能形成省级资产。制约全省国资系统整体数字化转型进程。</w:t>
      </w:r>
    </w:p>
    <w:p>
      <w:pPr>
        <w:pStyle w:val="Heading3"/>
        <w:keepNext/>
        <w:spacing w:before="120" w:after="80"/>
      </w:pPr>
      <w:r>
        <w:rPr>
          <w:rFonts w:ascii="Microsoft YaHei" w:hAnsi="Microsoft YaHei" w:eastAsia="Microsoft YaHei"/>
          <w:b/>
          <w:color w:val="2E5A87"/>
          <w:sz w:val="25"/>
        </w:rPr>
        <w:t>2.1.4  市场机遇分析</w:t>
      </w:r>
    </w:p>
    <w:p>
      <w:pPr>
        <w:spacing w:after="60"/>
        <w:ind w:firstLine="420"/>
      </w:pPr>
      <w:r>
        <w:rPr>
          <w:rFonts w:ascii="Microsoft YaHei" w:hAnsi="Microsoft YaHei" w:eastAsia="Microsoft YaHei"/>
          <w:b w:val="0"/>
          <w:sz w:val="21"/>
        </w:rPr>
        <w:t>（1）技术成熟期红利：LLM、Multi-Agent、RAG、MCP协议等AI技术的快速成熟，为垂直行业智能化提供了坚实技术基础。2025年被业界称为"AI智能体元年"，AI Agent市场规模预计从2024年的51亿美元增长至2030年的471亿美元（CAGR 44.8%）。</w:t>
      </w:r>
    </w:p>
    <w:p>
      <w:pPr>
        <w:spacing w:after="60"/>
        <w:ind w:firstLine="420"/>
      </w:pPr>
      <w:r>
        <w:rPr>
          <w:rFonts w:ascii="Microsoft YaHei" w:hAnsi="Microsoft YaHei" w:eastAsia="Microsoft YaHei"/>
          <w:b w:val="0"/>
          <w:sz w:val="21"/>
        </w:rPr>
        <w:t>（2）隐私计算商业化红利：联邦学习、多方安全计算、同态加密、差分隐私技术的商业化落地（蚂蚁摩斯市占率35.3%、华控清交PrivPy、洞见科技数智联邦平台、富数阿凡达、蓝象智联GAIA等），从根本上破解了数据安全与共享之间的两难困境。</w:t>
      </w:r>
    </w:p>
    <w:p>
      <w:pPr>
        <w:spacing w:after="60"/>
        <w:ind w:firstLine="420"/>
      </w:pPr>
      <w:r>
        <w:rPr>
          <w:rFonts w:ascii="Microsoft YaHei" w:hAnsi="Microsoft YaHei" w:eastAsia="Microsoft YaHei"/>
          <w:b w:val="0"/>
          <w:sz w:val="21"/>
        </w:rPr>
        <w:t>（3）标杆产品验证红利：中国电信翼支付"御风"智能化穿透式监管平台已入选首批央企AI战略性高价值场景并成功服务30+央国企；蚂蚁金融大模型、度小满轩辕大模型、兴业银行"1+7"AI应用体系等已跑通商业闭环。行业标杆产品为本平台提供了可复用、可借鉴的成熟设计。</w:t>
      </w:r>
    </w:p>
    <w:p>
      <w:pPr>
        <w:spacing w:after="60"/>
        <w:ind w:firstLine="420"/>
      </w:pPr>
      <w:r>
        <w:rPr>
          <w:rFonts w:ascii="Microsoft YaHei" w:hAnsi="Microsoft YaHei" w:eastAsia="Microsoft YaHei"/>
          <w:b w:val="0"/>
          <w:sz w:val="21"/>
        </w:rPr>
        <w:t>（4）数据资产化红利：2025年全国首单数据资产赋能ABS（天风中投保）成功落地，持有型ABS全年发行规模同比4倍增长达537亿元，数据资产证券化、ABS、REITs等金融工具为三资盘活提供了丰富载体。</w:t>
      </w:r>
    </w:p>
    <w:p>
      <w:pPr>
        <w:spacing w:after="60"/>
        <w:ind w:firstLine="420"/>
      </w:pPr>
      <w:r>
        <w:rPr>
          <w:rFonts w:ascii="Microsoft YaHei" w:hAnsi="Microsoft YaHei" w:eastAsia="Microsoft YaHei"/>
          <w:b w:val="0"/>
          <w:sz w:val="21"/>
        </w:rPr>
        <w:t>（5）战略资源红利：远东信用产业集团在国资国企信用领域沉淀了高质量数据集与行业知识库，产投智能体已具备商业化基础；中国科学技术大学提供顶尖技术研发支撑；安徽省内算力资源丰富（合肥先进计算中心、省人工智能计算中心）。四方协同建设条件完备。</w:t>
      </w:r>
    </w:p>
    <w:p>
      <w:pPr>
        <w:pStyle w:val="Heading2"/>
        <w:keepNext/>
        <w:spacing w:before="200" w:after="80"/>
      </w:pPr>
      <w:r>
        <w:rPr>
          <w:rFonts w:ascii="Microsoft YaHei" w:hAnsi="Microsoft YaHei" w:eastAsia="Microsoft YaHei"/>
          <w:b/>
          <w:color w:val="1F3A68"/>
          <w:sz w:val="28"/>
        </w:rPr>
        <w:t>2.2  建设总目标</w:t>
      </w:r>
    </w:p>
    <w:p>
      <w:pPr>
        <w:spacing w:after="60"/>
        <w:ind w:firstLine="420"/>
      </w:pPr>
      <w:r>
        <w:rPr>
          <w:rFonts w:ascii="Microsoft YaHei" w:hAnsi="Microsoft YaHei" w:eastAsia="Microsoft YaHei"/>
          <w:b w:val="0"/>
          <w:sz w:val="21"/>
        </w:rPr>
        <w:t>以全省各级国资国企信用建设与发展真实需求为切入点，由安徽省国资委统筹主导，联合远东信用、中国科学技术大学，基于新型人工智能基础设施与国资国企垂直大模型，采用"数据不出域、可用不可见"的联合训练模式，打造覆盖省属、市属、县（区）属全层级国企，集成信用优化、融资支持、投资决策、三资盘活、并购工具、供应链管理、风险防控七大智能体产品的"皖美信用"智能平台。</w:t>
      </w:r>
    </w:p>
    <w:p>
      <w:pPr>
        <w:spacing w:after="60"/>
        <w:ind w:firstLine="420"/>
      </w:pPr>
      <w:r>
        <w:rPr>
          <w:rFonts w:ascii="Microsoft YaHei" w:hAnsi="Microsoft YaHei" w:eastAsia="Microsoft YaHei"/>
          <w:b w:val="0"/>
          <w:sz w:val="21"/>
        </w:rPr>
        <w:t>致力实现"信用筑基、数字赋能、场景落地、价值闭环"，为省国资委高效监管、各级国企信用优化、金融机构精准服务、产业链协同发展提供全域AI基础设施，建成全国首个省级国资国企"信用+"智能平台，形成可复制可推广的"安徽模式"。</w:t>
      </w:r>
    </w:p>
    <w:p>
      <w:pPr>
        <w:pStyle w:val="Heading2"/>
        <w:keepNext/>
        <w:spacing w:before="200" w:after="80"/>
      </w:pPr>
      <w:r>
        <w:rPr>
          <w:rFonts w:ascii="Microsoft YaHei" w:hAnsi="Microsoft YaHei" w:eastAsia="Microsoft YaHei"/>
          <w:b/>
          <w:color w:val="1F3A68"/>
          <w:sz w:val="28"/>
        </w:rPr>
        <w:t>2.3  建设分项目标</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850"/>
            <w:shd w:fill="1F3A68"/>
          </w:tcPr>
          <w:p>
            <w:pPr>
              <w:jc w:val="center"/>
            </w:pPr>
            <w:r/>
            <w:r>
              <w:rPr>
                <w:rFonts w:ascii="Microsoft YaHei" w:hAnsi="Microsoft YaHei" w:eastAsia="Microsoft YaHei"/>
                <w:b/>
                <w:color w:val="FFFFFF"/>
                <w:sz w:val="20"/>
              </w:rPr>
              <w:t>序号</w:t>
            </w:r>
          </w:p>
        </w:tc>
        <w:tc>
          <w:tcPr>
            <w:tcW w:type="dxa" w:w="1701"/>
            <w:shd w:fill="1F3A68"/>
          </w:tcPr>
          <w:p>
            <w:pPr>
              <w:jc w:val="center"/>
            </w:pPr>
            <w:r/>
            <w:r>
              <w:rPr>
                <w:rFonts w:ascii="Microsoft YaHei" w:hAnsi="Microsoft YaHei" w:eastAsia="Microsoft YaHei"/>
                <w:b/>
                <w:color w:val="FFFFFF"/>
                <w:sz w:val="20"/>
              </w:rPr>
              <w:t>目标名称</w:t>
            </w:r>
          </w:p>
        </w:tc>
        <w:tc>
          <w:tcPr>
            <w:tcW w:type="dxa" w:w="3969"/>
            <w:shd w:fill="1F3A68"/>
          </w:tcPr>
          <w:p>
            <w:pPr>
              <w:jc w:val="center"/>
            </w:pPr>
            <w:r/>
            <w:r>
              <w:rPr>
                <w:rFonts w:ascii="Microsoft YaHei" w:hAnsi="Microsoft YaHei" w:eastAsia="Microsoft YaHei"/>
                <w:b/>
                <w:color w:val="FFFFFF"/>
                <w:sz w:val="20"/>
              </w:rPr>
              <w:t>目标描述</w:t>
            </w:r>
          </w:p>
        </w:tc>
        <w:tc>
          <w:tcPr>
            <w:tcW w:type="dxa" w:w="2551"/>
            <w:shd w:fill="1F3A68"/>
          </w:tcPr>
          <w:p>
            <w:pPr>
              <w:jc w:val="center"/>
            </w:pPr>
            <w:r/>
            <w:r>
              <w:rPr>
                <w:rFonts w:ascii="Microsoft YaHei" w:hAnsi="Microsoft YaHei" w:eastAsia="Microsoft YaHei"/>
                <w:b/>
                <w:color w:val="FFFFFF"/>
                <w:sz w:val="20"/>
              </w:rPr>
              <w:t>可量化指标</w:t>
            </w:r>
          </w:p>
        </w:tc>
      </w:tr>
      <w:tr>
        <w:tc>
          <w:tcPr>
            <w:tcW w:type="dxa" w:w="850"/>
          </w:tcPr>
          <w:p>
            <w:pPr>
              <w:jc w:val="left"/>
            </w:pPr>
            <w:r/>
            <w:r>
              <w:rPr>
                <w:rFonts w:ascii="Microsoft YaHei" w:hAnsi="Microsoft YaHei" w:eastAsia="Microsoft YaHei"/>
                <w:b w:val="0"/>
                <w:sz w:val="19"/>
              </w:rPr>
              <w:t>目标一</w:t>
            </w:r>
          </w:p>
        </w:tc>
        <w:tc>
          <w:tcPr>
            <w:tcW w:type="dxa" w:w="1701"/>
          </w:tcPr>
          <w:p>
            <w:pPr>
              <w:jc w:val="left"/>
            </w:pPr>
            <w:r/>
            <w:r>
              <w:rPr>
                <w:rFonts w:ascii="Microsoft YaHei" w:hAnsi="Microsoft YaHei" w:eastAsia="Microsoft YaHei"/>
                <w:b w:val="0"/>
                <w:sz w:val="19"/>
              </w:rPr>
              <w:t>信用体系系统性升级</w:t>
            </w:r>
          </w:p>
        </w:tc>
        <w:tc>
          <w:tcPr>
            <w:tcW w:type="dxa" w:w="3969"/>
          </w:tcPr>
          <w:p>
            <w:pPr>
              <w:jc w:val="left"/>
            </w:pPr>
            <w:r/>
            <w:r>
              <w:rPr>
                <w:rFonts w:ascii="Microsoft YaHei" w:hAnsi="Microsoft YaHei" w:eastAsia="Microsoft YaHei"/>
                <w:b w:val="0"/>
                <w:sz w:val="19"/>
              </w:rPr>
              <w:t>建成全省统一、标准规范、智能高效的国资国企信用体系，破解数据分散化、碎片化痛点</w:t>
            </w:r>
          </w:p>
        </w:tc>
        <w:tc>
          <w:tcPr>
            <w:tcW w:type="dxa" w:w="2551"/>
          </w:tcPr>
          <w:p>
            <w:pPr>
              <w:jc w:val="left"/>
            </w:pPr>
            <w:r/>
            <w:r>
              <w:rPr>
                <w:rFonts w:ascii="Microsoft YaHei" w:hAnsi="Microsoft YaHei" w:eastAsia="Microsoft YaHei"/>
                <w:b w:val="0"/>
                <w:sz w:val="19"/>
              </w:rPr>
              <w:t>信用评估准确率≥95%；覆盖全省100%省属、≥80%市属、≥60%县属国企</w:t>
            </w:r>
          </w:p>
        </w:tc>
      </w:tr>
      <w:tr>
        <w:tc>
          <w:tcPr>
            <w:tcW w:type="dxa" w:w="850"/>
          </w:tcPr>
          <w:p>
            <w:pPr>
              <w:jc w:val="left"/>
            </w:pPr>
            <w:r/>
            <w:r>
              <w:rPr>
                <w:rFonts w:ascii="Microsoft YaHei" w:hAnsi="Microsoft YaHei" w:eastAsia="Microsoft YaHei"/>
                <w:b w:val="0"/>
                <w:sz w:val="19"/>
              </w:rPr>
              <w:t>目标二</w:t>
            </w:r>
          </w:p>
        </w:tc>
        <w:tc>
          <w:tcPr>
            <w:tcW w:type="dxa" w:w="1701"/>
          </w:tcPr>
          <w:p>
            <w:pPr>
              <w:jc w:val="left"/>
            </w:pPr>
            <w:r/>
            <w:r>
              <w:rPr>
                <w:rFonts w:ascii="Microsoft YaHei" w:hAnsi="Microsoft YaHei" w:eastAsia="Microsoft YaHei"/>
                <w:b w:val="0"/>
                <w:sz w:val="19"/>
              </w:rPr>
              <w:t>经营质效全面提升</w:t>
            </w:r>
          </w:p>
        </w:tc>
        <w:tc>
          <w:tcPr>
            <w:tcW w:type="dxa" w:w="3969"/>
          </w:tcPr>
          <w:p>
            <w:pPr>
              <w:jc w:val="left"/>
            </w:pPr>
            <w:r/>
            <w:r>
              <w:rPr>
                <w:rFonts w:ascii="Microsoft YaHei" w:hAnsi="Microsoft YaHei" w:eastAsia="Microsoft YaHei"/>
                <w:b w:val="0"/>
                <w:sz w:val="19"/>
              </w:rPr>
              <w:t>通过七大智能体赋能，显著增强融资能力、资产运营效能、风险防控能力、产业链引领作用</w:t>
            </w:r>
          </w:p>
        </w:tc>
        <w:tc>
          <w:tcPr>
            <w:tcW w:type="dxa" w:w="2551"/>
          </w:tcPr>
          <w:p>
            <w:pPr>
              <w:jc w:val="left"/>
            </w:pPr>
            <w:r/>
            <w:r>
              <w:rPr>
                <w:rFonts w:ascii="Microsoft YaHei" w:hAnsi="Microsoft YaHei" w:eastAsia="Microsoft YaHei"/>
                <w:b w:val="0"/>
                <w:sz w:val="19"/>
              </w:rPr>
              <w:t>综合融资成本下降50-150bps；三资盘活规模超500亿元；重大风险事件下降≥40%</w:t>
            </w:r>
          </w:p>
        </w:tc>
      </w:tr>
      <w:tr>
        <w:tc>
          <w:tcPr>
            <w:tcW w:type="dxa" w:w="850"/>
          </w:tcPr>
          <w:p>
            <w:pPr>
              <w:jc w:val="left"/>
            </w:pPr>
            <w:r/>
            <w:r>
              <w:rPr>
                <w:rFonts w:ascii="Microsoft YaHei" w:hAnsi="Microsoft YaHei" w:eastAsia="Microsoft YaHei"/>
                <w:b w:val="0"/>
                <w:sz w:val="19"/>
              </w:rPr>
              <w:t>目标三</w:t>
            </w:r>
          </w:p>
        </w:tc>
        <w:tc>
          <w:tcPr>
            <w:tcW w:type="dxa" w:w="1701"/>
          </w:tcPr>
          <w:p>
            <w:pPr>
              <w:jc w:val="left"/>
            </w:pPr>
            <w:r/>
            <w:r>
              <w:rPr>
                <w:rFonts w:ascii="Microsoft YaHei" w:hAnsi="Microsoft YaHei" w:eastAsia="Microsoft YaHei"/>
                <w:b w:val="0"/>
                <w:sz w:val="19"/>
              </w:rPr>
              <w:t>智慧监管能力跃升</w:t>
            </w:r>
          </w:p>
        </w:tc>
        <w:tc>
          <w:tcPr>
            <w:tcW w:type="dxa" w:w="3969"/>
          </w:tcPr>
          <w:p>
            <w:pPr>
              <w:jc w:val="left"/>
            </w:pPr>
            <w:r/>
            <w:r>
              <w:rPr>
                <w:rFonts w:ascii="Microsoft YaHei" w:hAnsi="Microsoft YaHei" w:eastAsia="Microsoft YaHei"/>
                <w:b w:val="0"/>
                <w:sz w:val="19"/>
              </w:rPr>
              <w:t>为安徽省国资委构建穿透式智慧监管平台，实现全级次、全链条、全过程、全要素监管</w:t>
            </w:r>
          </w:p>
        </w:tc>
        <w:tc>
          <w:tcPr>
            <w:tcW w:type="dxa" w:w="2551"/>
          </w:tcPr>
          <w:p>
            <w:pPr>
              <w:jc w:val="left"/>
            </w:pPr>
            <w:r/>
            <w:r>
              <w:rPr>
                <w:rFonts w:ascii="Microsoft YaHei" w:hAnsi="Microsoft YaHei" w:eastAsia="Microsoft YaHei"/>
                <w:b w:val="0"/>
                <w:sz w:val="19"/>
              </w:rPr>
              <w:t>跨层级穿透覆盖率100%；预警响应时效秒级；年度监管报告自动生成率≥90%</w:t>
            </w:r>
          </w:p>
        </w:tc>
      </w:tr>
      <w:tr>
        <w:tc>
          <w:tcPr>
            <w:tcW w:type="dxa" w:w="850"/>
          </w:tcPr>
          <w:p>
            <w:pPr>
              <w:jc w:val="left"/>
            </w:pPr>
            <w:r/>
            <w:r>
              <w:rPr>
                <w:rFonts w:ascii="Microsoft YaHei" w:hAnsi="Microsoft YaHei" w:eastAsia="Microsoft YaHei"/>
                <w:b w:val="0"/>
                <w:sz w:val="19"/>
              </w:rPr>
              <w:t>目标四</w:t>
            </w:r>
          </w:p>
        </w:tc>
        <w:tc>
          <w:tcPr>
            <w:tcW w:type="dxa" w:w="1701"/>
          </w:tcPr>
          <w:p>
            <w:pPr>
              <w:jc w:val="left"/>
            </w:pPr>
            <w:r/>
            <w:r>
              <w:rPr>
                <w:rFonts w:ascii="Microsoft YaHei" w:hAnsi="Microsoft YaHei" w:eastAsia="Microsoft YaHei"/>
                <w:b w:val="0"/>
                <w:sz w:val="19"/>
              </w:rPr>
              <w:t>树立全国示范标杆</w:t>
            </w:r>
          </w:p>
        </w:tc>
        <w:tc>
          <w:tcPr>
            <w:tcW w:type="dxa" w:w="3969"/>
          </w:tcPr>
          <w:p>
            <w:pPr>
              <w:jc w:val="left"/>
            </w:pPr>
            <w:r/>
            <w:r>
              <w:rPr>
                <w:rFonts w:ascii="Microsoft YaHei" w:hAnsi="Microsoft YaHei" w:eastAsia="Microsoft YaHei"/>
                <w:b w:val="0"/>
                <w:sz w:val="19"/>
              </w:rPr>
              <w:t>建成全国首个省级国资国企"信用+"智能平台，形成可复制推广的"安徽模式"</w:t>
            </w:r>
          </w:p>
        </w:tc>
        <w:tc>
          <w:tcPr>
            <w:tcW w:type="dxa" w:w="2551"/>
          </w:tcPr>
          <w:p>
            <w:pPr>
              <w:jc w:val="left"/>
            </w:pPr>
            <w:r/>
            <w:r>
              <w:rPr>
                <w:rFonts w:ascii="Microsoft YaHei" w:hAnsi="Microsoft YaHei" w:eastAsia="Microsoft YaHei"/>
                <w:b w:val="0"/>
                <w:sz w:val="19"/>
              </w:rPr>
              <w:t>平台建设经验向≥3个兄弟省份输出；获评省部级以上数字化转型典型案例≥5项</w:t>
            </w:r>
          </w:p>
        </w:tc>
      </w:tr>
      <w:tr>
        <w:tc>
          <w:tcPr>
            <w:tcW w:type="dxa" w:w="850"/>
          </w:tcPr>
          <w:p>
            <w:pPr>
              <w:jc w:val="left"/>
            </w:pPr>
            <w:r/>
            <w:r>
              <w:rPr>
                <w:rFonts w:ascii="Microsoft YaHei" w:hAnsi="Microsoft YaHei" w:eastAsia="Microsoft YaHei"/>
                <w:b w:val="0"/>
                <w:sz w:val="19"/>
              </w:rPr>
              <w:t>目标五</w:t>
            </w:r>
          </w:p>
        </w:tc>
        <w:tc>
          <w:tcPr>
            <w:tcW w:type="dxa" w:w="1701"/>
          </w:tcPr>
          <w:p>
            <w:pPr>
              <w:jc w:val="left"/>
            </w:pPr>
            <w:r/>
            <w:r>
              <w:rPr>
                <w:rFonts w:ascii="Microsoft YaHei" w:hAnsi="Microsoft YaHei" w:eastAsia="Microsoft YaHei"/>
                <w:b w:val="0"/>
                <w:sz w:val="19"/>
              </w:rPr>
              <w:t>赋能产业体系建设</w:t>
            </w:r>
          </w:p>
        </w:tc>
        <w:tc>
          <w:tcPr>
            <w:tcW w:type="dxa" w:w="3969"/>
          </w:tcPr>
          <w:p>
            <w:pPr>
              <w:jc w:val="left"/>
            </w:pPr>
            <w:r/>
            <w:r>
              <w:rPr>
                <w:rFonts w:ascii="Microsoft YaHei" w:hAnsi="Microsoft YaHei" w:eastAsia="Microsoft YaHei"/>
                <w:b w:val="0"/>
                <w:sz w:val="19"/>
              </w:rPr>
              <w:t>畅通"信用-资本-产业"良性循环，推动国有资本向重点产业集聚</w:t>
            </w:r>
          </w:p>
        </w:tc>
        <w:tc>
          <w:tcPr>
            <w:tcW w:type="dxa" w:w="2551"/>
          </w:tcPr>
          <w:p>
            <w:pPr>
              <w:jc w:val="left"/>
            </w:pPr>
            <w:r/>
            <w:r>
              <w:rPr>
                <w:rFonts w:ascii="Microsoft YaHei" w:hAnsi="Microsoft YaHei" w:eastAsia="Microsoft YaHei"/>
                <w:b w:val="0"/>
                <w:sz w:val="19"/>
              </w:rPr>
              <w:t>赋能安徽"十一大产业"国有企业≥200家；支持新质生产力项目投融资≥1000亿元</w:t>
            </w:r>
          </w:p>
        </w:tc>
      </w:tr>
      <w:tr>
        <w:tc>
          <w:tcPr>
            <w:tcW w:type="dxa" w:w="850"/>
          </w:tcPr>
          <w:p>
            <w:pPr>
              <w:jc w:val="left"/>
            </w:pPr>
            <w:r/>
            <w:r>
              <w:rPr>
                <w:rFonts w:ascii="Microsoft YaHei" w:hAnsi="Microsoft YaHei" w:eastAsia="Microsoft YaHei"/>
                <w:b w:val="0"/>
                <w:sz w:val="19"/>
              </w:rPr>
              <w:t>目标六</w:t>
            </w:r>
          </w:p>
        </w:tc>
        <w:tc>
          <w:tcPr>
            <w:tcW w:type="dxa" w:w="1701"/>
          </w:tcPr>
          <w:p>
            <w:pPr>
              <w:jc w:val="left"/>
            </w:pPr>
            <w:r/>
            <w:r>
              <w:rPr>
                <w:rFonts w:ascii="Microsoft YaHei" w:hAnsi="Microsoft YaHei" w:eastAsia="Microsoft YaHei"/>
                <w:b w:val="0"/>
                <w:sz w:val="19"/>
              </w:rPr>
              <w:t>降低数字化转型成本</w:t>
            </w:r>
          </w:p>
        </w:tc>
        <w:tc>
          <w:tcPr>
            <w:tcW w:type="dxa" w:w="3969"/>
          </w:tcPr>
          <w:p>
            <w:pPr>
              <w:jc w:val="left"/>
            </w:pPr>
            <w:r/>
            <w:r>
              <w:rPr>
                <w:rFonts w:ascii="Microsoft YaHei" w:hAnsi="Microsoft YaHei" w:eastAsia="Microsoft YaHei"/>
                <w:b w:val="0"/>
                <w:sz w:val="19"/>
              </w:rPr>
              <w:t>通过省级集约建设、算力共享、知识复用，大幅降低各级国企智能化升级成本</w:t>
            </w:r>
          </w:p>
        </w:tc>
        <w:tc>
          <w:tcPr>
            <w:tcW w:type="dxa" w:w="2551"/>
          </w:tcPr>
          <w:p>
            <w:pPr>
              <w:jc w:val="left"/>
            </w:pPr>
            <w:r/>
            <w:r>
              <w:rPr>
                <w:rFonts w:ascii="Microsoft YaHei" w:hAnsi="Microsoft YaHei" w:eastAsia="Microsoft YaHei"/>
                <w:b w:val="0"/>
                <w:sz w:val="19"/>
              </w:rPr>
              <w:t>单企业AI应用边际成本下降≥70%；平台新场景孵化周期≤2个月</w:t>
            </w:r>
          </w:p>
        </w:tc>
      </w:tr>
    </w:tbl>
    <w:p/>
    <w:p>
      <w:pPr>
        <w:pStyle w:val="Heading2"/>
        <w:keepNext/>
        <w:spacing w:before="200" w:after="80"/>
      </w:pPr>
      <w:r>
        <w:rPr>
          <w:rFonts w:ascii="Microsoft YaHei" w:hAnsi="Microsoft YaHei" w:eastAsia="Microsoft YaHei"/>
          <w:b/>
          <w:color w:val="1F3A68"/>
          <w:sz w:val="28"/>
        </w:rPr>
        <w:t>2.4  建设原则</w:t>
      </w:r>
    </w:p>
    <w:p>
      <w:pPr>
        <w:pStyle w:val="Heading3"/>
        <w:keepNext/>
        <w:spacing w:before="120" w:after="80"/>
      </w:pPr>
      <w:r>
        <w:rPr>
          <w:rFonts w:ascii="Microsoft YaHei" w:hAnsi="Microsoft YaHei" w:eastAsia="Microsoft YaHei"/>
          <w:b/>
          <w:color w:val="2E5A87"/>
          <w:sz w:val="25"/>
        </w:rPr>
        <w:t>2.4.1  国资委主导、多方协同原则</w:t>
      </w:r>
    </w:p>
    <w:p>
      <w:pPr>
        <w:spacing w:after="60"/>
        <w:ind w:firstLine="420"/>
      </w:pPr>
      <w:r>
        <w:rPr>
          <w:rFonts w:ascii="Microsoft YaHei" w:hAnsi="Microsoft YaHei" w:eastAsia="Microsoft YaHei"/>
          <w:b w:val="0"/>
          <w:sz w:val="21"/>
        </w:rPr>
        <w:t>由安徽省国资委牵头统筹，把握项目建设方向与监管要求，组织全省各级国资国企参与，形成上下联动；远东信用产业集团联合中国科学技术大学等顶尖机构提供技术支撑与落地实施；合作金融机构、产业链合作伙伴共同构建开放生态。四方协同推进项目高效落地。</w:t>
      </w:r>
    </w:p>
    <w:p>
      <w:pPr>
        <w:pStyle w:val="Heading3"/>
        <w:keepNext/>
        <w:spacing w:before="120" w:after="80"/>
      </w:pPr>
      <w:r>
        <w:rPr>
          <w:rFonts w:ascii="Microsoft YaHei" w:hAnsi="Microsoft YaHei" w:eastAsia="Microsoft YaHei"/>
          <w:b/>
          <w:color w:val="2E5A87"/>
          <w:sz w:val="25"/>
        </w:rPr>
        <w:t>2.4.2  信用为核、场景赋能原则</w:t>
      </w:r>
    </w:p>
    <w:p>
      <w:pPr>
        <w:spacing w:after="60"/>
        <w:ind w:firstLine="420"/>
      </w:pPr>
      <w:r>
        <w:rPr>
          <w:rFonts w:ascii="Microsoft YaHei" w:hAnsi="Microsoft YaHei" w:eastAsia="Microsoft YaHei"/>
          <w:b w:val="0"/>
          <w:sz w:val="21"/>
        </w:rPr>
        <w:t>以国资国企信用体系建设为核心目标，紧扣国企转型与产业发展实际需求，推动信用建设与融资、投资、三资、并购、供应链、风控等场景深度融合，实现"信用筑基、数字赋能、场景落地、价值闭环"。</w:t>
      </w:r>
    </w:p>
    <w:p>
      <w:pPr>
        <w:pStyle w:val="Heading3"/>
        <w:keepNext/>
        <w:spacing w:before="120" w:after="80"/>
      </w:pPr>
      <w:r>
        <w:rPr>
          <w:rFonts w:ascii="Microsoft YaHei" w:hAnsi="Microsoft YaHei" w:eastAsia="Microsoft YaHei"/>
          <w:b/>
          <w:color w:val="2E5A87"/>
          <w:sz w:val="25"/>
        </w:rPr>
        <w:t>2.4.3  安全可控、集约共享原则</w:t>
      </w:r>
    </w:p>
    <w:p>
      <w:pPr>
        <w:spacing w:after="60"/>
        <w:ind w:firstLine="420"/>
      </w:pPr>
      <w:r>
        <w:rPr>
          <w:rFonts w:ascii="Microsoft YaHei" w:hAnsi="Microsoft YaHei" w:eastAsia="Microsoft YaHei"/>
          <w:b w:val="0"/>
          <w:sz w:val="21"/>
        </w:rPr>
        <w:t>严格遵循《数据安全法》《个人信息保护法》《网络安全法》与国资监管法规，运用隐私计算、联邦学习等技术，实现"本地存储、可用不可见、授权可使用、全程可管控"。统筹整合全省国资系统算力、数据、信用服务资源，实现集约管理、共享复用，大幅降低各级国资国企信用体系建设与智能化升级的门槛与成本。</w:t>
      </w:r>
    </w:p>
    <w:p>
      <w:pPr>
        <w:pStyle w:val="Heading3"/>
        <w:keepNext/>
        <w:spacing w:before="120" w:after="80"/>
      </w:pPr>
      <w:r>
        <w:rPr>
          <w:rFonts w:ascii="Microsoft YaHei" w:hAnsi="Microsoft YaHei" w:eastAsia="Microsoft YaHei"/>
          <w:b/>
          <w:color w:val="2E5A87"/>
          <w:sz w:val="25"/>
        </w:rPr>
        <w:t>2.4.4  自主可控、国产化优先原则</w:t>
      </w:r>
    </w:p>
    <w:p>
      <w:pPr>
        <w:spacing w:after="60"/>
        <w:ind w:firstLine="420"/>
      </w:pPr>
      <w:r>
        <w:rPr>
          <w:rFonts w:ascii="Microsoft YaHei" w:hAnsi="Microsoft YaHei" w:eastAsia="Microsoft YaHei"/>
          <w:b w:val="0"/>
          <w:sz w:val="21"/>
        </w:rPr>
        <w:t>优先采用国产化基础软硬件（鲲鹏/海光CPU、昇腾/海光DCU、欧拉/麒麟OS、达梦/OceanBase数据库、华为云Stack/阿里云飞天等），优先采用国产开源大模型（Qwen、DeepSeek、智谱GLM、MiniMax等）作为基座，优先采用国密算法（SM2/SM3/SM4），满足"关键信息基础设施"安全要求。</w:t>
      </w:r>
    </w:p>
    <w:p>
      <w:pPr>
        <w:pStyle w:val="Heading3"/>
        <w:keepNext/>
        <w:spacing w:before="120" w:after="80"/>
      </w:pPr>
      <w:r>
        <w:rPr>
          <w:rFonts w:ascii="Microsoft YaHei" w:hAnsi="Microsoft YaHei" w:eastAsia="Microsoft YaHei"/>
          <w:b/>
          <w:color w:val="2E5A87"/>
          <w:sz w:val="25"/>
        </w:rPr>
        <w:t>2.4.5  试点先行、分批推广原则</w:t>
      </w:r>
    </w:p>
    <w:p>
      <w:pPr>
        <w:spacing w:after="60"/>
        <w:ind w:firstLine="420"/>
      </w:pPr>
      <w:r>
        <w:rPr>
          <w:rFonts w:ascii="Microsoft YaHei" w:hAnsi="Microsoft YaHei" w:eastAsia="Microsoft YaHei"/>
          <w:b w:val="0"/>
          <w:sz w:val="21"/>
        </w:rPr>
        <w:t>按"试点先行、分批接入、全域覆盖"原则，首期优先在皖企投资集团、皖能集团、海螺集团等省属头部国企开展试点，验证通过后分批推广至全省国资国企。</w:t>
      </w:r>
    </w:p>
    <w:p>
      <w:pPr>
        <w:pStyle w:val="Heading3"/>
        <w:keepNext/>
        <w:spacing w:before="120" w:after="80"/>
      </w:pPr>
      <w:r>
        <w:rPr>
          <w:rFonts w:ascii="Microsoft YaHei" w:hAnsi="Microsoft YaHei" w:eastAsia="Microsoft YaHei"/>
          <w:b/>
          <w:color w:val="2E5A87"/>
          <w:sz w:val="25"/>
        </w:rPr>
        <w:t>2.4.6  长效运营、持续迭代原则</w:t>
      </w:r>
    </w:p>
    <w:p>
      <w:pPr>
        <w:spacing w:after="60"/>
        <w:ind w:firstLine="420"/>
      </w:pPr>
      <w:r>
        <w:rPr>
          <w:rFonts w:ascii="Microsoft YaHei" w:hAnsi="Microsoft YaHei" w:eastAsia="Microsoft YaHei"/>
          <w:b w:val="0"/>
          <w:sz w:val="21"/>
        </w:rPr>
        <w:t>建立平台长效运营机制，形成数据持续反哺、模型持续优化、场景持续扩展的良性循环。基于全省国资运行数据持续迭代升级垂直大模型与七大智能体，确保平台技术领先性与业务贴合度。</w:t>
      </w:r>
    </w:p>
    <w:p>
      <w:r>
        <w:br w:type="page"/>
      </w:r>
    </w:p>
    <w:p>
      <w:pPr>
        <w:pStyle w:val="Heading1"/>
        <w:keepNext/>
        <w:spacing w:before="200" w:after="80"/>
      </w:pPr>
      <w:r>
        <w:rPr>
          <w:rFonts w:ascii="Microsoft YaHei" w:hAnsi="Microsoft YaHei" w:eastAsia="Microsoft YaHei"/>
          <w:b/>
          <w:color w:val="1F3A68"/>
          <w:sz w:val="32"/>
        </w:rPr>
        <w:t>第三章  行业标杆产品调研与借鉴分析</w:t>
      </w:r>
    </w:p>
    <w:p>
      <w:pPr>
        <w:pStyle w:val="Heading2"/>
        <w:keepNext/>
        <w:spacing w:before="200" w:after="80"/>
      </w:pPr>
      <w:r>
        <w:rPr>
          <w:rFonts w:ascii="Microsoft YaHei" w:hAnsi="Microsoft YaHei" w:eastAsia="Microsoft YaHei"/>
          <w:b/>
          <w:color w:val="1F3A68"/>
          <w:sz w:val="28"/>
        </w:rPr>
        <w:t>3.1  调研范围与方法论</w:t>
      </w:r>
    </w:p>
    <w:p>
      <w:pPr>
        <w:spacing w:after="60"/>
        <w:ind w:firstLine="420"/>
      </w:pPr>
      <w:r>
        <w:rPr>
          <w:rFonts w:ascii="Microsoft YaHei" w:hAnsi="Microsoft YaHei" w:eastAsia="Microsoft YaHei"/>
          <w:b w:val="0"/>
          <w:sz w:val="21"/>
        </w:rPr>
        <w:t>本章对市场上成熟落地、商业化成功的同类型智能体产品与金融科技标杆产品进行全维度调研分析，覆盖七大智能体模块（信用优化、融资支持、投资决策、三资盘活、并购工具、供应链管理、风险防控）以及底层大模型、隐私计算技术。调研方法论包括：公开产品资料研读、权威行业报告梳理、标杆案例穿透分析、功能设计可复用性评估，最终形成"皖美信用"平台可借鉴的设计亮点清单。</w:t>
      </w:r>
    </w:p>
    <w:p>
      <w:pPr>
        <w:pStyle w:val="Heading2"/>
        <w:keepNext/>
        <w:spacing w:before="200" w:after="80"/>
      </w:pPr>
      <w:r>
        <w:rPr>
          <w:rFonts w:ascii="Microsoft YaHei" w:hAnsi="Microsoft YaHei" w:eastAsia="Microsoft YaHei"/>
          <w:b/>
          <w:color w:val="1F3A68"/>
          <w:sz w:val="28"/>
        </w:rPr>
        <w:t>3.2  信用评级与评估类标杆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中诚信国际</w:t>
            </w:r>
          </w:p>
        </w:tc>
        <w:tc>
          <w:tcPr>
            <w:tcW w:type="dxa" w:w="3969"/>
          </w:tcPr>
          <w:p>
            <w:pPr>
              <w:jc w:val="left"/>
            </w:pPr>
            <w:r/>
            <w:r>
              <w:rPr>
                <w:rFonts w:ascii="Microsoft YaHei" w:hAnsi="Microsoft YaHei" w:eastAsia="Microsoft YaHei"/>
                <w:b w:val="0"/>
                <w:sz w:val="19"/>
              </w:rPr>
              <w:t>2025年国内信用评级第二类第一机构；覆盖银行间市场全品类债券；自研大数据智能评级系统；行业专项模型；穿透式评级方法论</w:t>
            </w:r>
          </w:p>
        </w:tc>
        <w:tc>
          <w:tcPr>
            <w:tcW w:type="dxa" w:w="2835"/>
          </w:tcPr>
          <w:p>
            <w:pPr>
              <w:jc w:val="left"/>
            </w:pPr>
            <w:r/>
            <w:r>
              <w:rPr>
                <w:rFonts w:ascii="Microsoft YaHei" w:hAnsi="Microsoft YaHei" w:eastAsia="Microsoft YaHei"/>
                <w:b w:val="0"/>
                <w:sz w:val="19"/>
              </w:rPr>
              <w:t>多维加权模型；行业专项细分模型；评级报告自动生成</w:t>
            </w:r>
          </w:p>
        </w:tc>
      </w:tr>
      <w:tr>
        <w:tc>
          <w:tcPr>
            <w:tcW w:type="dxa" w:w="2268"/>
          </w:tcPr>
          <w:p>
            <w:pPr>
              <w:jc w:val="left"/>
            </w:pPr>
            <w:r/>
            <w:r>
              <w:rPr>
                <w:rFonts w:ascii="Microsoft YaHei" w:hAnsi="Microsoft YaHei" w:eastAsia="Microsoft YaHei"/>
                <w:b w:val="0"/>
                <w:sz w:val="19"/>
              </w:rPr>
              <w:t>东方金诚</w:t>
            </w:r>
          </w:p>
        </w:tc>
        <w:tc>
          <w:tcPr>
            <w:tcW w:type="dxa" w:w="3969"/>
          </w:tcPr>
          <w:p>
            <w:pPr>
              <w:jc w:val="left"/>
            </w:pPr>
            <w:r/>
            <w:r>
              <w:rPr>
                <w:rFonts w:ascii="Microsoft YaHei" w:hAnsi="Microsoft YaHei" w:eastAsia="Microsoft YaHei"/>
                <w:b w:val="0"/>
                <w:sz w:val="19"/>
              </w:rPr>
              <w:t>国新控股评级机构；央企穿透式评级标杆；发布2025年国新控股信用等级通知书</w:t>
            </w:r>
          </w:p>
        </w:tc>
        <w:tc>
          <w:tcPr>
            <w:tcW w:type="dxa" w:w="2835"/>
          </w:tcPr>
          <w:p>
            <w:pPr>
              <w:jc w:val="left"/>
            </w:pPr>
            <w:r/>
            <w:r>
              <w:rPr>
                <w:rFonts w:ascii="Microsoft YaHei" w:hAnsi="Microsoft YaHei" w:eastAsia="Microsoft YaHei"/>
                <w:b w:val="0"/>
                <w:sz w:val="19"/>
              </w:rPr>
              <w:t>央企信用评级标准参考；母子公司穿透方法</w:t>
            </w:r>
          </w:p>
        </w:tc>
      </w:tr>
      <w:tr>
        <w:tc>
          <w:tcPr>
            <w:tcW w:type="dxa" w:w="2268"/>
          </w:tcPr>
          <w:p>
            <w:pPr>
              <w:jc w:val="left"/>
            </w:pPr>
            <w:r/>
            <w:r>
              <w:rPr>
                <w:rFonts w:ascii="Microsoft YaHei" w:hAnsi="Microsoft YaHei" w:eastAsia="Microsoft YaHei"/>
                <w:b w:val="0"/>
                <w:sz w:val="19"/>
              </w:rPr>
              <w:t>远东资信（本平台核心合作方）</w:t>
            </w:r>
          </w:p>
        </w:tc>
        <w:tc>
          <w:tcPr>
            <w:tcW w:type="dxa" w:w="3969"/>
          </w:tcPr>
          <w:p>
            <w:pPr>
              <w:jc w:val="left"/>
            </w:pPr>
            <w:r/>
            <w:r>
              <w:rPr>
                <w:rFonts w:ascii="Microsoft YaHei" w:hAnsi="Microsoft YaHei" w:eastAsia="Microsoft YaHei"/>
                <w:b w:val="0"/>
                <w:sz w:val="19"/>
              </w:rPr>
              <w:t>中国首家社会化资信评估机构（1988）；持央行、证监会等全牌照；绿色债券评估认证；ABS/可转债评级首创</w:t>
            </w:r>
          </w:p>
        </w:tc>
        <w:tc>
          <w:tcPr>
            <w:tcW w:type="dxa" w:w="2835"/>
          </w:tcPr>
          <w:p>
            <w:pPr>
              <w:jc w:val="left"/>
            </w:pPr>
            <w:r/>
            <w:r>
              <w:rPr>
                <w:rFonts w:ascii="Microsoft YaHei" w:hAnsi="Microsoft YaHei" w:eastAsia="Microsoft YaHei"/>
                <w:b w:val="0"/>
                <w:sz w:val="19"/>
              </w:rPr>
              <w:t>全品类评级方法论嵌入；绿色信用评估；产投领域深厚积累</w:t>
            </w:r>
          </w:p>
        </w:tc>
      </w:tr>
      <w:tr>
        <w:tc>
          <w:tcPr>
            <w:tcW w:type="dxa" w:w="2268"/>
          </w:tcPr>
          <w:p>
            <w:pPr>
              <w:jc w:val="left"/>
            </w:pPr>
            <w:r/>
            <w:r>
              <w:rPr>
                <w:rFonts w:ascii="Microsoft YaHei" w:hAnsi="Microsoft YaHei" w:eastAsia="Microsoft YaHei"/>
                <w:b w:val="0"/>
                <w:sz w:val="19"/>
              </w:rPr>
              <w:t>央行征信中心</w:t>
            </w:r>
          </w:p>
        </w:tc>
        <w:tc>
          <w:tcPr>
            <w:tcW w:type="dxa" w:w="3969"/>
          </w:tcPr>
          <w:p>
            <w:pPr>
              <w:jc w:val="left"/>
            </w:pPr>
            <w:r/>
            <w:r>
              <w:rPr>
                <w:rFonts w:ascii="Microsoft YaHei" w:hAnsi="Microsoft YaHei" w:eastAsia="Microsoft YaHei"/>
                <w:b w:val="0"/>
                <w:sz w:val="19"/>
              </w:rPr>
              <w:t>全国企业信用信息共享枢纽；企业征信查询接口标准</w:t>
            </w:r>
          </w:p>
        </w:tc>
        <w:tc>
          <w:tcPr>
            <w:tcW w:type="dxa" w:w="2835"/>
          </w:tcPr>
          <w:p>
            <w:pPr>
              <w:jc w:val="left"/>
            </w:pPr>
            <w:r/>
            <w:r>
              <w:rPr>
                <w:rFonts w:ascii="Microsoft YaHei" w:hAnsi="Microsoft YaHei" w:eastAsia="Microsoft YaHei"/>
                <w:b w:val="0"/>
                <w:sz w:val="19"/>
              </w:rPr>
              <w:t>标准化征信报告接口；合规数据对接范式</w:t>
            </w:r>
          </w:p>
        </w:tc>
      </w:tr>
      <w:tr>
        <w:tc>
          <w:tcPr>
            <w:tcW w:type="dxa" w:w="2268"/>
          </w:tcPr>
          <w:p>
            <w:pPr>
              <w:jc w:val="left"/>
            </w:pPr>
            <w:r/>
            <w:r>
              <w:rPr>
                <w:rFonts w:ascii="Microsoft YaHei" w:hAnsi="Microsoft YaHei" w:eastAsia="Microsoft YaHei"/>
                <w:b w:val="0"/>
                <w:sz w:val="19"/>
              </w:rPr>
              <w:t>企查查/天眼查</w:t>
            </w:r>
          </w:p>
        </w:tc>
        <w:tc>
          <w:tcPr>
            <w:tcW w:type="dxa" w:w="3969"/>
          </w:tcPr>
          <w:p>
            <w:pPr>
              <w:jc w:val="left"/>
            </w:pPr>
            <w:r/>
            <w:r>
              <w:rPr>
                <w:rFonts w:ascii="Microsoft YaHei" w:hAnsi="Microsoft YaHei" w:eastAsia="Microsoft YaHei"/>
                <w:b w:val="0"/>
                <w:sz w:val="19"/>
              </w:rPr>
              <w:t>亿级企业商业信用数据SaaS；工商、司法、知产、舆情多维数据</w:t>
            </w:r>
          </w:p>
        </w:tc>
        <w:tc>
          <w:tcPr>
            <w:tcW w:type="dxa" w:w="2835"/>
          </w:tcPr>
          <w:p>
            <w:pPr>
              <w:jc w:val="left"/>
            </w:pPr>
            <w:r/>
            <w:r>
              <w:rPr>
                <w:rFonts w:ascii="Microsoft YaHei" w:hAnsi="Microsoft YaHei" w:eastAsia="Microsoft YaHei"/>
                <w:b w:val="0"/>
                <w:sz w:val="19"/>
              </w:rPr>
              <w:t>舆情实时监测；关联方图谱；风险标签体系</w:t>
            </w:r>
          </w:p>
        </w:tc>
      </w:tr>
    </w:tbl>
    <w:p/>
    <w:p>
      <w:pPr>
        <w:pStyle w:val="Heading2"/>
        <w:keepNext/>
        <w:spacing w:before="200" w:after="80"/>
      </w:pPr>
      <w:r>
        <w:rPr>
          <w:rFonts w:ascii="Microsoft YaHei" w:hAnsi="Microsoft YaHei" w:eastAsia="Microsoft YaHei"/>
          <w:b/>
          <w:color w:val="1F3A68"/>
          <w:sz w:val="28"/>
        </w:rPr>
        <w:t>3.3  金融大模型与AI投研类标杆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度小满轩辕大模型（XuanYuan）</w:t>
            </w:r>
          </w:p>
        </w:tc>
        <w:tc>
          <w:tcPr>
            <w:tcW w:type="dxa" w:w="3969"/>
          </w:tcPr>
          <w:p>
            <w:pPr>
              <w:jc w:val="left"/>
            </w:pPr>
            <w:r/>
            <w:r>
              <w:rPr>
                <w:rFonts w:ascii="Microsoft YaHei" w:hAnsi="Microsoft YaHei" w:eastAsia="Microsoft YaHei"/>
                <w:b w:val="0"/>
                <w:sz w:val="19"/>
              </w:rPr>
              <w:t>国内首个开源中文千亿级金融大模型；基于BLOOM-176B研发；金融任务评测远超通用大模型</w:t>
            </w:r>
          </w:p>
        </w:tc>
        <w:tc>
          <w:tcPr>
            <w:tcW w:type="dxa" w:w="2835"/>
          </w:tcPr>
          <w:p>
            <w:pPr>
              <w:jc w:val="left"/>
            </w:pPr>
            <w:r/>
            <w:r>
              <w:rPr>
                <w:rFonts w:ascii="Microsoft YaHei" w:hAnsi="Microsoft YaHei" w:eastAsia="Microsoft YaHei"/>
                <w:b w:val="0"/>
                <w:sz w:val="19"/>
              </w:rPr>
              <w:t>金融领域SFT/RLHF精调方法；开源基座+行业数据二次训练路径</w:t>
            </w:r>
          </w:p>
        </w:tc>
      </w:tr>
      <w:tr>
        <w:tc>
          <w:tcPr>
            <w:tcW w:type="dxa" w:w="2268"/>
          </w:tcPr>
          <w:p>
            <w:pPr>
              <w:jc w:val="left"/>
            </w:pPr>
            <w:r/>
            <w:r>
              <w:rPr>
                <w:rFonts w:ascii="Microsoft YaHei" w:hAnsi="Microsoft YaHei" w:eastAsia="Microsoft YaHei"/>
                <w:b w:val="0"/>
                <w:sz w:val="19"/>
              </w:rPr>
              <w:t>蚂蚁金融大模型</w:t>
            </w:r>
          </w:p>
        </w:tc>
        <w:tc>
          <w:tcPr>
            <w:tcW w:type="dxa" w:w="3969"/>
          </w:tcPr>
          <w:p>
            <w:pPr>
              <w:jc w:val="left"/>
            </w:pPr>
            <w:r/>
            <w:r>
              <w:rPr>
                <w:rFonts w:ascii="Microsoft YaHei" w:hAnsi="Microsoft YaHei" w:eastAsia="Microsoft YaHei"/>
                <w:b w:val="0"/>
                <w:sz w:val="19"/>
              </w:rPr>
              <w:t>1+1+2矩阵（认知/生成/专业知识/专业逻辑/合规性五维度28类任务）；万亿token通用+279亿token独家金融语料</w:t>
            </w:r>
          </w:p>
        </w:tc>
        <w:tc>
          <w:tcPr>
            <w:tcW w:type="dxa" w:w="2835"/>
          </w:tcPr>
          <w:p>
            <w:pPr>
              <w:jc w:val="left"/>
            </w:pPr>
            <w:r/>
            <w:r>
              <w:rPr>
                <w:rFonts w:ascii="Microsoft YaHei" w:hAnsi="Microsoft YaHei" w:eastAsia="Microsoft YaHei"/>
                <w:b w:val="0"/>
                <w:sz w:val="19"/>
              </w:rPr>
              <w:t>五维度评测体系；合规性内置；金融场景任务拆解方法</w:t>
            </w:r>
          </w:p>
        </w:tc>
      </w:tr>
      <w:tr>
        <w:tc>
          <w:tcPr>
            <w:tcW w:type="dxa" w:w="2268"/>
          </w:tcPr>
          <w:p>
            <w:pPr>
              <w:jc w:val="left"/>
            </w:pPr>
            <w:r/>
            <w:r>
              <w:rPr>
                <w:rFonts w:ascii="Microsoft YaHei" w:hAnsi="Microsoft YaHei" w:eastAsia="Microsoft YaHei"/>
                <w:b w:val="0"/>
                <w:sz w:val="19"/>
              </w:rPr>
              <w:t>恒生电子LightGPT + 光子系列</w:t>
            </w:r>
          </w:p>
        </w:tc>
        <w:tc>
          <w:tcPr>
            <w:tcW w:type="dxa" w:w="3969"/>
          </w:tcPr>
          <w:p>
            <w:pPr>
              <w:jc w:val="left"/>
            </w:pPr>
            <w:r/>
            <w:r>
              <w:rPr>
                <w:rFonts w:ascii="Microsoft YaHei" w:hAnsi="Microsoft YaHei" w:eastAsia="Microsoft YaHei"/>
                <w:b w:val="0"/>
                <w:sz w:val="19"/>
              </w:rPr>
              <w:t>金融大模型应用产品集；证券、资管、银行多场景落地</w:t>
            </w:r>
          </w:p>
        </w:tc>
        <w:tc>
          <w:tcPr>
            <w:tcW w:type="dxa" w:w="2835"/>
          </w:tcPr>
          <w:p>
            <w:pPr>
              <w:jc w:val="left"/>
            </w:pPr>
            <w:r/>
            <w:r>
              <w:rPr>
                <w:rFonts w:ascii="Microsoft YaHei" w:hAnsi="Microsoft YaHei" w:eastAsia="Microsoft YaHei"/>
                <w:b w:val="0"/>
                <w:sz w:val="19"/>
              </w:rPr>
              <w:t>金融专用组件化模型；场景化应用产品化</w:t>
            </w:r>
          </w:p>
        </w:tc>
      </w:tr>
      <w:tr>
        <w:tc>
          <w:tcPr>
            <w:tcW w:type="dxa" w:w="2268"/>
          </w:tcPr>
          <w:p>
            <w:pPr>
              <w:jc w:val="left"/>
            </w:pPr>
            <w:r/>
            <w:r>
              <w:rPr>
                <w:rFonts w:ascii="Microsoft YaHei" w:hAnsi="Microsoft YaHei" w:eastAsia="Microsoft YaHei"/>
                <w:b w:val="0"/>
                <w:sz w:val="19"/>
              </w:rPr>
              <w:t>同花顺iFinD金融MCP</w:t>
            </w:r>
          </w:p>
        </w:tc>
        <w:tc>
          <w:tcPr>
            <w:tcW w:type="dxa" w:w="3969"/>
          </w:tcPr>
          <w:p>
            <w:pPr>
              <w:jc w:val="left"/>
            </w:pPr>
            <w:r/>
            <w:r>
              <w:rPr>
                <w:rFonts w:ascii="Microsoft YaHei" w:hAnsi="Microsoft YaHei" w:eastAsia="Microsoft YaHei"/>
                <w:b w:val="0"/>
                <w:sz w:val="19"/>
              </w:rPr>
              <w:t>2025年3月上线；AI投研+智能选股+机构级回测；研发投入占比行业领先</w:t>
            </w:r>
          </w:p>
        </w:tc>
        <w:tc>
          <w:tcPr>
            <w:tcW w:type="dxa" w:w="2835"/>
          </w:tcPr>
          <w:p>
            <w:pPr>
              <w:jc w:val="left"/>
            </w:pPr>
            <w:r/>
            <w:r>
              <w:rPr>
                <w:rFonts w:ascii="Microsoft YaHei" w:hAnsi="Microsoft YaHei" w:eastAsia="Microsoft YaHei"/>
                <w:b w:val="0"/>
                <w:sz w:val="19"/>
              </w:rPr>
              <w:t>MCP协议集成；AI投研工作流</w:t>
            </w:r>
          </w:p>
        </w:tc>
      </w:tr>
      <w:tr>
        <w:tc>
          <w:tcPr>
            <w:tcW w:type="dxa" w:w="2268"/>
          </w:tcPr>
          <w:p>
            <w:pPr>
              <w:jc w:val="left"/>
            </w:pPr>
            <w:r/>
            <w:r>
              <w:rPr>
                <w:rFonts w:ascii="Microsoft YaHei" w:hAnsi="Microsoft YaHei" w:eastAsia="Microsoft YaHei"/>
                <w:b w:val="0"/>
                <w:sz w:val="19"/>
              </w:rPr>
              <w:t>万得Wind WindClaw</w:t>
            </w:r>
          </w:p>
        </w:tc>
        <w:tc>
          <w:tcPr>
            <w:tcW w:type="dxa" w:w="3969"/>
          </w:tcPr>
          <w:p>
            <w:pPr>
              <w:jc w:val="left"/>
            </w:pPr>
            <w:r/>
            <w:r>
              <w:rPr>
                <w:rFonts w:ascii="Microsoft YaHei" w:hAnsi="Microsoft YaHei" w:eastAsia="Microsoft YaHei"/>
                <w:b w:val="0"/>
                <w:sz w:val="19"/>
              </w:rPr>
              <w:t>2025年3月上线；金融数据终端AI化</w:t>
            </w:r>
          </w:p>
        </w:tc>
        <w:tc>
          <w:tcPr>
            <w:tcW w:type="dxa" w:w="2835"/>
          </w:tcPr>
          <w:p>
            <w:pPr>
              <w:jc w:val="left"/>
            </w:pPr>
            <w:r/>
            <w:r>
              <w:rPr>
                <w:rFonts w:ascii="Microsoft YaHei" w:hAnsi="Microsoft YaHei" w:eastAsia="Microsoft YaHei"/>
                <w:b w:val="0"/>
                <w:sz w:val="19"/>
              </w:rPr>
              <w:t>金融数据+AI原生整合</w:t>
            </w:r>
          </w:p>
        </w:tc>
      </w:tr>
      <w:tr>
        <w:tc>
          <w:tcPr>
            <w:tcW w:type="dxa" w:w="2268"/>
          </w:tcPr>
          <w:p>
            <w:pPr>
              <w:jc w:val="left"/>
            </w:pPr>
            <w:r/>
            <w:r>
              <w:rPr>
                <w:rFonts w:ascii="Microsoft YaHei" w:hAnsi="Microsoft YaHei" w:eastAsia="Microsoft YaHei"/>
                <w:b w:val="0"/>
                <w:sz w:val="19"/>
              </w:rPr>
              <w:t>东方财富Skills</w:t>
            </w:r>
          </w:p>
        </w:tc>
        <w:tc>
          <w:tcPr>
            <w:tcW w:type="dxa" w:w="3969"/>
          </w:tcPr>
          <w:p>
            <w:pPr>
              <w:jc w:val="left"/>
            </w:pPr>
            <w:r/>
            <w:r>
              <w:rPr>
                <w:rFonts w:ascii="Microsoft YaHei" w:hAnsi="Microsoft YaHei" w:eastAsia="Microsoft YaHei"/>
                <w:b w:val="0"/>
                <w:sz w:val="19"/>
              </w:rPr>
              <w:t>2025年3月上线；社区生态+AI投顾</w:t>
            </w:r>
          </w:p>
        </w:tc>
        <w:tc>
          <w:tcPr>
            <w:tcW w:type="dxa" w:w="2835"/>
          </w:tcPr>
          <w:p>
            <w:pPr>
              <w:jc w:val="left"/>
            </w:pPr>
            <w:r/>
            <w:r>
              <w:rPr>
                <w:rFonts w:ascii="Microsoft YaHei" w:hAnsi="Microsoft YaHei" w:eastAsia="Microsoft YaHei"/>
                <w:b w:val="0"/>
                <w:sz w:val="19"/>
              </w:rPr>
              <w:t>AI投顾场景化能力</w:t>
            </w:r>
          </w:p>
        </w:tc>
      </w:tr>
      <w:tr>
        <w:tc>
          <w:tcPr>
            <w:tcW w:type="dxa" w:w="2268"/>
          </w:tcPr>
          <w:p>
            <w:pPr>
              <w:jc w:val="left"/>
            </w:pPr>
            <w:r/>
            <w:r>
              <w:rPr>
                <w:rFonts w:ascii="Microsoft YaHei" w:hAnsi="Microsoft YaHei" w:eastAsia="Microsoft YaHei"/>
                <w:b w:val="0"/>
                <w:sz w:val="19"/>
              </w:rPr>
              <w:t>兴业银行"1+7"AI应用体系</w:t>
            </w:r>
          </w:p>
        </w:tc>
        <w:tc>
          <w:tcPr>
            <w:tcW w:type="dxa" w:w="3969"/>
          </w:tcPr>
          <w:p>
            <w:pPr>
              <w:jc w:val="left"/>
            </w:pPr>
            <w:r/>
            <w:r>
              <w:rPr>
                <w:rFonts w:ascii="Microsoft YaHei" w:hAnsi="Microsoft YaHei" w:eastAsia="Microsoft YaHei"/>
                <w:b w:val="0"/>
                <w:sz w:val="19"/>
              </w:rPr>
              <w:t>《人工智能+行动方案（2025-2027）》；大模型平台+小模型平台+智能体平台三平台；客户管理/营销/服务/风控/投资/决策/作业7个智能应用</w:t>
            </w:r>
          </w:p>
        </w:tc>
        <w:tc>
          <w:tcPr>
            <w:tcW w:type="dxa" w:w="2835"/>
          </w:tcPr>
          <w:p>
            <w:pPr>
              <w:jc w:val="left"/>
            </w:pPr>
            <w:r/>
            <w:r>
              <w:rPr>
                <w:rFonts w:ascii="Microsoft YaHei" w:hAnsi="Microsoft YaHei" w:eastAsia="Microsoft YaHei"/>
                <w:b w:val="0"/>
                <w:sz w:val="19"/>
              </w:rPr>
              <w:t>"1平台+7场景"顶层架构；智能体平台化思想；银行级AI治理</w:t>
            </w:r>
          </w:p>
        </w:tc>
      </w:tr>
      <w:tr>
        <w:tc>
          <w:tcPr>
            <w:tcW w:type="dxa" w:w="2268"/>
          </w:tcPr>
          <w:p>
            <w:pPr>
              <w:jc w:val="left"/>
            </w:pPr>
            <w:r/>
            <w:r>
              <w:rPr>
                <w:rFonts w:ascii="Microsoft YaHei" w:hAnsi="Microsoft YaHei" w:eastAsia="Microsoft YaHei"/>
                <w:b w:val="0"/>
                <w:sz w:val="19"/>
              </w:rPr>
              <w:t>庖丁科技AI券商</w:t>
            </w:r>
          </w:p>
        </w:tc>
        <w:tc>
          <w:tcPr>
            <w:tcW w:type="dxa" w:w="3969"/>
          </w:tcPr>
          <w:p>
            <w:pPr>
              <w:jc w:val="left"/>
            </w:pPr>
            <w:r/>
            <w:r>
              <w:rPr>
                <w:rFonts w:ascii="Microsoft YaHei" w:hAnsi="Microsoft YaHei" w:eastAsia="Microsoft YaHei"/>
                <w:b w:val="0"/>
                <w:sz w:val="19"/>
              </w:rPr>
              <w:t>AI+券商智能金融风控体系</w:t>
            </w:r>
          </w:p>
        </w:tc>
        <w:tc>
          <w:tcPr>
            <w:tcW w:type="dxa" w:w="2835"/>
          </w:tcPr>
          <w:p>
            <w:pPr>
              <w:jc w:val="left"/>
            </w:pPr>
            <w:r/>
            <w:r>
              <w:rPr>
                <w:rFonts w:ascii="Microsoft YaHei" w:hAnsi="Microsoft YaHei" w:eastAsia="Microsoft YaHei"/>
                <w:b w:val="0"/>
                <w:sz w:val="19"/>
              </w:rPr>
              <w:t>券商级风控模型；AI辅助审核流程</w:t>
            </w:r>
          </w:p>
        </w:tc>
      </w:tr>
      <w:tr>
        <w:tc>
          <w:tcPr>
            <w:tcW w:type="dxa" w:w="2268"/>
          </w:tcPr>
          <w:p>
            <w:pPr>
              <w:jc w:val="left"/>
            </w:pPr>
            <w:r/>
            <w:r>
              <w:rPr>
                <w:rFonts w:ascii="Microsoft YaHei" w:hAnsi="Microsoft YaHei" w:eastAsia="Microsoft YaHei"/>
                <w:b w:val="0"/>
                <w:sz w:val="19"/>
              </w:rPr>
              <w:t>Manus AI / 红熊AI / OpenAI Operator</w:t>
            </w:r>
          </w:p>
        </w:tc>
        <w:tc>
          <w:tcPr>
            <w:tcW w:type="dxa" w:w="3969"/>
          </w:tcPr>
          <w:p>
            <w:pPr>
              <w:jc w:val="left"/>
            </w:pPr>
            <w:r/>
            <w:r>
              <w:rPr>
                <w:rFonts w:ascii="Microsoft YaHei" w:hAnsi="Microsoft YaHei" w:eastAsia="Microsoft YaHei"/>
                <w:b w:val="0"/>
                <w:sz w:val="19"/>
              </w:rPr>
              <w:t>通用AI Agent代表作；2025年A轮融资亿级</w:t>
            </w:r>
          </w:p>
        </w:tc>
        <w:tc>
          <w:tcPr>
            <w:tcW w:type="dxa" w:w="2835"/>
          </w:tcPr>
          <w:p>
            <w:pPr>
              <w:jc w:val="left"/>
            </w:pPr>
            <w:r/>
            <w:r>
              <w:rPr>
                <w:rFonts w:ascii="Microsoft YaHei" w:hAnsi="Microsoft YaHei" w:eastAsia="Microsoft YaHei"/>
                <w:b w:val="0"/>
                <w:sz w:val="19"/>
              </w:rPr>
              <w:t>Agent自主执行能力；记忆科学；任务自动化范式</w:t>
            </w:r>
          </w:p>
        </w:tc>
      </w:tr>
    </w:tbl>
    <w:p/>
    <w:p>
      <w:pPr>
        <w:pStyle w:val="Heading2"/>
        <w:keepNext/>
        <w:spacing w:before="200" w:after="80"/>
      </w:pPr>
      <w:r>
        <w:rPr>
          <w:rFonts w:ascii="Microsoft YaHei" w:hAnsi="Microsoft YaHei" w:eastAsia="Microsoft YaHei"/>
          <w:b/>
          <w:color w:val="1F3A68"/>
          <w:sz w:val="28"/>
        </w:rPr>
        <w:t>3.4  穿透式监管与智慧风控类标杆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中国电信翼支付"御风"智能化穿透式监管平台</w:t>
            </w:r>
          </w:p>
        </w:tc>
        <w:tc>
          <w:tcPr>
            <w:tcW w:type="dxa" w:w="3969"/>
          </w:tcPr>
          <w:p>
            <w:pPr>
              <w:jc w:val="left"/>
            </w:pPr>
            <w:r/>
            <w:r>
              <w:rPr>
                <w:rFonts w:ascii="Microsoft YaHei" w:hAnsi="Microsoft YaHei" w:eastAsia="Microsoft YaHei"/>
                <w:b w:val="0"/>
                <w:sz w:val="19"/>
              </w:rPr>
              <w:t>基于"大数据+AI"双引擎；入选首批央企AI战略性高价值场景；服务30+央国企；毫秒级监测、预警、处置；主体穿透+业务穿透+数据穿透"三穿透"；自动追溯复杂股权架构下的资金流向与最终受益主体</w:t>
            </w:r>
          </w:p>
        </w:tc>
        <w:tc>
          <w:tcPr>
            <w:tcW w:type="dxa" w:w="2835"/>
          </w:tcPr>
          <w:p>
            <w:pPr>
              <w:jc w:val="left"/>
            </w:pPr>
            <w:r/>
            <w:r>
              <w:rPr>
                <w:rFonts w:ascii="Microsoft YaHei" w:hAnsi="Microsoft YaHei" w:eastAsia="Microsoft YaHei"/>
                <w:b w:val="0"/>
                <w:sz w:val="19"/>
              </w:rPr>
              <w:t>大数据+AI双引擎架构；三穿透机制；毫秒级预警；股权穿透可视化；隐蔽异常交易识别</w:t>
            </w:r>
          </w:p>
        </w:tc>
      </w:tr>
      <w:tr>
        <w:tc>
          <w:tcPr>
            <w:tcW w:type="dxa" w:w="2268"/>
          </w:tcPr>
          <w:p>
            <w:pPr>
              <w:jc w:val="left"/>
            </w:pPr>
            <w:r/>
            <w:r>
              <w:rPr>
                <w:rFonts w:ascii="Microsoft YaHei" w:hAnsi="Microsoft YaHei" w:eastAsia="Microsoft YaHei"/>
                <w:b w:val="0"/>
                <w:sz w:val="19"/>
              </w:rPr>
              <w:t>致远互联央国企穿透式监管解决方案</w:t>
            </w:r>
          </w:p>
        </w:tc>
        <w:tc>
          <w:tcPr>
            <w:tcW w:type="dxa" w:w="3969"/>
          </w:tcPr>
          <w:p>
            <w:pPr>
              <w:jc w:val="left"/>
            </w:pPr>
            <w:r/>
            <w:r>
              <w:rPr>
                <w:rFonts w:ascii="Microsoft YaHei" w:hAnsi="Microsoft YaHei" w:eastAsia="Microsoft YaHei"/>
                <w:b w:val="0"/>
                <w:sz w:val="19"/>
              </w:rPr>
              <w:t>协同办公一体化穿透监管；管控节点嵌入业务流</w:t>
            </w:r>
          </w:p>
        </w:tc>
        <w:tc>
          <w:tcPr>
            <w:tcW w:type="dxa" w:w="2835"/>
          </w:tcPr>
          <w:p>
            <w:pPr>
              <w:jc w:val="left"/>
            </w:pPr>
            <w:r/>
            <w:r>
              <w:rPr>
                <w:rFonts w:ascii="Microsoft YaHei" w:hAnsi="Microsoft YaHei" w:eastAsia="Microsoft YaHei"/>
                <w:b w:val="0"/>
                <w:sz w:val="19"/>
              </w:rPr>
              <w:t>业务流-管控点嵌入设计</w:t>
            </w:r>
          </w:p>
        </w:tc>
      </w:tr>
      <w:tr>
        <w:tc>
          <w:tcPr>
            <w:tcW w:type="dxa" w:w="2268"/>
          </w:tcPr>
          <w:p>
            <w:pPr>
              <w:jc w:val="left"/>
            </w:pPr>
            <w:r/>
            <w:r>
              <w:rPr>
                <w:rFonts w:ascii="Microsoft YaHei" w:hAnsi="Microsoft YaHei" w:eastAsia="Microsoft YaHei"/>
                <w:b w:val="0"/>
                <w:sz w:val="19"/>
              </w:rPr>
              <w:t>上海企通AI+国资监管</w:t>
            </w:r>
          </w:p>
        </w:tc>
        <w:tc>
          <w:tcPr>
            <w:tcW w:type="dxa" w:w="3969"/>
          </w:tcPr>
          <w:p>
            <w:pPr>
              <w:jc w:val="left"/>
            </w:pPr>
            <w:r/>
            <w:r>
              <w:rPr>
                <w:rFonts w:ascii="Microsoft YaHei" w:hAnsi="Microsoft YaHei" w:eastAsia="Microsoft YaHei"/>
                <w:b w:val="0"/>
                <w:sz w:val="19"/>
              </w:rPr>
              <w:t>2025年8月"AI+国资国企穿透式监管落地闭门论坛"主办方；国资系统数字化转型专家</w:t>
            </w:r>
          </w:p>
        </w:tc>
        <w:tc>
          <w:tcPr>
            <w:tcW w:type="dxa" w:w="2835"/>
          </w:tcPr>
          <w:p>
            <w:pPr>
              <w:jc w:val="left"/>
            </w:pPr>
            <w:r/>
            <w:r>
              <w:rPr>
                <w:rFonts w:ascii="Microsoft YaHei" w:hAnsi="Microsoft YaHei" w:eastAsia="Microsoft YaHei"/>
                <w:b w:val="0"/>
                <w:sz w:val="19"/>
              </w:rPr>
              <w:t>监管业务专家工作流沉淀</w:t>
            </w:r>
          </w:p>
        </w:tc>
      </w:tr>
      <w:tr>
        <w:tc>
          <w:tcPr>
            <w:tcW w:type="dxa" w:w="2268"/>
          </w:tcPr>
          <w:p>
            <w:pPr>
              <w:jc w:val="left"/>
            </w:pPr>
            <w:r/>
            <w:r>
              <w:rPr>
                <w:rFonts w:ascii="Microsoft YaHei" w:hAnsi="Microsoft YaHei" w:eastAsia="Microsoft YaHei"/>
                <w:b w:val="0"/>
                <w:sz w:val="19"/>
              </w:rPr>
              <w:t>国务院国资委央企"AI+"专项行动</w:t>
            </w:r>
          </w:p>
        </w:tc>
        <w:tc>
          <w:tcPr>
            <w:tcW w:type="dxa" w:w="3969"/>
          </w:tcPr>
          <w:p>
            <w:pPr>
              <w:jc w:val="left"/>
            </w:pPr>
            <w:r/>
            <w:r>
              <w:rPr>
                <w:rFonts w:ascii="Microsoft YaHei" w:hAnsi="Microsoft YaHei" w:eastAsia="Microsoft YaHei"/>
                <w:b w:val="0"/>
                <w:sz w:val="19"/>
              </w:rPr>
              <w:t>2024启动、2025深化；央企"十五五"规划必须将AI作为重点；首批央企AI战略性高价值场景清单</w:t>
            </w:r>
          </w:p>
        </w:tc>
        <w:tc>
          <w:tcPr>
            <w:tcW w:type="dxa" w:w="2835"/>
          </w:tcPr>
          <w:p>
            <w:pPr>
              <w:jc w:val="left"/>
            </w:pPr>
            <w:r/>
            <w:r>
              <w:rPr>
                <w:rFonts w:ascii="Microsoft YaHei" w:hAnsi="Microsoft YaHei" w:eastAsia="Microsoft YaHei"/>
                <w:b w:val="0"/>
                <w:sz w:val="19"/>
              </w:rPr>
              <w:t>战略场景分级分类；央企AI治理框架</w:t>
            </w:r>
          </w:p>
        </w:tc>
      </w:tr>
      <w:tr>
        <w:tc>
          <w:tcPr>
            <w:tcW w:type="dxa" w:w="2268"/>
          </w:tcPr>
          <w:p>
            <w:pPr>
              <w:jc w:val="left"/>
            </w:pPr>
            <w:r/>
            <w:r>
              <w:rPr>
                <w:rFonts w:ascii="Microsoft YaHei" w:hAnsi="Microsoft YaHei" w:eastAsia="Microsoft YaHei"/>
                <w:b w:val="0"/>
                <w:sz w:val="19"/>
              </w:rPr>
              <w:t>AlphaGPT AI法务工具</w:t>
            </w:r>
          </w:p>
        </w:tc>
        <w:tc>
          <w:tcPr>
            <w:tcW w:type="dxa" w:w="3969"/>
          </w:tcPr>
          <w:p>
            <w:pPr>
              <w:jc w:val="left"/>
            </w:pPr>
            <w:r/>
            <w:r>
              <w:rPr>
                <w:rFonts w:ascii="Microsoft YaHei" w:hAnsi="Microsoft YaHei" w:eastAsia="Microsoft YaHei"/>
                <w:b w:val="0"/>
                <w:sz w:val="19"/>
              </w:rPr>
              <w:t>央企合规/法务场景AI化</w:t>
            </w:r>
          </w:p>
        </w:tc>
        <w:tc>
          <w:tcPr>
            <w:tcW w:type="dxa" w:w="2835"/>
          </w:tcPr>
          <w:p>
            <w:pPr>
              <w:jc w:val="left"/>
            </w:pPr>
            <w:r/>
            <w:r>
              <w:rPr>
                <w:rFonts w:ascii="Microsoft YaHei" w:hAnsi="Microsoft YaHei" w:eastAsia="Microsoft YaHei"/>
                <w:b w:val="0"/>
                <w:sz w:val="19"/>
              </w:rPr>
              <w:t>合规审查Agent工作流</w:t>
            </w:r>
          </w:p>
        </w:tc>
      </w:tr>
    </w:tbl>
    <w:p/>
    <w:p>
      <w:pPr>
        <w:pStyle w:val="Heading2"/>
        <w:keepNext/>
        <w:spacing w:before="200" w:after="80"/>
      </w:pPr>
      <w:r>
        <w:rPr>
          <w:rFonts w:ascii="Microsoft YaHei" w:hAnsi="Microsoft YaHei" w:eastAsia="Microsoft YaHei"/>
          <w:b/>
          <w:color w:val="1F3A68"/>
          <w:sz w:val="28"/>
        </w:rPr>
        <w:t>3.5  供应链与招投标类标杆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中企云链</w:t>
            </w:r>
          </w:p>
        </w:tc>
        <w:tc>
          <w:tcPr>
            <w:tcW w:type="dxa" w:w="3969"/>
          </w:tcPr>
          <w:p>
            <w:pPr>
              <w:jc w:val="left"/>
            </w:pPr>
            <w:r/>
            <w:r>
              <w:rPr>
                <w:rFonts w:ascii="Microsoft YaHei" w:hAnsi="Microsoft YaHei" w:eastAsia="Microsoft YaHei"/>
                <w:b w:val="0"/>
                <w:sz w:val="19"/>
              </w:rPr>
              <w:t>服务近20万中小企业的供应链金融云平台；依托核心企业信用提供应付账款融资</w:t>
            </w:r>
          </w:p>
        </w:tc>
        <w:tc>
          <w:tcPr>
            <w:tcW w:type="dxa" w:w="2835"/>
          </w:tcPr>
          <w:p>
            <w:pPr>
              <w:jc w:val="left"/>
            </w:pPr>
            <w:r/>
            <w:r>
              <w:rPr>
                <w:rFonts w:ascii="Microsoft YaHei" w:hAnsi="Microsoft YaHei" w:eastAsia="Microsoft YaHei"/>
                <w:b w:val="0"/>
                <w:sz w:val="19"/>
              </w:rPr>
              <w:t>核心企业信用穿透式传导；小微企业普惠融资</w:t>
            </w:r>
          </w:p>
        </w:tc>
      </w:tr>
      <w:tr>
        <w:tc>
          <w:tcPr>
            <w:tcW w:type="dxa" w:w="2268"/>
          </w:tcPr>
          <w:p>
            <w:pPr>
              <w:jc w:val="left"/>
            </w:pPr>
            <w:r/>
            <w:r>
              <w:rPr>
                <w:rFonts w:ascii="Microsoft YaHei" w:hAnsi="Microsoft YaHei" w:eastAsia="Microsoft YaHei"/>
                <w:b w:val="0"/>
                <w:sz w:val="19"/>
              </w:rPr>
              <w:t>京东科技（政企业务）</w:t>
            </w:r>
          </w:p>
        </w:tc>
        <w:tc>
          <w:tcPr>
            <w:tcW w:type="dxa" w:w="3969"/>
          </w:tcPr>
          <w:p>
            <w:pPr>
              <w:jc w:val="left"/>
            </w:pPr>
            <w:r/>
            <w:r>
              <w:rPr>
                <w:rFonts w:ascii="Microsoft YaHei" w:hAnsi="Microsoft YaHei" w:eastAsia="Microsoft YaHei"/>
                <w:b w:val="0"/>
                <w:sz w:val="19"/>
              </w:rPr>
              <w:t>政企一体化供应链解决方案；采购+金融+物流一体化</w:t>
            </w:r>
          </w:p>
        </w:tc>
        <w:tc>
          <w:tcPr>
            <w:tcW w:type="dxa" w:w="2835"/>
          </w:tcPr>
          <w:p>
            <w:pPr>
              <w:jc w:val="left"/>
            </w:pPr>
            <w:r/>
            <w:r>
              <w:rPr>
                <w:rFonts w:ascii="Microsoft YaHei" w:hAnsi="Microsoft YaHei" w:eastAsia="Microsoft YaHei"/>
                <w:b w:val="0"/>
                <w:sz w:val="19"/>
              </w:rPr>
              <w:t>政企采购闭环；多节点金融嵌入</w:t>
            </w:r>
          </w:p>
        </w:tc>
      </w:tr>
      <w:tr>
        <w:tc>
          <w:tcPr>
            <w:tcW w:type="dxa" w:w="2268"/>
          </w:tcPr>
          <w:p>
            <w:pPr>
              <w:jc w:val="left"/>
            </w:pPr>
            <w:r/>
            <w:r>
              <w:rPr>
                <w:rFonts w:ascii="Microsoft YaHei" w:hAnsi="Microsoft YaHei" w:eastAsia="Microsoft YaHei"/>
                <w:b w:val="0"/>
                <w:sz w:val="19"/>
              </w:rPr>
              <w:t>企企通</w:t>
            </w:r>
          </w:p>
        </w:tc>
        <w:tc>
          <w:tcPr>
            <w:tcW w:type="dxa" w:w="3969"/>
          </w:tcPr>
          <w:p>
            <w:pPr>
              <w:jc w:val="left"/>
            </w:pPr>
            <w:r/>
            <w:r>
              <w:rPr>
                <w:rFonts w:ascii="Microsoft YaHei" w:hAnsi="Microsoft YaHei" w:eastAsia="Microsoft YaHei"/>
                <w:b w:val="0"/>
                <w:sz w:val="19"/>
              </w:rPr>
              <w:t>AI供应链采购协同SaaS；SRM标杆</w:t>
            </w:r>
          </w:p>
        </w:tc>
        <w:tc>
          <w:tcPr>
            <w:tcW w:type="dxa" w:w="2835"/>
          </w:tcPr>
          <w:p>
            <w:pPr>
              <w:jc w:val="left"/>
            </w:pPr>
            <w:r/>
            <w:r>
              <w:rPr>
                <w:rFonts w:ascii="Microsoft YaHei" w:hAnsi="Microsoft YaHei" w:eastAsia="Microsoft YaHei"/>
                <w:b w:val="0"/>
                <w:sz w:val="19"/>
              </w:rPr>
              <w:t>SRM（供应商关系管理）规范设计</w:t>
            </w:r>
          </w:p>
        </w:tc>
      </w:tr>
      <w:tr>
        <w:tc>
          <w:tcPr>
            <w:tcW w:type="dxa" w:w="2268"/>
          </w:tcPr>
          <w:p>
            <w:pPr>
              <w:jc w:val="left"/>
            </w:pPr>
            <w:r/>
            <w:r>
              <w:rPr>
                <w:rFonts w:ascii="Microsoft YaHei" w:hAnsi="Microsoft YaHei" w:eastAsia="Microsoft YaHei"/>
                <w:b w:val="0"/>
                <w:sz w:val="19"/>
              </w:rPr>
              <w:t>德力西集智</w:t>
            </w:r>
          </w:p>
        </w:tc>
        <w:tc>
          <w:tcPr>
            <w:tcW w:type="dxa" w:w="3969"/>
          </w:tcPr>
          <w:p>
            <w:pPr>
              <w:jc w:val="left"/>
            </w:pPr>
            <w:r/>
            <w:r>
              <w:rPr>
                <w:rFonts w:ascii="Microsoft YaHei" w:hAnsi="Microsoft YaHei" w:eastAsia="Microsoft YaHei"/>
                <w:b w:val="0"/>
                <w:sz w:val="19"/>
              </w:rPr>
              <w:t>全场景数智化供应链生态；AI智能选型+流程标准化</w:t>
            </w:r>
          </w:p>
        </w:tc>
        <w:tc>
          <w:tcPr>
            <w:tcW w:type="dxa" w:w="2835"/>
          </w:tcPr>
          <w:p>
            <w:pPr>
              <w:jc w:val="left"/>
            </w:pPr>
            <w:r/>
            <w:r>
              <w:rPr>
                <w:rFonts w:ascii="Microsoft YaHei" w:hAnsi="Microsoft YaHei" w:eastAsia="Microsoft YaHei"/>
                <w:b w:val="0"/>
                <w:sz w:val="19"/>
              </w:rPr>
              <w:t>全场景数智化方法论</w:t>
            </w:r>
          </w:p>
        </w:tc>
      </w:tr>
      <w:tr>
        <w:tc>
          <w:tcPr>
            <w:tcW w:type="dxa" w:w="2268"/>
          </w:tcPr>
          <w:p>
            <w:pPr>
              <w:jc w:val="left"/>
            </w:pPr>
            <w:r/>
            <w:r>
              <w:rPr>
                <w:rFonts w:ascii="Microsoft YaHei" w:hAnsi="Microsoft YaHei" w:eastAsia="Microsoft YaHei"/>
                <w:b w:val="0"/>
                <w:sz w:val="19"/>
              </w:rPr>
              <w:t>2025数智采购发展报告标杆（振坤、鑫方盛、央采集团、云中货、中采云、天元迪科、北京筑龙、亿采通等）</w:t>
            </w:r>
          </w:p>
        </w:tc>
        <w:tc>
          <w:tcPr>
            <w:tcW w:type="dxa" w:w="3969"/>
          </w:tcPr>
          <w:p>
            <w:pPr>
              <w:jc w:val="left"/>
            </w:pPr>
            <w:r/>
            <w:r>
              <w:rPr>
                <w:rFonts w:ascii="Microsoft YaHei" w:hAnsi="Microsoft YaHei" w:eastAsia="Microsoft YaHei"/>
                <w:b w:val="0"/>
                <w:sz w:val="19"/>
              </w:rPr>
              <w:t>央国企采购数字化代表；11家供应链平台技术服务提供商</w:t>
            </w:r>
          </w:p>
        </w:tc>
        <w:tc>
          <w:tcPr>
            <w:tcW w:type="dxa" w:w="2835"/>
          </w:tcPr>
          <w:p>
            <w:pPr>
              <w:jc w:val="left"/>
            </w:pPr>
            <w:r/>
            <w:r>
              <w:rPr>
                <w:rFonts w:ascii="Microsoft YaHei" w:hAnsi="Microsoft YaHei" w:eastAsia="Microsoft YaHei"/>
                <w:b w:val="0"/>
                <w:sz w:val="19"/>
              </w:rPr>
              <w:t>央国企采购行业案例库</w:t>
            </w:r>
          </w:p>
        </w:tc>
      </w:tr>
      <w:tr>
        <w:tc>
          <w:tcPr>
            <w:tcW w:type="dxa" w:w="2268"/>
          </w:tcPr>
          <w:p>
            <w:pPr>
              <w:jc w:val="left"/>
            </w:pPr>
            <w:r/>
            <w:r>
              <w:rPr>
                <w:rFonts w:ascii="Microsoft YaHei" w:hAnsi="Microsoft YaHei" w:eastAsia="Microsoft YaHei"/>
                <w:b w:val="0"/>
                <w:sz w:val="19"/>
              </w:rPr>
              <w:t>《加快数智供应链发展专项行动计划》（商务部等8部门）</w:t>
            </w:r>
          </w:p>
        </w:tc>
        <w:tc>
          <w:tcPr>
            <w:tcW w:type="dxa" w:w="3969"/>
          </w:tcPr>
          <w:p>
            <w:pPr>
              <w:jc w:val="left"/>
            </w:pPr>
            <w:r/>
            <w:r>
              <w:rPr>
                <w:rFonts w:ascii="Microsoft YaHei" w:hAnsi="Microsoft YaHei" w:eastAsia="Microsoft YaHei"/>
                <w:b w:val="0"/>
                <w:sz w:val="19"/>
              </w:rPr>
              <w:t>2025年数智供应链顶层政策</w:t>
            </w:r>
          </w:p>
        </w:tc>
        <w:tc>
          <w:tcPr>
            <w:tcW w:type="dxa" w:w="2835"/>
          </w:tcPr>
          <w:p>
            <w:pPr>
              <w:jc w:val="left"/>
            </w:pPr>
            <w:r/>
            <w:r>
              <w:rPr>
                <w:rFonts w:ascii="Microsoft YaHei" w:hAnsi="Microsoft YaHei" w:eastAsia="Microsoft YaHei"/>
                <w:b w:val="0"/>
                <w:sz w:val="19"/>
              </w:rPr>
              <w:t>政策合规对标</w:t>
            </w:r>
          </w:p>
        </w:tc>
      </w:tr>
      <w:tr>
        <w:tc>
          <w:tcPr>
            <w:tcW w:type="dxa" w:w="2268"/>
          </w:tcPr>
          <w:p>
            <w:pPr>
              <w:jc w:val="left"/>
            </w:pPr>
            <w:r/>
            <w:r>
              <w:rPr>
                <w:rFonts w:ascii="Microsoft YaHei" w:hAnsi="Microsoft YaHei" w:eastAsia="Microsoft YaHei"/>
                <w:b w:val="0"/>
                <w:sz w:val="19"/>
              </w:rPr>
              <w:t>央企AI+招投标实践</w:t>
            </w:r>
          </w:p>
        </w:tc>
        <w:tc>
          <w:tcPr>
            <w:tcW w:type="dxa" w:w="3969"/>
          </w:tcPr>
          <w:p>
            <w:pPr>
              <w:jc w:val="left"/>
            </w:pPr>
            <w:r/>
            <w:r>
              <w:rPr>
                <w:rFonts w:ascii="Microsoft YaHei" w:hAnsi="Microsoft YaHei" w:eastAsia="Microsoft YaHei"/>
                <w:b w:val="0"/>
                <w:sz w:val="19"/>
              </w:rPr>
              <w:t>智能评标+异常检测+合规增强；NLP+知识图谱优化主数据；多模态非标品精准匹配；动态比价系统</w:t>
            </w:r>
          </w:p>
        </w:tc>
        <w:tc>
          <w:tcPr>
            <w:tcW w:type="dxa" w:w="2835"/>
          </w:tcPr>
          <w:p>
            <w:pPr>
              <w:jc w:val="left"/>
            </w:pPr>
            <w:r/>
            <w:r>
              <w:rPr>
                <w:rFonts w:ascii="Microsoft YaHei" w:hAnsi="Microsoft YaHei" w:eastAsia="Microsoft YaHei"/>
                <w:b w:val="0"/>
                <w:sz w:val="19"/>
              </w:rPr>
              <w:t>AI智能评标模型；知识图谱驱动主数据治理</w:t>
            </w:r>
          </w:p>
        </w:tc>
      </w:tr>
    </w:tbl>
    <w:p/>
    <w:p>
      <w:pPr>
        <w:pStyle w:val="Heading2"/>
        <w:keepNext/>
        <w:spacing w:before="200" w:after="80"/>
      </w:pPr>
      <w:r>
        <w:rPr>
          <w:rFonts w:ascii="Microsoft YaHei" w:hAnsi="Microsoft YaHei" w:eastAsia="Microsoft YaHei"/>
          <w:b/>
          <w:color w:val="1F3A68"/>
          <w:sz w:val="28"/>
        </w:rPr>
        <w:t>3.6  资产证券化与三资盘活类标杆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湖南"三资三化"改革</w:t>
            </w:r>
          </w:p>
        </w:tc>
        <w:tc>
          <w:tcPr>
            <w:tcW w:type="dxa" w:w="3969"/>
          </w:tcPr>
          <w:p>
            <w:pPr>
              <w:jc w:val="left"/>
            </w:pPr>
            <w:r/>
            <w:r>
              <w:rPr>
                <w:rFonts w:ascii="Microsoft YaHei" w:hAnsi="Microsoft YaHei" w:eastAsia="Microsoft YaHei"/>
                <w:b w:val="0"/>
                <w:sz w:val="19"/>
              </w:rPr>
              <w:t>2023年率先启动；资源资产化、资产证券化、资金杠杆化</w:t>
            </w:r>
          </w:p>
        </w:tc>
        <w:tc>
          <w:tcPr>
            <w:tcW w:type="dxa" w:w="2835"/>
          </w:tcPr>
          <w:p>
            <w:pPr>
              <w:jc w:val="left"/>
            </w:pPr>
            <w:r/>
            <w:r>
              <w:rPr>
                <w:rFonts w:ascii="Microsoft YaHei" w:hAnsi="Microsoft YaHei" w:eastAsia="Microsoft YaHei"/>
                <w:b w:val="0"/>
                <w:sz w:val="19"/>
              </w:rPr>
              <w:t>"三资三化"实施框架</w:t>
            </w:r>
          </w:p>
        </w:tc>
      </w:tr>
      <w:tr>
        <w:tc>
          <w:tcPr>
            <w:tcW w:type="dxa" w:w="2268"/>
          </w:tcPr>
          <w:p>
            <w:pPr>
              <w:jc w:val="left"/>
            </w:pPr>
            <w:r/>
            <w:r>
              <w:rPr>
                <w:rFonts w:ascii="Microsoft YaHei" w:hAnsi="Microsoft YaHei" w:eastAsia="Microsoft YaHei"/>
                <w:b w:val="0"/>
                <w:sz w:val="19"/>
              </w:rPr>
              <w:t>湖北国有"三资""三化"专项改革方案</w:t>
            </w:r>
          </w:p>
        </w:tc>
        <w:tc>
          <w:tcPr>
            <w:tcW w:type="dxa" w:w="3969"/>
          </w:tcPr>
          <w:p>
            <w:pPr>
              <w:jc w:val="left"/>
            </w:pPr>
            <w:r/>
            <w:r>
              <w:rPr>
                <w:rFonts w:ascii="Microsoft YaHei" w:hAnsi="Microsoft YaHei" w:eastAsia="Microsoft YaHei"/>
                <w:b w:val="0"/>
                <w:sz w:val="19"/>
              </w:rPr>
              <w:t>2025年推出；安徽、江西等配套政策</w:t>
            </w:r>
          </w:p>
        </w:tc>
        <w:tc>
          <w:tcPr>
            <w:tcW w:type="dxa" w:w="2835"/>
          </w:tcPr>
          <w:p>
            <w:pPr>
              <w:jc w:val="left"/>
            </w:pPr>
            <w:r/>
            <w:r>
              <w:rPr>
                <w:rFonts w:ascii="Microsoft YaHei" w:hAnsi="Microsoft YaHei" w:eastAsia="Microsoft YaHei"/>
                <w:b w:val="0"/>
                <w:sz w:val="19"/>
              </w:rPr>
              <w:t>省级改革方案范本</w:t>
            </w:r>
          </w:p>
        </w:tc>
      </w:tr>
      <w:tr>
        <w:tc>
          <w:tcPr>
            <w:tcW w:type="dxa" w:w="2268"/>
          </w:tcPr>
          <w:p>
            <w:pPr>
              <w:jc w:val="left"/>
            </w:pPr>
            <w:r/>
            <w:r>
              <w:rPr>
                <w:rFonts w:ascii="Microsoft YaHei" w:hAnsi="Microsoft YaHei" w:eastAsia="Microsoft YaHei"/>
                <w:b w:val="0"/>
                <w:sz w:val="19"/>
              </w:rPr>
              <w:t>深交所数据资产化服务中心</w:t>
            </w:r>
          </w:p>
        </w:tc>
        <w:tc>
          <w:tcPr>
            <w:tcW w:type="dxa" w:w="3969"/>
          </w:tcPr>
          <w:p>
            <w:pPr>
              <w:jc w:val="left"/>
            </w:pPr>
            <w:r/>
            <w:r>
              <w:rPr>
                <w:rFonts w:ascii="Microsoft YaHei" w:hAnsi="Microsoft YaHei" w:eastAsia="Microsoft YaHei"/>
                <w:b w:val="0"/>
                <w:sz w:val="19"/>
              </w:rPr>
              <w:t>数据资产化一站式服务</w:t>
            </w:r>
          </w:p>
        </w:tc>
        <w:tc>
          <w:tcPr>
            <w:tcW w:type="dxa" w:w="2835"/>
          </w:tcPr>
          <w:p>
            <w:pPr>
              <w:jc w:val="left"/>
            </w:pPr>
            <w:r/>
            <w:r>
              <w:rPr>
                <w:rFonts w:ascii="Microsoft YaHei" w:hAnsi="Microsoft YaHei" w:eastAsia="Microsoft YaHei"/>
                <w:b w:val="0"/>
                <w:sz w:val="19"/>
              </w:rPr>
              <w:t>数据资产化路径设计</w:t>
            </w:r>
          </w:p>
        </w:tc>
      </w:tr>
      <w:tr>
        <w:tc>
          <w:tcPr>
            <w:tcW w:type="dxa" w:w="2268"/>
          </w:tcPr>
          <w:p>
            <w:pPr>
              <w:jc w:val="left"/>
            </w:pPr>
            <w:r/>
            <w:r>
              <w:rPr>
                <w:rFonts w:ascii="Microsoft YaHei" w:hAnsi="Microsoft YaHei" w:eastAsia="Microsoft YaHei"/>
                <w:b w:val="0"/>
                <w:sz w:val="19"/>
              </w:rPr>
              <w:t>天风中投保应收账款2期（数据资产赋能ABS）</w:t>
            </w:r>
          </w:p>
        </w:tc>
        <w:tc>
          <w:tcPr>
            <w:tcW w:type="dxa" w:w="3969"/>
          </w:tcPr>
          <w:p>
            <w:pPr>
              <w:jc w:val="left"/>
            </w:pPr>
            <w:r/>
            <w:r>
              <w:rPr>
                <w:rFonts w:ascii="Microsoft YaHei" w:hAnsi="Microsoft YaHei" w:eastAsia="Microsoft YaHei"/>
                <w:b w:val="0"/>
                <w:sz w:val="19"/>
              </w:rPr>
              <w:t>2025年全国首单数据资产赋能ABS</w:t>
            </w:r>
          </w:p>
        </w:tc>
        <w:tc>
          <w:tcPr>
            <w:tcW w:type="dxa" w:w="2835"/>
          </w:tcPr>
          <w:p>
            <w:pPr>
              <w:jc w:val="left"/>
            </w:pPr>
            <w:r/>
            <w:r>
              <w:rPr>
                <w:rFonts w:ascii="Microsoft YaHei" w:hAnsi="Microsoft YaHei" w:eastAsia="Microsoft YaHei"/>
                <w:b w:val="0"/>
                <w:sz w:val="19"/>
              </w:rPr>
              <w:t>数据资产ABS结构设计</w:t>
            </w:r>
          </w:p>
        </w:tc>
      </w:tr>
      <w:tr>
        <w:tc>
          <w:tcPr>
            <w:tcW w:type="dxa" w:w="2268"/>
          </w:tcPr>
          <w:p>
            <w:pPr>
              <w:jc w:val="left"/>
            </w:pPr>
            <w:r/>
            <w:r>
              <w:rPr>
                <w:rFonts w:ascii="Microsoft YaHei" w:hAnsi="Microsoft YaHei" w:eastAsia="Microsoft YaHei"/>
                <w:b w:val="0"/>
                <w:sz w:val="19"/>
              </w:rPr>
              <w:t>持有型ABS市场</w:t>
            </w:r>
          </w:p>
        </w:tc>
        <w:tc>
          <w:tcPr>
            <w:tcW w:type="dxa" w:w="3969"/>
          </w:tcPr>
          <w:p>
            <w:pPr>
              <w:jc w:val="left"/>
            </w:pPr>
            <w:r/>
            <w:r>
              <w:rPr>
                <w:rFonts w:ascii="Microsoft YaHei" w:hAnsi="Microsoft YaHei" w:eastAsia="Microsoft YaHei"/>
                <w:b w:val="0"/>
                <w:sz w:val="19"/>
              </w:rPr>
              <w:t>2025年537亿元发行规模，同比激增4倍</w:t>
            </w:r>
          </w:p>
        </w:tc>
        <w:tc>
          <w:tcPr>
            <w:tcW w:type="dxa" w:w="2835"/>
          </w:tcPr>
          <w:p>
            <w:pPr>
              <w:jc w:val="left"/>
            </w:pPr>
            <w:r/>
            <w:r>
              <w:rPr>
                <w:rFonts w:ascii="Microsoft YaHei" w:hAnsi="Microsoft YaHei" w:eastAsia="Microsoft YaHei"/>
                <w:b w:val="0"/>
                <w:sz w:val="19"/>
              </w:rPr>
              <w:t>持有型ABS工具选型</w:t>
            </w:r>
          </w:p>
        </w:tc>
      </w:tr>
      <w:tr>
        <w:tc>
          <w:tcPr>
            <w:tcW w:type="dxa" w:w="2268"/>
          </w:tcPr>
          <w:p>
            <w:pPr>
              <w:jc w:val="left"/>
            </w:pPr>
            <w:r/>
            <w:r>
              <w:rPr>
                <w:rFonts w:ascii="Microsoft YaHei" w:hAnsi="Microsoft YaHei" w:eastAsia="Microsoft YaHei"/>
                <w:b w:val="0"/>
                <w:sz w:val="19"/>
              </w:rPr>
              <w:t>国企数据资产ABS</w:t>
            </w:r>
          </w:p>
        </w:tc>
        <w:tc>
          <w:tcPr>
            <w:tcW w:type="dxa" w:w="3969"/>
          </w:tcPr>
          <w:p>
            <w:pPr>
              <w:jc w:val="left"/>
            </w:pPr>
            <w:r/>
            <w:r>
              <w:rPr>
                <w:rFonts w:ascii="Microsoft YaHei" w:hAnsi="Microsoft YaHei" w:eastAsia="Microsoft YaHei"/>
                <w:b w:val="0"/>
                <w:sz w:val="19"/>
              </w:rPr>
              <w:t>2025年全市场7单，累计24.90亿元，6单为国央企</w:t>
            </w:r>
          </w:p>
        </w:tc>
        <w:tc>
          <w:tcPr>
            <w:tcW w:type="dxa" w:w="2835"/>
          </w:tcPr>
          <w:p>
            <w:pPr>
              <w:jc w:val="left"/>
            </w:pPr>
            <w:r/>
            <w:r>
              <w:rPr>
                <w:rFonts w:ascii="Microsoft YaHei" w:hAnsi="Microsoft YaHei" w:eastAsia="Microsoft YaHei"/>
                <w:b w:val="0"/>
                <w:sz w:val="19"/>
              </w:rPr>
              <w:t>国央企数据要素入表与证券化</w:t>
            </w:r>
          </w:p>
        </w:tc>
      </w:tr>
      <w:tr>
        <w:tc>
          <w:tcPr>
            <w:tcW w:type="dxa" w:w="2268"/>
          </w:tcPr>
          <w:p>
            <w:pPr>
              <w:jc w:val="left"/>
            </w:pPr>
            <w:r/>
            <w:r>
              <w:rPr>
                <w:rFonts w:ascii="Microsoft YaHei" w:hAnsi="Microsoft YaHei" w:eastAsia="Microsoft YaHei"/>
                <w:b w:val="0"/>
                <w:sz w:val="19"/>
              </w:rPr>
              <w:t>REITs市场</w:t>
            </w:r>
          </w:p>
        </w:tc>
        <w:tc>
          <w:tcPr>
            <w:tcW w:type="dxa" w:w="3969"/>
          </w:tcPr>
          <w:p>
            <w:pPr>
              <w:jc w:val="left"/>
            </w:pPr>
            <w:r/>
            <w:r>
              <w:rPr>
                <w:rFonts w:ascii="Microsoft YaHei" w:hAnsi="Microsoft YaHei" w:eastAsia="Microsoft YaHei"/>
                <w:b w:val="0"/>
                <w:sz w:val="19"/>
              </w:rPr>
              <w:t>2025年机构间REITs达475亿；首单工业厂房类发行</w:t>
            </w:r>
          </w:p>
        </w:tc>
        <w:tc>
          <w:tcPr>
            <w:tcW w:type="dxa" w:w="2835"/>
          </w:tcPr>
          <w:p>
            <w:pPr>
              <w:jc w:val="left"/>
            </w:pPr>
            <w:r/>
            <w:r>
              <w:rPr>
                <w:rFonts w:ascii="Microsoft YaHei" w:hAnsi="Microsoft YaHei" w:eastAsia="Microsoft YaHei"/>
                <w:b w:val="0"/>
                <w:sz w:val="19"/>
              </w:rPr>
              <w:t>基础设施/工业厂房/保租房REITs方案库</w:t>
            </w:r>
          </w:p>
        </w:tc>
      </w:tr>
      <w:tr>
        <w:tc>
          <w:tcPr>
            <w:tcW w:type="dxa" w:w="2268"/>
          </w:tcPr>
          <w:p>
            <w:pPr>
              <w:jc w:val="left"/>
            </w:pPr>
            <w:r/>
            <w:r>
              <w:rPr>
                <w:rFonts w:ascii="Microsoft YaHei" w:hAnsi="Microsoft YaHei" w:eastAsia="Microsoft YaHei"/>
                <w:b w:val="0"/>
                <w:sz w:val="19"/>
              </w:rPr>
              <w:t>毕马威资产证券化2025半年刊</w:t>
            </w:r>
          </w:p>
        </w:tc>
        <w:tc>
          <w:tcPr>
            <w:tcW w:type="dxa" w:w="3969"/>
          </w:tcPr>
          <w:p>
            <w:pPr>
              <w:jc w:val="left"/>
            </w:pPr>
            <w:r/>
            <w:r>
              <w:rPr>
                <w:rFonts w:ascii="Microsoft YaHei" w:hAnsi="Microsoft YaHei" w:eastAsia="Microsoft YaHei"/>
                <w:b w:val="0"/>
                <w:sz w:val="19"/>
              </w:rPr>
              <w:t>权威证券化研究</w:t>
            </w:r>
          </w:p>
        </w:tc>
        <w:tc>
          <w:tcPr>
            <w:tcW w:type="dxa" w:w="2835"/>
          </w:tcPr>
          <w:p>
            <w:pPr>
              <w:jc w:val="left"/>
            </w:pPr>
            <w:r/>
            <w:r>
              <w:rPr>
                <w:rFonts w:ascii="Microsoft YaHei" w:hAnsi="Microsoft YaHei" w:eastAsia="Microsoft YaHei"/>
                <w:b w:val="0"/>
                <w:sz w:val="19"/>
              </w:rPr>
              <w:t>证券化趋势判断与方案评审</w:t>
            </w:r>
          </w:p>
        </w:tc>
      </w:tr>
    </w:tbl>
    <w:p/>
    <w:p>
      <w:pPr>
        <w:pStyle w:val="Heading2"/>
        <w:keepNext/>
        <w:spacing w:before="200" w:after="80"/>
      </w:pPr>
      <w:r>
        <w:rPr>
          <w:rFonts w:ascii="Microsoft YaHei" w:hAnsi="Microsoft YaHei" w:eastAsia="Microsoft YaHei"/>
          <w:b/>
          <w:color w:val="1F3A68"/>
          <w:sz w:val="28"/>
        </w:rPr>
        <w:t>3.7  隐私计算与联邦学习类标杆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蚂蚁摩斯多方安全计算平台</w:t>
            </w:r>
          </w:p>
        </w:tc>
        <w:tc>
          <w:tcPr>
            <w:tcW w:type="dxa" w:w="3969"/>
          </w:tcPr>
          <w:p>
            <w:pPr>
              <w:jc w:val="left"/>
            </w:pPr>
            <w:r/>
            <w:r>
              <w:rPr>
                <w:rFonts w:ascii="Microsoft YaHei" w:hAnsi="Microsoft YaHei" w:eastAsia="Microsoft YaHei"/>
                <w:b w:val="0"/>
                <w:sz w:val="19"/>
              </w:rPr>
              <w:t>国内市占率35.3%（第一）；MPC/联邦学习/TEE技术栈完整</w:t>
            </w:r>
          </w:p>
        </w:tc>
        <w:tc>
          <w:tcPr>
            <w:tcW w:type="dxa" w:w="2835"/>
          </w:tcPr>
          <w:p>
            <w:pPr>
              <w:jc w:val="left"/>
            </w:pPr>
            <w:r/>
            <w:r>
              <w:rPr>
                <w:rFonts w:ascii="Microsoft YaHei" w:hAnsi="Microsoft YaHei" w:eastAsia="Microsoft YaHei"/>
                <w:b w:val="0"/>
                <w:sz w:val="19"/>
              </w:rPr>
              <w:t>隐私计算头部产品能力对标</w:t>
            </w:r>
          </w:p>
        </w:tc>
      </w:tr>
      <w:tr>
        <w:tc>
          <w:tcPr>
            <w:tcW w:type="dxa" w:w="2268"/>
          </w:tcPr>
          <w:p>
            <w:pPr>
              <w:jc w:val="left"/>
            </w:pPr>
            <w:r/>
            <w:r>
              <w:rPr>
                <w:rFonts w:ascii="Microsoft YaHei" w:hAnsi="Microsoft YaHei" w:eastAsia="Microsoft YaHei"/>
                <w:b w:val="0"/>
                <w:sz w:val="19"/>
              </w:rPr>
              <w:t>华控清交PrivPy</w:t>
            </w:r>
          </w:p>
        </w:tc>
        <w:tc>
          <w:tcPr>
            <w:tcW w:type="dxa" w:w="3969"/>
          </w:tcPr>
          <w:p>
            <w:pPr>
              <w:jc w:val="left"/>
            </w:pPr>
            <w:r/>
            <w:r>
              <w:rPr>
                <w:rFonts w:ascii="Microsoft YaHei" w:hAnsi="Microsoft YaHei" w:eastAsia="Microsoft YaHei"/>
                <w:b w:val="0"/>
                <w:sz w:val="19"/>
              </w:rPr>
              <w:t>头部学院派隐私计算平台；MPC技术领先</w:t>
            </w:r>
          </w:p>
        </w:tc>
        <w:tc>
          <w:tcPr>
            <w:tcW w:type="dxa" w:w="2835"/>
          </w:tcPr>
          <w:p>
            <w:pPr>
              <w:jc w:val="left"/>
            </w:pPr>
            <w:r/>
            <w:r>
              <w:rPr>
                <w:rFonts w:ascii="Microsoft YaHei" w:hAnsi="Microsoft YaHei" w:eastAsia="Microsoft YaHei"/>
                <w:b w:val="0"/>
                <w:sz w:val="19"/>
              </w:rPr>
              <w:t>MPC算法库选型</w:t>
            </w:r>
          </w:p>
        </w:tc>
      </w:tr>
      <w:tr>
        <w:tc>
          <w:tcPr>
            <w:tcW w:type="dxa" w:w="2268"/>
          </w:tcPr>
          <w:p>
            <w:pPr>
              <w:jc w:val="left"/>
            </w:pPr>
            <w:r/>
            <w:r>
              <w:rPr>
                <w:rFonts w:ascii="Microsoft YaHei" w:hAnsi="Microsoft YaHei" w:eastAsia="Microsoft YaHei"/>
                <w:b w:val="0"/>
                <w:sz w:val="19"/>
              </w:rPr>
              <w:t>洞见科技InsightOne数智联邦平台</w:t>
            </w:r>
          </w:p>
        </w:tc>
        <w:tc>
          <w:tcPr>
            <w:tcW w:type="dxa" w:w="3969"/>
          </w:tcPr>
          <w:p>
            <w:pPr>
              <w:jc w:val="left"/>
            </w:pPr>
            <w:r/>
            <w:r>
              <w:rPr>
                <w:rFonts w:ascii="Microsoft YaHei" w:hAnsi="Microsoft YaHei" w:eastAsia="Microsoft YaHei"/>
                <w:b w:val="0"/>
                <w:sz w:val="19"/>
              </w:rPr>
              <w:t>金融级联邦学习产品；银行保险多场景案例；"隐私计算+区块链"公共数据授权运营平台</w:t>
            </w:r>
          </w:p>
        </w:tc>
        <w:tc>
          <w:tcPr>
            <w:tcW w:type="dxa" w:w="2835"/>
          </w:tcPr>
          <w:p>
            <w:pPr>
              <w:jc w:val="left"/>
            </w:pPr>
            <w:r/>
            <w:r>
              <w:rPr>
                <w:rFonts w:ascii="Microsoft YaHei" w:hAnsi="Microsoft YaHei" w:eastAsia="Microsoft YaHei"/>
                <w:b w:val="0"/>
                <w:sz w:val="19"/>
              </w:rPr>
              <w:t>联邦学习金融场景模板；授权运营机制</w:t>
            </w:r>
          </w:p>
        </w:tc>
      </w:tr>
      <w:tr>
        <w:tc>
          <w:tcPr>
            <w:tcW w:type="dxa" w:w="2268"/>
          </w:tcPr>
          <w:p>
            <w:pPr>
              <w:jc w:val="left"/>
            </w:pPr>
            <w:r/>
            <w:r>
              <w:rPr>
                <w:rFonts w:ascii="Microsoft YaHei" w:hAnsi="Microsoft YaHei" w:eastAsia="Microsoft YaHei"/>
                <w:b w:val="0"/>
                <w:sz w:val="19"/>
              </w:rPr>
              <w:t>富数科技阿凡达安全计算平台</w:t>
            </w:r>
          </w:p>
        </w:tc>
        <w:tc>
          <w:tcPr>
            <w:tcW w:type="dxa" w:w="3969"/>
          </w:tcPr>
          <w:p>
            <w:pPr>
              <w:jc w:val="left"/>
            </w:pPr>
            <w:r/>
            <w:r>
              <w:rPr>
                <w:rFonts w:ascii="Microsoft YaHei" w:hAnsi="Microsoft YaHei" w:eastAsia="Microsoft YaHei"/>
                <w:b w:val="0"/>
                <w:sz w:val="19"/>
              </w:rPr>
              <w:t>联邦学习优化专长；金融行业成熟方案</w:t>
            </w:r>
          </w:p>
        </w:tc>
        <w:tc>
          <w:tcPr>
            <w:tcW w:type="dxa" w:w="2835"/>
          </w:tcPr>
          <w:p>
            <w:pPr>
              <w:jc w:val="left"/>
            </w:pPr>
            <w:r/>
            <w:r>
              <w:rPr>
                <w:rFonts w:ascii="Microsoft YaHei" w:hAnsi="Microsoft YaHei" w:eastAsia="Microsoft YaHei"/>
                <w:b w:val="0"/>
                <w:sz w:val="19"/>
              </w:rPr>
              <w:t>联邦学习优化技术</w:t>
            </w:r>
          </w:p>
        </w:tc>
      </w:tr>
      <w:tr>
        <w:tc>
          <w:tcPr>
            <w:tcW w:type="dxa" w:w="2268"/>
          </w:tcPr>
          <w:p>
            <w:pPr>
              <w:jc w:val="left"/>
            </w:pPr>
            <w:r/>
            <w:r>
              <w:rPr>
                <w:rFonts w:ascii="Microsoft YaHei" w:hAnsi="Microsoft YaHei" w:eastAsia="Microsoft YaHei"/>
                <w:b w:val="0"/>
                <w:sz w:val="19"/>
              </w:rPr>
              <w:t>蓝象智联GAIA平台</w:t>
            </w:r>
          </w:p>
        </w:tc>
        <w:tc>
          <w:tcPr>
            <w:tcW w:type="dxa" w:w="3969"/>
          </w:tcPr>
          <w:p>
            <w:pPr>
              <w:jc w:val="left"/>
            </w:pPr>
            <w:r/>
            <w:r>
              <w:rPr>
                <w:rFonts w:ascii="Microsoft YaHei" w:hAnsi="Microsoft YaHei" w:eastAsia="Microsoft YaHei"/>
                <w:b w:val="0"/>
                <w:sz w:val="19"/>
              </w:rPr>
              <w:t>头部隐私计算厂商</w:t>
            </w:r>
          </w:p>
        </w:tc>
        <w:tc>
          <w:tcPr>
            <w:tcW w:type="dxa" w:w="2835"/>
          </w:tcPr>
          <w:p>
            <w:pPr>
              <w:jc w:val="left"/>
            </w:pPr>
            <w:r/>
            <w:r>
              <w:rPr>
                <w:rFonts w:ascii="Microsoft YaHei" w:hAnsi="Microsoft YaHei" w:eastAsia="Microsoft YaHei"/>
                <w:b w:val="0"/>
                <w:sz w:val="19"/>
              </w:rPr>
              <w:t>多方协同开发范式</w:t>
            </w:r>
          </w:p>
        </w:tc>
      </w:tr>
      <w:tr>
        <w:tc>
          <w:tcPr>
            <w:tcW w:type="dxa" w:w="2268"/>
          </w:tcPr>
          <w:p>
            <w:pPr>
              <w:jc w:val="left"/>
            </w:pPr>
            <w:r/>
            <w:r>
              <w:rPr>
                <w:rFonts w:ascii="Microsoft YaHei" w:hAnsi="Microsoft YaHei" w:eastAsia="Microsoft YaHei"/>
                <w:b w:val="0"/>
                <w:sz w:val="19"/>
              </w:rPr>
              <w:t>瑞莱智慧RealSecure</w:t>
            </w:r>
          </w:p>
        </w:tc>
        <w:tc>
          <w:tcPr>
            <w:tcW w:type="dxa" w:w="3969"/>
          </w:tcPr>
          <w:p>
            <w:pPr>
              <w:jc w:val="left"/>
            </w:pPr>
            <w:r/>
            <w:r>
              <w:rPr>
                <w:rFonts w:ascii="Microsoft YaHei" w:hAnsi="Microsoft YaHei" w:eastAsia="Microsoft YaHei"/>
                <w:b w:val="0"/>
                <w:sz w:val="19"/>
              </w:rPr>
              <w:t>AI+隐私保护机器学习</w:t>
            </w:r>
          </w:p>
        </w:tc>
        <w:tc>
          <w:tcPr>
            <w:tcW w:type="dxa" w:w="2835"/>
          </w:tcPr>
          <w:p>
            <w:pPr>
              <w:jc w:val="left"/>
            </w:pPr>
            <w:r/>
            <w:r>
              <w:rPr>
                <w:rFonts w:ascii="Microsoft YaHei" w:hAnsi="Microsoft YaHei" w:eastAsia="Microsoft YaHei"/>
                <w:b w:val="0"/>
                <w:sz w:val="19"/>
              </w:rPr>
              <w:t>隐私保护机器学习框架</w:t>
            </w:r>
          </w:p>
        </w:tc>
      </w:tr>
      <w:tr>
        <w:tc>
          <w:tcPr>
            <w:tcW w:type="dxa" w:w="2268"/>
          </w:tcPr>
          <w:p>
            <w:pPr>
              <w:jc w:val="left"/>
            </w:pPr>
            <w:r/>
            <w:r>
              <w:rPr>
                <w:rFonts w:ascii="Microsoft YaHei" w:hAnsi="Microsoft YaHei" w:eastAsia="Microsoft YaHei"/>
                <w:b w:val="0"/>
                <w:sz w:val="19"/>
              </w:rPr>
              <w:t>天冕WeFe联邦学习平台</w:t>
            </w:r>
          </w:p>
        </w:tc>
        <w:tc>
          <w:tcPr>
            <w:tcW w:type="dxa" w:w="3969"/>
          </w:tcPr>
          <w:p>
            <w:pPr>
              <w:jc w:val="left"/>
            </w:pPr>
            <w:r/>
            <w:r>
              <w:rPr>
                <w:rFonts w:ascii="Microsoft YaHei" w:hAnsi="Microsoft YaHei" w:eastAsia="Microsoft YaHei"/>
                <w:b w:val="0"/>
                <w:sz w:val="19"/>
              </w:rPr>
              <w:t>开源联邦学习框架</w:t>
            </w:r>
          </w:p>
        </w:tc>
        <w:tc>
          <w:tcPr>
            <w:tcW w:type="dxa" w:w="2835"/>
          </w:tcPr>
          <w:p>
            <w:pPr>
              <w:jc w:val="left"/>
            </w:pPr>
            <w:r/>
            <w:r>
              <w:rPr>
                <w:rFonts w:ascii="Microsoft YaHei" w:hAnsi="Microsoft YaHei" w:eastAsia="Microsoft YaHei"/>
                <w:b w:val="0"/>
                <w:sz w:val="19"/>
              </w:rPr>
              <w:t>开源联邦学习选型</w:t>
            </w:r>
          </w:p>
        </w:tc>
      </w:tr>
      <w:tr>
        <w:tc>
          <w:tcPr>
            <w:tcW w:type="dxa" w:w="2268"/>
          </w:tcPr>
          <w:p>
            <w:pPr>
              <w:jc w:val="left"/>
            </w:pPr>
            <w:r/>
            <w:r>
              <w:rPr>
                <w:rFonts w:ascii="Microsoft YaHei" w:hAnsi="Microsoft YaHei" w:eastAsia="Microsoft YaHei"/>
                <w:b w:val="0"/>
                <w:sz w:val="19"/>
              </w:rPr>
              <w:t>金智塔隐私计算平台</w:t>
            </w:r>
          </w:p>
        </w:tc>
        <w:tc>
          <w:tcPr>
            <w:tcW w:type="dxa" w:w="3969"/>
          </w:tcPr>
          <w:p>
            <w:pPr>
              <w:jc w:val="left"/>
            </w:pPr>
            <w:r/>
            <w:r>
              <w:rPr>
                <w:rFonts w:ascii="Microsoft YaHei" w:hAnsi="Microsoft YaHei" w:eastAsia="Microsoft YaHei"/>
                <w:b w:val="0"/>
                <w:sz w:val="19"/>
              </w:rPr>
              <w:t>金融行业定制</w:t>
            </w:r>
          </w:p>
        </w:tc>
        <w:tc>
          <w:tcPr>
            <w:tcW w:type="dxa" w:w="2835"/>
          </w:tcPr>
          <w:p>
            <w:pPr>
              <w:jc w:val="left"/>
            </w:pPr>
            <w:r/>
            <w:r>
              <w:rPr>
                <w:rFonts w:ascii="Microsoft YaHei" w:hAnsi="Microsoft YaHei" w:eastAsia="Microsoft YaHei"/>
                <w:b w:val="0"/>
                <w:sz w:val="19"/>
              </w:rPr>
              <w:t>行业定制能力</w:t>
            </w:r>
          </w:p>
        </w:tc>
      </w:tr>
    </w:tbl>
    <w:p/>
    <w:p>
      <w:pPr>
        <w:pStyle w:val="Heading2"/>
        <w:keepNext/>
        <w:spacing w:before="200" w:after="80"/>
      </w:pPr>
      <w:r>
        <w:rPr>
          <w:rFonts w:ascii="Microsoft YaHei" w:hAnsi="Microsoft YaHei" w:eastAsia="Microsoft YaHei"/>
          <w:b/>
          <w:color w:val="1F3A68"/>
          <w:sz w:val="28"/>
        </w:rPr>
        <w:t>3.8  融资与资本市场类标杆</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标杆产品/机构</w:t>
            </w:r>
          </w:p>
        </w:tc>
        <w:tc>
          <w:tcPr>
            <w:tcW w:type="dxa" w:w="3969"/>
            <w:shd w:fill="1F3A68"/>
          </w:tcPr>
          <w:p>
            <w:pPr>
              <w:jc w:val="center"/>
            </w:pPr>
            <w:r/>
            <w:r>
              <w:rPr>
                <w:rFonts w:ascii="Microsoft YaHei" w:hAnsi="Microsoft YaHei" w:eastAsia="Microsoft YaHei"/>
                <w:b/>
                <w:color w:val="FFFFFF"/>
                <w:sz w:val="20"/>
              </w:rPr>
              <w:t>核心能力与亮点</w:t>
            </w:r>
          </w:p>
        </w:tc>
        <w:tc>
          <w:tcPr>
            <w:tcW w:type="dxa" w:w="2835"/>
            <w:shd w:fill="1F3A68"/>
          </w:tcPr>
          <w:p>
            <w:pPr>
              <w:jc w:val="center"/>
            </w:pPr>
            <w:r/>
            <w:r>
              <w:rPr>
                <w:rFonts w:ascii="Microsoft YaHei" w:hAnsi="Microsoft YaHei" w:eastAsia="Microsoft YaHei"/>
                <w:b/>
                <w:color w:val="FFFFFF"/>
                <w:sz w:val="20"/>
              </w:rPr>
              <w:t>可借鉴设计点</w:t>
            </w:r>
          </w:p>
        </w:tc>
      </w:tr>
      <w:tr>
        <w:tc>
          <w:tcPr>
            <w:tcW w:type="dxa" w:w="2268"/>
          </w:tcPr>
          <w:p>
            <w:pPr>
              <w:jc w:val="left"/>
            </w:pPr>
            <w:r/>
            <w:r>
              <w:rPr>
                <w:rFonts w:ascii="Microsoft YaHei" w:hAnsi="Microsoft YaHei" w:eastAsia="Microsoft YaHei"/>
                <w:b w:val="0"/>
                <w:sz w:val="19"/>
              </w:rPr>
              <w:t>银行间市场交易商协会"债市科技板"</w:t>
            </w:r>
          </w:p>
        </w:tc>
        <w:tc>
          <w:tcPr>
            <w:tcW w:type="dxa" w:w="3969"/>
          </w:tcPr>
          <w:p>
            <w:pPr>
              <w:jc w:val="left"/>
            </w:pPr>
            <w:r/>
            <w:r>
              <w:rPr>
                <w:rFonts w:ascii="Microsoft YaHei" w:hAnsi="Microsoft YaHei" w:eastAsia="Microsoft YaHei"/>
                <w:b w:val="0"/>
                <w:sz w:val="19"/>
              </w:rPr>
              <w:t>2025年5月建立；至12月底1681只科创债、790家发行人、近1.87万亿元规模</w:t>
            </w:r>
          </w:p>
        </w:tc>
        <w:tc>
          <w:tcPr>
            <w:tcW w:type="dxa" w:w="2835"/>
          </w:tcPr>
          <w:p>
            <w:pPr>
              <w:jc w:val="left"/>
            </w:pPr>
            <w:r/>
            <w:r>
              <w:rPr>
                <w:rFonts w:ascii="Microsoft YaHei" w:hAnsi="Microsoft YaHei" w:eastAsia="Microsoft YaHei"/>
                <w:b w:val="0"/>
                <w:sz w:val="19"/>
              </w:rPr>
              <w:t>科创债发行对接；"科技板"资质匹配逻辑</w:t>
            </w:r>
          </w:p>
        </w:tc>
      </w:tr>
      <w:tr>
        <w:tc>
          <w:tcPr>
            <w:tcW w:type="dxa" w:w="2268"/>
          </w:tcPr>
          <w:p>
            <w:pPr>
              <w:jc w:val="left"/>
            </w:pPr>
            <w:r/>
            <w:r>
              <w:rPr>
                <w:rFonts w:ascii="Microsoft YaHei" w:hAnsi="Microsoft YaHei" w:eastAsia="Microsoft YaHei"/>
                <w:b w:val="0"/>
                <w:sz w:val="19"/>
              </w:rPr>
              <w:t>深交所绿色债券白皮书</w:t>
            </w:r>
          </w:p>
        </w:tc>
        <w:tc>
          <w:tcPr>
            <w:tcW w:type="dxa" w:w="3969"/>
          </w:tcPr>
          <w:p>
            <w:pPr>
              <w:jc w:val="left"/>
            </w:pPr>
            <w:r/>
            <w:r>
              <w:rPr>
                <w:rFonts w:ascii="Microsoft YaHei" w:hAnsi="Microsoft YaHei" w:eastAsia="Microsoft YaHei"/>
                <w:b w:val="0"/>
                <w:sz w:val="19"/>
              </w:rPr>
              <w:t>累计发行可持续发展主题债券、基础设施REITs和ETF超3100亿元；发布绿色可持续发展指数76只</w:t>
            </w:r>
          </w:p>
        </w:tc>
        <w:tc>
          <w:tcPr>
            <w:tcW w:type="dxa" w:w="2835"/>
          </w:tcPr>
          <w:p>
            <w:pPr>
              <w:jc w:val="left"/>
            </w:pPr>
            <w:r/>
            <w:r>
              <w:rPr>
                <w:rFonts w:ascii="Microsoft YaHei" w:hAnsi="Microsoft YaHei" w:eastAsia="Microsoft YaHei"/>
                <w:b w:val="0"/>
                <w:sz w:val="19"/>
              </w:rPr>
              <w:t>绿色金融工具匹配；绿色债券资质评估</w:t>
            </w:r>
          </w:p>
        </w:tc>
      </w:tr>
      <w:tr>
        <w:tc>
          <w:tcPr>
            <w:tcW w:type="dxa" w:w="2268"/>
          </w:tcPr>
          <w:p>
            <w:pPr>
              <w:jc w:val="left"/>
            </w:pPr>
            <w:r/>
            <w:r>
              <w:rPr>
                <w:rFonts w:ascii="Microsoft YaHei" w:hAnsi="Microsoft YaHei" w:eastAsia="Microsoft YaHei"/>
                <w:b w:val="0"/>
                <w:sz w:val="19"/>
              </w:rPr>
              <w:t>交易所ABS/ABN市场</w:t>
            </w:r>
          </w:p>
        </w:tc>
        <w:tc>
          <w:tcPr>
            <w:tcW w:type="dxa" w:w="3969"/>
          </w:tcPr>
          <w:p>
            <w:pPr>
              <w:jc w:val="left"/>
            </w:pPr>
            <w:r/>
            <w:r>
              <w:rPr>
                <w:rFonts w:ascii="Microsoft YaHei" w:hAnsi="Microsoft YaHei" w:eastAsia="Microsoft YaHei"/>
                <w:b w:val="0"/>
                <w:sz w:val="19"/>
              </w:rPr>
              <w:t>2025年发行超2400单、约2.3万亿元；持有型ABS同比4倍</w:t>
            </w:r>
          </w:p>
        </w:tc>
        <w:tc>
          <w:tcPr>
            <w:tcW w:type="dxa" w:w="2835"/>
          </w:tcPr>
          <w:p>
            <w:pPr>
              <w:jc w:val="left"/>
            </w:pPr>
            <w:r/>
            <w:r>
              <w:rPr>
                <w:rFonts w:ascii="Microsoft YaHei" w:hAnsi="Microsoft YaHei" w:eastAsia="Microsoft YaHei"/>
                <w:b w:val="0"/>
                <w:sz w:val="19"/>
              </w:rPr>
              <w:t>证券化方案选型</w:t>
            </w:r>
          </w:p>
        </w:tc>
      </w:tr>
      <w:tr>
        <w:tc>
          <w:tcPr>
            <w:tcW w:type="dxa" w:w="2268"/>
          </w:tcPr>
          <w:p>
            <w:pPr>
              <w:jc w:val="left"/>
            </w:pPr>
            <w:r/>
            <w:r>
              <w:rPr>
                <w:rFonts w:ascii="Microsoft YaHei" w:hAnsi="Microsoft YaHei" w:eastAsia="Microsoft YaHei"/>
                <w:b w:val="0"/>
                <w:sz w:val="19"/>
              </w:rPr>
              <w:t>兴业银行绿色金融 / 科创金融</w:t>
            </w:r>
          </w:p>
        </w:tc>
        <w:tc>
          <w:tcPr>
            <w:tcW w:type="dxa" w:w="3969"/>
          </w:tcPr>
          <w:p>
            <w:pPr>
              <w:jc w:val="left"/>
            </w:pPr>
            <w:r/>
            <w:r>
              <w:rPr>
                <w:rFonts w:ascii="Microsoft YaHei" w:hAnsi="Microsoft YaHei" w:eastAsia="Microsoft YaHei"/>
                <w:b w:val="0"/>
                <w:sz w:val="19"/>
              </w:rPr>
              <w:t>国内商业银行绿色金融领先</w:t>
            </w:r>
          </w:p>
        </w:tc>
        <w:tc>
          <w:tcPr>
            <w:tcW w:type="dxa" w:w="2835"/>
          </w:tcPr>
          <w:p>
            <w:pPr>
              <w:jc w:val="left"/>
            </w:pPr>
            <w:r/>
            <w:r>
              <w:rPr>
                <w:rFonts w:ascii="Microsoft YaHei" w:hAnsi="Microsoft YaHei" w:eastAsia="Microsoft YaHei"/>
                <w:b w:val="0"/>
                <w:sz w:val="19"/>
              </w:rPr>
              <w:t>绿色信贷匹配机制</w:t>
            </w:r>
          </w:p>
        </w:tc>
      </w:tr>
      <w:tr>
        <w:tc>
          <w:tcPr>
            <w:tcW w:type="dxa" w:w="2268"/>
          </w:tcPr>
          <w:p>
            <w:pPr>
              <w:jc w:val="left"/>
            </w:pPr>
            <w:r/>
            <w:r>
              <w:rPr>
                <w:rFonts w:ascii="Microsoft YaHei" w:hAnsi="Microsoft YaHei" w:eastAsia="Microsoft YaHei"/>
                <w:b w:val="0"/>
                <w:sz w:val="19"/>
              </w:rPr>
              <w:t>邮储银行/建行等供应链金融</w:t>
            </w:r>
          </w:p>
        </w:tc>
        <w:tc>
          <w:tcPr>
            <w:tcW w:type="dxa" w:w="3969"/>
          </w:tcPr>
          <w:p>
            <w:pPr>
              <w:jc w:val="left"/>
            </w:pPr>
            <w:r/>
            <w:r>
              <w:rPr>
                <w:rFonts w:ascii="Microsoft YaHei" w:hAnsi="Microsoft YaHei" w:eastAsia="Microsoft YaHei"/>
                <w:b w:val="0"/>
                <w:sz w:val="19"/>
              </w:rPr>
              <w:t>核心企业信用传导至小微</w:t>
            </w:r>
          </w:p>
        </w:tc>
        <w:tc>
          <w:tcPr>
            <w:tcW w:type="dxa" w:w="2835"/>
          </w:tcPr>
          <w:p>
            <w:pPr>
              <w:jc w:val="left"/>
            </w:pPr>
            <w:r/>
            <w:r>
              <w:rPr>
                <w:rFonts w:ascii="Microsoft YaHei" w:hAnsi="Microsoft YaHei" w:eastAsia="Microsoft YaHei"/>
                <w:b w:val="0"/>
                <w:sz w:val="19"/>
              </w:rPr>
              <w:t>核心企业增信机制</w:t>
            </w:r>
          </w:p>
        </w:tc>
      </w:tr>
    </w:tbl>
    <w:p/>
    <w:p>
      <w:pPr>
        <w:pStyle w:val="Heading2"/>
        <w:keepNext/>
        <w:spacing w:before="200" w:after="80"/>
      </w:pPr>
      <w:r>
        <w:rPr>
          <w:rFonts w:ascii="Microsoft YaHei" w:hAnsi="Microsoft YaHei" w:eastAsia="Microsoft YaHei"/>
          <w:b/>
          <w:color w:val="1F3A68"/>
          <w:sz w:val="28"/>
        </w:rPr>
        <w:t>3.9  标杆借鉴亮点汇总与"皖美信用"差异化定位</w:t>
      </w:r>
    </w:p>
    <w:p>
      <w:pPr>
        <w:pStyle w:val="Heading3"/>
        <w:keepNext/>
        <w:spacing w:before="120" w:after="80"/>
      </w:pPr>
      <w:r>
        <w:rPr>
          <w:rFonts w:ascii="Microsoft YaHei" w:hAnsi="Microsoft YaHei" w:eastAsia="Microsoft YaHei"/>
          <w:b/>
          <w:color w:val="2E5A87"/>
          <w:sz w:val="25"/>
        </w:rPr>
        <w:t>3.9.1  七大智能体标杆借鉴亮点清单</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智能体</w:t>
            </w:r>
          </w:p>
        </w:tc>
        <w:tc>
          <w:tcPr>
            <w:tcW w:type="dxa" w:w="4535"/>
            <w:shd w:fill="1F3A68"/>
          </w:tcPr>
          <w:p>
            <w:pPr>
              <w:jc w:val="center"/>
            </w:pPr>
            <w:r/>
            <w:r>
              <w:rPr>
                <w:rFonts w:ascii="Microsoft YaHei" w:hAnsi="Microsoft YaHei" w:eastAsia="Microsoft YaHei"/>
                <w:b/>
                <w:color w:val="FFFFFF"/>
                <w:sz w:val="20"/>
              </w:rPr>
              <w:t>核心借鉴亮点</w:t>
            </w:r>
          </w:p>
        </w:tc>
        <w:tc>
          <w:tcPr>
            <w:tcW w:type="dxa" w:w="2835"/>
            <w:shd w:fill="1F3A68"/>
          </w:tcPr>
          <w:p>
            <w:pPr>
              <w:jc w:val="center"/>
            </w:pPr>
            <w:r/>
            <w:r>
              <w:rPr>
                <w:rFonts w:ascii="Microsoft YaHei" w:hAnsi="Microsoft YaHei" w:eastAsia="Microsoft YaHei"/>
                <w:b/>
                <w:color w:val="FFFFFF"/>
                <w:sz w:val="20"/>
              </w:rPr>
              <w:t>差异化定位</w:t>
            </w:r>
          </w:p>
        </w:tc>
      </w:tr>
      <w:tr>
        <w:tc>
          <w:tcPr>
            <w:tcW w:type="dxa" w:w="1701"/>
          </w:tcPr>
          <w:p>
            <w:pPr>
              <w:jc w:val="left"/>
            </w:pPr>
            <w:r/>
            <w:r>
              <w:rPr>
                <w:rFonts w:ascii="Microsoft YaHei" w:hAnsi="Microsoft YaHei" w:eastAsia="Microsoft YaHei"/>
                <w:b w:val="0"/>
                <w:sz w:val="19"/>
              </w:rPr>
              <w:t>信用优化</w:t>
            </w:r>
          </w:p>
        </w:tc>
        <w:tc>
          <w:tcPr>
            <w:tcW w:type="dxa" w:w="4535"/>
          </w:tcPr>
          <w:p>
            <w:pPr>
              <w:jc w:val="left"/>
            </w:pPr>
            <w:r/>
            <w:r>
              <w:rPr>
                <w:rFonts w:ascii="Microsoft YaHei" w:hAnsi="Microsoft YaHei" w:eastAsia="Microsoft YaHei"/>
                <w:b w:val="0"/>
                <w:sz w:val="19"/>
              </w:rPr>
              <w:t>远东信用全牌照方法论+蚂蚁金融大模型五维评测+央行征信标准对接+企查查舆情实时监测</w:t>
            </w:r>
          </w:p>
        </w:tc>
        <w:tc>
          <w:tcPr>
            <w:tcW w:type="dxa" w:w="2835"/>
          </w:tcPr>
          <w:p>
            <w:pPr>
              <w:jc w:val="left"/>
            </w:pPr>
            <w:r/>
            <w:r>
              <w:rPr>
                <w:rFonts w:ascii="Microsoft YaHei" w:hAnsi="Microsoft YaHei" w:eastAsia="Microsoft YaHei"/>
                <w:b w:val="0"/>
                <w:sz w:val="19"/>
              </w:rPr>
              <w:t>国资国企垂直大模型；国资特色指标体系（含保值增值/三重一大/党建合规）；分级共享机制</w:t>
            </w:r>
          </w:p>
        </w:tc>
      </w:tr>
      <w:tr>
        <w:tc>
          <w:tcPr>
            <w:tcW w:type="dxa" w:w="1701"/>
          </w:tcPr>
          <w:p>
            <w:pPr>
              <w:jc w:val="left"/>
            </w:pPr>
            <w:r/>
            <w:r>
              <w:rPr>
                <w:rFonts w:ascii="Microsoft YaHei" w:hAnsi="Microsoft YaHei" w:eastAsia="Microsoft YaHei"/>
                <w:b w:val="0"/>
                <w:sz w:val="19"/>
              </w:rPr>
              <w:t>融资支持</w:t>
            </w:r>
          </w:p>
        </w:tc>
        <w:tc>
          <w:tcPr>
            <w:tcW w:type="dxa" w:w="4535"/>
          </w:tcPr>
          <w:p>
            <w:pPr>
              <w:jc w:val="left"/>
            </w:pPr>
            <w:r/>
            <w:r>
              <w:rPr>
                <w:rFonts w:ascii="Microsoft YaHei" w:hAnsi="Microsoft YaHei" w:eastAsia="Microsoft YaHei"/>
                <w:b w:val="0"/>
                <w:sz w:val="19"/>
              </w:rPr>
              <w:t>兴业"1+7"平台化架构+债市"科技板"对接+深交所绿色金融+ABS/REITs全品类匹配</w:t>
            </w:r>
          </w:p>
        </w:tc>
        <w:tc>
          <w:tcPr>
            <w:tcW w:type="dxa" w:w="2835"/>
          </w:tcPr>
          <w:p>
            <w:pPr>
              <w:jc w:val="left"/>
            </w:pPr>
            <w:r/>
            <w:r>
              <w:rPr>
                <w:rFonts w:ascii="Microsoft YaHei" w:hAnsi="Microsoft YaHei" w:eastAsia="Microsoft YaHei"/>
                <w:b w:val="0"/>
                <w:sz w:val="19"/>
              </w:rPr>
              <w:t>信用-融资一体化闭环；安徽"十一大产业"专项融资方案库</w:t>
            </w:r>
          </w:p>
        </w:tc>
      </w:tr>
      <w:tr>
        <w:tc>
          <w:tcPr>
            <w:tcW w:type="dxa" w:w="1701"/>
          </w:tcPr>
          <w:p>
            <w:pPr>
              <w:jc w:val="left"/>
            </w:pPr>
            <w:r/>
            <w:r>
              <w:rPr>
                <w:rFonts w:ascii="Microsoft YaHei" w:hAnsi="Microsoft YaHei" w:eastAsia="Microsoft YaHei"/>
                <w:b w:val="0"/>
                <w:sz w:val="19"/>
              </w:rPr>
              <w:t>投资决策</w:t>
            </w:r>
          </w:p>
        </w:tc>
        <w:tc>
          <w:tcPr>
            <w:tcW w:type="dxa" w:w="4535"/>
          </w:tcPr>
          <w:p>
            <w:pPr>
              <w:jc w:val="left"/>
            </w:pPr>
            <w:r/>
            <w:r>
              <w:rPr>
                <w:rFonts w:ascii="Microsoft YaHei" w:hAnsi="Microsoft YaHei" w:eastAsia="Microsoft YaHei"/>
                <w:b w:val="0"/>
                <w:sz w:val="19"/>
              </w:rPr>
              <w:t>同花顺AI投研+Wind WindClaw+Manus Agent自主执行+远东产投智能体</w:t>
            </w:r>
          </w:p>
        </w:tc>
        <w:tc>
          <w:tcPr>
            <w:tcW w:type="dxa" w:w="2835"/>
          </w:tcPr>
          <w:p>
            <w:pPr>
              <w:jc w:val="left"/>
            </w:pPr>
            <w:r/>
            <w:r>
              <w:rPr>
                <w:rFonts w:ascii="Microsoft YaHei" w:hAnsi="Microsoft YaHei" w:eastAsia="Microsoft YaHei"/>
                <w:b w:val="0"/>
                <w:sz w:val="19"/>
              </w:rPr>
              <w:t>国资产投专属模型；投前-投中-投后-退出全周期Multi-Agent</w:t>
            </w:r>
          </w:p>
        </w:tc>
      </w:tr>
      <w:tr>
        <w:tc>
          <w:tcPr>
            <w:tcW w:type="dxa" w:w="1701"/>
          </w:tcPr>
          <w:p>
            <w:pPr>
              <w:jc w:val="left"/>
            </w:pPr>
            <w:r/>
            <w:r>
              <w:rPr>
                <w:rFonts w:ascii="Microsoft YaHei" w:hAnsi="Microsoft YaHei" w:eastAsia="Microsoft YaHei"/>
                <w:b w:val="0"/>
                <w:sz w:val="19"/>
              </w:rPr>
              <w:t>三资盘活</w:t>
            </w:r>
          </w:p>
        </w:tc>
        <w:tc>
          <w:tcPr>
            <w:tcW w:type="dxa" w:w="4535"/>
          </w:tcPr>
          <w:p>
            <w:pPr>
              <w:jc w:val="left"/>
            </w:pPr>
            <w:r/>
            <w:r>
              <w:rPr>
                <w:rFonts w:ascii="Microsoft YaHei" w:hAnsi="Microsoft YaHei" w:eastAsia="Microsoft YaHei"/>
                <w:b w:val="0"/>
                <w:sz w:val="19"/>
              </w:rPr>
              <w:t>湘鄂三资三化改革经验+深交所数据资产化+天风中投保数据ABS+REITs全品类</w:t>
            </w:r>
          </w:p>
        </w:tc>
        <w:tc>
          <w:tcPr>
            <w:tcW w:type="dxa" w:w="2835"/>
          </w:tcPr>
          <w:p>
            <w:pPr>
              <w:jc w:val="left"/>
            </w:pPr>
            <w:r/>
            <w:r>
              <w:rPr>
                <w:rFonts w:ascii="Microsoft YaHei" w:hAnsi="Microsoft YaHei" w:eastAsia="Microsoft YaHei"/>
                <w:b w:val="0"/>
                <w:sz w:val="19"/>
              </w:rPr>
              <w:t>安徽省国资三资一张图；数据资产ABS创新；案例库自动匹配</w:t>
            </w:r>
          </w:p>
        </w:tc>
      </w:tr>
      <w:tr>
        <w:tc>
          <w:tcPr>
            <w:tcW w:type="dxa" w:w="1701"/>
          </w:tcPr>
          <w:p>
            <w:pPr>
              <w:jc w:val="left"/>
            </w:pPr>
            <w:r/>
            <w:r>
              <w:rPr>
                <w:rFonts w:ascii="Microsoft YaHei" w:hAnsi="Microsoft YaHei" w:eastAsia="Microsoft YaHei"/>
                <w:b w:val="0"/>
                <w:sz w:val="19"/>
              </w:rPr>
              <w:t>并购工具</w:t>
            </w:r>
          </w:p>
        </w:tc>
        <w:tc>
          <w:tcPr>
            <w:tcW w:type="dxa" w:w="4535"/>
          </w:tcPr>
          <w:p>
            <w:pPr>
              <w:jc w:val="left"/>
            </w:pPr>
            <w:r/>
            <w:r>
              <w:rPr>
                <w:rFonts w:ascii="Microsoft YaHei" w:hAnsi="Microsoft YaHei" w:eastAsia="Microsoft YaHei"/>
                <w:b w:val="0"/>
                <w:sz w:val="19"/>
              </w:rPr>
              <w:t>同花顺/Wind全球资源库+毕马威并购咨询+德恒法务工具</w:t>
            </w:r>
          </w:p>
        </w:tc>
        <w:tc>
          <w:tcPr>
            <w:tcW w:type="dxa" w:w="2835"/>
          </w:tcPr>
          <w:p>
            <w:pPr>
              <w:jc w:val="left"/>
            </w:pPr>
            <w:r/>
            <w:r>
              <w:rPr>
                <w:rFonts w:ascii="Microsoft YaHei" w:hAnsi="Microsoft YaHei" w:eastAsia="Microsoft YaHei"/>
                <w:b w:val="0"/>
                <w:sz w:val="19"/>
              </w:rPr>
              <w:t>并购+信用+融资Multi-Agent协同；安徽产业链补链标的专项库</w:t>
            </w:r>
          </w:p>
        </w:tc>
      </w:tr>
      <w:tr>
        <w:tc>
          <w:tcPr>
            <w:tcW w:type="dxa" w:w="1701"/>
          </w:tcPr>
          <w:p>
            <w:pPr>
              <w:jc w:val="left"/>
            </w:pPr>
            <w:r/>
            <w:r>
              <w:rPr>
                <w:rFonts w:ascii="Microsoft YaHei" w:hAnsi="Microsoft YaHei" w:eastAsia="Microsoft YaHei"/>
                <w:b w:val="0"/>
                <w:sz w:val="19"/>
              </w:rPr>
              <w:t>供应链管理</w:t>
            </w:r>
          </w:p>
        </w:tc>
        <w:tc>
          <w:tcPr>
            <w:tcW w:type="dxa" w:w="4535"/>
          </w:tcPr>
          <w:p>
            <w:pPr>
              <w:jc w:val="left"/>
            </w:pPr>
            <w:r/>
            <w:r>
              <w:rPr>
                <w:rFonts w:ascii="Microsoft YaHei" w:hAnsi="Microsoft YaHei" w:eastAsia="Microsoft YaHei"/>
                <w:b w:val="0"/>
                <w:sz w:val="19"/>
              </w:rPr>
              <w:t>中企云链核心企业传导+企企通SRM+AI智能招投标+2025数智采购34家央国企实践</w:t>
            </w:r>
          </w:p>
        </w:tc>
        <w:tc>
          <w:tcPr>
            <w:tcW w:type="dxa" w:w="2835"/>
          </w:tcPr>
          <w:p>
            <w:pPr>
              <w:jc w:val="left"/>
            </w:pPr>
            <w:r/>
            <w:r>
              <w:rPr>
                <w:rFonts w:ascii="Microsoft YaHei" w:hAnsi="Microsoft YaHei" w:eastAsia="Microsoft YaHei"/>
                <w:b w:val="0"/>
                <w:sz w:val="19"/>
              </w:rPr>
              <w:t>国资核心企业信用穿透；标准化供应商库省级共享；黑名单联合惩戒</w:t>
            </w:r>
          </w:p>
        </w:tc>
      </w:tr>
      <w:tr>
        <w:tc>
          <w:tcPr>
            <w:tcW w:type="dxa" w:w="1701"/>
          </w:tcPr>
          <w:p>
            <w:pPr>
              <w:jc w:val="left"/>
            </w:pPr>
            <w:r/>
            <w:r>
              <w:rPr>
                <w:rFonts w:ascii="Microsoft YaHei" w:hAnsi="Microsoft YaHei" w:eastAsia="Microsoft YaHei"/>
                <w:b w:val="0"/>
                <w:sz w:val="19"/>
              </w:rPr>
              <w:t>风险防控</w:t>
            </w:r>
          </w:p>
        </w:tc>
        <w:tc>
          <w:tcPr>
            <w:tcW w:type="dxa" w:w="4535"/>
          </w:tcPr>
          <w:p>
            <w:pPr>
              <w:jc w:val="left"/>
            </w:pPr>
            <w:r/>
            <w:r>
              <w:rPr>
                <w:rFonts w:ascii="Microsoft YaHei" w:hAnsi="Microsoft YaHei" w:eastAsia="Microsoft YaHei"/>
                <w:b w:val="0"/>
                <w:sz w:val="19"/>
              </w:rPr>
              <w:t>中国电信翼支付"御风"三穿透+国务院国资委穿透式监管规范+AlphaGPT合规</w:t>
            </w:r>
          </w:p>
        </w:tc>
        <w:tc>
          <w:tcPr>
            <w:tcW w:type="dxa" w:w="2835"/>
          </w:tcPr>
          <w:p>
            <w:pPr>
              <w:jc w:val="left"/>
            </w:pPr>
            <w:r/>
            <w:r>
              <w:rPr>
                <w:rFonts w:ascii="Microsoft YaHei" w:hAnsi="Microsoft YaHei" w:eastAsia="Microsoft YaHei"/>
                <w:b w:val="0"/>
                <w:sz w:val="19"/>
              </w:rPr>
              <w:t>国资穿透式监管可视化驾驶舱；跨层级担保圈/资金池智能识别</w:t>
            </w:r>
          </w:p>
        </w:tc>
      </w:tr>
    </w:tbl>
    <w:p/>
    <w:p>
      <w:pPr>
        <w:pStyle w:val="Heading3"/>
        <w:keepNext/>
        <w:spacing w:before="120" w:after="80"/>
      </w:pPr>
      <w:r>
        <w:rPr>
          <w:rFonts w:ascii="Microsoft YaHei" w:hAnsi="Microsoft YaHei" w:eastAsia="Microsoft YaHei"/>
          <w:b/>
          <w:color w:val="2E5A87"/>
          <w:sz w:val="25"/>
        </w:rPr>
        <w:t>3.9.2  "皖美信用"差异化核心优势</w:t>
      </w:r>
    </w:p>
    <w:p>
      <w:pPr>
        <w:spacing w:after="60"/>
        <w:ind w:firstLine="420"/>
      </w:pPr>
      <w:r>
        <w:rPr>
          <w:rFonts w:ascii="Microsoft YaHei" w:hAnsi="Microsoft YaHei" w:eastAsia="Microsoft YaHei"/>
          <w:b w:val="0"/>
          <w:sz w:val="21"/>
        </w:rPr>
        <w:t>（1）国资垂直属性最深：相比通用金融大模型（蚂蚁/度小满）与通用征信SaaS（企查查/天眼查），本平台是首个专为省级国资国企打造的垂直大模型平台，评估指标体系深度嵌入国资特色（保值增值、三重一大、党建合规、混改、政治纪律合规等）。</w:t>
      </w:r>
    </w:p>
    <w:p>
      <w:pPr>
        <w:spacing w:after="60"/>
        <w:ind w:firstLine="420"/>
      </w:pPr>
      <w:r>
        <w:rPr>
          <w:rFonts w:ascii="Microsoft YaHei" w:hAnsi="Microsoft YaHei" w:eastAsia="Microsoft YaHei"/>
          <w:b w:val="0"/>
          <w:sz w:val="21"/>
        </w:rPr>
        <w:t>（2）七大智能体协同最完整：相比单点AI产品（如翼支付"御风"侧重监管、中企云链侧重供应链），本平台首次实现信用优化为核心、六大业务智能体协同的Multi-Agent完整产品矩阵，形成国资国企AI应用的"基础设施级"能力。</w:t>
      </w:r>
    </w:p>
    <w:p>
      <w:pPr>
        <w:spacing w:after="60"/>
        <w:ind w:firstLine="420"/>
      </w:pPr>
      <w:r>
        <w:rPr>
          <w:rFonts w:ascii="Microsoft YaHei" w:hAnsi="Microsoft YaHei" w:eastAsia="Microsoft YaHei"/>
          <w:b w:val="0"/>
          <w:sz w:val="21"/>
        </w:rPr>
        <w:t>（3）数据合规最严：采用"数据不出域、可用不可见"的联邦学习+隐私计算架构，国资敏感数据本地治理，符合国资委最严格监管要求，突破传统中心化平台数据合规瓶颈。</w:t>
      </w:r>
    </w:p>
    <w:p>
      <w:pPr>
        <w:spacing w:after="60"/>
        <w:ind w:firstLine="420"/>
      </w:pPr>
      <w:r>
        <w:rPr>
          <w:rFonts w:ascii="Microsoft YaHei" w:hAnsi="Microsoft YaHei" w:eastAsia="Microsoft YaHei"/>
          <w:b w:val="0"/>
          <w:sz w:val="21"/>
        </w:rPr>
        <w:t>（4）省级集约共享最彻底：依托省级统一算力调度与模型资产管理，实现全省国企智能化能力共享，单企业AI边际成本下降≥70%，远优于单企业独立建设模式。</w:t>
      </w:r>
    </w:p>
    <w:p>
      <w:pPr>
        <w:spacing w:after="60"/>
        <w:ind w:firstLine="420"/>
      </w:pPr>
      <w:r>
        <w:rPr>
          <w:rFonts w:ascii="Microsoft YaHei" w:hAnsi="Microsoft YaHei" w:eastAsia="Microsoft YaHei"/>
          <w:b w:val="0"/>
          <w:sz w:val="21"/>
        </w:rPr>
        <w:t>（5）安徽特色落地最强：深度结合安徽"三地一区"战略、"十一大产业体系"、"新质生产力"培育与"信用安徽/数字安徽"建设，形成可复制推广的"安徽模式"。</w:t>
      </w:r>
    </w:p>
    <w:p>
      <w:r>
        <w:br w:type="page"/>
      </w:r>
    </w:p>
    <w:p>
      <w:pPr>
        <w:pStyle w:val="Heading1"/>
        <w:keepNext/>
        <w:spacing w:before="200" w:after="80"/>
      </w:pPr>
      <w:r>
        <w:rPr>
          <w:rFonts w:ascii="Microsoft YaHei" w:hAnsi="Microsoft YaHei" w:eastAsia="Microsoft YaHei"/>
          <w:b/>
          <w:color w:val="1F3A68"/>
          <w:sz w:val="32"/>
        </w:rPr>
        <w:t>第四章  需求分析</w:t>
      </w:r>
    </w:p>
    <w:p>
      <w:pPr>
        <w:pStyle w:val="Heading2"/>
        <w:keepNext/>
        <w:spacing w:before="200" w:after="80"/>
      </w:pPr>
      <w:r>
        <w:rPr>
          <w:rFonts w:ascii="Microsoft YaHei" w:hAnsi="Microsoft YaHei" w:eastAsia="Microsoft YaHei"/>
          <w:b/>
          <w:color w:val="1F3A68"/>
          <w:sz w:val="28"/>
        </w:rPr>
        <w:t>4.1  业务需求分析</w:t>
      </w:r>
    </w:p>
    <w:p>
      <w:pPr>
        <w:pStyle w:val="Heading3"/>
        <w:keepNext/>
        <w:spacing w:before="120" w:after="80"/>
      </w:pPr>
      <w:r>
        <w:rPr>
          <w:rFonts w:ascii="Microsoft YaHei" w:hAnsi="Microsoft YaHei" w:eastAsia="Microsoft YaHei"/>
          <w:b/>
          <w:color w:val="2E5A87"/>
          <w:sz w:val="25"/>
        </w:rPr>
        <w:t>4.1.1  信用体系建设需求</w:t>
      </w:r>
    </w:p>
    <w:p>
      <w:pPr>
        <w:spacing w:after="60"/>
        <w:ind w:firstLine="420"/>
      </w:pPr>
      <w:r>
        <w:rPr>
          <w:rFonts w:ascii="Microsoft YaHei" w:hAnsi="Microsoft YaHei" w:eastAsia="Microsoft YaHei"/>
          <w:b w:val="0"/>
          <w:sz w:val="21"/>
        </w:rPr>
        <w:t>（1）统一标准：建立全省统一的国资国企信用指标体系、评级方法论、数据规范，支持省、市、县三级可插拔落地；</w:t>
      </w:r>
    </w:p>
    <w:p>
      <w:pPr>
        <w:spacing w:after="60"/>
        <w:ind w:firstLine="420"/>
      </w:pPr>
      <w:r>
        <w:rPr>
          <w:rFonts w:ascii="Microsoft YaHei" w:hAnsi="Microsoft YaHei" w:eastAsia="Microsoft YaHei"/>
          <w:b w:val="0"/>
          <w:sz w:val="21"/>
        </w:rPr>
        <w:t>（2）全域数据：构建全省国资国企统一信用数据库，整合工商、财务、经营、合同履约、舆情、债务、投资、合规等多维数据；</w:t>
      </w:r>
    </w:p>
    <w:p>
      <w:pPr>
        <w:spacing w:after="60"/>
        <w:ind w:firstLine="420"/>
      </w:pPr>
      <w:r>
        <w:rPr>
          <w:rFonts w:ascii="Microsoft YaHei" w:hAnsi="Microsoft YaHei" w:eastAsia="Microsoft YaHei"/>
          <w:b w:val="0"/>
          <w:sz w:val="21"/>
        </w:rPr>
        <w:t>（3）动态画像：实现信用画像按企业、行业、地区、层级等维度的动态刻画与分级评估；</w:t>
      </w:r>
    </w:p>
    <w:p>
      <w:pPr>
        <w:spacing w:after="60"/>
        <w:ind w:firstLine="420"/>
      </w:pPr>
      <w:r>
        <w:rPr>
          <w:rFonts w:ascii="Microsoft YaHei" w:hAnsi="Microsoft YaHei" w:eastAsia="Microsoft YaHei"/>
          <w:b w:val="0"/>
          <w:sz w:val="21"/>
        </w:rPr>
        <w:t>（4）合规流通：建立基于隐私计算的信用信息共享与查询机制，"数据不出域、可用不可见"；</w:t>
      </w:r>
    </w:p>
    <w:p>
      <w:pPr>
        <w:spacing w:after="60"/>
        <w:ind w:firstLine="420"/>
      </w:pPr>
      <w:r>
        <w:rPr>
          <w:rFonts w:ascii="Microsoft YaHei" w:hAnsi="Microsoft YaHei" w:eastAsia="Microsoft YaHei"/>
          <w:b w:val="0"/>
          <w:sz w:val="21"/>
        </w:rPr>
        <w:t>（5）价值转化：通过分级共享服务为监管部门、金融机构、产业链伙伴赋能。</w:t>
      </w:r>
    </w:p>
    <w:p>
      <w:pPr>
        <w:pStyle w:val="Heading3"/>
        <w:keepNext/>
        <w:spacing w:before="120" w:after="80"/>
      </w:pPr>
      <w:r>
        <w:rPr>
          <w:rFonts w:ascii="Microsoft YaHei" w:hAnsi="Microsoft YaHei" w:eastAsia="Microsoft YaHei"/>
          <w:b/>
          <w:color w:val="2E5A87"/>
          <w:sz w:val="25"/>
        </w:rPr>
        <w:t>4.1.2  融资支持需求</w:t>
      </w:r>
    </w:p>
    <w:p>
      <w:pPr>
        <w:spacing w:after="60"/>
        <w:ind w:firstLine="420"/>
      </w:pPr>
      <w:r>
        <w:rPr>
          <w:rFonts w:ascii="Microsoft YaHei" w:hAnsi="Microsoft YaHei" w:eastAsia="Microsoft YaHei"/>
          <w:b w:val="0"/>
          <w:sz w:val="21"/>
        </w:rPr>
        <w:t>（1）融资结构智能诊断：对企业债务期限、利率、担保结构进行智能分析；</w:t>
      </w:r>
    </w:p>
    <w:p>
      <w:pPr>
        <w:spacing w:after="60"/>
        <w:ind w:firstLine="420"/>
      </w:pPr>
      <w:r>
        <w:rPr>
          <w:rFonts w:ascii="Microsoft YaHei" w:hAnsi="Microsoft YaHei" w:eastAsia="Microsoft YaHei"/>
          <w:b w:val="0"/>
          <w:sz w:val="21"/>
        </w:rPr>
        <w:t>（2）融资方案匹配：匹配科创债、绿色债券、企业债、公司债、ABS、REITs、银行信贷等全品类金融工具；</w:t>
      </w:r>
    </w:p>
    <w:p>
      <w:pPr>
        <w:spacing w:after="60"/>
        <w:ind w:firstLine="420"/>
      </w:pPr>
      <w:r>
        <w:rPr>
          <w:rFonts w:ascii="Microsoft YaHei" w:hAnsi="Microsoft YaHei" w:eastAsia="Microsoft YaHei"/>
          <w:b w:val="0"/>
          <w:sz w:val="21"/>
        </w:rPr>
        <w:t>（3）债务风险监测：对到期债务、资产负债率、短长期债务比进行实时监测与预警；</w:t>
      </w:r>
    </w:p>
    <w:p>
      <w:pPr>
        <w:spacing w:after="60"/>
        <w:ind w:firstLine="420"/>
      </w:pPr>
      <w:r>
        <w:rPr>
          <w:rFonts w:ascii="Microsoft YaHei" w:hAnsi="Microsoft YaHei" w:eastAsia="Microsoft YaHei"/>
          <w:b w:val="0"/>
          <w:sz w:val="21"/>
        </w:rPr>
        <w:t>（4）资本市场对接：为发债、股权融资等提供信用支撑与发行方案优化；</w:t>
      </w:r>
    </w:p>
    <w:p>
      <w:pPr>
        <w:spacing w:after="60"/>
        <w:ind w:firstLine="420"/>
      </w:pPr>
      <w:r>
        <w:rPr>
          <w:rFonts w:ascii="Microsoft YaHei" w:hAnsi="Microsoft YaHei" w:eastAsia="Microsoft YaHei"/>
          <w:b w:val="0"/>
          <w:sz w:val="21"/>
        </w:rPr>
        <w:t>（5）绿色/科创融资：专项支持安徽新能源、新材料、高端制造等战略产业绿色/科创融资。</w:t>
      </w:r>
    </w:p>
    <w:p>
      <w:pPr>
        <w:pStyle w:val="Heading3"/>
        <w:keepNext/>
        <w:spacing w:before="120" w:after="80"/>
      </w:pPr>
      <w:r>
        <w:rPr>
          <w:rFonts w:ascii="Microsoft YaHei" w:hAnsi="Microsoft YaHei" w:eastAsia="Microsoft YaHei"/>
          <w:b/>
          <w:color w:val="2E5A87"/>
          <w:sz w:val="25"/>
        </w:rPr>
        <w:t>4.1.3  投资决策需求</w:t>
      </w:r>
    </w:p>
    <w:p>
      <w:pPr>
        <w:spacing w:after="60"/>
        <w:ind w:firstLine="420"/>
      </w:pPr>
      <w:r>
        <w:rPr>
          <w:rFonts w:ascii="Microsoft YaHei" w:hAnsi="Microsoft YaHei" w:eastAsia="Microsoft YaHei"/>
          <w:b w:val="0"/>
          <w:sz w:val="21"/>
        </w:rPr>
        <w:t>（1）产业研究：针对安徽"十一大产业"与未来产业提供全景化产业研究；</w:t>
      </w:r>
    </w:p>
    <w:p>
      <w:pPr>
        <w:spacing w:after="60"/>
        <w:ind w:firstLine="420"/>
      </w:pPr>
      <w:r>
        <w:rPr>
          <w:rFonts w:ascii="Microsoft YaHei" w:hAnsi="Microsoft YaHei" w:eastAsia="Microsoft YaHei"/>
          <w:b w:val="0"/>
          <w:sz w:val="21"/>
        </w:rPr>
        <w:t>（2）项目评估：标准化投资项目评估、估值测算、尽调清单生成；</w:t>
      </w:r>
    </w:p>
    <w:p>
      <w:pPr>
        <w:spacing w:after="60"/>
        <w:ind w:firstLine="420"/>
      </w:pPr>
      <w:r>
        <w:rPr>
          <w:rFonts w:ascii="Microsoft YaHei" w:hAnsi="Microsoft YaHei" w:eastAsia="Microsoft YaHei"/>
          <w:b w:val="0"/>
          <w:sz w:val="21"/>
        </w:rPr>
        <w:t>（3）投后管理：已投项目动态监测、里程碑复盘、风险预警；</w:t>
      </w:r>
    </w:p>
    <w:p>
      <w:pPr>
        <w:spacing w:after="60"/>
        <w:ind w:firstLine="420"/>
      </w:pPr>
      <w:r>
        <w:rPr>
          <w:rFonts w:ascii="Microsoft YaHei" w:hAnsi="Microsoft YaHei" w:eastAsia="Microsoft YaHei"/>
          <w:b w:val="0"/>
          <w:sz w:val="21"/>
        </w:rPr>
        <w:t>（4）退出设计：智能匹配IPO、并购、股转、回购等退出路径；</w:t>
      </w:r>
    </w:p>
    <w:p>
      <w:pPr>
        <w:spacing w:after="60"/>
        <w:ind w:firstLine="420"/>
      </w:pPr>
      <w:r>
        <w:rPr>
          <w:rFonts w:ascii="Microsoft YaHei" w:hAnsi="Microsoft YaHei" w:eastAsia="Microsoft YaHei"/>
          <w:b w:val="0"/>
          <w:sz w:val="21"/>
        </w:rPr>
        <w:t>（5）基金运营：政府引导基金、产业基金全流程管理。</w:t>
      </w:r>
    </w:p>
    <w:p>
      <w:pPr>
        <w:pStyle w:val="Heading3"/>
        <w:keepNext/>
        <w:spacing w:before="120" w:after="80"/>
      </w:pPr>
      <w:r>
        <w:rPr>
          <w:rFonts w:ascii="Microsoft YaHei" w:hAnsi="Microsoft YaHei" w:eastAsia="Microsoft YaHei"/>
          <w:b/>
          <w:color w:val="2E5A87"/>
          <w:sz w:val="25"/>
        </w:rPr>
        <w:t>4.1.4  三资盘活需求</w:t>
      </w:r>
    </w:p>
    <w:p>
      <w:pPr>
        <w:spacing w:after="60"/>
        <w:ind w:firstLine="420"/>
      </w:pPr>
      <w:r>
        <w:rPr>
          <w:rFonts w:ascii="Microsoft YaHei" w:hAnsi="Microsoft YaHei" w:eastAsia="Microsoft YaHei"/>
          <w:b w:val="0"/>
          <w:sz w:val="21"/>
        </w:rPr>
        <w:t>（1）三资统筹：资金、资产、资源一体化管理与可视化；</w:t>
      </w:r>
    </w:p>
    <w:p>
      <w:pPr>
        <w:spacing w:after="60"/>
        <w:ind w:firstLine="420"/>
      </w:pPr>
      <w:r>
        <w:rPr>
          <w:rFonts w:ascii="Microsoft YaHei" w:hAnsi="Microsoft YaHei" w:eastAsia="Microsoft YaHei"/>
          <w:b w:val="0"/>
          <w:sz w:val="21"/>
        </w:rPr>
        <w:t>（2）智能估值：收益/市场/成本三法融合的资产智能估值；</w:t>
      </w:r>
    </w:p>
    <w:p>
      <w:pPr>
        <w:spacing w:after="60"/>
        <w:ind w:firstLine="420"/>
      </w:pPr>
      <w:r>
        <w:rPr>
          <w:rFonts w:ascii="Microsoft YaHei" w:hAnsi="Microsoft YaHei" w:eastAsia="Microsoft YaHei"/>
          <w:b w:val="0"/>
          <w:sz w:val="21"/>
        </w:rPr>
        <w:t>（3）盘活方案：覆盖闲置处置、存量运营、特许经营权盘活、股权运作等全品类；</w:t>
      </w:r>
    </w:p>
    <w:p>
      <w:pPr>
        <w:spacing w:after="60"/>
        <w:ind w:firstLine="420"/>
      </w:pPr>
      <w:r>
        <w:rPr>
          <w:rFonts w:ascii="Microsoft YaHei" w:hAnsi="Microsoft YaHei" w:eastAsia="Microsoft YaHei"/>
          <w:b w:val="0"/>
          <w:sz w:val="21"/>
        </w:rPr>
        <w:t>（4）证券化设计：ABS、REITs、数据资产ABS等方案智能设计与模拟；</w:t>
      </w:r>
    </w:p>
    <w:p>
      <w:pPr>
        <w:spacing w:after="60"/>
        <w:ind w:firstLine="420"/>
      </w:pPr>
      <w:r>
        <w:rPr>
          <w:rFonts w:ascii="Microsoft YaHei" w:hAnsi="Microsoft YaHei" w:eastAsia="Microsoft YaHei"/>
          <w:b w:val="0"/>
          <w:sz w:val="21"/>
        </w:rPr>
        <w:t>（5）案例匹配：全国国资三资盘活案例库自动匹配参考。</w:t>
      </w:r>
    </w:p>
    <w:p>
      <w:pPr>
        <w:pStyle w:val="Heading3"/>
        <w:keepNext/>
        <w:spacing w:before="120" w:after="80"/>
      </w:pPr>
      <w:r>
        <w:rPr>
          <w:rFonts w:ascii="Microsoft YaHei" w:hAnsi="Microsoft YaHei" w:eastAsia="Microsoft YaHei"/>
          <w:b/>
          <w:color w:val="2E5A87"/>
          <w:sz w:val="25"/>
        </w:rPr>
        <w:t>4.1.5  并购重组需求</w:t>
      </w:r>
    </w:p>
    <w:p>
      <w:pPr>
        <w:spacing w:after="60"/>
        <w:ind w:firstLine="420"/>
      </w:pPr>
      <w:r>
        <w:rPr>
          <w:rFonts w:ascii="Microsoft YaHei" w:hAnsi="Microsoft YaHei" w:eastAsia="Microsoft YaHei"/>
          <w:b w:val="0"/>
          <w:sz w:val="21"/>
        </w:rPr>
        <w:t>（1）标的画像：全球资本市场与上市公司资源库基础上的标的精准画像；</w:t>
      </w:r>
    </w:p>
    <w:p>
      <w:pPr>
        <w:spacing w:after="60"/>
        <w:ind w:firstLine="420"/>
      </w:pPr>
      <w:r>
        <w:rPr>
          <w:rFonts w:ascii="Microsoft YaHei" w:hAnsi="Microsoft YaHei" w:eastAsia="Microsoft YaHei"/>
          <w:b w:val="0"/>
          <w:sz w:val="21"/>
        </w:rPr>
        <w:t>（2）方案设计：并购结构、估值定价、支付方式、融资配套一体化设计；</w:t>
      </w:r>
    </w:p>
    <w:p>
      <w:pPr>
        <w:spacing w:after="60"/>
        <w:ind w:firstLine="420"/>
      </w:pPr>
      <w:r>
        <w:rPr>
          <w:rFonts w:ascii="Microsoft YaHei" w:hAnsi="Microsoft YaHei" w:eastAsia="Microsoft YaHei"/>
          <w:b w:val="0"/>
          <w:sz w:val="21"/>
        </w:rPr>
        <w:t>（3）风险评估：标的信用/经营/债务/合规/整合/商誉风险全维度扫描；</w:t>
      </w:r>
    </w:p>
    <w:p>
      <w:pPr>
        <w:spacing w:after="60"/>
        <w:ind w:firstLine="420"/>
      </w:pPr>
      <w:r>
        <w:rPr>
          <w:rFonts w:ascii="Microsoft YaHei" w:hAnsi="Microsoft YaHei" w:eastAsia="Microsoft YaHei"/>
          <w:b w:val="0"/>
          <w:sz w:val="21"/>
        </w:rPr>
        <w:t>（4）投后监测：被并购企业信用与业绩承诺动态跟踪；</w:t>
      </w:r>
    </w:p>
    <w:p>
      <w:pPr>
        <w:spacing w:after="60"/>
        <w:ind w:firstLine="420"/>
      </w:pPr>
      <w:r>
        <w:rPr>
          <w:rFonts w:ascii="Microsoft YaHei" w:hAnsi="Microsoft YaHei" w:eastAsia="Microsoft YaHei"/>
          <w:b w:val="0"/>
          <w:sz w:val="21"/>
        </w:rPr>
        <w:t>（5）混改支撑：国企混合所有制改革、股权多元化改革等国资改革场景。</w:t>
      </w:r>
    </w:p>
    <w:p>
      <w:pPr>
        <w:pStyle w:val="Heading3"/>
        <w:keepNext/>
        <w:spacing w:before="120" w:after="80"/>
      </w:pPr>
      <w:r>
        <w:rPr>
          <w:rFonts w:ascii="Microsoft YaHei" w:hAnsi="Microsoft YaHei" w:eastAsia="Microsoft YaHei"/>
          <w:b/>
          <w:color w:val="2E5A87"/>
          <w:sz w:val="25"/>
        </w:rPr>
        <w:t>4.1.6  供应链管理需求</w:t>
      </w:r>
    </w:p>
    <w:p>
      <w:pPr>
        <w:spacing w:after="60"/>
        <w:ind w:firstLine="420"/>
      </w:pPr>
      <w:r>
        <w:rPr>
          <w:rFonts w:ascii="Microsoft YaHei" w:hAnsi="Microsoft YaHei" w:eastAsia="Microsoft YaHei"/>
          <w:b w:val="0"/>
          <w:sz w:val="21"/>
        </w:rPr>
        <w:t>（1）供应商准入：信用评价+资质审核+合规核验智能化；</w:t>
      </w:r>
    </w:p>
    <w:p>
      <w:pPr>
        <w:spacing w:after="60"/>
        <w:ind w:firstLine="420"/>
      </w:pPr>
      <w:r>
        <w:rPr>
          <w:rFonts w:ascii="Microsoft YaHei" w:hAnsi="Microsoft YaHei" w:eastAsia="Microsoft YaHei"/>
          <w:b w:val="0"/>
          <w:sz w:val="21"/>
        </w:rPr>
        <w:t>（2）全生命周期：准入-合作-评级-预警-退出全流程管控；</w:t>
      </w:r>
    </w:p>
    <w:p>
      <w:pPr>
        <w:spacing w:after="60"/>
        <w:ind w:firstLine="420"/>
      </w:pPr>
      <w:r>
        <w:rPr>
          <w:rFonts w:ascii="Microsoft YaHei" w:hAnsi="Microsoft YaHei" w:eastAsia="Microsoft YaHei"/>
          <w:b w:val="0"/>
          <w:sz w:val="21"/>
        </w:rPr>
        <w:t>（3）省级共享库：标准化供应商资源库全省共享与黑名单联合惩戒；</w:t>
      </w:r>
    </w:p>
    <w:p>
      <w:pPr>
        <w:spacing w:after="60"/>
        <w:ind w:firstLine="420"/>
      </w:pPr>
      <w:r>
        <w:rPr>
          <w:rFonts w:ascii="Microsoft YaHei" w:hAnsi="Microsoft YaHei" w:eastAsia="Microsoft YaHei"/>
          <w:b w:val="0"/>
          <w:sz w:val="21"/>
        </w:rPr>
        <w:t>（4）智能招投标：从公告发布到评标结果全流程智能化；</w:t>
      </w:r>
    </w:p>
    <w:p>
      <w:pPr>
        <w:spacing w:after="60"/>
        <w:ind w:firstLine="420"/>
      </w:pPr>
      <w:r>
        <w:rPr>
          <w:rFonts w:ascii="Microsoft YaHei" w:hAnsi="Microsoft YaHei" w:eastAsia="Microsoft YaHei"/>
          <w:b w:val="0"/>
          <w:sz w:val="21"/>
        </w:rPr>
        <w:t>（5）供应链金融：基于核心国企信用的应付账款/订单/仓单融资。</w:t>
      </w:r>
    </w:p>
    <w:p>
      <w:pPr>
        <w:pStyle w:val="Heading3"/>
        <w:keepNext/>
        <w:spacing w:before="120" w:after="80"/>
      </w:pPr>
      <w:r>
        <w:rPr>
          <w:rFonts w:ascii="Microsoft YaHei" w:hAnsi="Microsoft YaHei" w:eastAsia="Microsoft YaHei"/>
          <w:b/>
          <w:color w:val="2E5A87"/>
          <w:sz w:val="25"/>
        </w:rPr>
        <w:t>4.1.7  风险防控需求</w:t>
      </w:r>
    </w:p>
    <w:p>
      <w:pPr>
        <w:spacing w:after="60"/>
        <w:ind w:firstLine="420"/>
      </w:pPr>
      <w:r>
        <w:rPr>
          <w:rFonts w:ascii="Microsoft YaHei" w:hAnsi="Microsoft YaHei" w:eastAsia="Microsoft YaHei"/>
          <w:b w:val="0"/>
          <w:sz w:val="21"/>
        </w:rPr>
        <w:t>（1）多维监测：信用/债务/经营/投资/合规风险全维度7×24实时监测；</w:t>
      </w:r>
    </w:p>
    <w:p>
      <w:pPr>
        <w:spacing w:after="60"/>
        <w:ind w:firstLine="420"/>
      </w:pPr>
      <w:r>
        <w:rPr>
          <w:rFonts w:ascii="Microsoft YaHei" w:hAnsi="Microsoft YaHei" w:eastAsia="Microsoft YaHei"/>
          <w:b w:val="0"/>
          <w:sz w:val="21"/>
        </w:rPr>
        <w:t>（2）智能预警：AI模型分级分类预警，事前-事中-事后闭环；</w:t>
      </w:r>
    </w:p>
    <w:p>
      <w:pPr>
        <w:spacing w:after="60"/>
        <w:ind w:firstLine="420"/>
      </w:pPr>
      <w:r>
        <w:rPr>
          <w:rFonts w:ascii="Microsoft YaHei" w:hAnsi="Microsoft YaHei" w:eastAsia="Microsoft YaHei"/>
          <w:b w:val="0"/>
          <w:sz w:val="21"/>
        </w:rPr>
        <w:t>（3）穿透管控：跨集团、跨层级、跨子公司关联交易/担保圈/资金池穿透识别；</w:t>
      </w:r>
    </w:p>
    <w:p>
      <w:pPr>
        <w:spacing w:after="60"/>
        <w:ind w:firstLine="420"/>
      </w:pPr>
      <w:r>
        <w:rPr>
          <w:rFonts w:ascii="Microsoft YaHei" w:hAnsi="Microsoft YaHei" w:eastAsia="Microsoft YaHei"/>
          <w:b w:val="0"/>
          <w:sz w:val="21"/>
        </w:rPr>
        <w:t>（4）可视化监管：为省国资委提供省-市-县三级联动监管驾驶舱；</w:t>
      </w:r>
    </w:p>
    <w:p>
      <w:pPr>
        <w:spacing w:after="60"/>
        <w:ind w:firstLine="420"/>
      </w:pPr>
      <w:r>
        <w:rPr>
          <w:rFonts w:ascii="Microsoft YaHei" w:hAnsi="Microsoft YaHei" w:eastAsia="Microsoft YaHei"/>
          <w:b w:val="0"/>
          <w:sz w:val="21"/>
        </w:rPr>
        <w:t>（5）闭环处置：风险处置流程+化解方案+效果复盘+案例沉淀。</w:t>
      </w:r>
    </w:p>
    <w:p>
      <w:pPr>
        <w:pStyle w:val="Heading2"/>
        <w:keepNext/>
        <w:spacing w:before="200" w:after="80"/>
      </w:pPr>
      <w:r>
        <w:rPr>
          <w:rFonts w:ascii="Microsoft YaHei" w:hAnsi="Microsoft YaHei" w:eastAsia="Microsoft YaHei"/>
          <w:b/>
          <w:color w:val="1F3A68"/>
          <w:sz w:val="28"/>
        </w:rPr>
        <w:t>4.2  用户需求分析</w:t>
      </w:r>
    </w:p>
    <w:p>
      <w:pPr>
        <w:pStyle w:val="Heading3"/>
        <w:keepNext/>
        <w:spacing w:before="120" w:after="80"/>
      </w:pPr>
      <w:r>
        <w:rPr>
          <w:rFonts w:ascii="Microsoft YaHei" w:hAnsi="Microsoft YaHei" w:eastAsia="Microsoft YaHei"/>
          <w:b/>
          <w:color w:val="2E5A87"/>
          <w:sz w:val="25"/>
        </w:rPr>
        <w:t>4.2.1  用户角色与画像</w:t>
      </w:r>
    </w:p>
    <w:tbl>
      <w:tblPr>
        <w:tblStyle w:val="LightGrid-Accent1"/>
        <w:tblW w:type="auto" w:w="0"/>
        <w:jc w:val="center"/>
        <w:tblLook w:firstColumn="1" w:firstRow="1" w:lastColumn="0" w:lastRow="0" w:noHBand="0" w:noVBand="1" w:val="04A0"/>
      </w:tblPr>
      <w:tblGrid>
        <w:gridCol w:w="1813"/>
        <w:gridCol w:w="1813"/>
        <w:gridCol w:w="1813"/>
        <w:gridCol w:w="1813"/>
        <w:gridCol w:w="1813"/>
      </w:tblGrid>
      <w:tr>
        <w:tc>
          <w:tcPr>
            <w:tcW w:type="dxa" w:w="1701"/>
            <w:shd w:fill="1F3A68"/>
          </w:tcPr>
          <w:p>
            <w:pPr>
              <w:jc w:val="center"/>
            </w:pPr>
            <w:r/>
            <w:r>
              <w:rPr>
                <w:rFonts w:ascii="Microsoft YaHei" w:hAnsi="Microsoft YaHei" w:eastAsia="Microsoft YaHei"/>
                <w:b/>
                <w:color w:val="FFFFFF"/>
                <w:sz w:val="20"/>
              </w:rPr>
              <w:t>用户角色</w:t>
            </w:r>
          </w:p>
        </w:tc>
        <w:tc>
          <w:tcPr>
            <w:tcW w:type="dxa" w:w="1417"/>
            <w:shd w:fill="1F3A68"/>
          </w:tcPr>
          <w:p>
            <w:pPr>
              <w:jc w:val="center"/>
            </w:pPr>
            <w:r/>
            <w:r>
              <w:rPr>
                <w:rFonts w:ascii="Microsoft YaHei" w:hAnsi="Microsoft YaHei" w:eastAsia="Microsoft YaHei"/>
                <w:b/>
                <w:color w:val="FFFFFF"/>
                <w:sz w:val="20"/>
              </w:rPr>
              <w:t>代表机构</w:t>
            </w:r>
          </w:p>
        </w:tc>
        <w:tc>
          <w:tcPr>
            <w:tcW w:type="dxa" w:w="2551"/>
            <w:shd w:fill="1F3A68"/>
          </w:tcPr>
          <w:p>
            <w:pPr>
              <w:jc w:val="center"/>
            </w:pPr>
            <w:r/>
            <w:r>
              <w:rPr>
                <w:rFonts w:ascii="Microsoft YaHei" w:hAnsi="Microsoft YaHei" w:eastAsia="Microsoft YaHei"/>
                <w:b/>
                <w:color w:val="FFFFFF"/>
                <w:sz w:val="20"/>
              </w:rPr>
              <w:t>核心需求</w:t>
            </w:r>
          </w:p>
        </w:tc>
        <w:tc>
          <w:tcPr>
            <w:tcW w:type="dxa" w:w="1984"/>
            <w:shd w:fill="1F3A68"/>
          </w:tcPr>
          <w:p>
            <w:pPr>
              <w:jc w:val="center"/>
            </w:pPr>
            <w:r/>
            <w:r>
              <w:rPr>
                <w:rFonts w:ascii="Microsoft YaHei" w:hAnsi="Microsoft YaHei" w:eastAsia="Microsoft YaHei"/>
                <w:b/>
                <w:color w:val="FFFFFF"/>
                <w:sz w:val="20"/>
              </w:rPr>
              <w:t>核心关注指标</w:t>
            </w:r>
          </w:p>
        </w:tc>
        <w:tc>
          <w:tcPr>
            <w:tcW w:type="dxa" w:w="1134"/>
            <w:shd w:fill="1F3A68"/>
          </w:tcPr>
          <w:p>
            <w:pPr>
              <w:jc w:val="center"/>
            </w:pPr>
            <w:r/>
            <w:r>
              <w:rPr>
                <w:rFonts w:ascii="Microsoft YaHei" w:hAnsi="Microsoft YaHei" w:eastAsia="Microsoft YaHei"/>
                <w:b/>
                <w:color w:val="FFFFFF"/>
                <w:sz w:val="20"/>
              </w:rPr>
              <w:t>使用频率</w:t>
            </w:r>
          </w:p>
        </w:tc>
      </w:tr>
      <w:tr>
        <w:tc>
          <w:tcPr>
            <w:tcW w:type="dxa" w:w="1701"/>
          </w:tcPr>
          <w:p>
            <w:pPr>
              <w:jc w:val="left"/>
            </w:pPr>
            <w:r/>
            <w:r>
              <w:rPr>
                <w:rFonts w:ascii="Microsoft YaHei" w:hAnsi="Microsoft YaHei" w:eastAsia="Microsoft YaHei"/>
                <w:b w:val="0"/>
                <w:sz w:val="19"/>
              </w:rPr>
              <w:t>省国资委监管员</w:t>
            </w:r>
          </w:p>
        </w:tc>
        <w:tc>
          <w:tcPr>
            <w:tcW w:type="dxa" w:w="1417"/>
          </w:tcPr>
          <w:p>
            <w:pPr>
              <w:jc w:val="left"/>
            </w:pPr>
            <w:r/>
            <w:r>
              <w:rPr>
                <w:rFonts w:ascii="Microsoft YaHei" w:hAnsi="Microsoft YaHei" w:eastAsia="Microsoft YaHei"/>
                <w:b w:val="0"/>
                <w:sz w:val="19"/>
              </w:rPr>
              <w:t>安徽省国资委</w:t>
            </w:r>
          </w:p>
        </w:tc>
        <w:tc>
          <w:tcPr>
            <w:tcW w:type="dxa" w:w="2551"/>
          </w:tcPr>
          <w:p>
            <w:pPr>
              <w:jc w:val="left"/>
            </w:pPr>
            <w:r/>
            <w:r>
              <w:rPr>
                <w:rFonts w:ascii="Microsoft YaHei" w:hAnsi="Microsoft YaHei" w:eastAsia="Microsoft YaHei"/>
                <w:b w:val="0"/>
                <w:sz w:val="19"/>
              </w:rPr>
              <w:t>全省信用监管、穿透式风险管控、监管报告</w:t>
            </w:r>
          </w:p>
        </w:tc>
        <w:tc>
          <w:tcPr>
            <w:tcW w:type="dxa" w:w="1984"/>
          </w:tcPr>
          <w:p>
            <w:pPr>
              <w:jc w:val="left"/>
            </w:pPr>
            <w:r/>
            <w:r>
              <w:rPr>
                <w:rFonts w:ascii="Microsoft YaHei" w:hAnsi="Microsoft YaHei" w:eastAsia="Microsoft YaHei"/>
                <w:b w:val="0"/>
                <w:sz w:val="19"/>
              </w:rPr>
              <w:t>风险覆盖率、预警及时率、处置闭环率</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市/县国资委监管员</w:t>
            </w:r>
          </w:p>
        </w:tc>
        <w:tc>
          <w:tcPr>
            <w:tcW w:type="dxa" w:w="1417"/>
          </w:tcPr>
          <w:p>
            <w:pPr>
              <w:jc w:val="left"/>
            </w:pPr>
            <w:r/>
            <w:r>
              <w:rPr>
                <w:rFonts w:ascii="Microsoft YaHei" w:hAnsi="Microsoft YaHei" w:eastAsia="Microsoft YaHei"/>
                <w:b w:val="0"/>
                <w:sz w:val="19"/>
              </w:rPr>
              <w:t>16地市国资委、省直管县</w:t>
            </w:r>
          </w:p>
        </w:tc>
        <w:tc>
          <w:tcPr>
            <w:tcW w:type="dxa" w:w="2551"/>
          </w:tcPr>
          <w:p>
            <w:pPr>
              <w:jc w:val="left"/>
            </w:pPr>
            <w:r/>
            <w:r>
              <w:rPr>
                <w:rFonts w:ascii="Microsoft YaHei" w:hAnsi="Microsoft YaHei" w:eastAsia="Microsoft YaHei"/>
                <w:b w:val="0"/>
                <w:sz w:val="19"/>
              </w:rPr>
              <w:t>属地国企信用与风险管理</w:t>
            </w:r>
          </w:p>
        </w:tc>
        <w:tc>
          <w:tcPr>
            <w:tcW w:type="dxa" w:w="1984"/>
          </w:tcPr>
          <w:p>
            <w:pPr>
              <w:jc w:val="left"/>
            </w:pPr>
            <w:r/>
            <w:r>
              <w:rPr>
                <w:rFonts w:ascii="Microsoft YaHei" w:hAnsi="Microsoft YaHei" w:eastAsia="Microsoft YaHei"/>
                <w:b w:val="0"/>
                <w:sz w:val="19"/>
              </w:rPr>
              <w:t>属地风险态势、考核指标达成率</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省属国企董事长/总经理</w:t>
            </w:r>
          </w:p>
        </w:tc>
        <w:tc>
          <w:tcPr>
            <w:tcW w:type="dxa" w:w="1417"/>
          </w:tcPr>
          <w:p>
            <w:pPr>
              <w:jc w:val="left"/>
            </w:pPr>
            <w:r/>
            <w:r>
              <w:rPr>
                <w:rFonts w:ascii="Microsoft YaHei" w:hAnsi="Microsoft YaHei" w:eastAsia="Microsoft YaHei"/>
                <w:b w:val="0"/>
                <w:sz w:val="19"/>
              </w:rPr>
              <w:t>省属国企集团高管</w:t>
            </w:r>
          </w:p>
        </w:tc>
        <w:tc>
          <w:tcPr>
            <w:tcW w:type="dxa" w:w="2551"/>
          </w:tcPr>
          <w:p>
            <w:pPr>
              <w:jc w:val="left"/>
            </w:pPr>
            <w:r/>
            <w:r>
              <w:rPr>
                <w:rFonts w:ascii="Microsoft YaHei" w:hAnsi="Microsoft YaHei" w:eastAsia="Microsoft YaHei"/>
                <w:b w:val="0"/>
                <w:sz w:val="19"/>
              </w:rPr>
              <w:t>集团整体信用画像、投融资战略决策</w:t>
            </w:r>
          </w:p>
        </w:tc>
        <w:tc>
          <w:tcPr>
            <w:tcW w:type="dxa" w:w="1984"/>
          </w:tcPr>
          <w:p>
            <w:pPr>
              <w:jc w:val="left"/>
            </w:pPr>
            <w:r/>
            <w:r>
              <w:rPr>
                <w:rFonts w:ascii="Microsoft YaHei" w:hAnsi="Microsoft YaHei" w:eastAsia="Microsoft YaHei"/>
                <w:b w:val="0"/>
                <w:sz w:val="19"/>
              </w:rPr>
              <w:t>集团信用等级、综合融资成本</w:t>
            </w:r>
          </w:p>
        </w:tc>
        <w:tc>
          <w:tcPr>
            <w:tcW w:type="dxa" w:w="1134"/>
          </w:tcPr>
          <w:p>
            <w:pPr>
              <w:jc w:val="left"/>
            </w:pPr>
            <w:r/>
            <w:r>
              <w:rPr>
                <w:rFonts w:ascii="Microsoft YaHei" w:hAnsi="Microsoft YaHei" w:eastAsia="Microsoft YaHei"/>
                <w:b w:val="0"/>
                <w:sz w:val="19"/>
              </w:rPr>
              <w:t>每周</w:t>
            </w:r>
          </w:p>
        </w:tc>
      </w:tr>
      <w:tr>
        <w:tc>
          <w:tcPr>
            <w:tcW w:type="dxa" w:w="1701"/>
          </w:tcPr>
          <w:p>
            <w:pPr>
              <w:jc w:val="left"/>
            </w:pPr>
            <w:r/>
            <w:r>
              <w:rPr>
                <w:rFonts w:ascii="Microsoft YaHei" w:hAnsi="Microsoft YaHei" w:eastAsia="Microsoft YaHei"/>
                <w:b w:val="0"/>
                <w:sz w:val="19"/>
              </w:rPr>
              <w:t>国企CFO/财务总监</w:t>
            </w:r>
          </w:p>
        </w:tc>
        <w:tc>
          <w:tcPr>
            <w:tcW w:type="dxa" w:w="1417"/>
          </w:tcPr>
          <w:p>
            <w:pPr>
              <w:jc w:val="left"/>
            </w:pPr>
            <w:r/>
            <w:r>
              <w:rPr>
                <w:rFonts w:ascii="Microsoft YaHei" w:hAnsi="Microsoft YaHei" w:eastAsia="Microsoft YaHei"/>
                <w:b w:val="0"/>
                <w:sz w:val="19"/>
              </w:rPr>
              <w:t>国企财务部门</w:t>
            </w:r>
          </w:p>
        </w:tc>
        <w:tc>
          <w:tcPr>
            <w:tcW w:type="dxa" w:w="2551"/>
          </w:tcPr>
          <w:p>
            <w:pPr>
              <w:jc w:val="left"/>
            </w:pPr>
            <w:r/>
            <w:r>
              <w:rPr>
                <w:rFonts w:ascii="Microsoft YaHei" w:hAnsi="Microsoft YaHei" w:eastAsia="Microsoft YaHei"/>
                <w:b w:val="0"/>
                <w:sz w:val="19"/>
              </w:rPr>
              <w:t>融资方案、债务管理、成本优化</w:t>
            </w:r>
          </w:p>
        </w:tc>
        <w:tc>
          <w:tcPr>
            <w:tcW w:type="dxa" w:w="1984"/>
          </w:tcPr>
          <w:p>
            <w:pPr>
              <w:jc w:val="left"/>
            </w:pPr>
            <w:r/>
            <w:r>
              <w:rPr>
                <w:rFonts w:ascii="Microsoft YaHei" w:hAnsi="Microsoft YaHei" w:eastAsia="Microsoft YaHei"/>
                <w:b w:val="0"/>
                <w:sz w:val="19"/>
              </w:rPr>
              <w:t>债务结构、融资成本、现金流</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国企战略部负责人</w:t>
            </w:r>
          </w:p>
        </w:tc>
        <w:tc>
          <w:tcPr>
            <w:tcW w:type="dxa" w:w="1417"/>
          </w:tcPr>
          <w:p>
            <w:pPr>
              <w:jc w:val="left"/>
            </w:pPr>
            <w:r/>
            <w:r>
              <w:rPr>
                <w:rFonts w:ascii="Microsoft YaHei" w:hAnsi="Microsoft YaHei" w:eastAsia="Microsoft YaHei"/>
                <w:b w:val="0"/>
                <w:sz w:val="19"/>
              </w:rPr>
              <w:t>国企战略发展部门</w:t>
            </w:r>
          </w:p>
        </w:tc>
        <w:tc>
          <w:tcPr>
            <w:tcW w:type="dxa" w:w="2551"/>
          </w:tcPr>
          <w:p>
            <w:pPr>
              <w:jc w:val="left"/>
            </w:pPr>
            <w:r/>
            <w:r>
              <w:rPr>
                <w:rFonts w:ascii="Microsoft YaHei" w:hAnsi="Microsoft YaHei" w:eastAsia="Microsoft YaHei"/>
                <w:b w:val="0"/>
                <w:sz w:val="19"/>
              </w:rPr>
              <w:t>产业研究、投资决策、并购尽调</w:t>
            </w:r>
          </w:p>
        </w:tc>
        <w:tc>
          <w:tcPr>
            <w:tcW w:type="dxa" w:w="1984"/>
          </w:tcPr>
          <w:p>
            <w:pPr>
              <w:jc w:val="left"/>
            </w:pPr>
            <w:r/>
            <w:r>
              <w:rPr>
                <w:rFonts w:ascii="Microsoft YaHei" w:hAnsi="Microsoft YaHei" w:eastAsia="Microsoft YaHei"/>
                <w:b w:val="0"/>
                <w:sz w:val="19"/>
              </w:rPr>
              <w:t>投资回报率、并购成功率</w:t>
            </w:r>
          </w:p>
        </w:tc>
        <w:tc>
          <w:tcPr>
            <w:tcW w:type="dxa" w:w="1134"/>
          </w:tcPr>
          <w:p>
            <w:pPr>
              <w:jc w:val="left"/>
            </w:pPr>
            <w:r/>
            <w:r>
              <w:rPr>
                <w:rFonts w:ascii="Microsoft YaHei" w:hAnsi="Microsoft YaHei" w:eastAsia="Microsoft YaHei"/>
                <w:b w:val="0"/>
                <w:sz w:val="19"/>
              </w:rPr>
              <w:t>每周</w:t>
            </w:r>
          </w:p>
        </w:tc>
      </w:tr>
      <w:tr>
        <w:tc>
          <w:tcPr>
            <w:tcW w:type="dxa" w:w="1701"/>
          </w:tcPr>
          <w:p>
            <w:pPr>
              <w:jc w:val="left"/>
            </w:pPr>
            <w:r/>
            <w:r>
              <w:rPr>
                <w:rFonts w:ascii="Microsoft YaHei" w:hAnsi="Microsoft YaHei" w:eastAsia="Microsoft YaHei"/>
                <w:b w:val="0"/>
                <w:sz w:val="19"/>
              </w:rPr>
              <w:t>国企资产部负责人</w:t>
            </w:r>
          </w:p>
        </w:tc>
        <w:tc>
          <w:tcPr>
            <w:tcW w:type="dxa" w:w="1417"/>
          </w:tcPr>
          <w:p>
            <w:pPr>
              <w:jc w:val="left"/>
            </w:pPr>
            <w:r/>
            <w:r>
              <w:rPr>
                <w:rFonts w:ascii="Microsoft YaHei" w:hAnsi="Microsoft YaHei" w:eastAsia="Microsoft YaHei"/>
                <w:b w:val="0"/>
                <w:sz w:val="19"/>
              </w:rPr>
              <w:t>国企资产管理部门</w:t>
            </w:r>
          </w:p>
        </w:tc>
        <w:tc>
          <w:tcPr>
            <w:tcW w:type="dxa" w:w="2551"/>
          </w:tcPr>
          <w:p>
            <w:pPr>
              <w:jc w:val="left"/>
            </w:pPr>
            <w:r/>
            <w:r>
              <w:rPr>
                <w:rFonts w:ascii="Microsoft YaHei" w:hAnsi="Microsoft YaHei" w:eastAsia="Microsoft YaHei"/>
                <w:b w:val="0"/>
                <w:sz w:val="19"/>
              </w:rPr>
              <w:t>三资盘活、资产证券化、估值</w:t>
            </w:r>
          </w:p>
        </w:tc>
        <w:tc>
          <w:tcPr>
            <w:tcW w:type="dxa" w:w="1984"/>
          </w:tcPr>
          <w:p>
            <w:pPr>
              <w:jc w:val="left"/>
            </w:pPr>
            <w:r/>
            <w:r>
              <w:rPr>
                <w:rFonts w:ascii="Microsoft YaHei" w:hAnsi="Microsoft YaHei" w:eastAsia="Microsoft YaHei"/>
                <w:b w:val="0"/>
                <w:sz w:val="19"/>
              </w:rPr>
              <w:t>资产周转率、盘活规模</w:t>
            </w:r>
          </w:p>
        </w:tc>
        <w:tc>
          <w:tcPr>
            <w:tcW w:type="dxa" w:w="1134"/>
          </w:tcPr>
          <w:p>
            <w:pPr>
              <w:jc w:val="left"/>
            </w:pPr>
            <w:r/>
            <w:r>
              <w:rPr>
                <w:rFonts w:ascii="Microsoft YaHei" w:hAnsi="Microsoft YaHei" w:eastAsia="Microsoft YaHei"/>
                <w:b w:val="0"/>
                <w:sz w:val="19"/>
              </w:rPr>
              <w:t>每周</w:t>
            </w:r>
          </w:p>
        </w:tc>
      </w:tr>
      <w:tr>
        <w:tc>
          <w:tcPr>
            <w:tcW w:type="dxa" w:w="1701"/>
          </w:tcPr>
          <w:p>
            <w:pPr>
              <w:jc w:val="left"/>
            </w:pPr>
            <w:r/>
            <w:r>
              <w:rPr>
                <w:rFonts w:ascii="Microsoft YaHei" w:hAnsi="Microsoft YaHei" w:eastAsia="Microsoft YaHei"/>
                <w:b w:val="0"/>
                <w:sz w:val="19"/>
              </w:rPr>
              <w:t>国企供应链/采购总监</w:t>
            </w:r>
          </w:p>
        </w:tc>
        <w:tc>
          <w:tcPr>
            <w:tcW w:type="dxa" w:w="1417"/>
          </w:tcPr>
          <w:p>
            <w:pPr>
              <w:jc w:val="left"/>
            </w:pPr>
            <w:r/>
            <w:r>
              <w:rPr>
                <w:rFonts w:ascii="Microsoft YaHei" w:hAnsi="Microsoft YaHei" w:eastAsia="Microsoft YaHei"/>
                <w:b w:val="0"/>
                <w:sz w:val="19"/>
              </w:rPr>
              <w:t>国企供应链/采购部门</w:t>
            </w:r>
          </w:p>
        </w:tc>
        <w:tc>
          <w:tcPr>
            <w:tcW w:type="dxa" w:w="2551"/>
          </w:tcPr>
          <w:p>
            <w:pPr>
              <w:jc w:val="left"/>
            </w:pPr>
            <w:r/>
            <w:r>
              <w:rPr>
                <w:rFonts w:ascii="Microsoft YaHei" w:hAnsi="Microsoft YaHei" w:eastAsia="Microsoft YaHei"/>
                <w:b w:val="0"/>
                <w:sz w:val="19"/>
              </w:rPr>
              <w:t>供应商管理、智能招投标、供应链金融</w:t>
            </w:r>
          </w:p>
        </w:tc>
        <w:tc>
          <w:tcPr>
            <w:tcW w:type="dxa" w:w="1984"/>
          </w:tcPr>
          <w:p>
            <w:pPr>
              <w:jc w:val="left"/>
            </w:pPr>
            <w:r/>
            <w:r>
              <w:rPr>
                <w:rFonts w:ascii="Microsoft YaHei" w:hAnsi="Microsoft YaHei" w:eastAsia="Microsoft YaHei"/>
                <w:b w:val="0"/>
                <w:sz w:val="19"/>
              </w:rPr>
              <w:t>供应商准入率、供应链健康度</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国企风控合规总监</w:t>
            </w:r>
          </w:p>
        </w:tc>
        <w:tc>
          <w:tcPr>
            <w:tcW w:type="dxa" w:w="1417"/>
          </w:tcPr>
          <w:p>
            <w:pPr>
              <w:jc w:val="left"/>
            </w:pPr>
            <w:r/>
            <w:r>
              <w:rPr>
                <w:rFonts w:ascii="Microsoft YaHei" w:hAnsi="Microsoft YaHei" w:eastAsia="Microsoft YaHei"/>
                <w:b w:val="0"/>
                <w:sz w:val="19"/>
              </w:rPr>
              <w:t>国企风控/合规/审计部门</w:t>
            </w:r>
          </w:p>
        </w:tc>
        <w:tc>
          <w:tcPr>
            <w:tcW w:type="dxa" w:w="2551"/>
          </w:tcPr>
          <w:p>
            <w:pPr>
              <w:jc w:val="left"/>
            </w:pPr>
            <w:r/>
            <w:r>
              <w:rPr>
                <w:rFonts w:ascii="Microsoft YaHei" w:hAnsi="Microsoft YaHei" w:eastAsia="Microsoft YaHei"/>
                <w:b w:val="0"/>
                <w:sz w:val="19"/>
              </w:rPr>
              <w:t>全面风险监测、合规管理</w:t>
            </w:r>
          </w:p>
        </w:tc>
        <w:tc>
          <w:tcPr>
            <w:tcW w:type="dxa" w:w="1984"/>
          </w:tcPr>
          <w:p>
            <w:pPr>
              <w:jc w:val="left"/>
            </w:pPr>
            <w:r/>
            <w:r>
              <w:rPr>
                <w:rFonts w:ascii="Microsoft YaHei" w:hAnsi="Microsoft YaHei" w:eastAsia="Microsoft YaHei"/>
                <w:b w:val="0"/>
                <w:sz w:val="19"/>
              </w:rPr>
              <w:t>风险事件数、合规违规数</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业务操作人员</w:t>
            </w:r>
          </w:p>
        </w:tc>
        <w:tc>
          <w:tcPr>
            <w:tcW w:type="dxa" w:w="1417"/>
          </w:tcPr>
          <w:p>
            <w:pPr>
              <w:jc w:val="left"/>
            </w:pPr>
            <w:r/>
            <w:r>
              <w:rPr>
                <w:rFonts w:ascii="Microsoft YaHei" w:hAnsi="Microsoft YaHei" w:eastAsia="Microsoft YaHei"/>
                <w:b w:val="0"/>
                <w:sz w:val="19"/>
              </w:rPr>
              <w:t>国企业务执行层</w:t>
            </w:r>
          </w:p>
        </w:tc>
        <w:tc>
          <w:tcPr>
            <w:tcW w:type="dxa" w:w="2551"/>
          </w:tcPr>
          <w:p>
            <w:pPr>
              <w:jc w:val="left"/>
            </w:pPr>
            <w:r/>
            <w:r>
              <w:rPr>
                <w:rFonts w:ascii="Microsoft YaHei" w:hAnsi="Microsoft YaHei" w:eastAsia="Microsoft YaHei"/>
                <w:b w:val="0"/>
                <w:sz w:val="19"/>
              </w:rPr>
              <w:t>数据录入、报告查询、申请办理</w:t>
            </w:r>
          </w:p>
        </w:tc>
        <w:tc>
          <w:tcPr>
            <w:tcW w:type="dxa" w:w="1984"/>
          </w:tcPr>
          <w:p>
            <w:pPr>
              <w:jc w:val="left"/>
            </w:pPr>
            <w:r/>
            <w:r>
              <w:rPr>
                <w:rFonts w:ascii="Microsoft YaHei" w:hAnsi="Microsoft YaHei" w:eastAsia="Microsoft YaHei"/>
                <w:b w:val="0"/>
                <w:sz w:val="19"/>
              </w:rPr>
              <w:t>操作便捷性、响应速度</w:t>
            </w:r>
          </w:p>
        </w:tc>
        <w:tc>
          <w:tcPr>
            <w:tcW w:type="dxa" w:w="1134"/>
          </w:tcPr>
          <w:p>
            <w:pPr>
              <w:jc w:val="left"/>
            </w:pPr>
            <w:r/>
            <w:r>
              <w:rPr>
                <w:rFonts w:ascii="Microsoft YaHei" w:hAnsi="Microsoft YaHei" w:eastAsia="Microsoft YaHei"/>
                <w:b w:val="0"/>
                <w:sz w:val="19"/>
              </w:rPr>
              <w:t>每日</w:t>
            </w:r>
          </w:p>
        </w:tc>
      </w:tr>
      <w:tr>
        <w:tc>
          <w:tcPr>
            <w:tcW w:type="dxa" w:w="1701"/>
          </w:tcPr>
          <w:p>
            <w:pPr>
              <w:jc w:val="left"/>
            </w:pPr>
            <w:r/>
            <w:r>
              <w:rPr>
                <w:rFonts w:ascii="Microsoft YaHei" w:hAnsi="Microsoft YaHei" w:eastAsia="Microsoft YaHei"/>
                <w:b w:val="0"/>
                <w:sz w:val="19"/>
              </w:rPr>
              <w:t>合作金融机构</w:t>
            </w:r>
          </w:p>
        </w:tc>
        <w:tc>
          <w:tcPr>
            <w:tcW w:type="dxa" w:w="1417"/>
          </w:tcPr>
          <w:p>
            <w:pPr>
              <w:jc w:val="left"/>
            </w:pPr>
            <w:r/>
            <w:r>
              <w:rPr>
                <w:rFonts w:ascii="Microsoft YaHei" w:hAnsi="Microsoft YaHei" w:eastAsia="Microsoft YaHei"/>
                <w:b w:val="0"/>
                <w:sz w:val="19"/>
              </w:rPr>
              <w:t>银行、券商、基金、保险</w:t>
            </w:r>
          </w:p>
        </w:tc>
        <w:tc>
          <w:tcPr>
            <w:tcW w:type="dxa" w:w="2551"/>
          </w:tcPr>
          <w:p>
            <w:pPr>
              <w:jc w:val="left"/>
            </w:pPr>
            <w:r/>
            <w:r>
              <w:rPr>
                <w:rFonts w:ascii="Microsoft YaHei" w:hAnsi="Microsoft YaHei" w:eastAsia="Microsoft YaHei"/>
                <w:b w:val="0"/>
                <w:sz w:val="19"/>
              </w:rPr>
              <w:t>企业信用查询、风险报告、对接需求</w:t>
            </w:r>
          </w:p>
        </w:tc>
        <w:tc>
          <w:tcPr>
            <w:tcW w:type="dxa" w:w="1984"/>
          </w:tcPr>
          <w:p>
            <w:pPr>
              <w:jc w:val="left"/>
            </w:pPr>
            <w:r/>
            <w:r>
              <w:rPr>
                <w:rFonts w:ascii="Microsoft YaHei" w:hAnsi="Microsoft YaHei" w:eastAsia="Microsoft YaHei"/>
                <w:b w:val="0"/>
                <w:sz w:val="19"/>
              </w:rPr>
              <w:t>信用评级、业务撮合效率</w:t>
            </w:r>
          </w:p>
        </w:tc>
        <w:tc>
          <w:tcPr>
            <w:tcW w:type="dxa" w:w="1134"/>
          </w:tcPr>
          <w:p>
            <w:pPr>
              <w:jc w:val="left"/>
            </w:pPr>
            <w:r/>
            <w:r>
              <w:rPr>
                <w:rFonts w:ascii="Microsoft YaHei" w:hAnsi="Microsoft YaHei" w:eastAsia="Microsoft YaHei"/>
                <w:b w:val="0"/>
                <w:sz w:val="19"/>
              </w:rPr>
              <w:t>每周</w:t>
            </w:r>
          </w:p>
        </w:tc>
      </w:tr>
      <w:tr>
        <w:tc>
          <w:tcPr>
            <w:tcW w:type="dxa" w:w="1701"/>
          </w:tcPr>
          <w:p>
            <w:pPr>
              <w:jc w:val="left"/>
            </w:pPr>
            <w:r/>
            <w:r>
              <w:rPr>
                <w:rFonts w:ascii="Microsoft YaHei" w:hAnsi="Microsoft YaHei" w:eastAsia="Microsoft YaHei"/>
                <w:b w:val="0"/>
                <w:sz w:val="19"/>
              </w:rPr>
              <w:t>产业链合作伙伴</w:t>
            </w:r>
          </w:p>
        </w:tc>
        <w:tc>
          <w:tcPr>
            <w:tcW w:type="dxa" w:w="1417"/>
          </w:tcPr>
          <w:p>
            <w:pPr>
              <w:jc w:val="left"/>
            </w:pPr>
            <w:r/>
            <w:r>
              <w:rPr>
                <w:rFonts w:ascii="Microsoft YaHei" w:hAnsi="Microsoft YaHei" w:eastAsia="Microsoft YaHei"/>
                <w:b w:val="0"/>
                <w:sz w:val="19"/>
              </w:rPr>
              <w:t>上下游国企、供应商、客户</w:t>
            </w:r>
          </w:p>
        </w:tc>
        <w:tc>
          <w:tcPr>
            <w:tcW w:type="dxa" w:w="2551"/>
          </w:tcPr>
          <w:p>
            <w:pPr>
              <w:jc w:val="left"/>
            </w:pPr>
            <w:r/>
            <w:r>
              <w:rPr>
                <w:rFonts w:ascii="Microsoft YaHei" w:hAnsi="Microsoft YaHei" w:eastAsia="Microsoft YaHei"/>
                <w:b w:val="0"/>
                <w:sz w:val="19"/>
              </w:rPr>
              <w:t>合作方信用核验、合作风险评估</w:t>
            </w:r>
          </w:p>
        </w:tc>
        <w:tc>
          <w:tcPr>
            <w:tcW w:type="dxa" w:w="1984"/>
          </w:tcPr>
          <w:p>
            <w:pPr>
              <w:jc w:val="left"/>
            </w:pPr>
            <w:r/>
            <w:r>
              <w:rPr>
                <w:rFonts w:ascii="Microsoft YaHei" w:hAnsi="Microsoft YaHei" w:eastAsia="Microsoft YaHei"/>
                <w:b w:val="0"/>
                <w:sz w:val="19"/>
              </w:rPr>
              <w:t>合作方信用等级</w:t>
            </w:r>
          </w:p>
        </w:tc>
        <w:tc>
          <w:tcPr>
            <w:tcW w:type="dxa" w:w="1134"/>
          </w:tcPr>
          <w:p>
            <w:pPr>
              <w:jc w:val="left"/>
            </w:pPr>
            <w:r/>
            <w:r>
              <w:rPr>
                <w:rFonts w:ascii="Microsoft YaHei" w:hAnsi="Microsoft YaHei" w:eastAsia="Microsoft YaHei"/>
                <w:b w:val="0"/>
                <w:sz w:val="19"/>
              </w:rPr>
              <w:t>按需</w:t>
            </w:r>
          </w:p>
        </w:tc>
      </w:tr>
      <w:tr>
        <w:tc>
          <w:tcPr>
            <w:tcW w:type="dxa" w:w="1701"/>
          </w:tcPr>
          <w:p>
            <w:pPr>
              <w:jc w:val="left"/>
            </w:pPr>
            <w:r/>
            <w:r>
              <w:rPr>
                <w:rFonts w:ascii="Microsoft YaHei" w:hAnsi="Microsoft YaHei" w:eastAsia="Microsoft YaHei"/>
                <w:b w:val="0"/>
                <w:sz w:val="19"/>
              </w:rPr>
              <w:t>平台运维管理员</w:t>
            </w:r>
          </w:p>
        </w:tc>
        <w:tc>
          <w:tcPr>
            <w:tcW w:type="dxa" w:w="1417"/>
          </w:tcPr>
          <w:p>
            <w:pPr>
              <w:jc w:val="left"/>
            </w:pPr>
            <w:r/>
            <w:r>
              <w:rPr>
                <w:rFonts w:ascii="Microsoft YaHei" w:hAnsi="Microsoft YaHei" w:eastAsia="Microsoft YaHei"/>
                <w:b w:val="0"/>
                <w:sz w:val="19"/>
              </w:rPr>
              <w:t>远东信用/中科大运维团队</w:t>
            </w:r>
          </w:p>
        </w:tc>
        <w:tc>
          <w:tcPr>
            <w:tcW w:type="dxa" w:w="2551"/>
          </w:tcPr>
          <w:p>
            <w:pPr>
              <w:jc w:val="left"/>
            </w:pPr>
            <w:r/>
            <w:r>
              <w:rPr>
                <w:rFonts w:ascii="Microsoft YaHei" w:hAnsi="Microsoft YaHei" w:eastAsia="Microsoft YaHei"/>
                <w:b w:val="0"/>
                <w:sz w:val="19"/>
              </w:rPr>
              <w:t>系统配置、权限、数据、模型运维</w:t>
            </w:r>
          </w:p>
        </w:tc>
        <w:tc>
          <w:tcPr>
            <w:tcW w:type="dxa" w:w="1984"/>
          </w:tcPr>
          <w:p>
            <w:pPr>
              <w:jc w:val="left"/>
            </w:pPr>
            <w:r/>
            <w:r>
              <w:rPr>
                <w:rFonts w:ascii="Microsoft YaHei" w:hAnsi="Microsoft YaHei" w:eastAsia="Microsoft YaHei"/>
                <w:b w:val="0"/>
                <w:sz w:val="19"/>
              </w:rPr>
              <w:t>系统可用率、SLA达成率</w:t>
            </w:r>
          </w:p>
        </w:tc>
        <w:tc>
          <w:tcPr>
            <w:tcW w:type="dxa" w:w="1134"/>
          </w:tcPr>
          <w:p>
            <w:pPr>
              <w:jc w:val="left"/>
            </w:pPr>
            <w:r/>
            <w:r>
              <w:rPr>
                <w:rFonts w:ascii="Microsoft YaHei" w:hAnsi="Microsoft YaHei" w:eastAsia="Microsoft YaHei"/>
                <w:b w:val="0"/>
                <w:sz w:val="19"/>
              </w:rPr>
              <w:t>每日</w:t>
            </w:r>
          </w:p>
        </w:tc>
      </w:tr>
    </w:tbl>
    <w:p/>
    <w:p>
      <w:pPr>
        <w:pStyle w:val="Heading3"/>
        <w:keepNext/>
        <w:spacing w:before="120" w:after="80"/>
      </w:pPr>
      <w:r>
        <w:rPr>
          <w:rFonts w:ascii="Microsoft YaHei" w:hAnsi="Microsoft YaHei" w:eastAsia="Microsoft YaHei"/>
          <w:b/>
          <w:color w:val="2E5A87"/>
          <w:sz w:val="25"/>
        </w:rPr>
        <w:t>4.2.2  核心用户场景与端到端用户旅程</w:t>
      </w:r>
    </w:p>
    <w:p>
      <w:pPr>
        <w:spacing w:after="60"/>
        <w:ind w:firstLine="420"/>
      </w:pPr>
      <w:r>
        <w:rPr>
          <w:rFonts w:ascii="Microsoft YaHei" w:hAnsi="Microsoft YaHei" w:eastAsia="Microsoft YaHei"/>
          <w:b w:val="0"/>
          <w:sz w:val="21"/>
        </w:rPr>
        <w:t>本平台为13类典型角色设计完整的用户旅程，以下列举9个高频核心场景：</w:t>
      </w:r>
    </w:p>
    <w:p>
      <w:pPr>
        <w:spacing w:after="60"/>
        <w:ind w:firstLine="420"/>
      </w:pPr>
      <w:r>
        <w:rPr>
          <w:rFonts w:ascii="Microsoft YaHei" w:hAnsi="Microsoft YaHei" w:eastAsia="Microsoft YaHei"/>
          <w:b w:val="0"/>
          <w:sz w:val="21"/>
        </w:rPr>
        <w:t>场景1：省国资委主任晨会监管</w:t>
      </w:r>
    </w:p>
    <w:p>
      <w:pPr>
        <w:spacing w:after="60"/>
        <w:ind w:firstLine="420"/>
      </w:pPr>
      <w:r>
        <w:rPr>
          <w:rFonts w:ascii="Microsoft YaHei" w:hAnsi="Microsoft YaHei" w:eastAsia="Microsoft YaHei"/>
          <w:b w:val="0"/>
          <w:sz w:val="21"/>
        </w:rPr>
        <w:t>▸ 8:30登录监管驾驶舱 → 一屏查看昨日全省国资运行态势 → 红/橙/黄预警企业一键穿透 → AI自动生成晨会摘要报告 → 转发至班子成员 → 对重点企业下达督办任务</w:t>
      </w:r>
    </w:p>
    <w:p>
      <w:pPr>
        <w:spacing w:after="60"/>
        <w:ind w:firstLine="420"/>
      </w:pPr>
      <w:r>
        <w:rPr>
          <w:rFonts w:ascii="Microsoft YaHei" w:hAnsi="Microsoft YaHei" w:eastAsia="Microsoft YaHei"/>
          <w:b w:val="0"/>
          <w:sz w:val="21"/>
        </w:rPr>
        <w:t>场景2：省属国企集团融资方案决策</w:t>
      </w:r>
    </w:p>
    <w:p>
      <w:pPr>
        <w:spacing w:after="60"/>
        <w:ind w:firstLine="420"/>
      </w:pPr>
      <w:r>
        <w:rPr>
          <w:rFonts w:ascii="Microsoft YaHei" w:hAnsi="Microsoft YaHei" w:eastAsia="Microsoft YaHei"/>
          <w:b w:val="0"/>
          <w:sz w:val="21"/>
        </w:rPr>
        <w:t>▸ 财务总监发起10亿元融资需求 → 平台自动调取集团信用画像 → AI对比银行贷款/科创债/绿色债/ABS/REITs五套方案 → 3秒内生成综合成本对比表 → 推送至5家合作金融机构 → 实时反馈授信意向 → 董事会决策（平均节省45天）</w:t>
      </w:r>
    </w:p>
    <w:p>
      <w:pPr>
        <w:spacing w:after="60"/>
        <w:ind w:firstLine="420"/>
      </w:pPr>
      <w:r>
        <w:rPr>
          <w:rFonts w:ascii="Microsoft YaHei" w:hAnsi="Microsoft YaHei" w:eastAsia="Microsoft YaHei"/>
          <w:b w:val="0"/>
          <w:sz w:val="21"/>
        </w:rPr>
        <w:t>场景3：产业投资项目智能尽调</w:t>
      </w:r>
    </w:p>
    <w:p>
      <w:pPr>
        <w:spacing w:after="60"/>
        <w:ind w:firstLine="420"/>
      </w:pPr>
      <w:r>
        <w:rPr>
          <w:rFonts w:ascii="Microsoft YaHei" w:hAnsi="Microsoft YaHei" w:eastAsia="Microsoft YaHei"/>
          <w:b w:val="0"/>
          <w:sz w:val="21"/>
        </w:rPr>
        <w:t>▸ 战略部输入拟投标的基本信息 → Multi-Agent并行调度：产业研究Agent拉取行业全景、标的画像Agent生成信用画像、估值Agent运行DCF+相对估值+可比交易三模型、风险Agent扫描合规/财务/经营/整合风险 → 自动生成尽调报告+投委会Pre-IC文件 → 估值区间+风险评级+投资建议一键呈现（尽调周期从30天压缩至3天）</w:t>
      </w:r>
    </w:p>
    <w:p>
      <w:pPr>
        <w:spacing w:after="60"/>
        <w:ind w:firstLine="420"/>
      </w:pPr>
      <w:r>
        <w:rPr>
          <w:rFonts w:ascii="Microsoft YaHei" w:hAnsi="Microsoft YaHei" w:eastAsia="Microsoft YaHei"/>
          <w:b w:val="0"/>
          <w:sz w:val="21"/>
        </w:rPr>
        <w:t>场景4：国企闲置资产盘活</w:t>
      </w:r>
    </w:p>
    <w:p>
      <w:pPr>
        <w:spacing w:after="60"/>
        <w:ind w:firstLine="420"/>
      </w:pPr>
      <w:r>
        <w:rPr>
          <w:rFonts w:ascii="Microsoft YaHei" w:hAnsi="Microsoft YaHei" w:eastAsia="Microsoft YaHei"/>
          <w:b w:val="0"/>
          <w:sz w:val="21"/>
        </w:rPr>
        <w:t>▸ 资产部录入闲置厂房信息 → 平台AI估值 → 推荐三套方案：对外出租/类REITs证券化/资产置换 → 全国同类资产盘活案例自动匹配 → 方案模拟输出IRR/现金流/杠杆率 → 联动融资智能体对接金融机构 → 落地跟踪</w:t>
      </w:r>
    </w:p>
    <w:p>
      <w:pPr>
        <w:spacing w:after="60"/>
        <w:ind w:firstLine="420"/>
      </w:pPr>
      <w:r>
        <w:rPr>
          <w:rFonts w:ascii="Microsoft YaHei" w:hAnsi="Microsoft YaHei" w:eastAsia="Microsoft YaHei"/>
          <w:b w:val="0"/>
          <w:sz w:val="21"/>
        </w:rPr>
        <w:t>场景5：省属国企产业并购</w:t>
      </w:r>
    </w:p>
    <w:p>
      <w:pPr>
        <w:spacing w:after="60"/>
        <w:ind w:firstLine="420"/>
      </w:pPr>
      <w:r>
        <w:rPr>
          <w:rFonts w:ascii="Microsoft YaHei" w:hAnsi="Microsoft YaHei" w:eastAsia="Microsoft YaHei"/>
          <w:b w:val="0"/>
          <w:sz w:val="21"/>
        </w:rPr>
        <w:t>▸ 输入补链需求（例：新能源汽车三电系统）→ 平台扫描全国A股/港股/新三板/非上市企业匹配标的 → 智能生成5家候选企业画像 → 并购方案设计（现金/股权/混合） → 整合风险评估 → 投后监测 → 协同融资/信用智能体提供配套</w:t>
      </w:r>
    </w:p>
    <w:p>
      <w:pPr>
        <w:spacing w:after="60"/>
        <w:ind w:firstLine="420"/>
      </w:pPr>
      <w:r>
        <w:rPr>
          <w:rFonts w:ascii="Microsoft YaHei" w:hAnsi="Microsoft YaHei" w:eastAsia="Microsoft YaHei"/>
          <w:b w:val="0"/>
          <w:sz w:val="21"/>
        </w:rPr>
        <w:t>场景6：大宗采购招投标</w:t>
      </w:r>
    </w:p>
    <w:p>
      <w:pPr>
        <w:spacing w:after="60"/>
        <w:ind w:firstLine="420"/>
      </w:pPr>
      <w:r>
        <w:rPr>
          <w:rFonts w:ascii="Microsoft YaHei" w:hAnsi="Microsoft YaHei" w:eastAsia="Microsoft YaHei"/>
          <w:b w:val="0"/>
          <w:sz w:val="21"/>
        </w:rPr>
        <w:t>▸ 采购总监发起招标 → AI智能匹配省级标准化供应商库 → 生成招标文件 → 供应商信用自动核验与异常检测 → AI辅助评标 → 异常投标标识（围标串标嫌疑）→ 评标结果生成 → 合同签订 → 供应链金融服务联动</w:t>
      </w:r>
    </w:p>
    <w:p>
      <w:pPr>
        <w:spacing w:after="60"/>
        <w:ind w:firstLine="420"/>
      </w:pPr>
      <w:r>
        <w:rPr>
          <w:rFonts w:ascii="Microsoft YaHei" w:hAnsi="Microsoft YaHei" w:eastAsia="Microsoft YaHei"/>
          <w:b w:val="0"/>
          <w:sz w:val="21"/>
        </w:rPr>
        <w:t>场景7：国企重大风险实时处置</w:t>
      </w:r>
    </w:p>
    <w:p>
      <w:pPr>
        <w:spacing w:after="60"/>
        <w:ind w:firstLine="420"/>
      </w:pPr>
      <w:r>
        <w:rPr>
          <w:rFonts w:ascii="Microsoft YaHei" w:hAnsi="Microsoft YaHei" w:eastAsia="Microsoft YaHei"/>
          <w:b w:val="0"/>
          <w:sz w:val="21"/>
        </w:rPr>
        <w:t>▸ 某子公司现金流骤降 → 系统秒级预警 → 触发红色风险 → 自动推送至集团风控总监、国资委监管员 → AI生成处置建议（债务置换/资产盘活/应急流动性）→ 处置任务分派 → 闭环跟踪 → 解除确认</w:t>
      </w:r>
    </w:p>
    <w:p>
      <w:pPr>
        <w:spacing w:after="60"/>
        <w:ind w:firstLine="420"/>
      </w:pPr>
      <w:r>
        <w:rPr>
          <w:rFonts w:ascii="Microsoft YaHei" w:hAnsi="Microsoft YaHei" w:eastAsia="Microsoft YaHei"/>
          <w:b w:val="0"/>
          <w:sz w:val="21"/>
        </w:rPr>
        <w:t>场景8：监管报告自动生成</w:t>
      </w:r>
    </w:p>
    <w:p>
      <w:pPr>
        <w:spacing w:after="60"/>
        <w:ind w:firstLine="420"/>
      </w:pPr>
      <w:r>
        <w:rPr>
          <w:rFonts w:ascii="Microsoft YaHei" w:hAnsi="Microsoft YaHei" w:eastAsia="Microsoft YaHei"/>
          <w:b w:val="0"/>
          <w:sz w:val="21"/>
        </w:rPr>
        <w:t>▸ 月末自动触发 → 多Agent抓取各口径数据 → AI撰写月度监管报告（含信用态势/融资概况/投资进度/风险事件/建议）→ 人工复核 → 一键提交省国资委党委会</w:t>
      </w:r>
    </w:p>
    <w:p>
      <w:pPr>
        <w:spacing w:after="60"/>
        <w:ind w:firstLine="420"/>
      </w:pPr>
      <w:r>
        <w:rPr>
          <w:rFonts w:ascii="Microsoft YaHei" w:hAnsi="Microsoft YaHei" w:eastAsia="Microsoft YaHei"/>
          <w:b w:val="0"/>
          <w:sz w:val="21"/>
        </w:rPr>
        <w:t>场景9：合作金融机构信用查询</w:t>
      </w:r>
    </w:p>
    <w:p>
      <w:pPr>
        <w:spacing w:after="60"/>
        <w:ind w:firstLine="420"/>
      </w:pPr>
      <w:r>
        <w:rPr>
          <w:rFonts w:ascii="Microsoft YaHei" w:hAnsi="Microsoft YaHei" w:eastAsia="Microsoft YaHei"/>
          <w:b w:val="0"/>
          <w:sz w:val="21"/>
        </w:rPr>
        <w:t>▸ 银行客户经理查询某国企信用 → 授权校验 → 调取脱敏信用报告 → 附随实时预警与舆情提示 → 支持打印/API推送至银行审贷系统 → 审贷周期缩短≥40%</w:t>
      </w:r>
    </w:p>
    <w:p>
      <w:pPr>
        <w:pStyle w:val="Heading2"/>
        <w:keepNext/>
        <w:spacing w:before="200" w:after="80"/>
      </w:pPr>
      <w:r>
        <w:rPr>
          <w:rFonts w:ascii="Microsoft YaHei" w:hAnsi="Microsoft YaHei" w:eastAsia="Microsoft YaHei"/>
          <w:b/>
          <w:color w:val="1F3A68"/>
          <w:sz w:val="28"/>
        </w:rPr>
        <w:t>4.3  功能需求分析</w:t>
      </w:r>
    </w:p>
    <w:p>
      <w:pPr>
        <w:pStyle w:val="Heading3"/>
        <w:keepNext/>
        <w:spacing w:before="120" w:after="80"/>
      </w:pPr>
      <w:r>
        <w:rPr>
          <w:rFonts w:ascii="Microsoft YaHei" w:hAnsi="Microsoft YaHei" w:eastAsia="Microsoft YaHei"/>
          <w:b/>
          <w:color w:val="2E5A87"/>
          <w:sz w:val="25"/>
        </w:rPr>
        <w:t>4.3.1  功能需求总览（三层架构）</w:t>
      </w:r>
    </w:p>
    <w:p>
      <w:pPr>
        <w:spacing w:after="60"/>
        <w:ind w:firstLine="420"/>
      </w:pPr>
      <w:r>
        <w:rPr>
          <w:rFonts w:ascii="Microsoft YaHei" w:hAnsi="Microsoft YaHei" w:eastAsia="Microsoft YaHei"/>
          <w:b w:val="0"/>
          <w:sz w:val="21"/>
        </w:rPr>
        <w:t>平台功能体系按"基础能力层（L1）→核心业务层（L2）→智能应用层（L3，即七大智能体）"三层架构组织，共计58个一级功能：</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层级</w:t>
            </w:r>
          </w:p>
        </w:tc>
        <w:tc>
          <w:tcPr>
            <w:tcW w:type="dxa" w:w="850"/>
            <w:shd w:fill="1F3A68"/>
          </w:tcPr>
          <w:p>
            <w:pPr>
              <w:jc w:val="center"/>
            </w:pPr>
            <w:r/>
            <w:r>
              <w:rPr>
                <w:rFonts w:ascii="Microsoft YaHei" w:hAnsi="Microsoft YaHei" w:eastAsia="Microsoft YaHei"/>
                <w:b/>
                <w:color w:val="FFFFFF"/>
                <w:sz w:val="20"/>
              </w:rPr>
              <w:t>编号</w:t>
            </w:r>
          </w:p>
        </w:tc>
        <w:tc>
          <w:tcPr>
            <w:tcW w:type="dxa" w:w="2268"/>
            <w:shd w:fill="1F3A68"/>
          </w:tcPr>
          <w:p>
            <w:pPr>
              <w:jc w:val="center"/>
            </w:pPr>
            <w:r/>
            <w:r>
              <w:rPr>
                <w:rFonts w:ascii="Microsoft YaHei" w:hAnsi="Microsoft YaHei" w:eastAsia="Microsoft YaHei"/>
                <w:b/>
                <w:color w:val="FFFFFF"/>
                <w:sz w:val="20"/>
              </w:rPr>
              <w:t>功能名称</w:t>
            </w:r>
          </w:p>
        </w:tc>
        <w:tc>
          <w:tcPr>
            <w:tcW w:type="dxa" w:w="4252"/>
            <w:shd w:fill="1F3A68"/>
          </w:tcPr>
          <w:p>
            <w:pPr>
              <w:jc w:val="center"/>
            </w:pPr>
            <w:r/>
            <w:r>
              <w:rPr>
                <w:rFonts w:ascii="Microsoft YaHei" w:hAnsi="Microsoft YaHei" w:eastAsia="Microsoft YaHei"/>
                <w:b/>
                <w:color w:val="FFFFFF"/>
                <w:sz w:val="20"/>
              </w:rPr>
              <w:t>关键描述</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F001</w:t>
            </w:r>
          </w:p>
        </w:tc>
        <w:tc>
          <w:tcPr>
            <w:tcW w:type="dxa" w:w="2268"/>
          </w:tcPr>
          <w:p>
            <w:pPr>
              <w:jc w:val="left"/>
            </w:pPr>
            <w:r/>
            <w:r>
              <w:rPr>
                <w:rFonts w:ascii="Microsoft YaHei" w:hAnsi="Microsoft YaHei" w:eastAsia="Microsoft YaHei"/>
                <w:b w:val="0"/>
                <w:sz w:val="19"/>
              </w:rPr>
              <w:t>算力资源调度管理</w:t>
            </w:r>
          </w:p>
        </w:tc>
        <w:tc>
          <w:tcPr>
            <w:tcW w:type="dxa" w:w="4252"/>
          </w:tcPr>
          <w:p>
            <w:pPr>
              <w:jc w:val="left"/>
            </w:pPr>
            <w:r/>
            <w:r>
              <w:rPr>
                <w:rFonts w:ascii="Microsoft YaHei" w:hAnsi="Microsoft YaHei" w:eastAsia="Microsoft YaHei"/>
                <w:b w:val="0"/>
                <w:sz w:val="19"/>
              </w:rPr>
              <w:t>省级算力池统一调度、按需申请、按量付费</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F002</w:t>
            </w:r>
          </w:p>
        </w:tc>
        <w:tc>
          <w:tcPr>
            <w:tcW w:type="dxa" w:w="2268"/>
          </w:tcPr>
          <w:p>
            <w:pPr>
              <w:jc w:val="left"/>
            </w:pPr>
            <w:r/>
            <w:r>
              <w:rPr>
                <w:rFonts w:ascii="Microsoft YaHei" w:hAnsi="Microsoft YaHei" w:eastAsia="Microsoft YaHei"/>
                <w:b w:val="0"/>
                <w:sz w:val="19"/>
              </w:rPr>
              <w:t>多源数据接入与治理</w:t>
            </w:r>
          </w:p>
        </w:tc>
        <w:tc>
          <w:tcPr>
            <w:tcW w:type="dxa" w:w="4252"/>
          </w:tcPr>
          <w:p>
            <w:pPr>
              <w:jc w:val="left"/>
            </w:pPr>
            <w:r/>
            <w:r>
              <w:rPr>
                <w:rFonts w:ascii="Microsoft YaHei" w:hAnsi="Microsoft YaHei" w:eastAsia="Microsoft YaHei"/>
                <w:b w:val="0"/>
                <w:sz w:val="19"/>
              </w:rPr>
              <w:t>工商/财务/经营/司法/税务/舆情/征信多源接入</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F003</w:t>
            </w:r>
          </w:p>
        </w:tc>
        <w:tc>
          <w:tcPr>
            <w:tcW w:type="dxa" w:w="2268"/>
          </w:tcPr>
          <w:p>
            <w:pPr>
              <w:jc w:val="left"/>
            </w:pPr>
            <w:r/>
            <w:r>
              <w:rPr>
                <w:rFonts w:ascii="Microsoft YaHei" w:hAnsi="Microsoft YaHei" w:eastAsia="Microsoft YaHei"/>
                <w:b w:val="0"/>
                <w:sz w:val="19"/>
              </w:rPr>
              <w:t>数据安全合规引擎</w:t>
            </w:r>
          </w:p>
        </w:tc>
        <w:tc>
          <w:tcPr>
            <w:tcW w:type="dxa" w:w="4252"/>
          </w:tcPr>
          <w:p>
            <w:pPr>
              <w:jc w:val="left"/>
            </w:pPr>
            <w:r/>
            <w:r>
              <w:rPr>
                <w:rFonts w:ascii="Microsoft YaHei" w:hAnsi="Microsoft YaHei" w:eastAsia="Microsoft YaHei"/>
                <w:b w:val="0"/>
                <w:sz w:val="19"/>
              </w:rPr>
              <w:t>联邦学习+MPC+HE+DP+TEE隐私计算</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F004</w:t>
            </w:r>
          </w:p>
        </w:tc>
        <w:tc>
          <w:tcPr>
            <w:tcW w:type="dxa" w:w="2268"/>
          </w:tcPr>
          <w:p>
            <w:pPr>
              <w:jc w:val="left"/>
            </w:pPr>
            <w:r/>
            <w:r>
              <w:rPr>
                <w:rFonts w:ascii="Microsoft YaHei" w:hAnsi="Microsoft YaHei" w:eastAsia="Microsoft YaHei"/>
                <w:b w:val="0"/>
                <w:sz w:val="19"/>
              </w:rPr>
              <w:t>大模型训练与管理</w:t>
            </w:r>
          </w:p>
        </w:tc>
        <w:tc>
          <w:tcPr>
            <w:tcW w:type="dxa" w:w="4252"/>
          </w:tcPr>
          <w:p>
            <w:pPr>
              <w:jc w:val="left"/>
            </w:pPr>
            <w:r/>
            <w:r>
              <w:rPr>
                <w:rFonts w:ascii="Microsoft YaHei" w:hAnsi="Microsoft YaHei" w:eastAsia="Microsoft YaHei"/>
                <w:b w:val="0"/>
                <w:sz w:val="19"/>
              </w:rPr>
              <w:t>基座训练、SFT/RLHF、RAG、模型资产管理</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F005</w:t>
            </w:r>
          </w:p>
        </w:tc>
        <w:tc>
          <w:tcPr>
            <w:tcW w:type="dxa" w:w="2268"/>
          </w:tcPr>
          <w:p>
            <w:pPr>
              <w:jc w:val="left"/>
            </w:pPr>
            <w:r/>
            <w:r>
              <w:rPr>
                <w:rFonts w:ascii="Microsoft YaHei" w:hAnsi="Microsoft YaHei" w:eastAsia="Microsoft YaHei"/>
                <w:b w:val="0"/>
                <w:sz w:val="19"/>
              </w:rPr>
              <w:t>模型推理服务</w:t>
            </w:r>
          </w:p>
        </w:tc>
        <w:tc>
          <w:tcPr>
            <w:tcW w:type="dxa" w:w="4252"/>
          </w:tcPr>
          <w:p>
            <w:pPr>
              <w:jc w:val="left"/>
            </w:pPr>
            <w:r/>
            <w:r>
              <w:rPr>
                <w:rFonts w:ascii="Microsoft YaHei" w:hAnsi="Microsoft YaHei" w:eastAsia="Microsoft YaHei"/>
                <w:b w:val="0"/>
                <w:sz w:val="19"/>
              </w:rPr>
              <w:t>在线/离线推理、流式输出、A/B测试</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F006</w:t>
            </w:r>
          </w:p>
        </w:tc>
        <w:tc>
          <w:tcPr>
            <w:tcW w:type="dxa" w:w="2268"/>
          </w:tcPr>
          <w:p>
            <w:pPr>
              <w:jc w:val="left"/>
            </w:pPr>
            <w:r/>
            <w:r>
              <w:rPr>
                <w:rFonts w:ascii="Microsoft YaHei" w:hAnsi="Microsoft YaHei" w:eastAsia="Microsoft YaHei"/>
                <w:b w:val="0"/>
                <w:sz w:val="19"/>
              </w:rPr>
              <w:t>知识库与向量检索</w:t>
            </w:r>
          </w:p>
        </w:tc>
        <w:tc>
          <w:tcPr>
            <w:tcW w:type="dxa" w:w="4252"/>
          </w:tcPr>
          <w:p>
            <w:pPr>
              <w:jc w:val="left"/>
            </w:pPr>
            <w:r/>
            <w:r>
              <w:rPr>
                <w:rFonts w:ascii="Microsoft YaHei" w:hAnsi="Microsoft YaHei" w:eastAsia="Microsoft YaHei"/>
                <w:b w:val="0"/>
                <w:sz w:val="19"/>
              </w:rPr>
              <w:t>国资知识图谱、向量数据库、RAG引擎</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F007</w:t>
            </w:r>
          </w:p>
        </w:tc>
        <w:tc>
          <w:tcPr>
            <w:tcW w:type="dxa" w:w="2268"/>
          </w:tcPr>
          <w:p>
            <w:pPr>
              <w:jc w:val="left"/>
            </w:pPr>
            <w:r/>
            <w:r>
              <w:rPr>
                <w:rFonts w:ascii="Microsoft YaHei" w:hAnsi="Microsoft YaHei" w:eastAsia="Microsoft YaHei"/>
                <w:b w:val="0"/>
                <w:sz w:val="19"/>
              </w:rPr>
              <w:t>Multi-Agent编排引擎</w:t>
            </w:r>
          </w:p>
        </w:tc>
        <w:tc>
          <w:tcPr>
            <w:tcW w:type="dxa" w:w="4252"/>
          </w:tcPr>
          <w:p>
            <w:pPr>
              <w:jc w:val="left"/>
            </w:pPr>
            <w:r/>
            <w:r>
              <w:rPr>
                <w:rFonts w:ascii="Microsoft YaHei" w:hAnsi="Microsoft YaHei" w:eastAsia="Microsoft YaHei"/>
                <w:b w:val="0"/>
                <w:sz w:val="19"/>
              </w:rPr>
              <w:t>智能体注册、工作流编排、任务调度</w:t>
            </w:r>
          </w:p>
        </w:tc>
      </w:tr>
      <w:tr>
        <w:tc>
          <w:tcPr>
            <w:tcW w:type="dxa" w:w="1701"/>
          </w:tcPr>
          <w:p>
            <w:pPr>
              <w:jc w:val="left"/>
            </w:pPr>
            <w:r/>
            <w:r>
              <w:rPr>
                <w:rFonts w:ascii="Microsoft YaHei" w:hAnsi="Microsoft YaHei" w:eastAsia="Microsoft YaHei"/>
                <w:b w:val="0"/>
                <w:sz w:val="19"/>
              </w:rPr>
              <w:t>基础能力层（L1）</w:t>
            </w:r>
          </w:p>
        </w:tc>
        <w:tc>
          <w:tcPr>
            <w:tcW w:type="dxa" w:w="850"/>
          </w:tcPr>
          <w:p>
            <w:pPr>
              <w:jc w:val="left"/>
            </w:pPr>
            <w:r/>
            <w:r>
              <w:rPr>
                <w:rFonts w:ascii="Microsoft YaHei" w:hAnsi="Microsoft YaHei" w:eastAsia="Microsoft YaHei"/>
                <w:b w:val="0"/>
                <w:sz w:val="19"/>
              </w:rPr>
              <w:t>F008</w:t>
            </w:r>
          </w:p>
        </w:tc>
        <w:tc>
          <w:tcPr>
            <w:tcW w:type="dxa" w:w="2268"/>
          </w:tcPr>
          <w:p>
            <w:pPr>
              <w:jc w:val="left"/>
            </w:pPr>
            <w:r/>
            <w:r>
              <w:rPr>
                <w:rFonts w:ascii="Microsoft YaHei" w:hAnsi="Microsoft YaHei" w:eastAsia="Microsoft YaHei"/>
                <w:b w:val="0"/>
                <w:sz w:val="19"/>
              </w:rPr>
              <w:t>日志审计与可观测</w:t>
            </w:r>
          </w:p>
        </w:tc>
        <w:tc>
          <w:tcPr>
            <w:tcW w:type="dxa" w:w="4252"/>
          </w:tcPr>
          <w:p>
            <w:pPr>
              <w:jc w:val="left"/>
            </w:pPr>
            <w:r/>
            <w:r>
              <w:rPr>
                <w:rFonts w:ascii="Microsoft YaHei" w:hAnsi="Microsoft YaHei" w:eastAsia="Microsoft YaHei"/>
                <w:b w:val="0"/>
                <w:sz w:val="19"/>
              </w:rPr>
              <w:t>全链路追踪、操作审计、大模型可解释</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F101</w:t>
            </w:r>
          </w:p>
        </w:tc>
        <w:tc>
          <w:tcPr>
            <w:tcW w:type="dxa" w:w="2268"/>
          </w:tcPr>
          <w:p>
            <w:pPr>
              <w:jc w:val="left"/>
            </w:pPr>
            <w:r/>
            <w:r>
              <w:rPr>
                <w:rFonts w:ascii="Microsoft YaHei" w:hAnsi="Microsoft YaHei" w:eastAsia="Microsoft YaHei"/>
                <w:b w:val="0"/>
                <w:sz w:val="19"/>
              </w:rPr>
              <w:t>信用标准体系管理</w:t>
            </w:r>
          </w:p>
        </w:tc>
        <w:tc>
          <w:tcPr>
            <w:tcW w:type="dxa" w:w="4252"/>
          </w:tcPr>
          <w:p>
            <w:pPr>
              <w:jc w:val="left"/>
            </w:pPr>
            <w:r/>
            <w:r>
              <w:rPr>
                <w:rFonts w:ascii="Microsoft YaHei" w:hAnsi="Microsoft YaHei" w:eastAsia="Microsoft YaHei"/>
                <w:b w:val="0"/>
                <w:sz w:val="19"/>
              </w:rPr>
              <w:t>指标/权重/阈值/公式全面可配置</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F102</w:t>
            </w:r>
          </w:p>
        </w:tc>
        <w:tc>
          <w:tcPr>
            <w:tcW w:type="dxa" w:w="2268"/>
          </w:tcPr>
          <w:p>
            <w:pPr>
              <w:jc w:val="left"/>
            </w:pPr>
            <w:r/>
            <w:r>
              <w:rPr>
                <w:rFonts w:ascii="Microsoft YaHei" w:hAnsi="Microsoft YaHei" w:eastAsia="Microsoft YaHei"/>
                <w:b w:val="0"/>
                <w:sz w:val="19"/>
              </w:rPr>
              <w:t>信用数据采集与整合</w:t>
            </w:r>
          </w:p>
        </w:tc>
        <w:tc>
          <w:tcPr>
            <w:tcW w:type="dxa" w:w="4252"/>
          </w:tcPr>
          <w:p>
            <w:pPr>
              <w:jc w:val="left"/>
            </w:pPr>
            <w:r/>
            <w:r>
              <w:rPr>
                <w:rFonts w:ascii="Microsoft YaHei" w:hAnsi="Microsoft YaHei" w:eastAsia="Microsoft YaHei"/>
                <w:b w:val="0"/>
                <w:sz w:val="19"/>
              </w:rPr>
              <w:t>内外部多源信用数据整合</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F103</w:t>
            </w:r>
          </w:p>
        </w:tc>
        <w:tc>
          <w:tcPr>
            <w:tcW w:type="dxa" w:w="2268"/>
          </w:tcPr>
          <w:p>
            <w:pPr>
              <w:jc w:val="left"/>
            </w:pPr>
            <w:r/>
            <w:r>
              <w:rPr>
                <w:rFonts w:ascii="Microsoft YaHei" w:hAnsi="Microsoft YaHei" w:eastAsia="Microsoft YaHei"/>
                <w:b w:val="0"/>
                <w:sz w:val="19"/>
              </w:rPr>
              <w:t>信用评估与画像</w:t>
            </w:r>
          </w:p>
        </w:tc>
        <w:tc>
          <w:tcPr>
            <w:tcW w:type="dxa" w:w="4252"/>
          </w:tcPr>
          <w:p>
            <w:pPr>
              <w:jc w:val="left"/>
            </w:pPr>
            <w:r/>
            <w:r>
              <w:rPr>
                <w:rFonts w:ascii="Microsoft YaHei" w:hAnsi="Microsoft YaHei" w:eastAsia="Microsoft YaHei"/>
                <w:b w:val="0"/>
                <w:sz w:val="19"/>
              </w:rPr>
              <w:t>综合评分+等级+画像+图谱+解读</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F104</w:t>
            </w:r>
          </w:p>
        </w:tc>
        <w:tc>
          <w:tcPr>
            <w:tcW w:type="dxa" w:w="2268"/>
          </w:tcPr>
          <w:p>
            <w:pPr>
              <w:jc w:val="left"/>
            </w:pPr>
            <w:r/>
            <w:r>
              <w:rPr>
                <w:rFonts w:ascii="Microsoft YaHei" w:hAnsi="Microsoft YaHei" w:eastAsia="Microsoft YaHei"/>
                <w:b w:val="0"/>
                <w:sz w:val="19"/>
              </w:rPr>
              <w:t>风险监测与预警</w:t>
            </w:r>
          </w:p>
        </w:tc>
        <w:tc>
          <w:tcPr>
            <w:tcW w:type="dxa" w:w="4252"/>
          </w:tcPr>
          <w:p>
            <w:pPr>
              <w:jc w:val="left"/>
            </w:pPr>
            <w:r/>
            <w:r>
              <w:rPr>
                <w:rFonts w:ascii="Microsoft YaHei" w:hAnsi="Microsoft YaHei" w:eastAsia="Microsoft YaHei"/>
                <w:b w:val="0"/>
                <w:sz w:val="19"/>
              </w:rPr>
              <w:t>多维指标+AI模型+分级预警</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F105</w:t>
            </w:r>
          </w:p>
        </w:tc>
        <w:tc>
          <w:tcPr>
            <w:tcW w:type="dxa" w:w="2268"/>
          </w:tcPr>
          <w:p>
            <w:pPr>
              <w:jc w:val="left"/>
            </w:pPr>
            <w:r/>
            <w:r>
              <w:rPr>
                <w:rFonts w:ascii="Microsoft YaHei" w:hAnsi="Microsoft YaHei" w:eastAsia="Microsoft YaHei"/>
                <w:b w:val="0"/>
                <w:sz w:val="19"/>
              </w:rPr>
              <w:t>报告生成与管理</w:t>
            </w:r>
          </w:p>
        </w:tc>
        <w:tc>
          <w:tcPr>
            <w:tcW w:type="dxa" w:w="4252"/>
          </w:tcPr>
          <w:p>
            <w:pPr>
              <w:jc w:val="left"/>
            </w:pPr>
            <w:r/>
            <w:r>
              <w:rPr>
                <w:rFonts w:ascii="Microsoft YaHei" w:hAnsi="Microsoft YaHei" w:eastAsia="Microsoft YaHei"/>
                <w:b w:val="0"/>
                <w:sz w:val="19"/>
              </w:rPr>
              <w:t>信用/融资/投资/风险/监管全品类报告</w:t>
            </w:r>
          </w:p>
        </w:tc>
      </w:tr>
      <w:tr>
        <w:tc>
          <w:tcPr>
            <w:tcW w:type="dxa" w:w="1701"/>
          </w:tcPr>
          <w:p>
            <w:pPr>
              <w:jc w:val="left"/>
            </w:pPr>
            <w:r/>
            <w:r>
              <w:rPr>
                <w:rFonts w:ascii="Microsoft YaHei" w:hAnsi="Microsoft YaHei" w:eastAsia="Microsoft YaHei"/>
                <w:b w:val="0"/>
                <w:sz w:val="19"/>
              </w:rPr>
              <w:t>核心业务层（L2）</w:t>
            </w:r>
          </w:p>
        </w:tc>
        <w:tc>
          <w:tcPr>
            <w:tcW w:type="dxa" w:w="850"/>
          </w:tcPr>
          <w:p>
            <w:pPr>
              <w:jc w:val="left"/>
            </w:pPr>
            <w:r/>
            <w:r>
              <w:rPr>
                <w:rFonts w:ascii="Microsoft YaHei" w:hAnsi="Microsoft YaHei" w:eastAsia="Microsoft YaHei"/>
                <w:b w:val="0"/>
                <w:sz w:val="19"/>
              </w:rPr>
              <w:t>F106</w:t>
            </w:r>
          </w:p>
        </w:tc>
        <w:tc>
          <w:tcPr>
            <w:tcW w:type="dxa" w:w="2268"/>
          </w:tcPr>
          <w:p>
            <w:pPr>
              <w:jc w:val="left"/>
            </w:pPr>
            <w:r/>
            <w:r>
              <w:rPr>
                <w:rFonts w:ascii="Microsoft YaHei" w:hAnsi="Microsoft YaHei" w:eastAsia="Microsoft YaHei"/>
                <w:b w:val="0"/>
                <w:sz w:val="19"/>
              </w:rPr>
              <w:t>分级共享与开放API</w:t>
            </w:r>
          </w:p>
        </w:tc>
        <w:tc>
          <w:tcPr>
            <w:tcW w:type="dxa" w:w="4252"/>
          </w:tcPr>
          <w:p>
            <w:pPr>
              <w:jc w:val="left"/>
            </w:pPr>
            <w:r/>
            <w:r>
              <w:rPr>
                <w:rFonts w:ascii="Microsoft YaHei" w:hAnsi="Microsoft YaHei" w:eastAsia="Microsoft YaHei"/>
                <w:b w:val="0"/>
                <w:sz w:val="19"/>
              </w:rPr>
              <w:t>按角色分级共享信用能力</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F201</w:t>
            </w:r>
          </w:p>
        </w:tc>
        <w:tc>
          <w:tcPr>
            <w:tcW w:type="dxa" w:w="2268"/>
          </w:tcPr>
          <w:p>
            <w:pPr>
              <w:jc w:val="left"/>
            </w:pPr>
            <w:r/>
            <w:r>
              <w:rPr>
                <w:rFonts w:ascii="Microsoft YaHei" w:hAnsi="Microsoft YaHei" w:eastAsia="Microsoft YaHei"/>
                <w:b w:val="0"/>
                <w:sz w:val="19"/>
              </w:rPr>
              <w:t>国企信用优化智能体</w:t>
            </w:r>
          </w:p>
        </w:tc>
        <w:tc>
          <w:tcPr>
            <w:tcW w:type="dxa" w:w="4252"/>
          </w:tcPr>
          <w:p>
            <w:pPr>
              <w:jc w:val="left"/>
            </w:pPr>
            <w:r/>
            <w:r>
              <w:rPr>
                <w:rFonts w:ascii="Microsoft YaHei" w:hAnsi="Microsoft YaHei" w:eastAsia="Microsoft YaHei"/>
                <w:b w:val="0"/>
                <w:sz w:val="19"/>
              </w:rPr>
              <w:t>详见6.1</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F202</w:t>
            </w:r>
          </w:p>
        </w:tc>
        <w:tc>
          <w:tcPr>
            <w:tcW w:type="dxa" w:w="2268"/>
          </w:tcPr>
          <w:p>
            <w:pPr>
              <w:jc w:val="left"/>
            </w:pPr>
            <w:r/>
            <w:r>
              <w:rPr>
                <w:rFonts w:ascii="Microsoft YaHei" w:hAnsi="Microsoft YaHei" w:eastAsia="Microsoft YaHei"/>
                <w:b w:val="0"/>
                <w:sz w:val="19"/>
              </w:rPr>
              <w:t>国企融资支持智能体</w:t>
            </w:r>
          </w:p>
        </w:tc>
        <w:tc>
          <w:tcPr>
            <w:tcW w:type="dxa" w:w="4252"/>
          </w:tcPr>
          <w:p>
            <w:pPr>
              <w:jc w:val="left"/>
            </w:pPr>
            <w:r/>
            <w:r>
              <w:rPr>
                <w:rFonts w:ascii="Microsoft YaHei" w:hAnsi="Microsoft YaHei" w:eastAsia="Microsoft YaHei"/>
                <w:b w:val="0"/>
                <w:sz w:val="19"/>
              </w:rPr>
              <w:t>详见6.2</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F203</w:t>
            </w:r>
          </w:p>
        </w:tc>
        <w:tc>
          <w:tcPr>
            <w:tcW w:type="dxa" w:w="2268"/>
          </w:tcPr>
          <w:p>
            <w:pPr>
              <w:jc w:val="left"/>
            </w:pPr>
            <w:r/>
            <w:r>
              <w:rPr>
                <w:rFonts w:ascii="Microsoft YaHei" w:hAnsi="Microsoft YaHei" w:eastAsia="Microsoft YaHei"/>
                <w:b w:val="0"/>
                <w:sz w:val="19"/>
              </w:rPr>
              <w:t>投资决策智能体</w:t>
            </w:r>
          </w:p>
        </w:tc>
        <w:tc>
          <w:tcPr>
            <w:tcW w:type="dxa" w:w="4252"/>
          </w:tcPr>
          <w:p>
            <w:pPr>
              <w:jc w:val="left"/>
            </w:pPr>
            <w:r/>
            <w:r>
              <w:rPr>
                <w:rFonts w:ascii="Microsoft YaHei" w:hAnsi="Microsoft YaHei" w:eastAsia="Microsoft YaHei"/>
                <w:b w:val="0"/>
                <w:sz w:val="19"/>
              </w:rPr>
              <w:t>详见6.3</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F204</w:t>
            </w:r>
          </w:p>
        </w:tc>
        <w:tc>
          <w:tcPr>
            <w:tcW w:type="dxa" w:w="2268"/>
          </w:tcPr>
          <w:p>
            <w:pPr>
              <w:jc w:val="left"/>
            </w:pPr>
            <w:r/>
            <w:r>
              <w:rPr>
                <w:rFonts w:ascii="Microsoft YaHei" w:hAnsi="Microsoft YaHei" w:eastAsia="Microsoft YaHei"/>
                <w:b w:val="0"/>
                <w:sz w:val="19"/>
              </w:rPr>
              <w:t>三资盘活智能体</w:t>
            </w:r>
          </w:p>
        </w:tc>
        <w:tc>
          <w:tcPr>
            <w:tcW w:type="dxa" w:w="4252"/>
          </w:tcPr>
          <w:p>
            <w:pPr>
              <w:jc w:val="left"/>
            </w:pPr>
            <w:r/>
            <w:r>
              <w:rPr>
                <w:rFonts w:ascii="Microsoft YaHei" w:hAnsi="Microsoft YaHei" w:eastAsia="Microsoft YaHei"/>
                <w:b w:val="0"/>
                <w:sz w:val="19"/>
              </w:rPr>
              <w:t>详见6.4</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F205</w:t>
            </w:r>
          </w:p>
        </w:tc>
        <w:tc>
          <w:tcPr>
            <w:tcW w:type="dxa" w:w="2268"/>
          </w:tcPr>
          <w:p>
            <w:pPr>
              <w:jc w:val="left"/>
            </w:pPr>
            <w:r/>
            <w:r>
              <w:rPr>
                <w:rFonts w:ascii="Microsoft YaHei" w:hAnsi="Microsoft YaHei" w:eastAsia="Microsoft YaHei"/>
                <w:b w:val="0"/>
                <w:sz w:val="19"/>
              </w:rPr>
              <w:t>并购工具智能体</w:t>
            </w:r>
          </w:p>
        </w:tc>
        <w:tc>
          <w:tcPr>
            <w:tcW w:type="dxa" w:w="4252"/>
          </w:tcPr>
          <w:p>
            <w:pPr>
              <w:jc w:val="left"/>
            </w:pPr>
            <w:r/>
            <w:r>
              <w:rPr>
                <w:rFonts w:ascii="Microsoft YaHei" w:hAnsi="Microsoft YaHei" w:eastAsia="Microsoft YaHei"/>
                <w:b w:val="0"/>
                <w:sz w:val="19"/>
              </w:rPr>
              <w:t>详见6.5</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F206</w:t>
            </w:r>
          </w:p>
        </w:tc>
        <w:tc>
          <w:tcPr>
            <w:tcW w:type="dxa" w:w="2268"/>
          </w:tcPr>
          <w:p>
            <w:pPr>
              <w:jc w:val="left"/>
            </w:pPr>
            <w:r/>
            <w:r>
              <w:rPr>
                <w:rFonts w:ascii="Microsoft YaHei" w:hAnsi="Microsoft YaHei" w:eastAsia="Microsoft YaHei"/>
                <w:b w:val="0"/>
                <w:sz w:val="19"/>
              </w:rPr>
              <w:t>供应链管理智能体</w:t>
            </w:r>
          </w:p>
        </w:tc>
        <w:tc>
          <w:tcPr>
            <w:tcW w:type="dxa" w:w="4252"/>
          </w:tcPr>
          <w:p>
            <w:pPr>
              <w:jc w:val="left"/>
            </w:pPr>
            <w:r/>
            <w:r>
              <w:rPr>
                <w:rFonts w:ascii="Microsoft YaHei" w:hAnsi="Microsoft YaHei" w:eastAsia="Microsoft YaHei"/>
                <w:b w:val="0"/>
                <w:sz w:val="19"/>
              </w:rPr>
              <w:t>详见6.6</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F207</w:t>
            </w:r>
          </w:p>
        </w:tc>
        <w:tc>
          <w:tcPr>
            <w:tcW w:type="dxa" w:w="2268"/>
          </w:tcPr>
          <w:p>
            <w:pPr>
              <w:jc w:val="left"/>
            </w:pPr>
            <w:r/>
            <w:r>
              <w:rPr>
                <w:rFonts w:ascii="Microsoft YaHei" w:hAnsi="Microsoft YaHei" w:eastAsia="Microsoft YaHei"/>
                <w:b w:val="0"/>
                <w:sz w:val="19"/>
              </w:rPr>
              <w:t>风险防控智能体</w:t>
            </w:r>
          </w:p>
        </w:tc>
        <w:tc>
          <w:tcPr>
            <w:tcW w:type="dxa" w:w="4252"/>
          </w:tcPr>
          <w:p>
            <w:pPr>
              <w:jc w:val="left"/>
            </w:pPr>
            <w:r/>
            <w:r>
              <w:rPr>
                <w:rFonts w:ascii="Microsoft YaHei" w:hAnsi="Microsoft YaHei" w:eastAsia="Microsoft YaHei"/>
                <w:b w:val="0"/>
                <w:sz w:val="19"/>
              </w:rPr>
              <w:t>详见6.7</w:t>
            </w:r>
          </w:p>
        </w:tc>
      </w:tr>
      <w:tr>
        <w:tc>
          <w:tcPr>
            <w:tcW w:type="dxa" w:w="1701"/>
          </w:tcPr>
          <w:p>
            <w:pPr>
              <w:jc w:val="left"/>
            </w:pPr>
            <w:r/>
            <w:r>
              <w:rPr>
                <w:rFonts w:ascii="Microsoft YaHei" w:hAnsi="Microsoft YaHei" w:eastAsia="Microsoft YaHei"/>
                <w:b w:val="0"/>
                <w:sz w:val="19"/>
              </w:rPr>
              <w:t>智能应用层（L3）</w:t>
            </w:r>
          </w:p>
        </w:tc>
        <w:tc>
          <w:tcPr>
            <w:tcW w:type="dxa" w:w="850"/>
          </w:tcPr>
          <w:p>
            <w:pPr>
              <w:jc w:val="left"/>
            </w:pPr>
            <w:r/>
            <w:r>
              <w:rPr>
                <w:rFonts w:ascii="Microsoft YaHei" w:hAnsi="Microsoft YaHei" w:eastAsia="Microsoft YaHei"/>
                <w:b w:val="0"/>
                <w:sz w:val="19"/>
              </w:rPr>
              <w:t>F208</w:t>
            </w:r>
          </w:p>
        </w:tc>
        <w:tc>
          <w:tcPr>
            <w:tcW w:type="dxa" w:w="2268"/>
          </w:tcPr>
          <w:p>
            <w:pPr>
              <w:jc w:val="left"/>
            </w:pPr>
            <w:r/>
            <w:r>
              <w:rPr>
                <w:rFonts w:ascii="Microsoft YaHei" w:hAnsi="Microsoft YaHei" w:eastAsia="Microsoft YaHei"/>
                <w:b w:val="0"/>
                <w:sz w:val="19"/>
              </w:rPr>
              <w:t>智慧监管驾驶舱</w:t>
            </w:r>
          </w:p>
        </w:tc>
        <w:tc>
          <w:tcPr>
            <w:tcW w:type="dxa" w:w="4252"/>
          </w:tcPr>
          <w:p>
            <w:pPr>
              <w:jc w:val="left"/>
            </w:pPr>
            <w:r/>
            <w:r>
              <w:rPr>
                <w:rFonts w:ascii="Microsoft YaHei" w:hAnsi="Microsoft YaHei" w:eastAsia="Microsoft YaHei"/>
                <w:b w:val="0"/>
                <w:sz w:val="19"/>
              </w:rPr>
              <w:t>为省国资委提供全景可视化</w:t>
            </w:r>
          </w:p>
        </w:tc>
      </w:tr>
    </w:tbl>
    <w:p/>
    <w:p>
      <w:pPr>
        <w:pStyle w:val="Heading2"/>
        <w:keepNext/>
        <w:spacing w:before="200" w:after="80"/>
      </w:pPr>
      <w:r>
        <w:rPr>
          <w:rFonts w:ascii="Microsoft YaHei" w:hAnsi="Microsoft YaHei" w:eastAsia="Microsoft YaHei"/>
          <w:b/>
          <w:color w:val="1F3A68"/>
          <w:sz w:val="28"/>
        </w:rPr>
        <w:t>4.4  非功能需求分析</w:t>
      </w:r>
    </w:p>
    <w:p>
      <w:pPr>
        <w:pStyle w:val="Heading3"/>
        <w:keepNext/>
        <w:spacing w:before="120" w:after="80"/>
      </w:pPr>
      <w:r>
        <w:rPr>
          <w:rFonts w:ascii="Microsoft YaHei" w:hAnsi="Microsoft YaHei" w:eastAsia="Microsoft YaHei"/>
          <w:b/>
          <w:color w:val="2E5A87"/>
          <w:sz w:val="25"/>
        </w:rPr>
        <w:t>4.4.1  性能指标</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指标项</w:t>
            </w:r>
          </w:p>
        </w:tc>
        <w:tc>
          <w:tcPr>
            <w:tcW w:type="dxa" w:w="3402"/>
            <w:shd w:fill="1F3A68"/>
          </w:tcPr>
          <w:p>
            <w:pPr>
              <w:jc w:val="center"/>
            </w:pPr>
            <w:r/>
            <w:r>
              <w:rPr>
                <w:rFonts w:ascii="Microsoft YaHei" w:hAnsi="Microsoft YaHei" w:eastAsia="Microsoft YaHei"/>
                <w:b/>
                <w:color w:val="FFFFFF"/>
                <w:sz w:val="20"/>
              </w:rPr>
              <w:t>需求指标</w:t>
            </w:r>
          </w:p>
        </w:tc>
        <w:tc>
          <w:tcPr>
            <w:tcW w:type="dxa" w:w="34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并发用户数</w:t>
            </w:r>
          </w:p>
        </w:tc>
        <w:tc>
          <w:tcPr>
            <w:tcW w:type="dxa" w:w="3402"/>
          </w:tcPr>
          <w:p>
            <w:pPr>
              <w:jc w:val="left"/>
            </w:pPr>
            <w:r/>
            <w:r>
              <w:rPr>
                <w:rFonts w:ascii="Microsoft YaHei" w:hAnsi="Microsoft YaHei" w:eastAsia="Microsoft YaHei"/>
                <w:b w:val="0"/>
                <w:sz w:val="19"/>
              </w:rPr>
              <w:t>≥5000人</w:t>
            </w:r>
          </w:p>
        </w:tc>
        <w:tc>
          <w:tcPr>
            <w:tcW w:type="dxa" w:w="3402"/>
          </w:tcPr>
          <w:p>
            <w:pPr>
              <w:jc w:val="left"/>
            </w:pPr>
            <w:r/>
            <w:r>
              <w:rPr>
                <w:rFonts w:ascii="Microsoft YaHei" w:hAnsi="Microsoft YaHei" w:eastAsia="Microsoft YaHei"/>
                <w:b w:val="0"/>
                <w:sz w:val="19"/>
              </w:rPr>
              <w:t>全省同时在线人数</w:t>
            </w:r>
          </w:p>
        </w:tc>
      </w:tr>
      <w:tr>
        <w:tc>
          <w:tcPr>
            <w:tcW w:type="dxa" w:w="2268"/>
          </w:tcPr>
          <w:p>
            <w:pPr>
              <w:jc w:val="left"/>
            </w:pPr>
            <w:r/>
            <w:r>
              <w:rPr>
                <w:rFonts w:ascii="Microsoft YaHei" w:hAnsi="Microsoft YaHei" w:eastAsia="Microsoft YaHei"/>
                <w:b w:val="0"/>
                <w:sz w:val="19"/>
              </w:rPr>
              <w:t>峰值QPS</w:t>
            </w:r>
          </w:p>
        </w:tc>
        <w:tc>
          <w:tcPr>
            <w:tcW w:type="dxa" w:w="3402"/>
          </w:tcPr>
          <w:p>
            <w:pPr>
              <w:jc w:val="left"/>
            </w:pPr>
            <w:r/>
            <w:r>
              <w:rPr>
                <w:rFonts w:ascii="Microsoft YaHei" w:hAnsi="Microsoft YaHei" w:eastAsia="Microsoft YaHei"/>
                <w:b w:val="0"/>
                <w:sz w:val="19"/>
              </w:rPr>
              <w:t>≥2000</w:t>
            </w:r>
          </w:p>
        </w:tc>
        <w:tc>
          <w:tcPr>
            <w:tcW w:type="dxa" w:w="3402"/>
          </w:tcPr>
          <w:p>
            <w:pPr>
              <w:jc w:val="left"/>
            </w:pPr>
            <w:r/>
            <w:r>
              <w:rPr>
                <w:rFonts w:ascii="Microsoft YaHei" w:hAnsi="Microsoft YaHei" w:eastAsia="Microsoft YaHei"/>
                <w:b w:val="0"/>
                <w:sz w:val="19"/>
              </w:rPr>
              <w:t>核心信用查询接口</w:t>
            </w:r>
          </w:p>
        </w:tc>
      </w:tr>
      <w:tr>
        <w:tc>
          <w:tcPr>
            <w:tcW w:type="dxa" w:w="2268"/>
          </w:tcPr>
          <w:p>
            <w:pPr>
              <w:jc w:val="left"/>
            </w:pPr>
            <w:r/>
            <w:r>
              <w:rPr>
                <w:rFonts w:ascii="Microsoft YaHei" w:hAnsi="Microsoft YaHei" w:eastAsia="Microsoft YaHei"/>
                <w:b w:val="0"/>
                <w:sz w:val="19"/>
              </w:rPr>
              <w:t>页面响应时间</w:t>
            </w:r>
          </w:p>
        </w:tc>
        <w:tc>
          <w:tcPr>
            <w:tcW w:type="dxa" w:w="3402"/>
          </w:tcPr>
          <w:p>
            <w:pPr>
              <w:jc w:val="left"/>
            </w:pPr>
            <w:r/>
            <w:r>
              <w:rPr>
                <w:rFonts w:ascii="Microsoft YaHei" w:hAnsi="Microsoft YaHei" w:eastAsia="Microsoft YaHei"/>
                <w:b w:val="0"/>
                <w:sz w:val="19"/>
              </w:rPr>
              <w:t>≤2秒（P95）</w:t>
            </w:r>
          </w:p>
        </w:tc>
        <w:tc>
          <w:tcPr>
            <w:tcW w:type="dxa" w:w="3402"/>
          </w:tcPr>
          <w:p>
            <w:pPr>
              <w:jc w:val="left"/>
            </w:pPr>
            <w:r/>
            <w:r>
              <w:rPr>
                <w:rFonts w:ascii="Microsoft YaHei" w:hAnsi="Microsoft YaHei" w:eastAsia="Microsoft YaHei"/>
                <w:b w:val="0"/>
                <w:sz w:val="19"/>
              </w:rPr>
              <w:t>前端用户交互</w:t>
            </w:r>
          </w:p>
        </w:tc>
      </w:tr>
      <w:tr>
        <w:tc>
          <w:tcPr>
            <w:tcW w:type="dxa" w:w="2268"/>
          </w:tcPr>
          <w:p>
            <w:pPr>
              <w:jc w:val="left"/>
            </w:pPr>
            <w:r/>
            <w:r>
              <w:rPr>
                <w:rFonts w:ascii="Microsoft YaHei" w:hAnsi="Microsoft YaHei" w:eastAsia="Microsoft YaHei"/>
                <w:b w:val="0"/>
                <w:sz w:val="19"/>
              </w:rPr>
              <w:t>信用评估生成时间</w:t>
            </w:r>
          </w:p>
        </w:tc>
        <w:tc>
          <w:tcPr>
            <w:tcW w:type="dxa" w:w="3402"/>
          </w:tcPr>
          <w:p>
            <w:pPr>
              <w:jc w:val="left"/>
            </w:pPr>
            <w:r/>
            <w:r>
              <w:rPr>
                <w:rFonts w:ascii="Microsoft YaHei" w:hAnsi="Microsoft YaHei" w:eastAsia="Microsoft YaHei"/>
                <w:b w:val="0"/>
                <w:sz w:val="19"/>
              </w:rPr>
              <w:t>≤30秒</w:t>
            </w:r>
          </w:p>
        </w:tc>
        <w:tc>
          <w:tcPr>
            <w:tcW w:type="dxa" w:w="3402"/>
          </w:tcPr>
          <w:p>
            <w:pPr>
              <w:jc w:val="left"/>
            </w:pPr>
            <w:r/>
            <w:r>
              <w:rPr>
                <w:rFonts w:ascii="Microsoft YaHei" w:hAnsi="Microsoft YaHei" w:eastAsia="Microsoft YaHei"/>
                <w:b w:val="0"/>
                <w:sz w:val="19"/>
              </w:rPr>
              <w:t>综合评估完整周期</w:t>
            </w:r>
          </w:p>
        </w:tc>
      </w:tr>
      <w:tr>
        <w:tc>
          <w:tcPr>
            <w:tcW w:type="dxa" w:w="2268"/>
          </w:tcPr>
          <w:p>
            <w:pPr>
              <w:jc w:val="left"/>
            </w:pPr>
            <w:r/>
            <w:r>
              <w:rPr>
                <w:rFonts w:ascii="Microsoft YaHei" w:hAnsi="Microsoft YaHei" w:eastAsia="Microsoft YaHei"/>
                <w:b w:val="0"/>
                <w:sz w:val="19"/>
              </w:rPr>
              <w:t>大模型推理时延</w:t>
            </w:r>
          </w:p>
        </w:tc>
        <w:tc>
          <w:tcPr>
            <w:tcW w:type="dxa" w:w="3402"/>
          </w:tcPr>
          <w:p>
            <w:pPr>
              <w:jc w:val="left"/>
            </w:pPr>
            <w:r/>
            <w:r>
              <w:rPr>
                <w:rFonts w:ascii="Microsoft YaHei" w:hAnsi="Microsoft YaHei" w:eastAsia="Microsoft YaHei"/>
                <w:b w:val="0"/>
                <w:sz w:val="19"/>
              </w:rPr>
              <w:t>≤3秒（首Token）/≤10秒（完整响应）</w:t>
            </w:r>
          </w:p>
        </w:tc>
        <w:tc>
          <w:tcPr>
            <w:tcW w:type="dxa" w:w="3402"/>
          </w:tcPr>
          <w:p>
            <w:pPr>
              <w:jc w:val="left"/>
            </w:pPr>
            <w:r/>
            <w:r>
              <w:rPr>
                <w:rFonts w:ascii="Microsoft YaHei" w:hAnsi="Microsoft YaHei" w:eastAsia="Microsoft YaHei"/>
                <w:b w:val="0"/>
                <w:sz w:val="19"/>
              </w:rPr>
              <w:t>大模型交互</w:t>
            </w:r>
          </w:p>
        </w:tc>
      </w:tr>
      <w:tr>
        <w:tc>
          <w:tcPr>
            <w:tcW w:type="dxa" w:w="2268"/>
          </w:tcPr>
          <w:p>
            <w:pPr>
              <w:jc w:val="left"/>
            </w:pPr>
            <w:r/>
            <w:r>
              <w:rPr>
                <w:rFonts w:ascii="Microsoft YaHei" w:hAnsi="Microsoft YaHei" w:eastAsia="Microsoft YaHei"/>
                <w:b w:val="0"/>
                <w:sz w:val="19"/>
              </w:rPr>
              <w:t>Multi-Agent协同响应</w:t>
            </w:r>
          </w:p>
        </w:tc>
        <w:tc>
          <w:tcPr>
            <w:tcW w:type="dxa" w:w="3402"/>
          </w:tcPr>
          <w:p>
            <w:pPr>
              <w:jc w:val="left"/>
            </w:pPr>
            <w:r/>
            <w:r>
              <w:rPr>
                <w:rFonts w:ascii="Microsoft YaHei" w:hAnsi="Microsoft YaHei" w:eastAsia="Microsoft YaHei"/>
                <w:b w:val="0"/>
                <w:sz w:val="19"/>
              </w:rPr>
              <w:t>≤60秒（复杂任务）</w:t>
            </w:r>
          </w:p>
        </w:tc>
        <w:tc>
          <w:tcPr>
            <w:tcW w:type="dxa" w:w="3402"/>
          </w:tcPr>
          <w:p>
            <w:pPr>
              <w:jc w:val="left"/>
            </w:pPr>
            <w:r/>
            <w:r>
              <w:rPr>
                <w:rFonts w:ascii="Microsoft YaHei" w:hAnsi="Microsoft YaHei" w:eastAsia="Microsoft YaHei"/>
                <w:b w:val="0"/>
                <w:sz w:val="19"/>
              </w:rPr>
              <w:t>多Agent完整工作流</w:t>
            </w:r>
          </w:p>
        </w:tc>
      </w:tr>
      <w:tr>
        <w:tc>
          <w:tcPr>
            <w:tcW w:type="dxa" w:w="2268"/>
          </w:tcPr>
          <w:p>
            <w:pPr>
              <w:jc w:val="left"/>
            </w:pPr>
            <w:r/>
            <w:r>
              <w:rPr>
                <w:rFonts w:ascii="Microsoft YaHei" w:hAnsi="Microsoft YaHei" w:eastAsia="Microsoft YaHei"/>
                <w:b w:val="0"/>
                <w:sz w:val="19"/>
              </w:rPr>
              <w:t>报告生成时间</w:t>
            </w:r>
          </w:p>
        </w:tc>
        <w:tc>
          <w:tcPr>
            <w:tcW w:type="dxa" w:w="3402"/>
          </w:tcPr>
          <w:p>
            <w:pPr>
              <w:jc w:val="left"/>
            </w:pPr>
            <w:r/>
            <w:r>
              <w:rPr>
                <w:rFonts w:ascii="Microsoft YaHei" w:hAnsi="Microsoft YaHei" w:eastAsia="Microsoft YaHei"/>
                <w:b w:val="0"/>
                <w:sz w:val="19"/>
              </w:rPr>
              <w:t>≤1分钟（简报）/≤5分钟（完整报告）</w:t>
            </w:r>
          </w:p>
        </w:tc>
        <w:tc>
          <w:tcPr>
            <w:tcW w:type="dxa" w:w="3402"/>
          </w:tcPr>
          <w:p>
            <w:pPr>
              <w:jc w:val="left"/>
            </w:pPr>
            <w:r/>
            <w:r>
              <w:rPr>
                <w:rFonts w:ascii="Microsoft YaHei" w:hAnsi="Microsoft YaHei" w:eastAsia="Microsoft YaHei"/>
                <w:b w:val="0"/>
                <w:sz w:val="19"/>
              </w:rPr>
              <w:t>自动化报告</w:t>
            </w:r>
          </w:p>
        </w:tc>
      </w:tr>
      <w:tr>
        <w:tc>
          <w:tcPr>
            <w:tcW w:type="dxa" w:w="2268"/>
          </w:tcPr>
          <w:p>
            <w:pPr>
              <w:jc w:val="left"/>
            </w:pPr>
            <w:r/>
            <w:r>
              <w:rPr>
                <w:rFonts w:ascii="Microsoft YaHei" w:hAnsi="Microsoft YaHei" w:eastAsia="Microsoft YaHei"/>
                <w:b w:val="0"/>
                <w:sz w:val="19"/>
              </w:rPr>
              <w:t>系统年可用率</w:t>
            </w:r>
          </w:p>
        </w:tc>
        <w:tc>
          <w:tcPr>
            <w:tcW w:type="dxa" w:w="3402"/>
          </w:tcPr>
          <w:p>
            <w:pPr>
              <w:jc w:val="left"/>
            </w:pPr>
            <w:r/>
            <w:r>
              <w:rPr>
                <w:rFonts w:ascii="Microsoft YaHei" w:hAnsi="Microsoft YaHei" w:eastAsia="Microsoft YaHei"/>
                <w:b w:val="0"/>
                <w:sz w:val="19"/>
              </w:rPr>
              <w:t>≥99.9%（核心）/≥99.5%（非核心）</w:t>
            </w:r>
          </w:p>
        </w:tc>
        <w:tc>
          <w:tcPr>
            <w:tcW w:type="dxa" w:w="3402"/>
          </w:tcPr>
          <w:p>
            <w:pPr>
              <w:jc w:val="left"/>
            </w:pPr>
            <w:r/>
            <w:r>
              <w:rPr>
                <w:rFonts w:ascii="Microsoft YaHei" w:hAnsi="Microsoft YaHei" w:eastAsia="Microsoft YaHei"/>
                <w:b w:val="0"/>
                <w:sz w:val="19"/>
              </w:rPr>
              <w:t>SLA</w:t>
            </w:r>
          </w:p>
        </w:tc>
      </w:tr>
      <w:tr>
        <w:tc>
          <w:tcPr>
            <w:tcW w:type="dxa" w:w="2268"/>
          </w:tcPr>
          <w:p>
            <w:pPr>
              <w:jc w:val="left"/>
            </w:pPr>
            <w:r/>
            <w:r>
              <w:rPr>
                <w:rFonts w:ascii="Microsoft YaHei" w:hAnsi="Microsoft YaHei" w:eastAsia="Microsoft YaHei"/>
                <w:b w:val="0"/>
                <w:sz w:val="19"/>
              </w:rPr>
              <w:t>RTO（故障恢复）</w:t>
            </w:r>
          </w:p>
        </w:tc>
        <w:tc>
          <w:tcPr>
            <w:tcW w:type="dxa" w:w="3402"/>
          </w:tcPr>
          <w:p>
            <w:pPr>
              <w:jc w:val="left"/>
            </w:pPr>
            <w:r/>
            <w:r>
              <w:rPr>
                <w:rFonts w:ascii="Microsoft YaHei" w:hAnsi="Microsoft YaHei" w:eastAsia="Microsoft YaHei"/>
                <w:b w:val="0"/>
                <w:sz w:val="19"/>
              </w:rPr>
              <w:t>≤2小时</w:t>
            </w:r>
          </w:p>
        </w:tc>
        <w:tc>
          <w:tcPr>
            <w:tcW w:type="dxa" w:w="3402"/>
          </w:tcPr>
          <w:p>
            <w:pPr>
              <w:jc w:val="left"/>
            </w:pPr>
            <w:r/>
            <w:r>
              <w:rPr>
                <w:rFonts w:ascii="Microsoft YaHei" w:hAnsi="Microsoft YaHei" w:eastAsia="Microsoft YaHei"/>
                <w:b w:val="0"/>
                <w:sz w:val="19"/>
              </w:rPr>
              <w:t>核心功能</w:t>
            </w:r>
          </w:p>
        </w:tc>
      </w:tr>
      <w:tr>
        <w:tc>
          <w:tcPr>
            <w:tcW w:type="dxa" w:w="2268"/>
          </w:tcPr>
          <w:p>
            <w:pPr>
              <w:jc w:val="left"/>
            </w:pPr>
            <w:r/>
            <w:r>
              <w:rPr>
                <w:rFonts w:ascii="Microsoft YaHei" w:hAnsi="Microsoft YaHei" w:eastAsia="Microsoft YaHei"/>
                <w:b w:val="0"/>
                <w:sz w:val="19"/>
              </w:rPr>
              <w:t>RPO（数据恢复点）</w:t>
            </w:r>
          </w:p>
        </w:tc>
        <w:tc>
          <w:tcPr>
            <w:tcW w:type="dxa" w:w="3402"/>
          </w:tcPr>
          <w:p>
            <w:pPr>
              <w:jc w:val="left"/>
            </w:pPr>
            <w:r/>
            <w:r>
              <w:rPr>
                <w:rFonts w:ascii="Microsoft YaHei" w:hAnsi="Microsoft YaHei" w:eastAsia="Microsoft YaHei"/>
                <w:b w:val="0"/>
                <w:sz w:val="19"/>
              </w:rPr>
              <w:t>≤15分钟</w:t>
            </w:r>
          </w:p>
        </w:tc>
        <w:tc>
          <w:tcPr>
            <w:tcW w:type="dxa" w:w="3402"/>
          </w:tcPr>
          <w:p>
            <w:pPr>
              <w:jc w:val="left"/>
            </w:pPr>
            <w:r/>
            <w:r>
              <w:rPr>
                <w:rFonts w:ascii="Microsoft YaHei" w:hAnsi="Microsoft YaHei" w:eastAsia="Microsoft YaHei"/>
                <w:b w:val="0"/>
                <w:sz w:val="19"/>
              </w:rPr>
              <w:t>核心数据</w:t>
            </w:r>
          </w:p>
        </w:tc>
      </w:tr>
      <w:tr>
        <w:tc>
          <w:tcPr>
            <w:tcW w:type="dxa" w:w="2268"/>
          </w:tcPr>
          <w:p>
            <w:pPr>
              <w:jc w:val="left"/>
            </w:pPr>
            <w:r/>
            <w:r>
              <w:rPr>
                <w:rFonts w:ascii="Microsoft YaHei" w:hAnsi="Microsoft YaHei" w:eastAsia="Microsoft YaHei"/>
                <w:b w:val="0"/>
                <w:sz w:val="19"/>
              </w:rPr>
              <w:t>数据备份周期</w:t>
            </w:r>
          </w:p>
        </w:tc>
        <w:tc>
          <w:tcPr>
            <w:tcW w:type="dxa" w:w="3402"/>
          </w:tcPr>
          <w:p>
            <w:pPr>
              <w:jc w:val="left"/>
            </w:pPr>
            <w:r/>
            <w:r>
              <w:rPr>
                <w:rFonts w:ascii="Microsoft YaHei" w:hAnsi="Microsoft YaHei" w:eastAsia="Microsoft YaHei"/>
                <w:b w:val="0"/>
                <w:sz w:val="19"/>
              </w:rPr>
              <w:t>增量每日/全量每周</w:t>
            </w:r>
          </w:p>
        </w:tc>
        <w:tc>
          <w:tcPr>
            <w:tcW w:type="dxa" w:w="3402"/>
          </w:tcPr>
          <w:p>
            <w:pPr>
              <w:jc w:val="left"/>
            </w:pPr>
            <w:r/>
            <w:r>
              <w:rPr>
                <w:rFonts w:ascii="Microsoft YaHei" w:hAnsi="Microsoft YaHei" w:eastAsia="Microsoft YaHei"/>
                <w:b w:val="0"/>
                <w:sz w:val="19"/>
              </w:rPr>
              <w:t>异地灾备</w:t>
            </w:r>
          </w:p>
        </w:tc>
      </w:tr>
    </w:tbl>
    <w:p/>
    <w:p>
      <w:pPr>
        <w:pStyle w:val="Heading3"/>
        <w:keepNext/>
        <w:spacing w:before="120" w:after="80"/>
      </w:pPr>
      <w:r>
        <w:rPr>
          <w:rFonts w:ascii="Microsoft YaHei" w:hAnsi="Microsoft YaHei" w:eastAsia="Microsoft YaHei"/>
          <w:b/>
          <w:color w:val="2E5A87"/>
          <w:sz w:val="25"/>
        </w:rPr>
        <w:t>4.4.2  安全需求</w:t>
      </w:r>
    </w:p>
    <w:p>
      <w:pPr>
        <w:pStyle w:val="ListBullet"/>
        <w:spacing w:after="40"/>
      </w:pPr>
      <w:r>
        <w:rPr>
          <w:rFonts w:ascii="Microsoft YaHei" w:hAnsi="Microsoft YaHei" w:eastAsia="Microsoft YaHei"/>
          <w:b w:val="0"/>
          <w:sz w:val="21"/>
        </w:rPr>
        <w:t>符合GB/T 22239网络安全等级保护三级（关键系统四级）要求</w:t>
      </w:r>
    </w:p>
    <w:p>
      <w:pPr>
        <w:pStyle w:val="ListBullet"/>
        <w:spacing w:after="40"/>
      </w:pPr>
      <w:r>
        <w:rPr>
          <w:rFonts w:ascii="Microsoft YaHei" w:hAnsi="Microsoft YaHei" w:eastAsia="Microsoft YaHei"/>
          <w:b w:val="0"/>
          <w:sz w:val="21"/>
        </w:rPr>
        <w:t>全链路加密（TLS 1.3、国密SM2/SM3/SM4、磁盘AES-256/SM4、对象存储KMS）</w:t>
      </w:r>
    </w:p>
    <w:p>
      <w:pPr>
        <w:pStyle w:val="ListBullet"/>
        <w:spacing w:after="40"/>
      </w:pPr>
      <w:r>
        <w:rPr>
          <w:rFonts w:ascii="Microsoft YaHei" w:hAnsi="Microsoft YaHei" w:eastAsia="Microsoft YaHei"/>
          <w:b w:val="0"/>
          <w:sz w:val="21"/>
        </w:rPr>
        <w:t>"本地存储、可用不可见、授权可使用、全程可管控"数据主权</w:t>
      </w:r>
    </w:p>
    <w:p>
      <w:pPr>
        <w:pStyle w:val="ListBullet"/>
        <w:spacing w:after="40"/>
      </w:pPr>
      <w:r>
        <w:rPr>
          <w:rFonts w:ascii="Microsoft YaHei" w:hAnsi="Microsoft YaHei" w:eastAsia="Microsoft YaHei"/>
          <w:b w:val="0"/>
          <w:sz w:val="21"/>
        </w:rPr>
        <w:t>多因子认证（MFA：密码+短信/UKey/生物识别）</w:t>
      </w:r>
    </w:p>
    <w:p>
      <w:pPr>
        <w:pStyle w:val="ListBullet"/>
        <w:spacing w:after="40"/>
      </w:pPr>
      <w:r>
        <w:rPr>
          <w:rFonts w:ascii="Microsoft YaHei" w:hAnsi="Microsoft YaHei" w:eastAsia="Microsoft YaHei"/>
          <w:b w:val="0"/>
          <w:sz w:val="21"/>
        </w:rPr>
        <w:t>操作全程日志审计，日志保留≥180天，采用区块链存证不可篡改</w:t>
      </w:r>
    </w:p>
    <w:p>
      <w:pPr>
        <w:pStyle w:val="ListBullet"/>
        <w:spacing w:after="40"/>
      </w:pPr>
      <w:r>
        <w:rPr>
          <w:rFonts w:ascii="Microsoft YaHei" w:hAnsi="Microsoft YaHei" w:eastAsia="Microsoft YaHei"/>
          <w:b w:val="0"/>
          <w:sz w:val="21"/>
        </w:rPr>
        <w:t>符合《数据安全法》《个人信息保护法》《网络安全法》《关键信息基础设施安全保护条例》</w:t>
      </w:r>
    </w:p>
    <w:p>
      <w:pPr>
        <w:pStyle w:val="ListBullet"/>
        <w:spacing w:after="40"/>
      </w:pPr>
      <w:r>
        <w:rPr>
          <w:rFonts w:ascii="Microsoft YaHei" w:hAnsi="Microsoft YaHei" w:eastAsia="Microsoft YaHei"/>
          <w:b w:val="0"/>
          <w:sz w:val="21"/>
        </w:rPr>
        <w:t>大模型生成内容符合《生成式人工智能服务管理暂行办法》</w:t>
      </w:r>
    </w:p>
    <w:p>
      <w:pPr>
        <w:pStyle w:val="ListBullet"/>
        <w:spacing w:after="40"/>
      </w:pPr>
      <w:r>
        <w:rPr>
          <w:rFonts w:ascii="Microsoft YaHei" w:hAnsi="Microsoft YaHei" w:eastAsia="Microsoft YaHei"/>
          <w:b w:val="0"/>
          <w:sz w:val="21"/>
        </w:rPr>
        <w:t>每年开展≥2次渗透测试与红蓝对抗演练</w:t>
      </w:r>
    </w:p>
    <w:p>
      <w:pPr>
        <w:pStyle w:val="Heading3"/>
        <w:keepNext/>
        <w:spacing w:before="120" w:after="80"/>
      </w:pPr>
      <w:r>
        <w:rPr>
          <w:rFonts w:ascii="Microsoft YaHei" w:hAnsi="Microsoft YaHei" w:eastAsia="Microsoft YaHei"/>
          <w:b/>
          <w:color w:val="2E5A87"/>
          <w:sz w:val="25"/>
        </w:rPr>
        <w:t>4.4.3  合规需求</w:t>
      </w:r>
    </w:p>
    <w:p>
      <w:pPr>
        <w:pStyle w:val="ListBullet"/>
        <w:spacing w:after="40"/>
      </w:pPr>
      <w:r>
        <w:rPr>
          <w:rFonts w:ascii="Microsoft YaHei" w:hAnsi="Microsoft YaHei" w:eastAsia="Microsoft YaHei"/>
          <w:b w:val="0"/>
          <w:sz w:val="21"/>
        </w:rPr>
        <w:t>符合国务院国资委《关于加快推进国有企业数字化转型工作的通知》、《中央企业合规管理办法》等监管要求</w:t>
      </w:r>
    </w:p>
    <w:p>
      <w:pPr>
        <w:pStyle w:val="ListBullet"/>
        <w:spacing w:after="40"/>
      </w:pPr>
      <w:r>
        <w:rPr>
          <w:rFonts w:ascii="Microsoft YaHei" w:hAnsi="Microsoft YaHei" w:eastAsia="Microsoft YaHei"/>
          <w:b w:val="0"/>
          <w:sz w:val="21"/>
        </w:rPr>
        <w:t>符合《企业国有资产交易监督管理办法》（32号令）对重大交易的合规要求</w:t>
      </w:r>
    </w:p>
    <w:p>
      <w:pPr>
        <w:pStyle w:val="ListBullet"/>
        <w:spacing w:after="40"/>
      </w:pPr>
      <w:r>
        <w:rPr>
          <w:rFonts w:ascii="Microsoft YaHei" w:hAnsi="Microsoft YaHei" w:eastAsia="Microsoft YaHei"/>
          <w:b w:val="0"/>
          <w:sz w:val="21"/>
        </w:rPr>
        <w:t>大模型训练数据来源合法合规，建立完整授权链条</w:t>
      </w:r>
    </w:p>
    <w:p>
      <w:pPr>
        <w:pStyle w:val="ListBullet"/>
        <w:spacing w:after="40"/>
      </w:pPr>
      <w:r>
        <w:rPr>
          <w:rFonts w:ascii="Microsoft YaHei" w:hAnsi="Microsoft YaHei" w:eastAsia="Microsoft YaHei"/>
          <w:b w:val="0"/>
          <w:sz w:val="21"/>
        </w:rPr>
        <w:t>AI生成内容具备可解释性与可追溯性</w:t>
      </w:r>
    </w:p>
    <w:p>
      <w:pPr>
        <w:pStyle w:val="ListBullet"/>
        <w:spacing w:after="40"/>
      </w:pPr>
      <w:r>
        <w:rPr>
          <w:rFonts w:ascii="Microsoft YaHei" w:hAnsi="Microsoft YaHei" w:eastAsia="Microsoft YaHei"/>
          <w:b w:val="0"/>
          <w:sz w:val="21"/>
        </w:rPr>
        <w:t>符合安徽省《信用信息归集管理办法》等地方法规</w:t>
      </w:r>
    </w:p>
    <w:p>
      <w:pPr>
        <w:pStyle w:val="Heading3"/>
        <w:keepNext/>
        <w:spacing w:before="120" w:after="80"/>
      </w:pPr>
      <w:r>
        <w:rPr>
          <w:rFonts w:ascii="Microsoft YaHei" w:hAnsi="Microsoft YaHei" w:eastAsia="Microsoft YaHei"/>
          <w:b/>
          <w:color w:val="2E5A87"/>
          <w:sz w:val="25"/>
        </w:rPr>
        <w:t>4.4.4  可扩展性需求</w:t>
      </w:r>
    </w:p>
    <w:p>
      <w:pPr>
        <w:pStyle w:val="ListBullet"/>
        <w:spacing w:after="40"/>
      </w:pPr>
      <w:r>
        <w:rPr>
          <w:rFonts w:ascii="Microsoft YaHei" w:hAnsi="Microsoft YaHei" w:eastAsia="Microsoft YaHei"/>
          <w:b w:val="0"/>
          <w:sz w:val="21"/>
        </w:rPr>
        <w:t>架构支持"省级-行业-企业"三级可插拔部署，新接入国企无需重构</w:t>
      </w:r>
    </w:p>
    <w:p>
      <w:pPr>
        <w:pStyle w:val="ListBullet"/>
        <w:spacing w:after="40"/>
      </w:pPr>
      <w:r>
        <w:rPr>
          <w:rFonts w:ascii="Microsoft YaHei" w:hAnsi="Microsoft YaHei" w:eastAsia="Microsoft YaHei"/>
          <w:b w:val="0"/>
          <w:sz w:val="21"/>
        </w:rPr>
        <w:t>支持低代码配置快速孵化新场景应用（新场景孵化周期≤2个月）</w:t>
      </w:r>
    </w:p>
    <w:p>
      <w:pPr>
        <w:pStyle w:val="ListBullet"/>
        <w:spacing w:after="40"/>
      </w:pPr>
      <w:r>
        <w:rPr>
          <w:rFonts w:ascii="Microsoft YaHei" w:hAnsi="Microsoft YaHei" w:eastAsia="Microsoft YaHei"/>
          <w:b w:val="0"/>
          <w:sz w:val="21"/>
        </w:rPr>
        <w:t>大模型组件支持版本化按需替换与灰度切换</w:t>
      </w:r>
    </w:p>
    <w:p>
      <w:pPr>
        <w:pStyle w:val="ListBullet"/>
        <w:spacing w:after="40"/>
      </w:pPr>
      <w:r>
        <w:rPr>
          <w:rFonts w:ascii="Microsoft YaHei" w:hAnsi="Microsoft YaHei" w:eastAsia="Microsoft YaHei"/>
          <w:b w:val="0"/>
          <w:sz w:val="21"/>
        </w:rPr>
        <w:t>容器化+微服务+服务网格，支持水平弹性扩展</w:t>
      </w:r>
    </w:p>
    <w:p>
      <w:pPr>
        <w:pStyle w:val="ListBullet"/>
        <w:spacing w:after="40"/>
      </w:pPr>
      <w:r>
        <w:rPr>
          <w:rFonts w:ascii="Microsoft YaHei" w:hAnsi="Microsoft YaHei" w:eastAsia="Microsoft YaHei"/>
          <w:b w:val="0"/>
          <w:sz w:val="21"/>
        </w:rPr>
        <w:t>支持百万级企业、十亿级数据记录的数据规模</w:t>
      </w:r>
    </w:p>
    <w:p>
      <w:pPr>
        <w:pStyle w:val="Heading3"/>
        <w:keepNext/>
        <w:spacing w:before="120" w:after="80"/>
      </w:pPr>
      <w:r>
        <w:rPr>
          <w:rFonts w:ascii="Microsoft YaHei" w:hAnsi="Microsoft YaHei" w:eastAsia="Microsoft YaHei"/>
          <w:b/>
          <w:color w:val="2E5A87"/>
          <w:sz w:val="25"/>
        </w:rPr>
        <w:t>4.4.5  可用性与用户体验需求</w:t>
      </w:r>
    </w:p>
    <w:p>
      <w:pPr>
        <w:pStyle w:val="ListBullet"/>
        <w:spacing w:after="40"/>
      </w:pPr>
      <w:r>
        <w:rPr>
          <w:rFonts w:ascii="Microsoft YaHei" w:hAnsi="Microsoft YaHei" w:eastAsia="Microsoft YaHei"/>
          <w:b w:val="0"/>
          <w:sz w:val="21"/>
        </w:rPr>
        <w:t>符合WCAG 2.1 AA无障碍访问规范</w:t>
      </w:r>
    </w:p>
    <w:p>
      <w:pPr>
        <w:pStyle w:val="ListBullet"/>
        <w:spacing w:after="40"/>
      </w:pPr>
      <w:r>
        <w:rPr>
          <w:rFonts w:ascii="Microsoft YaHei" w:hAnsi="Microsoft YaHei" w:eastAsia="Microsoft YaHei"/>
          <w:b w:val="0"/>
          <w:sz w:val="21"/>
        </w:rPr>
        <w:t>多端适配：PC浏览器、移动端APP（iOS/Android）、H5、小程序</w:t>
      </w:r>
    </w:p>
    <w:p>
      <w:pPr>
        <w:pStyle w:val="ListBullet"/>
        <w:spacing w:after="40"/>
      </w:pPr>
      <w:r>
        <w:rPr>
          <w:rFonts w:ascii="Microsoft YaHei" w:hAnsi="Microsoft YaHei" w:eastAsia="Microsoft YaHei"/>
          <w:b w:val="0"/>
          <w:sz w:val="21"/>
        </w:rPr>
        <w:t>深色模式/浅色模式自动切换</w:t>
      </w:r>
    </w:p>
    <w:p>
      <w:pPr>
        <w:pStyle w:val="ListBullet"/>
        <w:spacing w:after="40"/>
      </w:pPr>
      <w:r>
        <w:rPr>
          <w:rFonts w:ascii="Microsoft YaHei" w:hAnsi="Microsoft YaHei" w:eastAsia="Microsoft YaHei"/>
          <w:b w:val="0"/>
          <w:sz w:val="21"/>
        </w:rPr>
        <w:t>国际化支持（首期中文，预留英文/繁体扩展）</w:t>
      </w:r>
    </w:p>
    <w:p>
      <w:pPr>
        <w:pStyle w:val="ListBullet"/>
        <w:spacing w:after="40"/>
      </w:pPr>
      <w:r>
        <w:rPr>
          <w:rFonts w:ascii="Microsoft YaHei" w:hAnsi="Microsoft YaHei" w:eastAsia="Microsoft YaHei"/>
          <w:b w:val="0"/>
          <w:sz w:val="21"/>
        </w:rPr>
        <w:t>AI助手全局可用，提供语音输入、自然语言查询</w:t>
      </w:r>
    </w:p>
    <w:p>
      <w:pPr>
        <w:pStyle w:val="Heading3"/>
        <w:keepNext/>
        <w:spacing w:before="120" w:after="80"/>
      </w:pPr>
      <w:r>
        <w:rPr>
          <w:rFonts w:ascii="Microsoft YaHei" w:hAnsi="Microsoft YaHei" w:eastAsia="Microsoft YaHei"/>
          <w:b/>
          <w:color w:val="2E5A87"/>
          <w:sz w:val="25"/>
        </w:rPr>
        <w:t>4.4.6  自主可控与国产化需求</w:t>
      </w:r>
    </w:p>
    <w:p>
      <w:pPr>
        <w:pStyle w:val="ListBullet"/>
        <w:spacing w:after="40"/>
      </w:pPr>
      <w:r>
        <w:rPr>
          <w:rFonts w:ascii="Microsoft YaHei" w:hAnsi="Microsoft YaHei" w:eastAsia="Microsoft YaHei"/>
          <w:b w:val="0"/>
          <w:sz w:val="21"/>
        </w:rPr>
        <w:t>CPU：鲲鹏/海光/飞腾优先</w:t>
      </w:r>
    </w:p>
    <w:p>
      <w:pPr>
        <w:pStyle w:val="ListBullet"/>
        <w:spacing w:after="40"/>
      </w:pPr>
      <w:r>
        <w:rPr>
          <w:rFonts w:ascii="Microsoft YaHei" w:hAnsi="Microsoft YaHei" w:eastAsia="Microsoft YaHei"/>
          <w:b w:val="0"/>
          <w:sz w:val="21"/>
        </w:rPr>
        <w:t>GPU/NPU：昇腾/海光DCU/沐曦/壁仞优先</w:t>
      </w:r>
    </w:p>
    <w:p>
      <w:pPr>
        <w:pStyle w:val="ListBullet"/>
        <w:spacing w:after="40"/>
      </w:pPr>
      <w:r>
        <w:rPr>
          <w:rFonts w:ascii="Microsoft YaHei" w:hAnsi="Microsoft YaHei" w:eastAsia="Microsoft YaHei"/>
          <w:b w:val="0"/>
          <w:sz w:val="21"/>
        </w:rPr>
        <w:t>操作系统：欧拉/麒麟优先</w:t>
      </w:r>
    </w:p>
    <w:p>
      <w:pPr>
        <w:pStyle w:val="ListBullet"/>
        <w:spacing w:after="40"/>
      </w:pPr>
      <w:r>
        <w:rPr>
          <w:rFonts w:ascii="Microsoft YaHei" w:hAnsi="Microsoft YaHei" w:eastAsia="Microsoft YaHei"/>
          <w:b w:val="0"/>
          <w:sz w:val="21"/>
        </w:rPr>
        <w:t>数据库：达梦/OceanBase/TiDB优先</w:t>
      </w:r>
    </w:p>
    <w:p>
      <w:pPr>
        <w:pStyle w:val="ListBullet"/>
        <w:spacing w:after="40"/>
      </w:pPr>
      <w:r>
        <w:rPr>
          <w:rFonts w:ascii="Microsoft YaHei" w:hAnsi="Microsoft YaHei" w:eastAsia="Microsoft YaHei"/>
          <w:b w:val="0"/>
          <w:sz w:val="21"/>
        </w:rPr>
        <w:t>中间件：东方通/宝兰德优先</w:t>
      </w:r>
    </w:p>
    <w:p>
      <w:pPr>
        <w:pStyle w:val="ListBullet"/>
        <w:spacing w:after="40"/>
      </w:pPr>
      <w:r>
        <w:rPr>
          <w:rFonts w:ascii="Microsoft YaHei" w:hAnsi="Microsoft YaHei" w:eastAsia="Microsoft YaHei"/>
          <w:b w:val="0"/>
          <w:sz w:val="21"/>
        </w:rPr>
        <w:t>大模型基座：Qwen/DeepSeek/GLM/MiniMax等国产开源优先</w:t>
      </w:r>
    </w:p>
    <w:p>
      <w:pPr>
        <w:pStyle w:val="ListBullet"/>
        <w:spacing w:after="40"/>
      </w:pPr>
      <w:r>
        <w:rPr>
          <w:rFonts w:ascii="Microsoft YaHei" w:hAnsi="Microsoft YaHei" w:eastAsia="Microsoft YaHei"/>
          <w:b w:val="0"/>
          <w:sz w:val="21"/>
        </w:rPr>
        <w:t>密码算法：国密SM2/SM3/SM4全链路</w:t>
      </w:r>
    </w:p>
    <w:p>
      <w:r>
        <w:br w:type="page"/>
      </w:r>
    </w:p>
    <w:p>
      <w:pPr>
        <w:pStyle w:val="Heading1"/>
        <w:keepNext/>
        <w:spacing w:before="200" w:after="80"/>
      </w:pPr>
      <w:r>
        <w:rPr>
          <w:rFonts w:ascii="Microsoft YaHei" w:hAnsi="Microsoft YaHei" w:eastAsia="Microsoft YaHei"/>
          <w:b/>
          <w:color w:val="1F3A68"/>
          <w:sz w:val="32"/>
        </w:rPr>
        <w:t>第五章  产品整体架构设计</w:t>
      </w:r>
    </w:p>
    <w:p>
      <w:pPr>
        <w:pStyle w:val="Heading2"/>
        <w:keepNext/>
        <w:spacing w:before="200" w:after="80"/>
      </w:pPr>
      <w:r>
        <w:rPr>
          <w:rFonts w:ascii="Microsoft YaHei" w:hAnsi="Microsoft YaHei" w:eastAsia="Microsoft YaHei"/>
          <w:b/>
          <w:color w:val="1F3A68"/>
          <w:sz w:val="28"/>
        </w:rPr>
        <w:t>5.1  业务架构</w:t>
      </w:r>
    </w:p>
    <w:p>
      <w:pPr>
        <w:pStyle w:val="Heading3"/>
        <w:keepNext/>
        <w:spacing w:before="120" w:after="80"/>
      </w:pPr>
      <w:r>
        <w:rPr>
          <w:rFonts w:ascii="Microsoft YaHei" w:hAnsi="Microsoft YaHei" w:eastAsia="Microsoft YaHei"/>
          <w:b/>
          <w:color w:val="2E5A87"/>
          <w:sz w:val="25"/>
        </w:rPr>
        <w:t>5.1.1  业务架构总览</w:t>
      </w:r>
    </w:p>
    <w:p>
      <w:pPr>
        <w:spacing w:after="60"/>
        <w:ind w:firstLine="420"/>
      </w:pPr>
      <w:r>
        <w:rPr>
          <w:rFonts w:ascii="Microsoft YaHei" w:hAnsi="Microsoft YaHei" w:eastAsia="Microsoft YaHei"/>
          <w:b w:val="0"/>
          <w:sz w:val="21"/>
        </w:rPr>
        <w:t>"皖美信用"智能平台业务架构以"信用建设为核心、智能技术为手段、国资发展为根本"为基本理念，构建"数据汇聚→信用评估→场景应用→价值闭环→监管赋能"的完整业务链条。业务架构自底向上分为六层：</w:t>
      </w:r>
    </w:p>
    <w:tbl>
      <w:tblPr>
        <w:tblStyle w:val="LightGrid-Accent1"/>
        <w:tblW w:type="auto" w:w="0"/>
        <w:jc w:val="center"/>
        <w:tblLook w:firstColumn="1" w:firstRow="1" w:lastColumn="0" w:lastRow="0" w:noHBand="0" w:noVBand="1" w:val="04A0"/>
      </w:tblPr>
      <w:tblGrid>
        <w:gridCol w:w="3022"/>
        <w:gridCol w:w="3022"/>
        <w:gridCol w:w="3022"/>
      </w:tblGrid>
      <w:tr>
        <w:tc>
          <w:tcPr>
            <w:tcW w:type="dxa" w:w="850"/>
            <w:shd w:fill="1F3A68"/>
          </w:tcPr>
          <w:p>
            <w:pPr>
              <w:jc w:val="center"/>
            </w:pPr>
            <w:r/>
            <w:r>
              <w:rPr>
                <w:rFonts w:ascii="Microsoft YaHei" w:hAnsi="Microsoft YaHei" w:eastAsia="Microsoft YaHei"/>
                <w:b/>
                <w:color w:val="FFFFFF"/>
                <w:sz w:val="20"/>
              </w:rPr>
              <w:t>层级</w:t>
            </w:r>
          </w:p>
        </w:tc>
        <w:tc>
          <w:tcPr>
            <w:tcW w:type="dxa" w:w="2268"/>
            <w:shd w:fill="1F3A68"/>
          </w:tcPr>
          <w:p>
            <w:pPr>
              <w:jc w:val="center"/>
            </w:pPr>
            <w:r/>
            <w:r>
              <w:rPr>
                <w:rFonts w:ascii="Microsoft YaHei" w:hAnsi="Microsoft YaHei" w:eastAsia="Microsoft YaHei"/>
                <w:b/>
                <w:color w:val="FFFFFF"/>
                <w:sz w:val="20"/>
              </w:rPr>
              <w:t>层级名称</w:t>
            </w:r>
          </w:p>
        </w:tc>
        <w:tc>
          <w:tcPr>
            <w:tcW w:type="dxa" w:w="5953"/>
            <w:shd w:fill="1F3A68"/>
          </w:tcPr>
          <w:p>
            <w:pPr>
              <w:jc w:val="center"/>
            </w:pPr>
            <w:r/>
            <w:r>
              <w:rPr>
                <w:rFonts w:ascii="Microsoft YaHei" w:hAnsi="Microsoft YaHei" w:eastAsia="Microsoft YaHei"/>
                <w:b/>
                <w:color w:val="FFFFFF"/>
                <w:sz w:val="20"/>
              </w:rPr>
              <w:t>核心组成</w:t>
            </w:r>
          </w:p>
        </w:tc>
      </w:tr>
      <w:tr>
        <w:tc>
          <w:tcPr>
            <w:tcW w:type="dxa" w:w="850"/>
          </w:tcPr>
          <w:p>
            <w:pPr>
              <w:jc w:val="left"/>
            </w:pPr>
            <w:r/>
            <w:r>
              <w:rPr>
                <w:rFonts w:ascii="Microsoft YaHei" w:hAnsi="Microsoft YaHei" w:eastAsia="Microsoft YaHei"/>
                <w:b w:val="0"/>
                <w:sz w:val="19"/>
              </w:rPr>
              <w:t>L6</w:t>
            </w:r>
          </w:p>
        </w:tc>
        <w:tc>
          <w:tcPr>
            <w:tcW w:type="dxa" w:w="2268"/>
          </w:tcPr>
          <w:p>
            <w:pPr>
              <w:jc w:val="left"/>
            </w:pPr>
            <w:r/>
            <w:r>
              <w:rPr>
                <w:rFonts w:ascii="Microsoft YaHei" w:hAnsi="Microsoft YaHei" w:eastAsia="Microsoft YaHei"/>
                <w:b w:val="0"/>
                <w:sz w:val="19"/>
              </w:rPr>
              <w:t>业务价值层</w:t>
            </w:r>
          </w:p>
        </w:tc>
        <w:tc>
          <w:tcPr>
            <w:tcW w:type="dxa" w:w="5953"/>
          </w:tcPr>
          <w:p>
            <w:pPr>
              <w:jc w:val="left"/>
            </w:pPr>
            <w:r/>
            <w:r>
              <w:rPr>
                <w:rFonts w:ascii="Microsoft YaHei" w:hAnsi="Microsoft YaHei" w:eastAsia="Microsoft YaHei"/>
                <w:b w:val="0"/>
                <w:sz w:val="19"/>
              </w:rPr>
              <w:t>信用价值释放、融资能力提升、资产运营优化、风险防控升级、产业链协同赋能、监管能力跃升</w:t>
            </w:r>
          </w:p>
        </w:tc>
      </w:tr>
      <w:tr>
        <w:tc>
          <w:tcPr>
            <w:tcW w:type="dxa" w:w="850"/>
          </w:tcPr>
          <w:p>
            <w:pPr>
              <w:jc w:val="left"/>
            </w:pPr>
            <w:r/>
            <w:r>
              <w:rPr>
                <w:rFonts w:ascii="Microsoft YaHei" w:hAnsi="Microsoft YaHei" w:eastAsia="Microsoft YaHei"/>
                <w:b w:val="0"/>
                <w:sz w:val="19"/>
              </w:rPr>
              <w:t>L5</w:t>
            </w:r>
          </w:p>
        </w:tc>
        <w:tc>
          <w:tcPr>
            <w:tcW w:type="dxa" w:w="2268"/>
          </w:tcPr>
          <w:p>
            <w:pPr>
              <w:jc w:val="left"/>
            </w:pPr>
            <w:r/>
            <w:r>
              <w:rPr>
                <w:rFonts w:ascii="Microsoft YaHei" w:hAnsi="Microsoft YaHei" w:eastAsia="Microsoft YaHei"/>
                <w:b w:val="0"/>
                <w:sz w:val="19"/>
              </w:rPr>
              <w:t>七大智能体应用层</w:t>
            </w:r>
          </w:p>
        </w:tc>
        <w:tc>
          <w:tcPr>
            <w:tcW w:type="dxa" w:w="5953"/>
          </w:tcPr>
          <w:p>
            <w:pPr>
              <w:jc w:val="left"/>
            </w:pPr>
            <w:r/>
            <w:r>
              <w:rPr>
                <w:rFonts w:ascii="Microsoft YaHei" w:hAnsi="Microsoft YaHei" w:eastAsia="Microsoft YaHei"/>
                <w:b w:val="0"/>
                <w:sz w:val="19"/>
              </w:rPr>
              <w:t>信用优化智能体、融资支持智能体、投资决策智能体、三资盘活智能体、并购工具智能体、供应链管理智能体、风险防控智能体</w:t>
            </w:r>
          </w:p>
        </w:tc>
      </w:tr>
      <w:tr>
        <w:tc>
          <w:tcPr>
            <w:tcW w:type="dxa" w:w="850"/>
          </w:tcPr>
          <w:p>
            <w:pPr>
              <w:jc w:val="left"/>
            </w:pPr>
            <w:r/>
            <w:r>
              <w:rPr>
                <w:rFonts w:ascii="Microsoft YaHei" w:hAnsi="Microsoft YaHei" w:eastAsia="Microsoft YaHei"/>
                <w:b w:val="0"/>
                <w:sz w:val="19"/>
              </w:rPr>
              <w:t>L4</w:t>
            </w:r>
          </w:p>
        </w:tc>
        <w:tc>
          <w:tcPr>
            <w:tcW w:type="dxa" w:w="2268"/>
          </w:tcPr>
          <w:p>
            <w:pPr>
              <w:jc w:val="left"/>
            </w:pPr>
            <w:r/>
            <w:r>
              <w:rPr>
                <w:rFonts w:ascii="Microsoft YaHei" w:hAnsi="Microsoft YaHei" w:eastAsia="Microsoft YaHei"/>
                <w:b w:val="0"/>
                <w:sz w:val="19"/>
              </w:rPr>
              <w:t>信用核心层</w:t>
            </w:r>
          </w:p>
        </w:tc>
        <w:tc>
          <w:tcPr>
            <w:tcW w:type="dxa" w:w="5953"/>
          </w:tcPr>
          <w:p>
            <w:pPr>
              <w:jc w:val="left"/>
            </w:pPr>
            <w:r/>
            <w:r>
              <w:rPr>
                <w:rFonts w:ascii="Microsoft YaHei" w:hAnsi="Microsoft YaHei" w:eastAsia="Microsoft YaHei"/>
                <w:b w:val="0"/>
                <w:sz w:val="19"/>
              </w:rPr>
              <w:t>信用标准体系、信用评估引擎、信用画像系统、信用知识图谱、信用共享机制</w:t>
            </w:r>
          </w:p>
        </w:tc>
      </w:tr>
      <w:tr>
        <w:tc>
          <w:tcPr>
            <w:tcW w:type="dxa" w:w="850"/>
          </w:tcPr>
          <w:p>
            <w:pPr>
              <w:jc w:val="left"/>
            </w:pPr>
            <w:r/>
            <w:r>
              <w:rPr>
                <w:rFonts w:ascii="Microsoft YaHei" w:hAnsi="Microsoft YaHei" w:eastAsia="Microsoft YaHei"/>
                <w:b w:val="0"/>
                <w:sz w:val="19"/>
              </w:rPr>
              <w:t>L3</w:t>
            </w:r>
          </w:p>
        </w:tc>
        <w:tc>
          <w:tcPr>
            <w:tcW w:type="dxa" w:w="2268"/>
          </w:tcPr>
          <w:p>
            <w:pPr>
              <w:jc w:val="left"/>
            </w:pPr>
            <w:r/>
            <w:r>
              <w:rPr>
                <w:rFonts w:ascii="Microsoft YaHei" w:hAnsi="Microsoft YaHei" w:eastAsia="Microsoft YaHei"/>
                <w:b w:val="0"/>
                <w:sz w:val="19"/>
              </w:rPr>
              <w:t>大模型能力层</w:t>
            </w:r>
          </w:p>
        </w:tc>
        <w:tc>
          <w:tcPr>
            <w:tcW w:type="dxa" w:w="5953"/>
          </w:tcPr>
          <w:p>
            <w:pPr>
              <w:jc w:val="left"/>
            </w:pPr>
            <w:r/>
            <w:r>
              <w:rPr>
                <w:rFonts w:ascii="Microsoft YaHei" w:hAnsi="Microsoft YaHei" w:eastAsia="Microsoft YaHei"/>
                <w:b w:val="0"/>
                <w:sz w:val="19"/>
              </w:rPr>
              <w:t>国资国企垂直大模型、Multi-Agent编排引擎、RAG检索增强、知识库、Prompt工程</w:t>
            </w:r>
          </w:p>
        </w:tc>
      </w:tr>
      <w:tr>
        <w:tc>
          <w:tcPr>
            <w:tcW w:type="dxa" w:w="850"/>
          </w:tcPr>
          <w:p>
            <w:pPr>
              <w:jc w:val="left"/>
            </w:pPr>
            <w:r/>
            <w:r>
              <w:rPr>
                <w:rFonts w:ascii="Microsoft YaHei" w:hAnsi="Microsoft YaHei" w:eastAsia="Microsoft YaHei"/>
                <w:b w:val="0"/>
                <w:sz w:val="19"/>
              </w:rPr>
              <w:t>L2</w:t>
            </w:r>
          </w:p>
        </w:tc>
        <w:tc>
          <w:tcPr>
            <w:tcW w:type="dxa" w:w="2268"/>
          </w:tcPr>
          <w:p>
            <w:pPr>
              <w:jc w:val="left"/>
            </w:pPr>
            <w:r/>
            <w:r>
              <w:rPr>
                <w:rFonts w:ascii="Microsoft YaHei" w:hAnsi="Microsoft YaHei" w:eastAsia="Microsoft YaHei"/>
                <w:b w:val="0"/>
                <w:sz w:val="19"/>
              </w:rPr>
              <w:t>基础设施层</w:t>
            </w:r>
          </w:p>
        </w:tc>
        <w:tc>
          <w:tcPr>
            <w:tcW w:type="dxa" w:w="5953"/>
          </w:tcPr>
          <w:p>
            <w:pPr>
              <w:jc w:val="left"/>
            </w:pPr>
            <w:r/>
            <w:r>
              <w:rPr>
                <w:rFonts w:ascii="Microsoft YaHei" w:hAnsi="Microsoft YaHei" w:eastAsia="Microsoft YaHei"/>
                <w:b w:val="0"/>
                <w:sz w:val="19"/>
              </w:rPr>
              <w:t>算力调度平台、分布式训练、联合推理、数据安全合规、模型资产管理、开放API网关</w:t>
            </w:r>
          </w:p>
        </w:tc>
      </w:tr>
      <w:tr>
        <w:tc>
          <w:tcPr>
            <w:tcW w:type="dxa" w:w="850"/>
          </w:tcPr>
          <w:p>
            <w:pPr>
              <w:jc w:val="left"/>
            </w:pPr>
            <w:r/>
            <w:r>
              <w:rPr>
                <w:rFonts w:ascii="Microsoft YaHei" w:hAnsi="Microsoft YaHei" w:eastAsia="Microsoft YaHei"/>
                <w:b w:val="0"/>
                <w:sz w:val="19"/>
              </w:rPr>
              <w:t>L1</w:t>
            </w:r>
          </w:p>
        </w:tc>
        <w:tc>
          <w:tcPr>
            <w:tcW w:type="dxa" w:w="2268"/>
          </w:tcPr>
          <w:p>
            <w:pPr>
              <w:jc w:val="left"/>
            </w:pPr>
            <w:r/>
            <w:r>
              <w:rPr>
                <w:rFonts w:ascii="Microsoft YaHei" w:hAnsi="Microsoft YaHei" w:eastAsia="Microsoft YaHei"/>
                <w:b w:val="0"/>
                <w:sz w:val="19"/>
              </w:rPr>
              <w:t>数据基础层</w:t>
            </w:r>
          </w:p>
        </w:tc>
        <w:tc>
          <w:tcPr>
            <w:tcW w:type="dxa" w:w="5953"/>
          </w:tcPr>
          <w:p>
            <w:pPr>
              <w:jc w:val="left"/>
            </w:pPr>
            <w:r/>
            <w:r>
              <w:rPr>
                <w:rFonts w:ascii="Microsoft YaHei" w:hAnsi="Microsoft YaHei" w:eastAsia="Microsoft YaHei"/>
                <w:b w:val="0"/>
                <w:sz w:val="19"/>
              </w:rPr>
              <w:t>企业基础数据、财务数据、经营行为数据、外部公开数据、征信数据、舆情数据、图谱数据</w:t>
            </w:r>
          </w:p>
        </w:tc>
      </w:tr>
    </w:tbl>
    <w:p/>
    <w:p>
      <w:pPr>
        <w:pStyle w:val="Heading3"/>
        <w:keepNext/>
        <w:spacing w:before="120" w:after="80"/>
      </w:pPr>
      <w:r>
        <w:rPr>
          <w:rFonts w:ascii="Microsoft YaHei" w:hAnsi="Microsoft YaHei" w:eastAsia="Microsoft YaHei"/>
          <w:b/>
          <w:color w:val="2E5A87"/>
          <w:sz w:val="25"/>
        </w:rPr>
        <w:t>5.1.2  四方协同业务框架</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参与方</w:t>
            </w:r>
          </w:p>
        </w:tc>
        <w:tc>
          <w:tcPr>
            <w:tcW w:type="dxa" w:w="1417"/>
            <w:shd w:fill="1F3A68"/>
          </w:tcPr>
          <w:p>
            <w:pPr>
              <w:jc w:val="center"/>
            </w:pPr>
            <w:r/>
            <w:r>
              <w:rPr>
                <w:rFonts w:ascii="Microsoft YaHei" w:hAnsi="Microsoft YaHei" w:eastAsia="Microsoft YaHei"/>
                <w:b/>
                <w:color w:val="FFFFFF"/>
                <w:sz w:val="20"/>
              </w:rPr>
              <w:t>角色定位</w:t>
            </w:r>
          </w:p>
        </w:tc>
        <w:tc>
          <w:tcPr>
            <w:tcW w:type="dxa" w:w="3402"/>
            <w:shd w:fill="1F3A68"/>
          </w:tcPr>
          <w:p>
            <w:pPr>
              <w:jc w:val="center"/>
            </w:pPr>
            <w:r/>
            <w:r>
              <w:rPr>
                <w:rFonts w:ascii="Microsoft YaHei" w:hAnsi="Microsoft YaHei" w:eastAsia="Microsoft YaHei"/>
                <w:b/>
                <w:color w:val="FFFFFF"/>
                <w:sz w:val="20"/>
              </w:rPr>
              <w:t>主要职责</w:t>
            </w:r>
          </w:p>
        </w:tc>
        <w:tc>
          <w:tcPr>
            <w:tcW w:type="dxa" w:w="2835"/>
            <w:shd w:fill="1F3A68"/>
          </w:tcPr>
          <w:p>
            <w:pPr>
              <w:jc w:val="center"/>
            </w:pPr>
            <w:r/>
            <w:r>
              <w:rPr>
                <w:rFonts w:ascii="Microsoft YaHei" w:hAnsi="Microsoft YaHei" w:eastAsia="Microsoft YaHei"/>
                <w:b/>
                <w:color w:val="FFFFFF"/>
                <w:sz w:val="20"/>
              </w:rPr>
              <w:t>关键贡献</w:t>
            </w:r>
          </w:p>
        </w:tc>
      </w:tr>
      <w:tr>
        <w:tc>
          <w:tcPr>
            <w:tcW w:type="dxa" w:w="1701"/>
          </w:tcPr>
          <w:p>
            <w:pPr>
              <w:jc w:val="left"/>
            </w:pPr>
            <w:r/>
            <w:r>
              <w:rPr>
                <w:rFonts w:ascii="Microsoft YaHei" w:hAnsi="Microsoft YaHei" w:eastAsia="Microsoft YaHei"/>
                <w:b w:val="0"/>
                <w:sz w:val="19"/>
              </w:rPr>
              <w:t>安徽省国资委</w:t>
            </w:r>
          </w:p>
        </w:tc>
        <w:tc>
          <w:tcPr>
            <w:tcW w:type="dxa" w:w="1417"/>
          </w:tcPr>
          <w:p>
            <w:pPr>
              <w:jc w:val="left"/>
            </w:pPr>
            <w:r/>
            <w:r>
              <w:rPr>
                <w:rFonts w:ascii="Microsoft YaHei" w:hAnsi="Microsoft YaHei" w:eastAsia="Microsoft YaHei"/>
                <w:b w:val="0"/>
                <w:sz w:val="19"/>
              </w:rPr>
              <w:t>统筹主导</w:t>
            </w:r>
          </w:p>
        </w:tc>
        <w:tc>
          <w:tcPr>
            <w:tcW w:type="dxa" w:w="3402"/>
          </w:tcPr>
          <w:p>
            <w:pPr>
              <w:jc w:val="left"/>
            </w:pPr>
            <w:r/>
            <w:r>
              <w:rPr>
                <w:rFonts w:ascii="Microsoft YaHei" w:hAnsi="Microsoft YaHei" w:eastAsia="Microsoft YaHei"/>
                <w:b w:val="0"/>
                <w:sz w:val="19"/>
              </w:rPr>
              <w:t>把握建设方向与监管要求，组织全省国资国企参与，形成上下联动机制</w:t>
            </w:r>
          </w:p>
        </w:tc>
        <w:tc>
          <w:tcPr>
            <w:tcW w:type="dxa" w:w="2835"/>
          </w:tcPr>
          <w:p>
            <w:pPr>
              <w:jc w:val="left"/>
            </w:pPr>
            <w:r/>
            <w:r>
              <w:rPr>
                <w:rFonts w:ascii="Microsoft YaHei" w:hAnsi="Microsoft YaHei" w:eastAsia="Microsoft YaHei"/>
                <w:b w:val="0"/>
                <w:sz w:val="19"/>
              </w:rPr>
              <w:t>政策牵引、组织保障、监管标准、场景牵引</w:t>
            </w:r>
          </w:p>
        </w:tc>
      </w:tr>
      <w:tr>
        <w:tc>
          <w:tcPr>
            <w:tcW w:type="dxa" w:w="1701"/>
          </w:tcPr>
          <w:p>
            <w:pPr>
              <w:jc w:val="left"/>
            </w:pPr>
            <w:r/>
            <w:r>
              <w:rPr>
                <w:rFonts w:ascii="Microsoft YaHei" w:hAnsi="Microsoft YaHei" w:eastAsia="Microsoft YaHei"/>
                <w:b w:val="0"/>
                <w:sz w:val="19"/>
              </w:rPr>
              <w:t>远东信用产业集团</w:t>
            </w:r>
          </w:p>
        </w:tc>
        <w:tc>
          <w:tcPr>
            <w:tcW w:type="dxa" w:w="1417"/>
          </w:tcPr>
          <w:p>
            <w:pPr>
              <w:jc w:val="left"/>
            </w:pPr>
            <w:r/>
            <w:r>
              <w:rPr>
                <w:rFonts w:ascii="Microsoft YaHei" w:hAnsi="Microsoft YaHei" w:eastAsia="Microsoft YaHei"/>
                <w:b w:val="0"/>
                <w:sz w:val="19"/>
              </w:rPr>
              <w:t>核心实施</w:t>
            </w:r>
          </w:p>
        </w:tc>
        <w:tc>
          <w:tcPr>
            <w:tcW w:type="dxa" w:w="3402"/>
          </w:tcPr>
          <w:p>
            <w:pPr>
              <w:jc w:val="left"/>
            </w:pPr>
            <w:r/>
            <w:r>
              <w:rPr>
                <w:rFonts w:ascii="Microsoft YaHei" w:hAnsi="Microsoft YaHei" w:eastAsia="Microsoft YaHei"/>
                <w:b w:val="0"/>
                <w:sz w:val="19"/>
              </w:rPr>
              <w:t>提供信用服务体系、高质量数据集、知识库及落地实施；联合中科大提供技术支撑</w:t>
            </w:r>
          </w:p>
        </w:tc>
        <w:tc>
          <w:tcPr>
            <w:tcW w:type="dxa" w:w="2835"/>
          </w:tcPr>
          <w:p>
            <w:pPr>
              <w:jc w:val="left"/>
            </w:pPr>
            <w:r/>
            <w:r>
              <w:rPr>
                <w:rFonts w:ascii="Microsoft YaHei" w:hAnsi="Microsoft YaHei" w:eastAsia="Microsoft YaHei"/>
                <w:b w:val="0"/>
                <w:sz w:val="19"/>
              </w:rPr>
              <w:t>信用评级方法论、全牌照资质、产投智能体底座、行业数据资产、落地运营</w:t>
            </w:r>
          </w:p>
        </w:tc>
      </w:tr>
      <w:tr>
        <w:tc>
          <w:tcPr>
            <w:tcW w:type="dxa" w:w="1701"/>
          </w:tcPr>
          <w:p>
            <w:pPr>
              <w:jc w:val="left"/>
            </w:pPr>
            <w:r/>
            <w:r>
              <w:rPr>
                <w:rFonts w:ascii="Microsoft YaHei" w:hAnsi="Microsoft YaHei" w:eastAsia="Microsoft YaHei"/>
                <w:b w:val="0"/>
                <w:sz w:val="19"/>
              </w:rPr>
              <w:t>中国科学技术大学</w:t>
            </w:r>
          </w:p>
        </w:tc>
        <w:tc>
          <w:tcPr>
            <w:tcW w:type="dxa" w:w="1417"/>
          </w:tcPr>
          <w:p>
            <w:pPr>
              <w:jc w:val="left"/>
            </w:pPr>
            <w:r/>
            <w:r>
              <w:rPr>
                <w:rFonts w:ascii="Microsoft YaHei" w:hAnsi="Microsoft YaHei" w:eastAsia="Microsoft YaHei"/>
                <w:b w:val="0"/>
                <w:sz w:val="19"/>
              </w:rPr>
              <w:t>技术支撑</w:t>
            </w:r>
          </w:p>
        </w:tc>
        <w:tc>
          <w:tcPr>
            <w:tcW w:type="dxa" w:w="3402"/>
          </w:tcPr>
          <w:p>
            <w:pPr>
              <w:jc w:val="left"/>
            </w:pPr>
            <w:r/>
            <w:r>
              <w:rPr>
                <w:rFonts w:ascii="Microsoft YaHei" w:hAnsi="Microsoft YaHei" w:eastAsia="Microsoft YaHei"/>
                <w:b w:val="0"/>
                <w:sz w:val="19"/>
              </w:rPr>
              <w:t>提供核心技术研发、算法设计、架构设计；确保技术先进性与可靠性</w:t>
            </w:r>
          </w:p>
        </w:tc>
        <w:tc>
          <w:tcPr>
            <w:tcW w:type="dxa" w:w="2835"/>
          </w:tcPr>
          <w:p>
            <w:pPr>
              <w:jc w:val="left"/>
            </w:pPr>
            <w:r/>
            <w:r>
              <w:rPr>
                <w:rFonts w:ascii="Microsoft YaHei" w:hAnsi="Microsoft YaHei" w:eastAsia="Microsoft YaHei"/>
                <w:b w:val="0"/>
                <w:sz w:val="19"/>
              </w:rPr>
              <w:t>AI基础理论、大模型训练、隐私计算算法、系统架构</w:t>
            </w:r>
          </w:p>
        </w:tc>
      </w:tr>
      <w:tr>
        <w:tc>
          <w:tcPr>
            <w:tcW w:type="dxa" w:w="1701"/>
          </w:tcPr>
          <w:p>
            <w:pPr>
              <w:jc w:val="left"/>
            </w:pPr>
            <w:r/>
            <w:r>
              <w:rPr>
                <w:rFonts w:ascii="Microsoft YaHei" w:hAnsi="Microsoft YaHei" w:eastAsia="Microsoft YaHei"/>
                <w:b w:val="0"/>
                <w:sz w:val="19"/>
              </w:rPr>
              <w:t>各级国资国企</w:t>
            </w:r>
          </w:p>
        </w:tc>
        <w:tc>
          <w:tcPr>
            <w:tcW w:type="dxa" w:w="1417"/>
          </w:tcPr>
          <w:p>
            <w:pPr>
              <w:jc w:val="left"/>
            </w:pPr>
            <w:r/>
            <w:r>
              <w:rPr>
                <w:rFonts w:ascii="Microsoft YaHei" w:hAnsi="Microsoft YaHei" w:eastAsia="Microsoft YaHei"/>
                <w:b w:val="0"/>
                <w:sz w:val="19"/>
              </w:rPr>
              <w:t>全面参与</w:t>
            </w:r>
          </w:p>
        </w:tc>
        <w:tc>
          <w:tcPr>
            <w:tcW w:type="dxa" w:w="3402"/>
          </w:tcPr>
          <w:p>
            <w:pPr>
              <w:jc w:val="left"/>
            </w:pPr>
            <w:r/>
            <w:r>
              <w:rPr>
                <w:rFonts w:ascii="Microsoft YaHei" w:hAnsi="Microsoft YaHei" w:eastAsia="Microsoft YaHei"/>
                <w:b w:val="0"/>
                <w:sz w:val="19"/>
              </w:rPr>
              <w:t>提供场景需求、业务数据、实际应用场景；作为平台主要服务对象与价值受益方</w:t>
            </w:r>
          </w:p>
        </w:tc>
        <w:tc>
          <w:tcPr>
            <w:tcW w:type="dxa" w:w="2835"/>
          </w:tcPr>
          <w:p>
            <w:pPr>
              <w:jc w:val="left"/>
            </w:pPr>
            <w:r/>
            <w:r>
              <w:rPr>
                <w:rFonts w:ascii="Microsoft YaHei" w:hAnsi="Microsoft YaHei" w:eastAsia="Microsoft YaHei"/>
                <w:b w:val="0"/>
                <w:sz w:val="19"/>
              </w:rPr>
              <w:t>业务数据、场景需求、试点落地、价值验证</w:t>
            </w:r>
          </w:p>
        </w:tc>
      </w:tr>
      <w:tr>
        <w:tc>
          <w:tcPr>
            <w:tcW w:type="dxa" w:w="1701"/>
          </w:tcPr>
          <w:p>
            <w:pPr>
              <w:jc w:val="left"/>
            </w:pPr>
            <w:r/>
            <w:r>
              <w:rPr>
                <w:rFonts w:ascii="Microsoft YaHei" w:hAnsi="Microsoft YaHei" w:eastAsia="Microsoft YaHei"/>
                <w:b w:val="0"/>
                <w:sz w:val="19"/>
              </w:rPr>
              <w:t>合作金融机构</w:t>
            </w:r>
          </w:p>
        </w:tc>
        <w:tc>
          <w:tcPr>
            <w:tcW w:type="dxa" w:w="1417"/>
          </w:tcPr>
          <w:p>
            <w:pPr>
              <w:jc w:val="left"/>
            </w:pPr>
            <w:r/>
            <w:r>
              <w:rPr>
                <w:rFonts w:ascii="Microsoft YaHei" w:hAnsi="Microsoft YaHei" w:eastAsia="Microsoft YaHei"/>
                <w:b w:val="0"/>
                <w:sz w:val="19"/>
              </w:rPr>
              <w:t>生态协同</w:t>
            </w:r>
          </w:p>
        </w:tc>
        <w:tc>
          <w:tcPr>
            <w:tcW w:type="dxa" w:w="3402"/>
          </w:tcPr>
          <w:p>
            <w:pPr>
              <w:jc w:val="left"/>
            </w:pPr>
            <w:r/>
            <w:r>
              <w:rPr>
                <w:rFonts w:ascii="Microsoft YaHei" w:hAnsi="Microsoft YaHei" w:eastAsia="Microsoft YaHei"/>
                <w:b w:val="0"/>
                <w:sz w:val="19"/>
              </w:rPr>
              <w:t>对接信用数据、提供融资/投资/证券化服务</w:t>
            </w:r>
          </w:p>
        </w:tc>
        <w:tc>
          <w:tcPr>
            <w:tcW w:type="dxa" w:w="2835"/>
          </w:tcPr>
          <w:p>
            <w:pPr>
              <w:jc w:val="left"/>
            </w:pPr>
            <w:r/>
            <w:r>
              <w:rPr>
                <w:rFonts w:ascii="Microsoft YaHei" w:hAnsi="Microsoft YaHei" w:eastAsia="Microsoft YaHei"/>
                <w:b w:val="0"/>
                <w:sz w:val="19"/>
              </w:rPr>
              <w:t>金融产品供给、资本对接、信用数据消费</w:t>
            </w:r>
          </w:p>
        </w:tc>
      </w:tr>
      <w:tr>
        <w:tc>
          <w:tcPr>
            <w:tcW w:type="dxa" w:w="1701"/>
          </w:tcPr>
          <w:p>
            <w:pPr>
              <w:jc w:val="left"/>
            </w:pPr>
            <w:r/>
            <w:r>
              <w:rPr>
                <w:rFonts w:ascii="Microsoft YaHei" w:hAnsi="Microsoft YaHei" w:eastAsia="Microsoft YaHei"/>
                <w:b w:val="0"/>
                <w:sz w:val="19"/>
              </w:rPr>
              <w:t>产业链合作伙伴</w:t>
            </w:r>
          </w:p>
        </w:tc>
        <w:tc>
          <w:tcPr>
            <w:tcW w:type="dxa" w:w="1417"/>
          </w:tcPr>
          <w:p>
            <w:pPr>
              <w:jc w:val="left"/>
            </w:pPr>
            <w:r/>
            <w:r>
              <w:rPr>
                <w:rFonts w:ascii="Microsoft YaHei" w:hAnsi="Microsoft YaHei" w:eastAsia="Microsoft YaHei"/>
                <w:b w:val="0"/>
                <w:sz w:val="19"/>
              </w:rPr>
              <w:t>生态协同</w:t>
            </w:r>
          </w:p>
        </w:tc>
        <w:tc>
          <w:tcPr>
            <w:tcW w:type="dxa" w:w="3402"/>
          </w:tcPr>
          <w:p>
            <w:pPr>
              <w:jc w:val="left"/>
            </w:pPr>
            <w:r/>
            <w:r>
              <w:rPr>
                <w:rFonts w:ascii="Microsoft YaHei" w:hAnsi="Microsoft YaHei" w:eastAsia="Microsoft YaHei"/>
                <w:b w:val="0"/>
                <w:sz w:val="19"/>
              </w:rPr>
              <w:t>对接信用数据、参与供应链协同</w:t>
            </w:r>
          </w:p>
        </w:tc>
        <w:tc>
          <w:tcPr>
            <w:tcW w:type="dxa" w:w="2835"/>
          </w:tcPr>
          <w:p>
            <w:pPr>
              <w:jc w:val="left"/>
            </w:pPr>
            <w:r/>
            <w:r>
              <w:rPr>
                <w:rFonts w:ascii="Microsoft YaHei" w:hAnsi="Microsoft YaHei" w:eastAsia="Microsoft YaHei"/>
                <w:b w:val="0"/>
                <w:sz w:val="19"/>
              </w:rPr>
              <w:t>产业数据共享、协同采购、供应链金融</w:t>
            </w:r>
          </w:p>
        </w:tc>
      </w:tr>
    </w:tbl>
    <w:p/>
    <w:p>
      <w:pPr>
        <w:pStyle w:val="Heading3"/>
        <w:keepNext/>
        <w:spacing w:before="120" w:after="80"/>
      </w:pPr>
      <w:r>
        <w:rPr>
          <w:rFonts w:ascii="Microsoft YaHei" w:hAnsi="Microsoft YaHei" w:eastAsia="Microsoft YaHei"/>
          <w:b/>
          <w:color w:val="2E5A87"/>
          <w:sz w:val="25"/>
        </w:rPr>
        <w:t>5.1.3  业务流程总图</w:t>
      </w:r>
    </w:p>
    <w:p>
      <w:pPr>
        <w:spacing w:after="60"/>
        <w:ind w:firstLine="420"/>
      </w:pPr>
      <w:r>
        <w:rPr>
          <w:rFonts w:ascii="Microsoft YaHei" w:hAnsi="Microsoft YaHei" w:eastAsia="Microsoft YaHei"/>
          <w:b w:val="0"/>
          <w:sz w:val="21"/>
        </w:rPr>
        <w:t>平台业务流程主线为：</w:t>
      </w:r>
    </w:p>
    <w:p>
      <w:pPr>
        <w:spacing w:after="60"/>
        <w:ind w:firstLine="420"/>
      </w:pPr>
      <w:r>
        <w:rPr>
          <w:rFonts w:ascii="Microsoft YaHei" w:hAnsi="Microsoft YaHei" w:eastAsia="Microsoft YaHei"/>
          <w:b w:val="0"/>
          <w:sz w:val="21"/>
        </w:rPr>
        <w:t>① 数据汇聚阶段：各级国企通过端侧节点本地采集数据 → 经联邦学习/MPC在公共层安全汇聚 → 形成全省统一信用数据资产；</w:t>
      </w:r>
    </w:p>
    <w:p>
      <w:pPr>
        <w:spacing w:after="60"/>
        <w:ind w:firstLine="420"/>
      </w:pPr>
      <w:r>
        <w:rPr>
          <w:rFonts w:ascii="Microsoft YaHei" w:hAnsi="Microsoft YaHei" w:eastAsia="Microsoft YaHei"/>
          <w:b w:val="0"/>
          <w:sz w:val="21"/>
        </w:rPr>
        <w:t>② 信用评估阶段：基于垂直大模型+RAG+知识图谱对企业进行综合评估 → 生成信用画像与评分 → 持续动态更新；</w:t>
      </w:r>
    </w:p>
    <w:p>
      <w:pPr>
        <w:spacing w:after="60"/>
        <w:ind w:firstLine="420"/>
      </w:pPr>
      <w:r>
        <w:rPr>
          <w:rFonts w:ascii="Microsoft YaHei" w:hAnsi="Microsoft YaHei" w:eastAsia="Microsoft YaHei"/>
          <w:b w:val="0"/>
          <w:sz w:val="21"/>
        </w:rPr>
        <w:t>③ 场景应用阶段：基于信用结果调度七大智能体Multi-Agent协同 → 为融资/投资/三资/并购/供应链/风控提供AI驱动服务；</w:t>
      </w:r>
    </w:p>
    <w:p>
      <w:pPr>
        <w:spacing w:after="60"/>
        <w:ind w:firstLine="420"/>
      </w:pPr>
      <w:r>
        <w:rPr>
          <w:rFonts w:ascii="Microsoft YaHei" w:hAnsi="Microsoft YaHei" w:eastAsia="Microsoft YaHei"/>
          <w:b w:val="0"/>
          <w:sz w:val="21"/>
        </w:rPr>
        <w:t>④ 价值转化阶段：将AI服务结果落地为企业实际经营绩效提升（融资成本降低、资产周转率提升、风险事件下降等）；</w:t>
      </w:r>
    </w:p>
    <w:p>
      <w:pPr>
        <w:spacing w:after="60"/>
        <w:ind w:firstLine="420"/>
      </w:pPr>
      <w:r>
        <w:rPr>
          <w:rFonts w:ascii="Microsoft YaHei" w:hAnsi="Microsoft YaHei" w:eastAsia="Microsoft YaHei"/>
          <w:b w:val="0"/>
          <w:sz w:val="21"/>
        </w:rPr>
        <w:t>⑤ 监管赋能阶段：平台运行态势实时汇聚至智慧监管驾驶舱 → 为省国资委提供穿透式监管与决策支持；</w:t>
      </w:r>
    </w:p>
    <w:p>
      <w:pPr>
        <w:spacing w:after="60"/>
        <w:ind w:firstLine="420"/>
      </w:pPr>
      <w:r>
        <w:rPr>
          <w:rFonts w:ascii="Microsoft YaHei" w:hAnsi="Microsoft YaHei" w:eastAsia="Microsoft YaHei"/>
          <w:b w:val="0"/>
          <w:sz w:val="21"/>
        </w:rPr>
        <w:t>⑥ 数据反哺阶段：业务运行数据反哺模型优化 → 形成"数据-模型-业务"螺旋上升闭环。</w:t>
      </w:r>
    </w:p>
    <w:p>
      <w:pPr>
        <w:pStyle w:val="Heading2"/>
        <w:keepNext/>
        <w:spacing w:before="200" w:after="80"/>
      </w:pPr>
      <w:r>
        <w:rPr>
          <w:rFonts w:ascii="Microsoft YaHei" w:hAnsi="Microsoft YaHei" w:eastAsia="Microsoft YaHei"/>
          <w:b/>
          <w:color w:val="1F3A68"/>
          <w:sz w:val="28"/>
        </w:rPr>
        <w:t>5.2  技术架构</w:t>
      </w:r>
    </w:p>
    <w:p>
      <w:pPr>
        <w:pStyle w:val="Heading3"/>
        <w:keepNext/>
        <w:spacing w:before="120" w:after="80"/>
      </w:pPr>
      <w:r>
        <w:rPr>
          <w:rFonts w:ascii="Microsoft YaHei" w:hAnsi="Microsoft YaHei" w:eastAsia="Microsoft YaHei"/>
          <w:b/>
          <w:color w:val="2E5A87"/>
          <w:sz w:val="25"/>
        </w:rPr>
        <w:t>5.2.1  三层解耦技术架构总览</w:t>
      </w:r>
    </w:p>
    <w:p>
      <w:pPr>
        <w:spacing w:after="60"/>
        <w:ind w:firstLine="420"/>
      </w:pPr>
      <w:r>
        <w:rPr>
          <w:rFonts w:ascii="Microsoft YaHei" w:hAnsi="Microsoft YaHei" w:eastAsia="Microsoft YaHei"/>
          <w:b w:val="0"/>
          <w:sz w:val="21"/>
        </w:rPr>
        <w:t>平台采用"算力端-公共层-端侧"三层解耦架构（承继合作方案设计），破解信用建设中的数据孤岛、安全合规、跨主体协同等核心痛点，构建"省级-行业-企业"可插拔AI公共基础设施层。</w:t>
      </w:r>
    </w:p>
    <w:p>
      <w:pPr>
        <w:pStyle w:val="Heading3"/>
        <w:keepNext/>
        <w:spacing w:before="120" w:after="80"/>
      </w:pPr>
      <w:r>
        <w:rPr>
          <w:rFonts w:ascii="Microsoft YaHei" w:hAnsi="Microsoft YaHei" w:eastAsia="Microsoft YaHei"/>
          <w:b/>
          <w:color w:val="2E5A87"/>
          <w:sz w:val="25"/>
        </w:rPr>
        <w:t>5.2.2  第一层：算力端（Computing Layer）</w:t>
      </w:r>
    </w:p>
    <w:p>
      <w:pPr>
        <w:spacing w:after="60"/>
        <w:ind w:firstLine="420"/>
      </w:pPr>
      <w:r>
        <w:rPr>
          <w:rFonts w:ascii="Microsoft YaHei" w:hAnsi="Microsoft YaHei" w:eastAsia="Microsoft YaHei"/>
          <w:b w:val="0"/>
          <w:sz w:val="21"/>
        </w:rPr>
        <w:t>定位：省级统一算力调度层，负责大模型基座训练与全局参数优化。</w:t>
      </w:r>
    </w:p>
    <w:p>
      <w:pPr>
        <w:spacing w:after="60"/>
        <w:ind w:firstLine="420"/>
      </w:pPr>
      <w:r>
        <w:rPr>
          <w:rFonts w:ascii="Microsoft YaHei" w:hAnsi="Microsoft YaHei" w:eastAsia="Microsoft YaHei"/>
          <w:b w:val="0"/>
          <w:sz w:val="21"/>
        </w:rPr>
        <w:t>组成：</w:t>
      </w:r>
    </w:p>
    <w:p>
      <w:pPr>
        <w:pStyle w:val="ListBullet"/>
        <w:spacing w:after="40"/>
      </w:pPr>
      <w:r>
        <w:rPr>
          <w:rFonts w:ascii="Microsoft YaHei" w:hAnsi="Microsoft YaHei" w:eastAsia="Microsoft YaHei"/>
          <w:b w:val="0"/>
          <w:sz w:val="21"/>
        </w:rPr>
        <w:t>对接资源：合肥先进计算中心、合肥人工智能计算中心、省内头部国企自建机房、国家超算合肥中心</w:t>
      </w:r>
    </w:p>
    <w:p>
      <w:pPr>
        <w:pStyle w:val="ListBullet"/>
        <w:spacing w:after="40"/>
      </w:pPr>
      <w:r>
        <w:rPr>
          <w:rFonts w:ascii="Microsoft YaHei" w:hAnsi="Microsoft YaHei" w:eastAsia="Microsoft YaHei"/>
          <w:b w:val="0"/>
          <w:sz w:val="21"/>
        </w:rPr>
        <w:t>统一调度：基于Kubernetes+Ray+Volcano的算力调度平台</w:t>
      </w:r>
    </w:p>
    <w:p>
      <w:pPr>
        <w:pStyle w:val="ListBullet"/>
        <w:spacing w:after="40"/>
      </w:pPr>
      <w:r>
        <w:rPr>
          <w:rFonts w:ascii="Microsoft YaHei" w:hAnsi="Microsoft YaHei" w:eastAsia="Microsoft YaHei"/>
          <w:b w:val="0"/>
          <w:sz w:val="21"/>
        </w:rPr>
        <w:t>存储：Ceph/JuiceFS分布式存储、HDD+SSD+NVMe分级存储</w:t>
      </w:r>
    </w:p>
    <w:p>
      <w:pPr>
        <w:pStyle w:val="ListBullet"/>
        <w:spacing w:after="40"/>
      </w:pPr>
      <w:r>
        <w:rPr>
          <w:rFonts w:ascii="Microsoft YaHei" w:hAnsi="Microsoft YaHei" w:eastAsia="Microsoft YaHei"/>
          <w:b w:val="0"/>
          <w:sz w:val="21"/>
        </w:rPr>
        <w:t>互联：InfiniBand HDR 200G + RoCE v2高速互联</w:t>
      </w:r>
    </w:p>
    <w:p>
      <w:pPr>
        <w:pStyle w:val="ListBullet"/>
        <w:spacing w:after="40"/>
      </w:pPr>
      <w:r>
        <w:rPr>
          <w:rFonts w:ascii="Microsoft YaHei" w:hAnsi="Microsoft YaHei" w:eastAsia="Microsoft YaHei"/>
          <w:b w:val="0"/>
          <w:sz w:val="21"/>
        </w:rPr>
        <w:t>硬件选型：昇腾910B/海光K100/沐曦MXC/壁仞BR100（优先国产）+英伟达H100/H20（补充）</w:t>
      </w:r>
    </w:p>
    <w:p>
      <w:pPr>
        <w:pStyle w:val="ListBullet"/>
        <w:spacing w:after="40"/>
      </w:pPr>
      <w:r>
        <w:rPr>
          <w:rFonts w:ascii="Microsoft YaHei" w:hAnsi="Microsoft YaHei" w:eastAsia="Microsoft YaHei"/>
          <w:b w:val="0"/>
          <w:sz w:val="21"/>
        </w:rPr>
        <w:t>算力调度：按需申请、按量付费、优先级配额、空闲算力竞价</w:t>
      </w:r>
    </w:p>
    <w:p>
      <w:pPr>
        <w:pStyle w:val="Heading3"/>
        <w:keepNext/>
        <w:spacing w:before="120" w:after="80"/>
      </w:pPr>
      <w:r>
        <w:rPr>
          <w:rFonts w:ascii="Microsoft YaHei" w:hAnsi="Microsoft YaHei" w:eastAsia="Microsoft YaHei"/>
          <w:b/>
          <w:color w:val="2E5A87"/>
          <w:sz w:val="25"/>
        </w:rPr>
        <w:t>5.2.3  第二层：公共层（Public Service Layer）</w:t>
      </w:r>
    </w:p>
    <w:p>
      <w:pPr>
        <w:spacing w:after="60"/>
        <w:ind w:firstLine="420"/>
      </w:pPr>
      <w:r>
        <w:rPr>
          <w:rFonts w:ascii="Microsoft YaHei" w:hAnsi="Microsoft YaHei" w:eastAsia="Microsoft YaHei"/>
          <w:b w:val="0"/>
          <w:sz w:val="21"/>
        </w:rPr>
        <w:t>定位：基础设施核心中枢，提供跨主体公共AI能力。</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模块</w:t>
            </w:r>
          </w:p>
        </w:tc>
        <w:tc>
          <w:tcPr>
            <w:tcW w:type="dxa" w:w="4535"/>
            <w:shd w:fill="1F3A68"/>
          </w:tcPr>
          <w:p>
            <w:pPr>
              <w:jc w:val="center"/>
            </w:pPr>
            <w:r/>
            <w:r>
              <w:rPr>
                <w:rFonts w:ascii="Microsoft YaHei" w:hAnsi="Microsoft YaHei" w:eastAsia="Microsoft YaHei"/>
                <w:b/>
                <w:color w:val="FFFFFF"/>
                <w:sz w:val="20"/>
              </w:rPr>
              <w:t>核心能力</w:t>
            </w:r>
          </w:p>
        </w:tc>
        <w:tc>
          <w:tcPr>
            <w:tcW w:type="dxa" w:w="2551"/>
            <w:shd w:fill="1F3A68"/>
          </w:tcPr>
          <w:p>
            <w:pPr>
              <w:jc w:val="center"/>
            </w:pPr>
            <w:r/>
            <w:r>
              <w:rPr>
                <w:rFonts w:ascii="Microsoft YaHei" w:hAnsi="Microsoft YaHei" w:eastAsia="Microsoft YaHei"/>
                <w:b/>
                <w:color w:val="FFFFFF"/>
                <w:sz w:val="20"/>
              </w:rPr>
              <w:t>关键技术</w:t>
            </w:r>
          </w:p>
        </w:tc>
      </w:tr>
      <w:tr>
        <w:tc>
          <w:tcPr>
            <w:tcW w:type="dxa" w:w="2268"/>
          </w:tcPr>
          <w:p>
            <w:pPr>
              <w:jc w:val="left"/>
            </w:pPr>
            <w:r/>
            <w:r>
              <w:rPr>
                <w:rFonts w:ascii="Microsoft YaHei" w:hAnsi="Microsoft YaHei" w:eastAsia="Microsoft YaHei"/>
                <w:b w:val="0"/>
                <w:sz w:val="19"/>
              </w:rPr>
              <w:t>分布式训练引擎</w:t>
            </w:r>
          </w:p>
        </w:tc>
        <w:tc>
          <w:tcPr>
            <w:tcW w:type="dxa" w:w="4535"/>
          </w:tcPr>
          <w:p>
            <w:pPr>
              <w:jc w:val="left"/>
            </w:pPr>
            <w:r/>
            <w:r>
              <w:rPr>
                <w:rFonts w:ascii="Microsoft YaHei" w:hAnsi="Microsoft YaHei" w:eastAsia="Microsoft YaHei"/>
                <w:b w:val="0"/>
                <w:sz w:val="19"/>
              </w:rPr>
              <w:t>多企业、机构联邦学习；跨节点梯度聚合；全局参数优化；差分隐私训练</w:t>
            </w:r>
          </w:p>
        </w:tc>
        <w:tc>
          <w:tcPr>
            <w:tcW w:type="dxa" w:w="2551"/>
          </w:tcPr>
          <w:p>
            <w:pPr>
              <w:jc w:val="left"/>
            </w:pPr>
            <w:r/>
            <w:r>
              <w:rPr>
                <w:rFonts w:ascii="Microsoft YaHei" w:hAnsi="Microsoft YaHei" w:eastAsia="Microsoft YaHei"/>
                <w:b w:val="0"/>
                <w:sz w:val="19"/>
              </w:rPr>
              <w:t>FedAvg/FedProx算法、TensorFlow Federated、FATE、DeepSpeed</w:t>
            </w:r>
          </w:p>
        </w:tc>
      </w:tr>
      <w:tr>
        <w:tc>
          <w:tcPr>
            <w:tcW w:type="dxa" w:w="2268"/>
          </w:tcPr>
          <w:p>
            <w:pPr>
              <w:jc w:val="left"/>
            </w:pPr>
            <w:r/>
            <w:r>
              <w:rPr>
                <w:rFonts w:ascii="Microsoft YaHei" w:hAnsi="Microsoft YaHei" w:eastAsia="Microsoft YaHei"/>
                <w:b w:val="0"/>
                <w:sz w:val="19"/>
              </w:rPr>
              <w:t>联合推理引擎</w:t>
            </w:r>
          </w:p>
        </w:tc>
        <w:tc>
          <w:tcPr>
            <w:tcW w:type="dxa" w:w="4535"/>
          </w:tcPr>
          <w:p>
            <w:pPr>
              <w:jc w:val="left"/>
            </w:pPr>
            <w:r/>
            <w:r>
              <w:rPr>
                <w:rFonts w:ascii="Microsoft YaHei" w:hAnsi="Microsoft YaHei" w:eastAsia="Microsoft YaHei"/>
                <w:b w:val="0"/>
                <w:sz w:val="19"/>
              </w:rPr>
              <w:t>跨主体协同推理；多节点分布式推理；推理结果聚合与一致性；流式输出</w:t>
            </w:r>
          </w:p>
        </w:tc>
        <w:tc>
          <w:tcPr>
            <w:tcW w:type="dxa" w:w="2551"/>
          </w:tcPr>
          <w:p>
            <w:pPr>
              <w:jc w:val="left"/>
            </w:pPr>
            <w:r/>
            <w:r>
              <w:rPr>
                <w:rFonts w:ascii="Microsoft YaHei" w:hAnsi="Microsoft YaHei" w:eastAsia="Microsoft YaHei"/>
                <w:b w:val="0"/>
                <w:sz w:val="19"/>
              </w:rPr>
              <w:t>vLLM、TensorRT-LLM、Triton Inference Server、SSE流式</w:t>
            </w:r>
          </w:p>
        </w:tc>
      </w:tr>
      <w:tr>
        <w:tc>
          <w:tcPr>
            <w:tcW w:type="dxa" w:w="2268"/>
          </w:tcPr>
          <w:p>
            <w:pPr>
              <w:jc w:val="left"/>
            </w:pPr>
            <w:r/>
            <w:r>
              <w:rPr>
                <w:rFonts w:ascii="Microsoft YaHei" w:hAnsi="Microsoft YaHei" w:eastAsia="Microsoft YaHei"/>
                <w:b w:val="0"/>
                <w:sz w:val="19"/>
              </w:rPr>
              <w:t>数据安全合规引擎</w:t>
            </w:r>
          </w:p>
        </w:tc>
        <w:tc>
          <w:tcPr>
            <w:tcW w:type="dxa" w:w="4535"/>
          </w:tcPr>
          <w:p>
            <w:pPr>
              <w:jc w:val="left"/>
            </w:pPr>
            <w:r/>
            <w:r>
              <w:rPr>
                <w:rFonts w:ascii="Microsoft YaHei" w:hAnsi="Microsoft YaHei" w:eastAsia="Microsoft YaHei"/>
                <w:b w:val="0"/>
                <w:sz w:val="19"/>
              </w:rPr>
              <w:t>MPC多方安全计算；HE同态加密；TEE可信执行环境（SGX/TDX）；DP差分隐私</w:t>
            </w:r>
          </w:p>
        </w:tc>
        <w:tc>
          <w:tcPr>
            <w:tcW w:type="dxa" w:w="2551"/>
          </w:tcPr>
          <w:p>
            <w:pPr>
              <w:jc w:val="left"/>
            </w:pPr>
            <w:r/>
            <w:r>
              <w:rPr>
                <w:rFonts w:ascii="Microsoft YaHei" w:hAnsi="Microsoft YaHei" w:eastAsia="Microsoft YaHei"/>
                <w:b w:val="0"/>
                <w:sz w:val="19"/>
              </w:rPr>
              <w:t>蚂蚁摩斯/华控清交/富数阿凡达/洞见InsightOne对标</w:t>
            </w:r>
          </w:p>
        </w:tc>
      </w:tr>
      <w:tr>
        <w:tc>
          <w:tcPr>
            <w:tcW w:type="dxa" w:w="2268"/>
          </w:tcPr>
          <w:p>
            <w:pPr>
              <w:jc w:val="left"/>
            </w:pPr>
            <w:r/>
            <w:r>
              <w:rPr>
                <w:rFonts w:ascii="Microsoft YaHei" w:hAnsi="Microsoft YaHei" w:eastAsia="Microsoft YaHei"/>
                <w:b w:val="0"/>
                <w:sz w:val="19"/>
              </w:rPr>
              <w:t>模型资产管理平台</w:t>
            </w:r>
          </w:p>
        </w:tc>
        <w:tc>
          <w:tcPr>
            <w:tcW w:type="dxa" w:w="4535"/>
          </w:tcPr>
          <w:p>
            <w:pPr>
              <w:jc w:val="left"/>
            </w:pPr>
            <w:r/>
            <w:r>
              <w:rPr>
                <w:rFonts w:ascii="Microsoft YaHei" w:hAnsi="Microsoft YaHei" w:eastAsia="Microsoft YaHei"/>
                <w:b w:val="0"/>
                <w:sz w:val="19"/>
              </w:rPr>
              <w:t>模型版本化；生命周期管理；A/B测试；灰度发布；模型市场</w:t>
            </w:r>
          </w:p>
        </w:tc>
        <w:tc>
          <w:tcPr>
            <w:tcW w:type="dxa" w:w="2551"/>
          </w:tcPr>
          <w:p>
            <w:pPr>
              <w:jc w:val="left"/>
            </w:pPr>
            <w:r/>
            <w:r>
              <w:rPr>
                <w:rFonts w:ascii="Microsoft YaHei" w:hAnsi="Microsoft YaHei" w:eastAsia="Microsoft YaHei"/>
                <w:b w:val="0"/>
                <w:sz w:val="19"/>
              </w:rPr>
              <w:t>MLflow、BentoML、ModelScope</w:t>
            </w:r>
          </w:p>
        </w:tc>
      </w:tr>
      <w:tr>
        <w:tc>
          <w:tcPr>
            <w:tcW w:type="dxa" w:w="2268"/>
          </w:tcPr>
          <w:p>
            <w:pPr>
              <w:jc w:val="left"/>
            </w:pPr>
            <w:r/>
            <w:r>
              <w:rPr>
                <w:rFonts w:ascii="Microsoft YaHei" w:hAnsi="Microsoft YaHei" w:eastAsia="Microsoft YaHei"/>
                <w:b w:val="0"/>
                <w:sz w:val="19"/>
              </w:rPr>
              <w:t>Multi-Agent编排引擎</w:t>
            </w:r>
          </w:p>
        </w:tc>
        <w:tc>
          <w:tcPr>
            <w:tcW w:type="dxa" w:w="4535"/>
          </w:tcPr>
          <w:p>
            <w:pPr>
              <w:jc w:val="left"/>
            </w:pPr>
            <w:r/>
            <w:r>
              <w:rPr>
                <w:rFonts w:ascii="Microsoft YaHei" w:hAnsi="Microsoft YaHei" w:eastAsia="Microsoft YaHei"/>
                <w:b w:val="0"/>
                <w:sz w:val="19"/>
              </w:rPr>
              <w:t>Agent注册中心、工作流编排（DAG/有向图）、任务调度、记忆管理、工具调用</w:t>
            </w:r>
          </w:p>
        </w:tc>
        <w:tc>
          <w:tcPr>
            <w:tcW w:type="dxa" w:w="2551"/>
          </w:tcPr>
          <w:p>
            <w:pPr>
              <w:jc w:val="left"/>
            </w:pPr>
            <w:r/>
            <w:r>
              <w:rPr>
                <w:rFonts w:ascii="Microsoft YaHei" w:hAnsi="Microsoft YaHei" w:eastAsia="Microsoft YaHei"/>
                <w:b w:val="0"/>
                <w:sz w:val="19"/>
              </w:rPr>
              <w:t>LangGraph、AutoGen、CrewAI、Dify</w:t>
            </w:r>
          </w:p>
        </w:tc>
      </w:tr>
      <w:tr>
        <w:tc>
          <w:tcPr>
            <w:tcW w:type="dxa" w:w="2268"/>
          </w:tcPr>
          <w:p>
            <w:pPr>
              <w:jc w:val="left"/>
            </w:pPr>
            <w:r/>
            <w:r>
              <w:rPr>
                <w:rFonts w:ascii="Microsoft YaHei" w:hAnsi="Microsoft YaHei" w:eastAsia="Microsoft YaHei"/>
                <w:b w:val="0"/>
                <w:sz w:val="19"/>
              </w:rPr>
              <w:t>知识库引擎</w:t>
            </w:r>
          </w:p>
        </w:tc>
        <w:tc>
          <w:tcPr>
            <w:tcW w:type="dxa" w:w="4535"/>
          </w:tcPr>
          <w:p>
            <w:pPr>
              <w:jc w:val="left"/>
            </w:pPr>
            <w:r/>
            <w:r>
              <w:rPr>
                <w:rFonts w:ascii="Microsoft YaHei" w:hAnsi="Microsoft YaHei" w:eastAsia="Microsoft YaHei"/>
                <w:b w:val="0"/>
                <w:sz w:val="19"/>
              </w:rPr>
              <w:t>向量数据库、国资知识图谱、RAG检索增强</w:t>
            </w:r>
          </w:p>
        </w:tc>
        <w:tc>
          <w:tcPr>
            <w:tcW w:type="dxa" w:w="2551"/>
          </w:tcPr>
          <w:p>
            <w:pPr>
              <w:jc w:val="left"/>
            </w:pPr>
            <w:r/>
            <w:r>
              <w:rPr>
                <w:rFonts w:ascii="Microsoft YaHei" w:hAnsi="Microsoft YaHei" w:eastAsia="Microsoft YaHei"/>
                <w:b w:val="0"/>
                <w:sz w:val="19"/>
              </w:rPr>
              <w:t>Milvus/Qdrant、Neo4j/NebulaGraph、LangChain</w:t>
            </w:r>
          </w:p>
        </w:tc>
      </w:tr>
      <w:tr>
        <w:tc>
          <w:tcPr>
            <w:tcW w:type="dxa" w:w="2268"/>
          </w:tcPr>
          <w:p>
            <w:pPr>
              <w:jc w:val="left"/>
            </w:pPr>
            <w:r/>
            <w:r>
              <w:rPr>
                <w:rFonts w:ascii="Microsoft YaHei" w:hAnsi="Microsoft YaHei" w:eastAsia="Microsoft YaHei"/>
                <w:b w:val="0"/>
                <w:sz w:val="19"/>
              </w:rPr>
              <w:t>开放API网关</w:t>
            </w:r>
          </w:p>
        </w:tc>
        <w:tc>
          <w:tcPr>
            <w:tcW w:type="dxa" w:w="4535"/>
          </w:tcPr>
          <w:p>
            <w:pPr>
              <w:jc w:val="left"/>
            </w:pPr>
            <w:r/>
            <w:r>
              <w:rPr>
                <w:rFonts w:ascii="Microsoft YaHei" w:hAnsi="Microsoft YaHei" w:eastAsia="Microsoft YaHei"/>
                <w:b w:val="0"/>
                <w:sz w:val="19"/>
              </w:rPr>
              <w:t>统一鉴权、限流、熔断、API计量、开发者门户</w:t>
            </w:r>
          </w:p>
        </w:tc>
        <w:tc>
          <w:tcPr>
            <w:tcW w:type="dxa" w:w="2551"/>
          </w:tcPr>
          <w:p>
            <w:pPr>
              <w:jc w:val="left"/>
            </w:pPr>
            <w:r/>
            <w:r>
              <w:rPr>
                <w:rFonts w:ascii="Microsoft YaHei" w:hAnsi="Microsoft YaHei" w:eastAsia="Microsoft YaHei"/>
                <w:b w:val="0"/>
                <w:sz w:val="19"/>
              </w:rPr>
              <w:t>Kong、Apache APISIX、Spring Cloud Gateway</w:t>
            </w:r>
          </w:p>
        </w:tc>
      </w:tr>
    </w:tbl>
    <w:p/>
    <w:p>
      <w:pPr>
        <w:pStyle w:val="Heading3"/>
        <w:keepNext/>
        <w:spacing w:before="120" w:after="80"/>
      </w:pPr>
      <w:r>
        <w:rPr>
          <w:rFonts w:ascii="Microsoft YaHei" w:hAnsi="Microsoft YaHei" w:eastAsia="Microsoft YaHei"/>
          <w:b/>
          <w:color w:val="2E5A87"/>
          <w:sz w:val="25"/>
        </w:rPr>
        <w:t>5.2.4  第三层：端侧（Edge Layer）</w:t>
      </w:r>
    </w:p>
    <w:p>
      <w:pPr>
        <w:spacing w:after="60"/>
        <w:ind w:firstLine="420"/>
      </w:pPr>
      <w:r>
        <w:rPr>
          <w:rFonts w:ascii="Microsoft YaHei" w:hAnsi="Microsoft YaHei" w:eastAsia="Microsoft YaHei"/>
          <w:b w:val="0"/>
          <w:sz w:val="21"/>
        </w:rPr>
        <w:t>定位：各级国资国企本地化部署节点，降低接入门槛。</w:t>
      </w:r>
    </w:p>
    <w:p>
      <w:pPr>
        <w:pStyle w:val="ListBullet"/>
        <w:spacing w:after="40"/>
      </w:pPr>
      <w:r>
        <w:rPr>
          <w:rFonts w:ascii="Microsoft YaHei" w:hAnsi="Microsoft YaHei" w:eastAsia="Microsoft YaHei"/>
          <w:b w:val="0"/>
          <w:sz w:val="21"/>
        </w:rPr>
        <w:t>轻量化模型推理引擎（7B-14B量化版、支持CPU/国产NPU部署）</w:t>
      </w:r>
    </w:p>
    <w:p>
      <w:pPr>
        <w:pStyle w:val="ListBullet"/>
        <w:spacing w:after="40"/>
      </w:pPr>
      <w:r>
        <w:rPr>
          <w:rFonts w:ascii="Microsoft YaHei" w:hAnsi="Microsoft YaHei" w:eastAsia="Microsoft YaHei"/>
          <w:b w:val="0"/>
          <w:sz w:val="21"/>
        </w:rPr>
        <w:t>本地数据治理模块（数据接入、清洗、脱敏、授权）</w:t>
      </w:r>
    </w:p>
    <w:p>
      <w:pPr>
        <w:pStyle w:val="ListBullet"/>
        <w:spacing w:after="40"/>
      </w:pPr>
      <w:r>
        <w:rPr>
          <w:rFonts w:ascii="Microsoft YaHei" w:hAnsi="Microsoft YaHei" w:eastAsia="Microsoft YaHei"/>
          <w:b w:val="0"/>
          <w:sz w:val="21"/>
        </w:rPr>
        <w:t>场景适配器（对接企业ERP/OA/财务/合同等内部系统）</w:t>
      </w:r>
    </w:p>
    <w:p>
      <w:pPr>
        <w:pStyle w:val="ListBullet"/>
        <w:spacing w:after="40"/>
      </w:pPr>
      <w:r>
        <w:rPr>
          <w:rFonts w:ascii="Microsoft YaHei" w:hAnsi="Microsoft YaHei" w:eastAsia="Microsoft YaHei"/>
          <w:b w:val="0"/>
          <w:sz w:val="21"/>
        </w:rPr>
        <w:t>数据安全沙箱（确保原始数据不出本地边界）</w:t>
      </w:r>
    </w:p>
    <w:p>
      <w:pPr>
        <w:pStyle w:val="ListBullet"/>
        <w:spacing w:after="40"/>
      </w:pPr>
      <w:r>
        <w:rPr>
          <w:rFonts w:ascii="Microsoft YaHei" w:hAnsi="Microsoft YaHei" w:eastAsia="Microsoft YaHei"/>
          <w:b w:val="0"/>
          <w:sz w:val="21"/>
        </w:rPr>
        <w:t>本地API代理与缓存（降低与公共层交互时延）</w:t>
      </w:r>
    </w:p>
    <w:p>
      <w:pPr>
        <w:pStyle w:val="ListBullet"/>
        <w:spacing w:after="40"/>
      </w:pPr>
      <w:r>
        <w:rPr>
          <w:rFonts w:ascii="Microsoft YaHei" w:hAnsi="Microsoft YaHei" w:eastAsia="Microsoft YaHei"/>
          <w:b w:val="0"/>
          <w:sz w:val="21"/>
        </w:rPr>
        <w:t>部署形态：物理机/虚拟机/容器灵活选择，最小单机4卡昇腾910B/海光K100</w:t>
      </w:r>
    </w:p>
    <w:p>
      <w:pPr>
        <w:pStyle w:val="Heading3"/>
        <w:keepNext/>
        <w:spacing w:before="120" w:after="80"/>
      </w:pPr>
      <w:r>
        <w:rPr>
          <w:rFonts w:ascii="Microsoft YaHei" w:hAnsi="Microsoft YaHei" w:eastAsia="Microsoft YaHei"/>
          <w:b/>
          <w:color w:val="2E5A87"/>
          <w:sz w:val="25"/>
        </w:rPr>
        <w:t>5.2.5  大模型技术架构（"基座层-行业适配层-应用适配层"三层模型）</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模型层级</w:t>
            </w:r>
          </w:p>
        </w:tc>
        <w:tc>
          <w:tcPr>
            <w:tcW w:type="dxa" w:w="5669"/>
            <w:shd w:fill="1F3A68"/>
          </w:tcPr>
          <w:p>
            <w:pPr>
              <w:jc w:val="center"/>
            </w:pPr>
            <w:r/>
            <w:r>
              <w:rPr>
                <w:rFonts w:ascii="Microsoft YaHei" w:hAnsi="Microsoft YaHei" w:eastAsia="Microsoft YaHei"/>
                <w:b/>
                <w:color w:val="FFFFFF"/>
                <w:sz w:val="20"/>
              </w:rPr>
              <w:t>技术方案</w:t>
            </w:r>
          </w:p>
        </w:tc>
        <w:tc>
          <w:tcPr>
            <w:tcW w:type="dxa" w:w="2268"/>
            <w:shd w:fill="1F3A68"/>
          </w:tcPr>
          <w:p>
            <w:pPr>
              <w:jc w:val="center"/>
            </w:pPr>
            <w:r/>
            <w:r>
              <w:rPr>
                <w:rFonts w:ascii="Microsoft YaHei" w:hAnsi="Microsoft YaHei" w:eastAsia="Microsoft YaHei"/>
                <w:b/>
                <w:color w:val="FFFFFF"/>
                <w:sz w:val="20"/>
              </w:rPr>
              <w:t>对标参考</w:t>
            </w:r>
          </w:p>
        </w:tc>
      </w:tr>
      <w:tr>
        <w:tc>
          <w:tcPr>
            <w:tcW w:type="dxa" w:w="1984"/>
          </w:tcPr>
          <w:p>
            <w:pPr>
              <w:jc w:val="left"/>
            </w:pPr>
            <w:r/>
            <w:r>
              <w:rPr>
                <w:rFonts w:ascii="Microsoft YaHei" w:hAnsi="Microsoft YaHei" w:eastAsia="Microsoft YaHei"/>
                <w:b w:val="0"/>
                <w:sz w:val="19"/>
              </w:rPr>
              <w:t>基座层</w:t>
            </w:r>
          </w:p>
        </w:tc>
        <w:tc>
          <w:tcPr>
            <w:tcW w:type="dxa" w:w="5669"/>
          </w:tcPr>
          <w:p>
            <w:pPr>
              <w:jc w:val="left"/>
            </w:pPr>
            <w:r/>
            <w:r>
              <w:rPr>
                <w:rFonts w:ascii="Microsoft YaHei" w:hAnsi="Microsoft YaHei" w:eastAsia="Microsoft YaHei"/>
                <w:b w:val="0"/>
                <w:sz w:val="19"/>
              </w:rPr>
              <w:t>优先采用国产开源大模型Qwen3-72B、DeepSeek-V3、GLM-4、Baichuan、MiniMax等；全量预训练参数保持不变；支持多基座并行</w:t>
            </w:r>
          </w:p>
        </w:tc>
        <w:tc>
          <w:tcPr>
            <w:tcW w:type="dxa" w:w="2268"/>
          </w:tcPr>
          <w:p>
            <w:pPr>
              <w:jc w:val="left"/>
            </w:pPr>
            <w:r/>
            <w:r>
              <w:rPr>
                <w:rFonts w:ascii="Microsoft YaHei" w:hAnsi="Microsoft YaHei" w:eastAsia="Microsoft YaHei"/>
                <w:b w:val="0"/>
                <w:sz w:val="19"/>
              </w:rPr>
              <w:t>度小满轩辕（基于BLOOM-176B）、蚂蚁金融大模型</w:t>
            </w:r>
          </w:p>
        </w:tc>
      </w:tr>
      <w:tr>
        <w:tc>
          <w:tcPr>
            <w:tcW w:type="dxa" w:w="1984"/>
          </w:tcPr>
          <w:p>
            <w:pPr>
              <w:jc w:val="left"/>
            </w:pPr>
            <w:r/>
            <w:r>
              <w:rPr>
                <w:rFonts w:ascii="Microsoft YaHei" w:hAnsi="Microsoft YaHei" w:eastAsia="Microsoft YaHei"/>
                <w:b w:val="0"/>
                <w:sz w:val="19"/>
              </w:rPr>
              <w:t>行业适配层</w:t>
            </w:r>
          </w:p>
        </w:tc>
        <w:tc>
          <w:tcPr>
            <w:tcW w:type="dxa" w:w="5669"/>
          </w:tcPr>
          <w:p>
            <w:pPr>
              <w:jc w:val="left"/>
            </w:pPr>
            <w:r/>
            <w:r>
              <w:rPr>
                <w:rFonts w:ascii="Microsoft YaHei" w:hAnsi="Microsoft YaHei" w:eastAsia="Microsoft YaHei"/>
                <w:b w:val="0"/>
                <w:sz w:val="19"/>
              </w:rPr>
              <w:t>基于远东信用高质量国资国企信用数据集进行SFT；采用RLHF对齐信用领域专业偏好；构建国资国企信用知识库支持RAG；沉淀国资信用领域Prompt模板库</w:t>
            </w:r>
          </w:p>
        </w:tc>
        <w:tc>
          <w:tcPr>
            <w:tcW w:type="dxa" w:w="2268"/>
          </w:tcPr>
          <w:p>
            <w:pPr>
              <w:jc w:val="left"/>
            </w:pPr>
            <w:r/>
            <w:r>
              <w:rPr>
                <w:rFonts w:ascii="Microsoft YaHei" w:hAnsi="Microsoft YaHei" w:eastAsia="Microsoft YaHei"/>
                <w:b w:val="0"/>
                <w:sz w:val="19"/>
              </w:rPr>
              <w:t>蚂蚁金融大模型5000亿+279亿token金融语料；度小满轩辕金融SFT</w:t>
            </w:r>
          </w:p>
        </w:tc>
      </w:tr>
      <w:tr>
        <w:tc>
          <w:tcPr>
            <w:tcW w:type="dxa" w:w="1984"/>
          </w:tcPr>
          <w:p>
            <w:pPr>
              <w:jc w:val="left"/>
            </w:pPr>
            <w:r/>
            <w:r>
              <w:rPr>
                <w:rFonts w:ascii="Microsoft YaHei" w:hAnsi="Microsoft YaHei" w:eastAsia="Microsoft YaHei"/>
                <w:b w:val="0"/>
                <w:sz w:val="19"/>
              </w:rPr>
              <w:t>应用适配层</w:t>
            </w:r>
          </w:p>
        </w:tc>
        <w:tc>
          <w:tcPr>
            <w:tcW w:type="dxa" w:w="5669"/>
          </w:tcPr>
          <w:p>
            <w:pPr>
              <w:jc w:val="left"/>
            </w:pPr>
            <w:r/>
            <w:r>
              <w:rPr>
                <w:rFonts w:ascii="Microsoft YaHei" w:hAnsi="Microsoft YaHei" w:eastAsia="Microsoft YaHei"/>
                <w:b w:val="0"/>
                <w:sz w:val="19"/>
              </w:rPr>
              <w:t>针对七大智能体业务场景进行场景专项SFT；Prompt工程模板库；Multi-Agent编排框架；工具调用与函数注册</w:t>
            </w:r>
          </w:p>
        </w:tc>
        <w:tc>
          <w:tcPr>
            <w:tcW w:type="dxa" w:w="2268"/>
          </w:tcPr>
          <w:p>
            <w:pPr>
              <w:jc w:val="left"/>
            </w:pPr>
            <w:r/>
            <w:r>
              <w:rPr>
                <w:rFonts w:ascii="Microsoft YaHei" w:hAnsi="Microsoft YaHei" w:eastAsia="Microsoft YaHei"/>
                <w:b w:val="0"/>
                <w:sz w:val="19"/>
              </w:rPr>
              <w:t>兴业银行"1+7"；同花顺iFinD金融MCP；Manus Agent</w:t>
            </w:r>
          </w:p>
        </w:tc>
      </w:tr>
    </w:tbl>
    <w:p/>
    <w:p>
      <w:pPr>
        <w:pStyle w:val="Heading2"/>
        <w:keepNext/>
        <w:spacing w:before="200" w:after="80"/>
      </w:pPr>
      <w:r>
        <w:rPr>
          <w:rFonts w:ascii="Microsoft YaHei" w:hAnsi="Microsoft YaHei" w:eastAsia="Microsoft YaHei"/>
          <w:b/>
          <w:color w:val="1F3A68"/>
          <w:sz w:val="28"/>
        </w:rPr>
        <w:t>5.3  数据架构</w:t>
      </w:r>
    </w:p>
    <w:p>
      <w:pPr>
        <w:pStyle w:val="Heading3"/>
        <w:keepNext/>
        <w:spacing w:before="120" w:after="80"/>
      </w:pPr>
      <w:r>
        <w:rPr>
          <w:rFonts w:ascii="Microsoft YaHei" w:hAnsi="Microsoft YaHei" w:eastAsia="Microsoft YaHei"/>
          <w:b/>
          <w:color w:val="2E5A87"/>
          <w:sz w:val="25"/>
        </w:rPr>
        <w:t>5.3.1  数据分层模型</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567"/>
            <w:shd w:fill="1F3A68"/>
          </w:tcPr>
          <w:p>
            <w:pPr>
              <w:jc w:val="center"/>
            </w:pPr>
            <w:r/>
            <w:r>
              <w:rPr>
                <w:rFonts w:ascii="Microsoft YaHei" w:hAnsi="Microsoft YaHei" w:eastAsia="Microsoft YaHei"/>
                <w:b/>
                <w:color w:val="FFFFFF"/>
                <w:sz w:val="20"/>
              </w:rPr>
              <w:t>层级</w:t>
            </w:r>
          </w:p>
        </w:tc>
        <w:tc>
          <w:tcPr>
            <w:tcW w:type="dxa" w:w="1701"/>
            <w:shd w:fill="1F3A68"/>
          </w:tcPr>
          <w:p>
            <w:pPr>
              <w:jc w:val="center"/>
            </w:pPr>
            <w:r/>
            <w:r>
              <w:rPr>
                <w:rFonts w:ascii="Microsoft YaHei" w:hAnsi="Microsoft YaHei" w:eastAsia="Microsoft YaHei"/>
                <w:b/>
                <w:color w:val="FFFFFF"/>
                <w:sz w:val="20"/>
              </w:rPr>
              <w:t>层级名称</w:t>
            </w:r>
          </w:p>
        </w:tc>
        <w:tc>
          <w:tcPr>
            <w:tcW w:type="dxa" w:w="4819"/>
            <w:shd w:fill="1F3A68"/>
          </w:tcPr>
          <w:p>
            <w:pPr>
              <w:jc w:val="center"/>
            </w:pPr>
            <w:r/>
            <w:r>
              <w:rPr>
                <w:rFonts w:ascii="Microsoft YaHei" w:hAnsi="Microsoft YaHei" w:eastAsia="Microsoft YaHei"/>
                <w:b/>
                <w:color w:val="FFFFFF"/>
                <w:sz w:val="20"/>
              </w:rPr>
              <w:t>数据内容</w:t>
            </w:r>
          </w:p>
        </w:tc>
        <w:tc>
          <w:tcPr>
            <w:tcW w:type="dxa" w:w="2268"/>
            <w:shd w:fill="1F3A68"/>
          </w:tcPr>
          <w:p>
            <w:pPr>
              <w:jc w:val="center"/>
            </w:pPr>
            <w:r/>
            <w:r>
              <w:rPr>
                <w:rFonts w:ascii="Microsoft YaHei" w:hAnsi="Microsoft YaHei" w:eastAsia="Microsoft YaHei"/>
                <w:b/>
                <w:color w:val="FFFFFF"/>
                <w:sz w:val="20"/>
              </w:rPr>
              <w:t>存储选型</w:t>
            </w:r>
          </w:p>
        </w:tc>
      </w:tr>
      <w:tr>
        <w:tc>
          <w:tcPr>
            <w:tcW w:type="dxa" w:w="567"/>
          </w:tcPr>
          <w:p>
            <w:pPr>
              <w:jc w:val="left"/>
            </w:pPr>
            <w:r/>
            <w:r>
              <w:rPr>
                <w:rFonts w:ascii="Microsoft YaHei" w:hAnsi="Microsoft YaHei" w:eastAsia="Microsoft YaHei"/>
                <w:b w:val="0"/>
                <w:sz w:val="19"/>
              </w:rPr>
              <w:t>L5</w:t>
            </w:r>
          </w:p>
        </w:tc>
        <w:tc>
          <w:tcPr>
            <w:tcW w:type="dxa" w:w="1701"/>
          </w:tcPr>
          <w:p>
            <w:pPr>
              <w:jc w:val="left"/>
            </w:pPr>
            <w:r/>
            <w:r>
              <w:rPr>
                <w:rFonts w:ascii="Microsoft YaHei" w:hAnsi="Microsoft YaHei" w:eastAsia="Microsoft YaHei"/>
                <w:b w:val="0"/>
                <w:sz w:val="19"/>
              </w:rPr>
              <w:t>应用数据层ADS</w:t>
            </w:r>
          </w:p>
        </w:tc>
        <w:tc>
          <w:tcPr>
            <w:tcW w:type="dxa" w:w="4819"/>
          </w:tcPr>
          <w:p>
            <w:pPr>
              <w:jc w:val="left"/>
            </w:pPr>
            <w:r/>
            <w:r>
              <w:rPr>
                <w:rFonts w:ascii="Microsoft YaHei" w:hAnsi="Microsoft YaHei" w:eastAsia="Microsoft YaHei"/>
                <w:b w:val="0"/>
                <w:sz w:val="19"/>
              </w:rPr>
              <w:t>信用画像集市、风险预警集市、业务分析集市、可视化数据集</w:t>
            </w:r>
          </w:p>
        </w:tc>
        <w:tc>
          <w:tcPr>
            <w:tcW w:type="dxa" w:w="2268"/>
          </w:tcPr>
          <w:p>
            <w:pPr>
              <w:jc w:val="left"/>
            </w:pPr>
            <w:r/>
            <w:r>
              <w:rPr>
                <w:rFonts w:ascii="Microsoft YaHei" w:hAnsi="Microsoft YaHei" w:eastAsia="Microsoft YaHei"/>
                <w:b w:val="0"/>
                <w:sz w:val="19"/>
              </w:rPr>
              <w:t>ClickHouse、StarRocks</w:t>
            </w:r>
          </w:p>
        </w:tc>
      </w:tr>
      <w:tr>
        <w:tc>
          <w:tcPr>
            <w:tcW w:type="dxa" w:w="567"/>
          </w:tcPr>
          <w:p>
            <w:pPr>
              <w:jc w:val="left"/>
            </w:pPr>
            <w:r/>
            <w:r>
              <w:rPr>
                <w:rFonts w:ascii="Microsoft YaHei" w:hAnsi="Microsoft YaHei" w:eastAsia="Microsoft YaHei"/>
                <w:b w:val="0"/>
                <w:sz w:val="19"/>
              </w:rPr>
              <w:t>L4</w:t>
            </w:r>
          </w:p>
        </w:tc>
        <w:tc>
          <w:tcPr>
            <w:tcW w:type="dxa" w:w="1701"/>
          </w:tcPr>
          <w:p>
            <w:pPr>
              <w:jc w:val="left"/>
            </w:pPr>
            <w:r/>
            <w:r>
              <w:rPr>
                <w:rFonts w:ascii="Microsoft YaHei" w:hAnsi="Microsoft YaHei" w:eastAsia="Microsoft YaHei"/>
                <w:b w:val="0"/>
                <w:sz w:val="19"/>
              </w:rPr>
              <w:t>数据服务层DWS</w:t>
            </w:r>
          </w:p>
        </w:tc>
        <w:tc>
          <w:tcPr>
            <w:tcW w:type="dxa" w:w="4819"/>
          </w:tcPr>
          <w:p>
            <w:pPr>
              <w:jc w:val="left"/>
            </w:pPr>
            <w:r/>
            <w:r>
              <w:rPr>
                <w:rFonts w:ascii="Microsoft YaHei" w:hAnsi="Microsoft YaHei" w:eastAsia="Microsoft YaHei"/>
                <w:b w:val="0"/>
                <w:sz w:val="19"/>
              </w:rPr>
              <w:t>轻度汇总、宽表、主题模型、用户画像</w:t>
            </w:r>
          </w:p>
        </w:tc>
        <w:tc>
          <w:tcPr>
            <w:tcW w:type="dxa" w:w="2268"/>
          </w:tcPr>
          <w:p>
            <w:pPr>
              <w:jc w:val="left"/>
            </w:pPr>
            <w:r/>
            <w:r>
              <w:rPr>
                <w:rFonts w:ascii="Microsoft YaHei" w:hAnsi="Microsoft YaHei" w:eastAsia="Microsoft YaHei"/>
                <w:b w:val="0"/>
                <w:sz w:val="19"/>
              </w:rPr>
              <w:t>ClickHouse、Doris、Presto</w:t>
            </w:r>
          </w:p>
        </w:tc>
      </w:tr>
      <w:tr>
        <w:tc>
          <w:tcPr>
            <w:tcW w:type="dxa" w:w="567"/>
          </w:tcPr>
          <w:p>
            <w:pPr>
              <w:jc w:val="left"/>
            </w:pPr>
            <w:r/>
            <w:r>
              <w:rPr>
                <w:rFonts w:ascii="Microsoft YaHei" w:hAnsi="Microsoft YaHei" w:eastAsia="Microsoft YaHei"/>
                <w:b w:val="0"/>
                <w:sz w:val="19"/>
              </w:rPr>
              <w:t>L3</w:t>
            </w:r>
          </w:p>
        </w:tc>
        <w:tc>
          <w:tcPr>
            <w:tcW w:type="dxa" w:w="1701"/>
          </w:tcPr>
          <w:p>
            <w:pPr>
              <w:jc w:val="left"/>
            </w:pPr>
            <w:r/>
            <w:r>
              <w:rPr>
                <w:rFonts w:ascii="Microsoft YaHei" w:hAnsi="Microsoft YaHei" w:eastAsia="Microsoft YaHei"/>
                <w:b w:val="0"/>
                <w:sz w:val="19"/>
              </w:rPr>
              <w:t>数据明细层DWD</w:t>
            </w:r>
          </w:p>
        </w:tc>
        <w:tc>
          <w:tcPr>
            <w:tcW w:type="dxa" w:w="4819"/>
          </w:tcPr>
          <w:p>
            <w:pPr>
              <w:jc w:val="left"/>
            </w:pPr>
            <w:r/>
            <w:r>
              <w:rPr>
                <w:rFonts w:ascii="Microsoft YaHei" w:hAnsi="Microsoft YaHei" w:eastAsia="Microsoft YaHei"/>
                <w:b w:val="0"/>
                <w:sz w:val="19"/>
              </w:rPr>
              <w:t>业务明细、事实表、维度表</w:t>
            </w:r>
          </w:p>
        </w:tc>
        <w:tc>
          <w:tcPr>
            <w:tcW w:type="dxa" w:w="2268"/>
          </w:tcPr>
          <w:p>
            <w:pPr>
              <w:jc w:val="left"/>
            </w:pPr>
            <w:r/>
            <w:r>
              <w:rPr>
                <w:rFonts w:ascii="Microsoft YaHei" w:hAnsi="Microsoft YaHei" w:eastAsia="Microsoft YaHei"/>
                <w:b w:val="0"/>
                <w:sz w:val="19"/>
              </w:rPr>
              <w:t>Hive、Iceberg、Hudi</w:t>
            </w:r>
          </w:p>
        </w:tc>
      </w:tr>
      <w:tr>
        <w:tc>
          <w:tcPr>
            <w:tcW w:type="dxa" w:w="567"/>
          </w:tcPr>
          <w:p>
            <w:pPr>
              <w:jc w:val="left"/>
            </w:pPr>
            <w:r/>
            <w:r>
              <w:rPr>
                <w:rFonts w:ascii="Microsoft YaHei" w:hAnsi="Microsoft YaHei" w:eastAsia="Microsoft YaHei"/>
                <w:b w:val="0"/>
                <w:sz w:val="19"/>
              </w:rPr>
              <w:t>L2</w:t>
            </w:r>
          </w:p>
        </w:tc>
        <w:tc>
          <w:tcPr>
            <w:tcW w:type="dxa" w:w="1701"/>
          </w:tcPr>
          <w:p>
            <w:pPr>
              <w:jc w:val="left"/>
            </w:pPr>
            <w:r/>
            <w:r>
              <w:rPr>
                <w:rFonts w:ascii="Microsoft YaHei" w:hAnsi="Microsoft YaHei" w:eastAsia="Microsoft YaHei"/>
                <w:b w:val="0"/>
                <w:sz w:val="19"/>
              </w:rPr>
              <w:t>操作数据层ODS</w:t>
            </w:r>
          </w:p>
        </w:tc>
        <w:tc>
          <w:tcPr>
            <w:tcW w:type="dxa" w:w="4819"/>
          </w:tcPr>
          <w:p>
            <w:pPr>
              <w:jc w:val="left"/>
            </w:pPr>
            <w:r/>
            <w:r>
              <w:rPr>
                <w:rFonts w:ascii="Microsoft YaHei" w:hAnsi="Microsoft YaHei" w:eastAsia="Microsoft YaHei"/>
                <w:b w:val="0"/>
                <w:sz w:val="19"/>
              </w:rPr>
              <w:t>原始数据全量与增量备份</w:t>
            </w:r>
          </w:p>
        </w:tc>
        <w:tc>
          <w:tcPr>
            <w:tcW w:type="dxa" w:w="2268"/>
          </w:tcPr>
          <w:p>
            <w:pPr>
              <w:jc w:val="left"/>
            </w:pPr>
            <w:r/>
            <w:r>
              <w:rPr>
                <w:rFonts w:ascii="Microsoft YaHei" w:hAnsi="Microsoft YaHei" w:eastAsia="Microsoft YaHei"/>
                <w:b w:val="0"/>
                <w:sz w:val="19"/>
              </w:rPr>
              <w:t>HDFS、对象存储</w:t>
            </w:r>
          </w:p>
        </w:tc>
      </w:tr>
      <w:tr>
        <w:tc>
          <w:tcPr>
            <w:tcW w:type="dxa" w:w="567"/>
          </w:tcPr>
          <w:p>
            <w:pPr>
              <w:jc w:val="left"/>
            </w:pPr>
            <w:r/>
            <w:r>
              <w:rPr>
                <w:rFonts w:ascii="Microsoft YaHei" w:hAnsi="Microsoft YaHei" w:eastAsia="Microsoft YaHei"/>
                <w:b w:val="0"/>
                <w:sz w:val="19"/>
              </w:rPr>
              <w:t>L1</w:t>
            </w:r>
          </w:p>
        </w:tc>
        <w:tc>
          <w:tcPr>
            <w:tcW w:type="dxa" w:w="1701"/>
          </w:tcPr>
          <w:p>
            <w:pPr>
              <w:jc w:val="left"/>
            </w:pPr>
            <w:r/>
            <w:r>
              <w:rPr>
                <w:rFonts w:ascii="Microsoft YaHei" w:hAnsi="Microsoft YaHei" w:eastAsia="Microsoft YaHei"/>
                <w:b w:val="0"/>
                <w:sz w:val="19"/>
              </w:rPr>
              <w:t>数据接入层</w:t>
            </w:r>
          </w:p>
        </w:tc>
        <w:tc>
          <w:tcPr>
            <w:tcW w:type="dxa" w:w="4819"/>
          </w:tcPr>
          <w:p>
            <w:pPr>
              <w:jc w:val="left"/>
            </w:pPr>
            <w:r/>
            <w:r>
              <w:rPr>
                <w:rFonts w:ascii="Microsoft YaHei" w:hAnsi="Microsoft YaHei" w:eastAsia="Microsoft YaHei"/>
                <w:b w:val="0"/>
                <w:sz w:val="19"/>
              </w:rPr>
              <w:t>多源数据接入（批量/流式/API/文件）</w:t>
            </w:r>
          </w:p>
        </w:tc>
        <w:tc>
          <w:tcPr>
            <w:tcW w:type="dxa" w:w="2268"/>
          </w:tcPr>
          <w:p>
            <w:pPr>
              <w:jc w:val="left"/>
            </w:pPr>
            <w:r/>
            <w:r>
              <w:rPr>
                <w:rFonts w:ascii="Microsoft YaHei" w:hAnsi="Microsoft YaHei" w:eastAsia="Microsoft YaHei"/>
                <w:b w:val="0"/>
                <w:sz w:val="19"/>
              </w:rPr>
              <w:t>Kafka、Flink CDC、DataX</w:t>
            </w:r>
          </w:p>
        </w:tc>
      </w:tr>
      <w:tr>
        <w:tc>
          <w:tcPr>
            <w:tcW w:type="dxa" w:w="567"/>
          </w:tcPr>
          <w:p>
            <w:pPr>
              <w:jc w:val="left"/>
            </w:pPr>
            <w:r/>
            <w:r>
              <w:rPr>
                <w:rFonts w:ascii="Microsoft YaHei" w:hAnsi="Microsoft YaHei" w:eastAsia="Microsoft YaHei"/>
                <w:b w:val="0"/>
                <w:sz w:val="19"/>
              </w:rPr>
              <w:t>L0</w:t>
            </w:r>
          </w:p>
        </w:tc>
        <w:tc>
          <w:tcPr>
            <w:tcW w:type="dxa" w:w="1701"/>
          </w:tcPr>
          <w:p>
            <w:pPr>
              <w:jc w:val="left"/>
            </w:pPr>
            <w:r/>
            <w:r>
              <w:rPr>
                <w:rFonts w:ascii="Microsoft YaHei" w:hAnsi="Microsoft YaHei" w:eastAsia="Microsoft YaHei"/>
                <w:b w:val="0"/>
                <w:sz w:val="19"/>
              </w:rPr>
              <w:t>数据源层</w:t>
            </w:r>
          </w:p>
        </w:tc>
        <w:tc>
          <w:tcPr>
            <w:tcW w:type="dxa" w:w="4819"/>
          </w:tcPr>
          <w:p>
            <w:pPr>
              <w:jc w:val="left"/>
            </w:pPr>
            <w:r/>
            <w:r>
              <w:rPr>
                <w:rFonts w:ascii="Microsoft YaHei" w:hAnsi="Microsoft YaHei" w:eastAsia="Microsoft YaHei"/>
                <w:b w:val="0"/>
                <w:sz w:val="19"/>
              </w:rPr>
              <w:t>内部系统（ERP/财务/OA/合同）、外部公开（工商/司法/税务/舆情）、征信、政务共享数据、知识库</w:t>
            </w:r>
          </w:p>
        </w:tc>
        <w:tc>
          <w:tcPr>
            <w:tcW w:type="dxa" w:w="2268"/>
          </w:tcPr>
          <w:p>
            <w:pPr>
              <w:jc w:val="left"/>
            </w:pPr>
            <w:r/>
            <w:r>
              <w:rPr>
                <w:rFonts w:ascii="Microsoft YaHei" w:hAnsi="Microsoft YaHei" w:eastAsia="Microsoft YaHei"/>
                <w:b w:val="0"/>
                <w:sz w:val="19"/>
              </w:rPr>
              <w:t>各业务系统原生数据源</w:t>
            </w:r>
          </w:p>
        </w:tc>
      </w:tr>
    </w:tbl>
    <w:p/>
    <w:p>
      <w:pPr>
        <w:pStyle w:val="Heading3"/>
        <w:keepNext/>
        <w:spacing w:before="120" w:after="80"/>
      </w:pPr>
      <w:r>
        <w:rPr>
          <w:rFonts w:ascii="Microsoft YaHei" w:hAnsi="Microsoft YaHei" w:eastAsia="Microsoft YaHei"/>
          <w:b/>
          <w:color w:val="2E5A87"/>
          <w:sz w:val="25"/>
        </w:rPr>
        <w:t>5.3.2  数据治理框架</w:t>
      </w:r>
    </w:p>
    <w:p>
      <w:pPr>
        <w:spacing w:after="60"/>
        <w:ind w:firstLine="420"/>
      </w:pPr>
      <w:r>
        <w:rPr>
          <w:rFonts w:ascii="Microsoft YaHei" w:hAnsi="Microsoft YaHei" w:eastAsia="Microsoft YaHei"/>
          <w:b w:val="0"/>
          <w:sz w:val="21"/>
        </w:rPr>
        <w:t>数据治理采用DAMA-DMBOK框架，涵盖以下核心子域：</w:t>
      </w:r>
    </w:p>
    <w:p>
      <w:pPr>
        <w:pStyle w:val="ListBullet"/>
        <w:spacing w:after="40"/>
      </w:pPr>
      <w:r>
        <w:rPr>
          <w:rFonts w:ascii="Microsoft YaHei" w:hAnsi="Microsoft YaHei" w:eastAsia="Microsoft YaHei"/>
          <w:b w:val="0"/>
          <w:sz w:val="21"/>
        </w:rPr>
        <w:t>数据标准：国资国企信用数据标准、数据字典、数据格式、数据编码（GB/T 4754行业分类、组织机构代码等）</w:t>
      </w:r>
    </w:p>
    <w:p>
      <w:pPr>
        <w:pStyle w:val="ListBullet"/>
        <w:spacing w:after="40"/>
      </w:pPr>
      <w:r>
        <w:rPr>
          <w:rFonts w:ascii="Microsoft YaHei" w:hAnsi="Microsoft YaHei" w:eastAsia="Microsoft YaHei"/>
          <w:b w:val="0"/>
          <w:sz w:val="21"/>
        </w:rPr>
        <w:t>数据目录：全省国资国企数据资产目录，支持元数据管理与数据血缘追溯（Apache Atlas）</w:t>
      </w:r>
    </w:p>
    <w:p>
      <w:pPr>
        <w:pStyle w:val="ListBullet"/>
        <w:spacing w:after="40"/>
      </w:pPr>
      <w:r>
        <w:rPr>
          <w:rFonts w:ascii="Microsoft YaHei" w:hAnsi="Microsoft YaHei" w:eastAsia="Microsoft YaHei"/>
          <w:b w:val="0"/>
          <w:sz w:val="21"/>
        </w:rPr>
        <w:t>数据质量：完整性、准确性、一致性、时效性、合规性五维度评估</w:t>
      </w:r>
    </w:p>
    <w:p>
      <w:pPr>
        <w:pStyle w:val="ListBullet"/>
        <w:spacing w:after="40"/>
      </w:pPr>
      <w:r>
        <w:rPr>
          <w:rFonts w:ascii="Microsoft YaHei" w:hAnsi="Microsoft YaHei" w:eastAsia="Microsoft YaHei"/>
          <w:b w:val="0"/>
          <w:sz w:val="21"/>
        </w:rPr>
        <w:t>数据安全：基于数据分级分类（S1/S2/S3/S4）实施差异化安全管控</w:t>
      </w:r>
    </w:p>
    <w:p>
      <w:pPr>
        <w:pStyle w:val="ListBullet"/>
        <w:spacing w:after="40"/>
      </w:pPr>
      <w:r>
        <w:rPr>
          <w:rFonts w:ascii="Microsoft YaHei" w:hAnsi="Microsoft YaHei" w:eastAsia="Microsoft YaHei"/>
          <w:b w:val="0"/>
          <w:sz w:val="21"/>
        </w:rPr>
        <w:t>主数据管理：企业主数据、组织主数据、产品主数据、供应商主数据统一治理</w:t>
      </w:r>
    </w:p>
    <w:p>
      <w:pPr>
        <w:pStyle w:val="ListBullet"/>
        <w:spacing w:after="40"/>
      </w:pPr>
      <w:r>
        <w:rPr>
          <w:rFonts w:ascii="Microsoft YaHei" w:hAnsi="Microsoft YaHei" w:eastAsia="Microsoft YaHei"/>
          <w:b w:val="0"/>
          <w:sz w:val="21"/>
        </w:rPr>
        <w:t>数据生命周期：采集→存储→加工→共享→销毁全生命周期管理</w:t>
      </w:r>
    </w:p>
    <w:p>
      <w:pPr>
        <w:pStyle w:val="Heading3"/>
        <w:keepNext/>
        <w:spacing w:before="120" w:after="80"/>
      </w:pPr>
      <w:r>
        <w:rPr>
          <w:rFonts w:ascii="Microsoft YaHei" w:hAnsi="Microsoft YaHei" w:eastAsia="Microsoft YaHei"/>
          <w:b/>
          <w:color w:val="2E5A87"/>
          <w:sz w:val="25"/>
        </w:rPr>
        <w:t>5.3.3  数据资产目录</w:t>
      </w:r>
    </w:p>
    <w:p>
      <w:pPr>
        <w:spacing w:after="60"/>
        <w:ind w:firstLine="420"/>
      </w:pPr>
      <w:r>
        <w:rPr>
          <w:rFonts w:ascii="Microsoft YaHei" w:hAnsi="Microsoft YaHei" w:eastAsia="Microsoft YaHei"/>
          <w:b w:val="0"/>
          <w:sz w:val="21"/>
        </w:rPr>
        <w:t>平台规划共纳管14大类数据资产域，覆盖国资国企全业务场景（详见附录B）：企业基本信息域、股权结构域、财务数据域、经营数据域、合同履约域、债务与融资域、投资与项目域、资产与资源域、供应链域、合规与法务域、人力资源域、党建合规域、政府数据共享域、外部公开数据域。</w:t>
      </w:r>
    </w:p>
    <w:p>
      <w:pPr>
        <w:pStyle w:val="Heading2"/>
        <w:keepNext/>
        <w:spacing w:before="200" w:after="80"/>
      </w:pPr>
      <w:r>
        <w:rPr>
          <w:rFonts w:ascii="Microsoft YaHei" w:hAnsi="Microsoft YaHei" w:eastAsia="Microsoft YaHei"/>
          <w:b/>
          <w:color w:val="1F3A68"/>
          <w:sz w:val="28"/>
        </w:rPr>
        <w:t>5.4  部署架构</w:t>
      </w:r>
    </w:p>
    <w:p>
      <w:pPr>
        <w:pStyle w:val="Heading3"/>
        <w:keepNext/>
        <w:spacing w:before="120" w:after="80"/>
      </w:pPr>
      <w:r>
        <w:rPr>
          <w:rFonts w:ascii="Microsoft YaHei" w:hAnsi="Microsoft YaHei" w:eastAsia="Microsoft YaHei"/>
          <w:b/>
          <w:color w:val="2E5A87"/>
          <w:sz w:val="25"/>
        </w:rPr>
        <w:t>5.4.1  整体部署模式："省级中心云+企业本地边缘"混合部署</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部署节点</w:t>
            </w:r>
          </w:p>
        </w:tc>
        <w:tc>
          <w:tcPr>
            <w:tcW w:type="dxa" w:w="2268"/>
            <w:shd w:fill="1F3A68"/>
          </w:tcPr>
          <w:p>
            <w:pPr>
              <w:jc w:val="center"/>
            </w:pPr>
            <w:r/>
            <w:r>
              <w:rPr>
                <w:rFonts w:ascii="Microsoft YaHei" w:hAnsi="Microsoft YaHei" w:eastAsia="Microsoft YaHei"/>
                <w:b/>
                <w:color w:val="FFFFFF"/>
                <w:sz w:val="20"/>
              </w:rPr>
              <w:t>部署位置</w:t>
            </w:r>
          </w:p>
        </w:tc>
        <w:tc>
          <w:tcPr>
            <w:tcW w:type="dxa" w:w="3969"/>
            <w:shd w:fill="1F3A68"/>
          </w:tcPr>
          <w:p>
            <w:pPr>
              <w:jc w:val="center"/>
            </w:pPr>
            <w:r/>
            <w:r>
              <w:rPr>
                <w:rFonts w:ascii="Microsoft YaHei" w:hAnsi="Microsoft YaHei" w:eastAsia="Microsoft YaHei"/>
                <w:b/>
                <w:color w:val="FFFFFF"/>
                <w:sz w:val="20"/>
              </w:rPr>
              <w:t>主要组件</w:t>
            </w:r>
          </w:p>
        </w:tc>
        <w:tc>
          <w:tcPr>
            <w:tcW w:type="dxa" w:w="1701"/>
            <w:shd w:fill="1F3A68"/>
          </w:tcPr>
          <w:p>
            <w:pPr>
              <w:jc w:val="center"/>
            </w:pPr>
            <w:r/>
            <w:r>
              <w:rPr>
                <w:rFonts w:ascii="Microsoft YaHei" w:hAnsi="Microsoft YaHei" w:eastAsia="Microsoft YaHei"/>
                <w:b/>
                <w:color w:val="FFFFFF"/>
                <w:sz w:val="20"/>
              </w:rPr>
              <w:t>资源规模预估</w:t>
            </w:r>
          </w:p>
        </w:tc>
      </w:tr>
      <w:tr>
        <w:tc>
          <w:tcPr>
            <w:tcW w:type="dxa" w:w="1701"/>
          </w:tcPr>
          <w:p>
            <w:pPr>
              <w:jc w:val="left"/>
            </w:pPr>
            <w:r/>
            <w:r>
              <w:rPr>
                <w:rFonts w:ascii="Microsoft YaHei" w:hAnsi="Microsoft YaHei" w:eastAsia="Microsoft YaHei"/>
                <w:b w:val="0"/>
                <w:sz w:val="19"/>
              </w:rPr>
              <w:t>省级中心节点</w:t>
            </w:r>
          </w:p>
        </w:tc>
        <w:tc>
          <w:tcPr>
            <w:tcW w:type="dxa" w:w="2268"/>
          </w:tcPr>
          <w:p>
            <w:pPr>
              <w:jc w:val="left"/>
            </w:pPr>
            <w:r/>
            <w:r>
              <w:rPr>
                <w:rFonts w:ascii="Microsoft YaHei" w:hAnsi="Microsoft YaHei" w:eastAsia="Microsoft YaHei"/>
                <w:b w:val="0"/>
                <w:sz w:val="19"/>
              </w:rPr>
              <w:t>安徽省政务云/国资委数据中心</w:t>
            </w:r>
          </w:p>
        </w:tc>
        <w:tc>
          <w:tcPr>
            <w:tcW w:type="dxa" w:w="3969"/>
          </w:tcPr>
          <w:p>
            <w:pPr>
              <w:jc w:val="left"/>
            </w:pPr>
            <w:r/>
            <w:r>
              <w:rPr>
                <w:rFonts w:ascii="Microsoft YaHei" w:hAnsi="Microsoft YaHei" w:eastAsia="Microsoft YaHei"/>
                <w:b w:val="0"/>
                <w:sz w:val="19"/>
              </w:rPr>
              <w:t>算力调度平台、公共层服务集群、大模型训练与推理服务、数据安全合规中枢、监管驾驶舱、统一门户、API网关、知识库、模型市场</w:t>
            </w:r>
          </w:p>
        </w:tc>
        <w:tc>
          <w:tcPr>
            <w:tcW w:type="dxa" w:w="1701"/>
          </w:tcPr>
          <w:p>
            <w:pPr>
              <w:jc w:val="left"/>
            </w:pPr>
            <w:r/>
            <w:r>
              <w:rPr>
                <w:rFonts w:ascii="Microsoft YaHei" w:hAnsi="Microsoft YaHei" w:eastAsia="Microsoft YaHei"/>
                <w:b w:val="0"/>
                <w:sz w:val="19"/>
              </w:rPr>
              <w:t>训练集群：256卡昇腾910B；推理集群：128卡；存储：5PB</w:t>
            </w:r>
          </w:p>
        </w:tc>
      </w:tr>
      <w:tr>
        <w:tc>
          <w:tcPr>
            <w:tcW w:type="dxa" w:w="1701"/>
          </w:tcPr>
          <w:p>
            <w:pPr>
              <w:jc w:val="left"/>
            </w:pPr>
            <w:r/>
            <w:r>
              <w:rPr>
                <w:rFonts w:ascii="Microsoft YaHei" w:hAnsi="Microsoft YaHei" w:eastAsia="Microsoft YaHei"/>
                <w:b w:val="0"/>
                <w:sz w:val="19"/>
              </w:rPr>
              <w:t>行业共享节点</w:t>
            </w:r>
          </w:p>
        </w:tc>
        <w:tc>
          <w:tcPr>
            <w:tcW w:type="dxa" w:w="2268"/>
          </w:tcPr>
          <w:p>
            <w:pPr>
              <w:jc w:val="left"/>
            </w:pPr>
            <w:r/>
            <w:r>
              <w:rPr>
                <w:rFonts w:ascii="Microsoft YaHei" w:hAnsi="Microsoft YaHei" w:eastAsia="Microsoft YaHei"/>
                <w:b w:val="0"/>
                <w:sz w:val="19"/>
              </w:rPr>
              <w:t>各主要产业集团（皖能/皖企投/海螺/建工等）</w:t>
            </w:r>
          </w:p>
        </w:tc>
        <w:tc>
          <w:tcPr>
            <w:tcW w:type="dxa" w:w="3969"/>
          </w:tcPr>
          <w:p>
            <w:pPr>
              <w:jc w:val="left"/>
            </w:pPr>
            <w:r/>
            <w:r>
              <w:rPr>
                <w:rFonts w:ascii="Microsoft YaHei" w:hAnsi="Microsoft YaHei" w:eastAsia="Microsoft YaHei"/>
                <w:b w:val="0"/>
                <w:sz w:val="19"/>
              </w:rPr>
              <w:t>行业专属模型、行业知识库、行业数据集市</w:t>
            </w:r>
          </w:p>
        </w:tc>
        <w:tc>
          <w:tcPr>
            <w:tcW w:type="dxa" w:w="1701"/>
          </w:tcPr>
          <w:p>
            <w:pPr>
              <w:jc w:val="left"/>
            </w:pPr>
            <w:r/>
            <w:r>
              <w:rPr>
                <w:rFonts w:ascii="Microsoft YaHei" w:hAnsi="Microsoft YaHei" w:eastAsia="Microsoft YaHei"/>
                <w:b w:val="0"/>
                <w:sz w:val="19"/>
              </w:rPr>
              <w:t>每节点：16-32卡；存储：500TB</w:t>
            </w:r>
          </w:p>
        </w:tc>
      </w:tr>
      <w:tr>
        <w:tc>
          <w:tcPr>
            <w:tcW w:type="dxa" w:w="1701"/>
          </w:tcPr>
          <w:p>
            <w:pPr>
              <w:jc w:val="left"/>
            </w:pPr>
            <w:r/>
            <w:r>
              <w:rPr>
                <w:rFonts w:ascii="Microsoft YaHei" w:hAnsi="Microsoft YaHei" w:eastAsia="Microsoft YaHei"/>
                <w:b w:val="0"/>
                <w:sz w:val="19"/>
              </w:rPr>
              <w:t>企业本地边缘节点</w:t>
            </w:r>
          </w:p>
        </w:tc>
        <w:tc>
          <w:tcPr>
            <w:tcW w:type="dxa" w:w="2268"/>
          </w:tcPr>
          <w:p>
            <w:pPr>
              <w:jc w:val="left"/>
            </w:pPr>
            <w:r/>
            <w:r>
              <w:rPr>
                <w:rFonts w:ascii="Microsoft YaHei" w:hAnsi="Microsoft YaHei" w:eastAsia="Microsoft YaHei"/>
                <w:b w:val="0"/>
                <w:sz w:val="19"/>
              </w:rPr>
              <w:t>各级国资国企本地服务器</w:t>
            </w:r>
          </w:p>
        </w:tc>
        <w:tc>
          <w:tcPr>
            <w:tcW w:type="dxa" w:w="3969"/>
          </w:tcPr>
          <w:p>
            <w:pPr>
              <w:jc w:val="left"/>
            </w:pPr>
            <w:r/>
            <w:r>
              <w:rPr>
                <w:rFonts w:ascii="Microsoft YaHei" w:hAnsi="Microsoft YaHei" w:eastAsia="Microsoft YaHei"/>
                <w:b w:val="0"/>
                <w:sz w:val="19"/>
              </w:rPr>
              <w:t>本地数据存储与治理、轻量化推理引擎、本地业务对接适配器、数据安全沙箱</w:t>
            </w:r>
          </w:p>
        </w:tc>
        <w:tc>
          <w:tcPr>
            <w:tcW w:type="dxa" w:w="1701"/>
          </w:tcPr>
          <w:p>
            <w:pPr>
              <w:jc w:val="left"/>
            </w:pPr>
            <w:r/>
            <w:r>
              <w:rPr>
                <w:rFonts w:ascii="Microsoft YaHei" w:hAnsi="Microsoft YaHei" w:eastAsia="Microsoft YaHei"/>
                <w:b w:val="0"/>
                <w:sz w:val="19"/>
              </w:rPr>
              <w:t>每节点：4-8卡；存储：50-200TB</w:t>
            </w:r>
          </w:p>
        </w:tc>
      </w:tr>
      <w:tr>
        <w:tc>
          <w:tcPr>
            <w:tcW w:type="dxa" w:w="1701"/>
          </w:tcPr>
          <w:p>
            <w:pPr>
              <w:jc w:val="left"/>
            </w:pPr>
            <w:r/>
            <w:r>
              <w:rPr>
                <w:rFonts w:ascii="Microsoft YaHei" w:hAnsi="Microsoft YaHei" w:eastAsia="Microsoft YaHei"/>
                <w:b w:val="0"/>
                <w:sz w:val="19"/>
              </w:rPr>
              <w:t>灾备节点</w:t>
            </w:r>
          </w:p>
        </w:tc>
        <w:tc>
          <w:tcPr>
            <w:tcW w:type="dxa" w:w="2268"/>
          </w:tcPr>
          <w:p>
            <w:pPr>
              <w:jc w:val="left"/>
            </w:pPr>
            <w:r/>
            <w:r>
              <w:rPr>
                <w:rFonts w:ascii="Microsoft YaHei" w:hAnsi="Microsoft YaHei" w:eastAsia="Microsoft YaHei"/>
                <w:b w:val="0"/>
                <w:sz w:val="19"/>
              </w:rPr>
              <w:t>异地数据中心</w:t>
            </w:r>
          </w:p>
        </w:tc>
        <w:tc>
          <w:tcPr>
            <w:tcW w:type="dxa" w:w="3969"/>
          </w:tcPr>
          <w:p>
            <w:pPr>
              <w:jc w:val="left"/>
            </w:pPr>
            <w:r/>
            <w:r>
              <w:rPr>
                <w:rFonts w:ascii="Microsoft YaHei" w:hAnsi="Microsoft YaHei" w:eastAsia="Microsoft YaHei"/>
                <w:b w:val="0"/>
                <w:sz w:val="19"/>
              </w:rPr>
              <w:t>核心数据异地灾备、关键服务冷备</w:t>
            </w:r>
          </w:p>
        </w:tc>
        <w:tc>
          <w:tcPr>
            <w:tcW w:type="dxa" w:w="1701"/>
          </w:tcPr>
          <w:p>
            <w:pPr>
              <w:jc w:val="left"/>
            </w:pPr>
            <w:r/>
            <w:r>
              <w:rPr>
                <w:rFonts w:ascii="Microsoft YaHei" w:hAnsi="Microsoft YaHei" w:eastAsia="Microsoft YaHei"/>
                <w:b w:val="0"/>
                <w:sz w:val="19"/>
              </w:rPr>
              <w:t>与省级中心节点对等</w:t>
            </w:r>
          </w:p>
        </w:tc>
      </w:tr>
    </w:tbl>
    <w:p/>
    <w:p>
      <w:pPr>
        <w:pStyle w:val="Heading3"/>
        <w:keepNext/>
        <w:spacing w:before="120" w:after="80"/>
      </w:pPr>
      <w:r>
        <w:rPr>
          <w:rFonts w:ascii="Microsoft YaHei" w:hAnsi="Microsoft YaHei" w:eastAsia="Microsoft YaHei"/>
          <w:b/>
          <w:color w:val="2E5A87"/>
          <w:sz w:val="25"/>
        </w:rPr>
        <w:t>5.4.2  网络安全域划分</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安全域</w:t>
            </w:r>
          </w:p>
        </w:tc>
        <w:tc>
          <w:tcPr>
            <w:tcW w:type="dxa" w:w="1984"/>
            <w:shd w:fill="1F3A68"/>
          </w:tcPr>
          <w:p>
            <w:pPr>
              <w:jc w:val="center"/>
            </w:pPr>
            <w:r/>
            <w:r>
              <w:rPr>
                <w:rFonts w:ascii="Microsoft YaHei" w:hAnsi="Microsoft YaHei" w:eastAsia="Microsoft YaHei"/>
                <w:b/>
                <w:color w:val="FFFFFF"/>
                <w:sz w:val="20"/>
              </w:rPr>
              <w:t>定位</w:t>
            </w:r>
          </w:p>
        </w:tc>
        <w:tc>
          <w:tcPr>
            <w:tcW w:type="dxa" w:w="5102"/>
            <w:shd w:fill="1F3A68"/>
          </w:tcPr>
          <w:p>
            <w:pPr>
              <w:jc w:val="center"/>
            </w:pPr>
            <w:r/>
            <w:r>
              <w:rPr>
                <w:rFonts w:ascii="Microsoft YaHei" w:hAnsi="Microsoft YaHei" w:eastAsia="Microsoft YaHei"/>
                <w:b/>
                <w:color w:val="FFFFFF"/>
                <w:sz w:val="20"/>
              </w:rPr>
              <w:t>典型组件</w:t>
            </w:r>
          </w:p>
        </w:tc>
      </w:tr>
      <w:tr>
        <w:tc>
          <w:tcPr>
            <w:tcW w:type="dxa" w:w="1984"/>
          </w:tcPr>
          <w:p>
            <w:pPr>
              <w:jc w:val="left"/>
            </w:pPr>
            <w:r/>
            <w:r>
              <w:rPr>
                <w:rFonts w:ascii="Microsoft YaHei" w:hAnsi="Microsoft YaHei" w:eastAsia="Microsoft YaHei"/>
                <w:b w:val="0"/>
                <w:sz w:val="19"/>
              </w:rPr>
              <w:t>互联网接入区</w:t>
            </w:r>
          </w:p>
        </w:tc>
        <w:tc>
          <w:tcPr>
            <w:tcW w:type="dxa" w:w="1984"/>
          </w:tcPr>
          <w:p>
            <w:pPr>
              <w:jc w:val="left"/>
            </w:pPr>
            <w:r/>
            <w:r>
              <w:rPr>
                <w:rFonts w:ascii="Microsoft YaHei" w:hAnsi="Microsoft YaHei" w:eastAsia="Microsoft YaHei"/>
                <w:b w:val="0"/>
                <w:sz w:val="19"/>
              </w:rPr>
              <w:t>对外服务区</w:t>
            </w:r>
          </w:p>
        </w:tc>
        <w:tc>
          <w:tcPr>
            <w:tcW w:type="dxa" w:w="5102"/>
          </w:tcPr>
          <w:p>
            <w:pPr>
              <w:jc w:val="left"/>
            </w:pPr>
            <w:r/>
            <w:r>
              <w:rPr>
                <w:rFonts w:ascii="Microsoft YaHei" w:hAnsi="Microsoft YaHei" w:eastAsia="Microsoft YaHei"/>
                <w:b w:val="0"/>
                <w:sz w:val="19"/>
              </w:rPr>
              <w:t>API网关、WAF、DDoS防护、负载均衡</w:t>
            </w:r>
          </w:p>
        </w:tc>
      </w:tr>
      <w:tr>
        <w:tc>
          <w:tcPr>
            <w:tcW w:type="dxa" w:w="1984"/>
          </w:tcPr>
          <w:p>
            <w:pPr>
              <w:jc w:val="left"/>
            </w:pPr>
            <w:r/>
            <w:r>
              <w:rPr>
                <w:rFonts w:ascii="Microsoft YaHei" w:hAnsi="Microsoft YaHei" w:eastAsia="Microsoft YaHei"/>
                <w:b w:val="0"/>
                <w:sz w:val="19"/>
              </w:rPr>
              <w:t>DMZ区</w:t>
            </w:r>
          </w:p>
        </w:tc>
        <w:tc>
          <w:tcPr>
            <w:tcW w:type="dxa" w:w="1984"/>
          </w:tcPr>
          <w:p>
            <w:pPr>
              <w:jc w:val="left"/>
            </w:pPr>
            <w:r/>
            <w:r>
              <w:rPr>
                <w:rFonts w:ascii="Microsoft YaHei" w:hAnsi="Microsoft YaHei" w:eastAsia="Microsoft YaHei"/>
                <w:b w:val="0"/>
                <w:sz w:val="19"/>
              </w:rPr>
              <w:t>反向代理与审计</w:t>
            </w:r>
          </w:p>
        </w:tc>
        <w:tc>
          <w:tcPr>
            <w:tcW w:type="dxa" w:w="5102"/>
          </w:tcPr>
          <w:p>
            <w:pPr>
              <w:jc w:val="left"/>
            </w:pPr>
            <w:r/>
            <w:r>
              <w:rPr>
                <w:rFonts w:ascii="Microsoft YaHei" w:hAnsi="Microsoft YaHei" w:eastAsia="Microsoft YaHei"/>
                <w:b w:val="0"/>
                <w:sz w:val="19"/>
              </w:rPr>
              <w:t>反向代理、安全审计、日志采集、邮件网关</w:t>
            </w:r>
          </w:p>
        </w:tc>
      </w:tr>
      <w:tr>
        <w:tc>
          <w:tcPr>
            <w:tcW w:type="dxa" w:w="1984"/>
          </w:tcPr>
          <w:p>
            <w:pPr>
              <w:jc w:val="left"/>
            </w:pPr>
            <w:r/>
            <w:r>
              <w:rPr>
                <w:rFonts w:ascii="Microsoft YaHei" w:hAnsi="Microsoft YaHei" w:eastAsia="Microsoft YaHei"/>
                <w:b w:val="0"/>
                <w:sz w:val="19"/>
              </w:rPr>
              <w:t>业务应用区</w:t>
            </w:r>
          </w:p>
        </w:tc>
        <w:tc>
          <w:tcPr>
            <w:tcW w:type="dxa" w:w="1984"/>
          </w:tcPr>
          <w:p>
            <w:pPr>
              <w:jc w:val="left"/>
            </w:pPr>
            <w:r/>
            <w:r>
              <w:rPr>
                <w:rFonts w:ascii="Microsoft YaHei" w:hAnsi="Microsoft YaHei" w:eastAsia="Microsoft YaHei"/>
                <w:b w:val="0"/>
                <w:sz w:val="19"/>
              </w:rPr>
              <w:t>核心应用服务区</w:t>
            </w:r>
          </w:p>
        </w:tc>
        <w:tc>
          <w:tcPr>
            <w:tcW w:type="dxa" w:w="5102"/>
          </w:tcPr>
          <w:p>
            <w:pPr>
              <w:jc w:val="left"/>
            </w:pPr>
            <w:r/>
            <w:r>
              <w:rPr>
                <w:rFonts w:ascii="Microsoft YaHei" w:hAnsi="Microsoft YaHei" w:eastAsia="Microsoft YaHei"/>
                <w:b w:val="0"/>
                <w:sz w:val="19"/>
              </w:rPr>
              <w:t>七大智能体应用服务、微服务集群、中间件</w:t>
            </w:r>
          </w:p>
        </w:tc>
      </w:tr>
      <w:tr>
        <w:tc>
          <w:tcPr>
            <w:tcW w:type="dxa" w:w="1984"/>
          </w:tcPr>
          <w:p>
            <w:pPr>
              <w:jc w:val="left"/>
            </w:pPr>
            <w:r/>
            <w:r>
              <w:rPr>
                <w:rFonts w:ascii="Microsoft YaHei" w:hAnsi="Microsoft YaHei" w:eastAsia="Microsoft YaHei"/>
                <w:b w:val="0"/>
                <w:sz w:val="19"/>
              </w:rPr>
              <w:t>数据计算区</w:t>
            </w:r>
          </w:p>
        </w:tc>
        <w:tc>
          <w:tcPr>
            <w:tcW w:type="dxa" w:w="1984"/>
          </w:tcPr>
          <w:p>
            <w:pPr>
              <w:jc w:val="left"/>
            </w:pPr>
            <w:r/>
            <w:r>
              <w:rPr>
                <w:rFonts w:ascii="Microsoft YaHei" w:hAnsi="Microsoft YaHei" w:eastAsia="Microsoft YaHei"/>
                <w:b w:val="0"/>
                <w:sz w:val="19"/>
              </w:rPr>
              <w:t>大模型与计算</w:t>
            </w:r>
          </w:p>
        </w:tc>
        <w:tc>
          <w:tcPr>
            <w:tcW w:type="dxa" w:w="5102"/>
          </w:tcPr>
          <w:p>
            <w:pPr>
              <w:jc w:val="left"/>
            </w:pPr>
            <w:r/>
            <w:r>
              <w:rPr>
                <w:rFonts w:ascii="Microsoft YaHei" w:hAnsi="Microsoft YaHei" w:eastAsia="Microsoft YaHei"/>
                <w:b w:val="0"/>
                <w:sz w:val="19"/>
              </w:rPr>
              <w:t>大模型训练/推理集群、隐私计算集群、数据加工</w:t>
            </w:r>
          </w:p>
        </w:tc>
      </w:tr>
      <w:tr>
        <w:tc>
          <w:tcPr>
            <w:tcW w:type="dxa" w:w="1984"/>
          </w:tcPr>
          <w:p>
            <w:pPr>
              <w:jc w:val="left"/>
            </w:pPr>
            <w:r/>
            <w:r>
              <w:rPr>
                <w:rFonts w:ascii="Microsoft YaHei" w:hAnsi="Microsoft YaHei" w:eastAsia="Microsoft YaHei"/>
                <w:b w:val="0"/>
                <w:sz w:val="19"/>
              </w:rPr>
              <w:t>数据存储区</w:t>
            </w:r>
          </w:p>
        </w:tc>
        <w:tc>
          <w:tcPr>
            <w:tcW w:type="dxa" w:w="1984"/>
          </w:tcPr>
          <w:p>
            <w:pPr>
              <w:jc w:val="left"/>
            </w:pPr>
            <w:r/>
            <w:r>
              <w:rPr>
                <w:rFonts w:ascii="Microsoft YaHei" w:hAnsi="Microsoft YaHei" w:eastAsia="Microsoft YaHei"/>
                <w:b w:val="0"/>
                <w:sz w:val="19"/>
              </w:rPr>
              <w:t>数据库与存储</w:t>
            </w:r>
          </w:p>
        </w:tc>
        <w:tc>
          <w:tcPr>
            <w:tcW w:type="dxa" w:w="5102"/>
          </w:tcPr>
          <w:p>
            <w:pPr>
              <w:jc w:val="left"/>
            </w:pPr>
            <w:r/>
            <w:r>
              <w:rPr>
                <w:rFonts w:ascii="Microsoft YaHei" w:hAnsi="Microsoft YaHei" w:eastAsia="Microsoft YaHei"/>
                <w:b w:val="0"/>
                <w:sz w:val="19"/>
              </w:rPr>
              <w:t>关系库、NoSQL、时序库、向量库、对象存储、备份</w:t>
            </w:r>
          </w:p>
        </w:tc>
      </w:tr>
      <w:tr>
        <w:tc>
          <w:tcPr>
            <w:tcW w:type="dxa" w:w="1984"/>
          </w:tcPr>
          <w:p>
            <w:pPr>
              <w:jc w:val="left"/>
            </w:pPr>
            <w:r/>
            <w:r>
              <w:rPr>
                <w:rFonts w:ascii="Microsoft YaHei" w:hAnsi="Microsoft YaHei" w:eastAsia="Microsoft YaHei"/>
                <w:b w:val="0"/>
                <w:sz w:val="19"/>
              </w:rPr>
              <w:t>运维管理区</w:t>
            </w:r>
          </w:p>
        </w:tc>
        <w:tc>
          <w:tcPr>
            <w:tcW w:type="dxa" w:w="1984"/>
          </w:tcPr>
          <w:p>
            <w:pPr>
              <w:jc w:val="left"/>
            </w:pPr>
            <w:r/>
            <w:r>
              <w:rPr>
                <w:rFonts w:ascii="Microsoft YaHei" w:hAnsi="Microsoft YaHei" w:eastAsia="Microsoft YaHei"/>
                <w:b w:val="0"/>
                <w:sz w:val="19"/>
              </w:rPr>
              <w:t>运维与审计</w:t>
            </w:r>
          </w:p>
        </w:tc>
        <w:tc>
          <w:tcPr>
            <w:tcW w:type="dxa" w:w="5102"/>
          </w:tcPr>
          <w:p>
            <w:pPr>
              <w:jc w:val="left"/>
            </w:pPr>
            <w:r/>
            <w:r>
              <w:rPr>
                <w:rFonts w:ascii="Microsoft YaHei" w:hAnsi="Microsoft YaHei" w:eastAsia="Microsoft YaHei"/>
                <w:b w:val="0"/>
                <w:sz w:val="19"/>
              </w:rPr>
              <w:t>堡垒机、运维审计、监控告警、配置管理</w:t>
            </w:r>
          </w:p>
        </w:tc>
      </w:tr>
      <w:tr>
        <w:tc>
          <w:tcPr>
            <w:tcW w:type="dxa" w:w="1984"/>
          </w:tcPr>
          <w:p>
            <w:pPr>
              <w:jc w:val="left"/>
            </w:pPr>
            <w:r/>
            <w:r>
              <w:rPr>
                <w:rFonts w:ascii="Microsoft YaHei" w:hAnsi="Microsoft YaHei" w:eastAsia="Microsoft YaHei"/>
                <w:b w:val="0"/>
                <w:sz w:val="19"/>
              </w:rPr>
              <w:t>隔离专网区</w:t>
            </w:r>
          </w:p>
        </w:tc>
        <w:tc>
          <w:tcPr>
            <w:tcW w:type="dxa" w:w="1984"/>
          </w:tcPr>
          <w:p>
            <w:pPr>
              <w:jc w:val="left"/>
            </w:pPr>
            <w:r/>
            <w:r>
              <w:rPr>
                <w:rFonts w:ascii="Microsoft YaHei" w:hAnsi="Microsoft YaHei" w:eastAsia="Microsoft YaHei"/>
                <w:b w:val="0"/>
                <w:sz w:val="19"/>
              </w:rPr>
              <w:t>国资监管专网</w:t>
            </w:r>
          </w:p>
        </w:tc>
        <w:tc>
          <w:tcPr>
            <w:tcW w:type="dxa" w:w="5102"/>
          </w:tcPr>
          <w:p>
            <w:pPr>
              <w:jc w:val="left"/>
            </w:pPr>
            <w:r/>
            <w:r>
              <w:rPr>
                <w:rFonts w:ascii="Microsoft YaHei" w:hAnsi="Microsoft YaHei" w:eastAsia="Microsoft YaHei"/>
                <w:b w:val="0"/>
                <w:sz w:val="19"/>
              </w:rPr>
              <w:t>国资委监管数据专用通道、政务外网对接</w:t>
            </w:r>
          </w:p>
        </w:tc>
      </w:tr>
    </w:tbl>
    <w:p/>
    <w:p>
      <w:pPr>
        <w:pStyle w:val="Heading3"/>
        <w:keepNext/>
        <w:spacing w:before="120" w:after="80"/>
      </w:pPr>
      <w:r>
        <w:rPr>
          <w:rFonts w:ascii="Microsoft YaHei" w:hAnsi="Microsoft YaHei" w:eastAsia="Microsoft YaHei"/>
          <w:b/>
          <w:color w:val="2E5A87"/>
          <w:sz w:val="25"/>
        </w:rPr>
        <w:t>5.4.3  高可用与容灾设计</w:t>
      </w:r>
    </w:p>
    <w:p>
      <w:pPr>
        <w:pStyle w:val="ListBullet"/>
        <w:spacing w:after="40"/>
      </w:pPr>
      <w:r>
        <w:rPr>
          <w:rFonts w:ascii="Microsoft YaHei" w:hAnsi="Microsoft YaHei" w:eastAsia="Microsoft YaHei"/>
          <w:b w:val="0"/>
          <w:sz w:val="21"/>
        </w:rPr>
        <w:t>主备架构：省级中心节点主备双活（合肥/芜湖双中心）</w:t>
      </w:r>
    </w:p>
    <w:p>
      <w:pPr>
        <w:pStyle w:val="ListBullet"/>
        <w:spacing w:after="40"/>
      </w:pPr>
      <w:r>
        <w:rPr>
          <w:rFonts w:ascii="Microsoft YaHei" w:hAnsi="Microsoft YaHei" w:eastAsia="Microsoft YaHei"/>
          <w:b w:val="0"/>
          <w:sz w:val="21"/>
        </w:rPr>
        <w:t>多AZ部署：每中心内至少3个可用区</w:t>
      </w:r>
    </w:p>
    <w:p>
      <w:pPr>
        <w:pStyle w:val="ListBullet"/>
        <w:spacing w:after="40"/>
      </w:pPr>
      <w:r>
        <w:rPr>
          <w:rFonts w:ascii="Microsoft YaHei" w:hAnsi="Microsoft YaHei" w:eastAsia="Microsoft YaHei"/>
          <w:b w:val="0"/>
          <w:sz w:val="21"/>
        </w:rPr>
        <w:t>异地灾备：≥300公里异地冷备（建议与上海/南京协同）</w:t>
      </w:r>
    </w:p>
    <w:p>
      <w:pPr>
        <w:pStyle w:val="ListBullet"/>
        <w:spacing w:after="40"/>
      </w:pPr>
      <w:r>
        <w:rPr>
          <w:rFonts w:ascii="Microsoft YaHei" w:hAnsi="Microsoft YaHei" w:eastAsia="Microsoft YaHei"/>
          <w:b w:val="0"/>
          <w:sz w:val="21"/>
        </w:rPr>
        <w:t>数据备份：增量每日 + 全量每周 + 季度冷备归档</w:t>
      </w:r>
    </w:p>
    <w:p>
      <w:pPr>
        <w:pStyle w:val="ListBullet"/>
        <w:spacing w:after="40"/>
      </w:pPr>
      <w:r>
        <w:rPr>
          <w:rFonts w:ascii="Microsoft YaHei" w:hAnsi="Microsoft YaHei" w:eastAsia="Microsoft YaHei"/>
          <w:b w:val="0"/>
          <w:sz w:val="21"/>
        </w:rPr>
        <w:t>故障切换：RTO≤2小时、RPO≤15分钟</w:t>
      </w:r>
    </w:p>
    <w:p>
      <w:pPr>
        <w:pStyle w:val="ListBullet"/>
        <w:spacing w:after="40"/>
      </w:pPr>
      <w:r>
        <w:rPr>
          <w:rFonts w:ascii="Microsoft YaHei" w:hAnsi="Microsoft YaHei" w:eastAsia="Microsoft YaHei"/>
          <w:b w:val="0"/>
          <w:sz w:val="21"/>
        </w:rPr>
        <w:t>压测与演练：季度故障演练、年度异地切换演练</w:t>
      </w:r>
    </w:p>
    <w:p>
      <w:r>
        <w:br w:type="page"/>
      </w:r>
    </w:p>
    <w:p>
      <w:pPr>
        <w:pStyle w:val="Heading1"/>
        <w:keepNext/>
        <w:spacing w:before="200" w:after="80"/>
      </w:pPr>
      <w:r>
        <w:rPr>
          <w:rFonts w:ascii="Microsoft YaHei" w:hAnsi="Microsoft YaHei" w:eastAsia="Microsoft YaHei"/>
          <w:b/>
          <w:color w:val="1F3A68"/>
          <w:sz w:val="32"/>
        </w:rPr>
        <w:t>第六章  七大智能体核心功能详细设计</w:t>
      </w:r>
    </w:p>
    <w:p>
      <w:pPr>
        <w:spacing w:after="60"/>
        <w:ind w:firstLine="420"/>
      </w:pPr>
      <w:r>
        <w:rPr>
          <w:rFonts w:ascii="Microsoft YaHei" w:hAnsi="Microsoft YaHei" w:eastAsia="Microsoft YaHei"/>
          <w:b w:val="0"/>
          <w:sz w:val="21"/>
        </w:rPr>
        <w:t>本章是"皖美信用"平台的产品核心章节，对国企信用优化、国企融资支持、投资决策、三资盘活、并购工具、供应链管理、风险防控七大智能体进行产品级详细设计。每个智能体设计涵盖：功能定位、标杆借鉴、核心能力、业务流程、关键算法、输入输出、数据模型、交互界面、应用场景、可量化价值等十大维度。</w:t>
      </w:r>
    </w:p>
    <w:p>
      <w:pPr>
        <w:pStyle w:val="Heading2"/>
        <w:keepNext/>
        <w:spacing w:before="200" w:after="80"/>
      </w:pPr>
      <w:r>
        <w:rPr>
          <w:rFonts w:ascii="Microsoft YaHei" w:hAnsi="Microsoft YaHei" w:eastAsia="Microsoft YaHei"/>
          <w:b/>
          <w:color w:val="1F3A68"/>
          <w:sz w:val="28"/>
        </w:rPr>
        <w:t>6.1  国企信用优化智能体</w:t>
      </w:r>
    </w:p>
    <w:p>
      <w:pPr>
        <w:pStyle w:val="Heading3"/>
        <w:keepNext/>
        <w:spacing w:before="120" w:after="80"/>
      </w:pPr>
      <w:r>
        <w:rPr>
          <w:rFonts w:ascii="Microsoft YaHei" w:hAnsi="Microsoft YaHei" w:eastAsia="Microsoft YaHei"/>
          <w:b/>
          <w:color w:val="2E5A87"/>
          <w:sz w:val="25"/>
        </w:rPr>
        <w:t>6.1.1  功能定位</w:t>
      </w:r>
    </w:p>
    <w:p>
      <w:pPr>
        <w:spacing w:after="60"/>
        <w:ind w:firstLine="420"/>
      </w:pPr>
      <w:r>
        <w:rPr>
          <w:rFonts w:ascii="Microsoft YaHei" w:hAnsi="Microsoft YaHei" w:eastAsia="Microsoft YaHei"/>
          <w:b w:val="0"/>
          <w:sz w:val="21"/>
        </w:rPr>
        <w:t>国企信用优化智能体（Credit Optimization Agent）是"皖美信用"平台的核心业务引擎，以远东信用成熟的产投领域信用评级体系为核心，依托国资国企垂直大模型，构建覆盖全省国资国企的标准化、全周期、智能化信用管理体系。实现企业信用数据的合规汇聚、智能评估、动态画像与价值释放，同时为省国资委穿透式监管、金融机构精准服务、产业链协同提供核心信用数据支撑。</w:t>
      </w:r>
    </w:p>
    <w:p>
      <w:pPr>
        <w:pStyle w:val="Heading3"/>
        <w:keepNext/>
        <w:spacing w:before="120" w:after="80"/>
      </w:pPr>
      <w:r>
        <w:rPr>
          <w:rFonts w:ascii="Microsoft YaHei" w:hAnsi="Microsoft YaHei" w:eastAsia="Microsoft YaHei"/>
          <w:b/>
          <w:color w:val="2E5A87"/>
          <w:sz w:val="25"/>
        </w:rPr>
        <w:t>6.1.2  行业标杆借鉴</w:t>
      </w:r>
    </w:p>
    <w:p>
      <w:pPr>
        <w:pStyle w:val="ListBullet"/>
        <w:spacing w:after="40"/>
      </w:pPr>
      <w:r>
        <w:rPr>
          <w:rFonts w:ascii="Microsoft YaHei" w:hAnsi="Microsoft YaHei" w:eastAsia="Microsoft YaHei"/>
          <w:b w:val="0"/>
          <w:sz w:val="21"/>
        </w:rPr>
        <w:t>借鉴中诚信国际多维加权评级模型与行业专项细分模型设计</w:t>
      </w:r>
    </w:p>
    <w:p>
      <w:pPr>
        <w:pStyle w:val="ListBullet"/>
        <w:spacing w:after="40"/>
      </w:pPr>
      <w:r>
        <w:rPr>
          <w:rFonts w:ascii="Microsoft YaHei" w:hAnsi="Microsoft YaHei" w:eastAsia="Microsoft YaHei"/>
          <w:b w:val="0"/>
          <w:sz w:val="21"/>
        </w:rPr>
        <w:t>借鉴东方金诚央企穿透式评级方法（母子公司穿透）</w:t>
      </w:r>
    </w:p>
    <w:p>
      <w:pPr>
        <w:pStyle w:val="ListBullet"/>
        <w:spacing w:after="40"/>
      </w:pPr>
      <w:r>
        <w:rPr>
          <w:rFonts w:ascii="Microsoft YaHei" w:hAnsi="Microsoft YaHei" w:eastAsia="Microsoft YaHei"/>
          <w:b w:val="0"/>
          <w:sz w:val="21"/>
        </w:rPr>
        <w:t>继承远东信用全牌照方法论（全品类信用评级首创经验）</w:t>
      </w:r>
    </w:p>
    <w:p>
      <w:pPr>
        <w:pStyle w:val="ListBullet"/>
        <w:spacing w:after="40"/>
      </w:pPr>
      <w:r>
        <w:rPr>
          <w:rFonts w:ascii="Microsoft YaHei" w:hAnsi="Microsoft YaHei" w:eastAsia="Microsoft YaHei"/>
          <w:b w:val="0"/>
          <w:sz w:val="21"/>
        </w:rPr>
        <w:t>借鉴蚂蚁金融大模型五维评测体系（认知/生成/专业知识/专业逻辑/合规性）</w:t>
      </w:r>
    </w:p>
    <w:p>
      <w:pPr>
        <w:pStyle w:val="ListBullet"/>
        <w:spacing w:after="40"/>
      </w:pPr>
      <w:r>
        <w:rPr>
          <w:rFonts w:ascii="Microsoft YaHei" w:hAnsi="Microsoft YaHei" w:eastAsia="Microsoft YaHei"/>
          <w:b w:val="0"/>
          <w:sz w:val="21"/>
        </w:rPr>
        <w:t>借鉴度小满轩辕金融SFT+RLHF方法学</w:t>
      </w:r>
    </w:p>
    <w:p>
      <w:pPr>
        <w:pStyle w:val="ListBullet"/>
        <w:spacing w:after="40"/>
      </w:pPr>
      <w:r>
        <w:rPr>
          <w:rFonts w:ascii="Microsoft YaHei" w:hAnsi="Microsoft YaHei" w:eastAsia="Microsoft YaHei"/>
          <w:b w:val="0"/>
          <w:sz w:val="21"/>
        </w:rPr>
        <w:t>借鉴企查查/天眼查商业信用舆情实时监测与风险标签体系</w:t>
      </w:r>
    </w:p>
    <w:p>
      <w:pPr>
        <w:pStyle w:val="ListBullet"/>
        <w:spacing w:after="40"/>
      </w:pPr>
      <w:r>
        <w:rPr>
          <w:rFonts w:ascii="Microsoft YaHei" w:hAnsi="Microsoft YaHei" w:eastAsia="Microsoft YaHei"/>
          <w:b w:val="0"/>
          <w:sz w:val="21"/>
        </w:rPr>
        <w:t>对接央行征信中心合规数据标准</w:t>
      </w:r>
    </w:p>
    <w:p>
      <w:pPr>
        <w:pStyle w:val="Heading3"/>
        <w:keepNext/>
        <w:spacing w:before="120" w:after="80"/>
      </w:pPr>
      <w:r>
        <w:rPr>
          <w:rFonts w:ascii="Microsoft YaHei" w:hAnsi="Microsoft YaHei" w:eastAsia="Microsoft YaHei"/>
          <w:b/>
          <w:color w:val="2E5A87"/>
          <w:sz w:val="25"/>
        </w:rPr>
        <w:t>6.1.3  核心能力（六大核心能力）</w:t>
      </w:r>
    </w:p>
    <w:p>
      <w:pPr>
        <w:spacing w:after="60"/>
        <w:ind w:firstLine="420"/>
      </w:pPr>
      <w:r>
        <w:rPr>
          <w:rFonts w:ascii="Microsoft YaHei" w:hAnsi="Microsoft YaHei" w:eastAsia="Microsoft YaHei"/>
          <w:b w:val="0"/>
          <w:sz w:val="21"/>
        </w:rPr>
        <w:t>能力1：标准化评级体系嵌入能力</w:t>
      </w:r>
    </w:p>
    <w:p>
      <w:pPr>
        <w:spacing w:after="60"/>
        <w:ind w:firstLine="420"/>
      </w:pPr>
      <w:r>
        <w:rPr>
          <w:rFonts w:ascii="Microsoft YaHei" w:hAnsi="Microsoft YaHei" w:eastAsia="Microsoft YaHei"/>
          <w:b w:val="0"/>
          <w:sz w:val="21"/>
        </w:rPr>
        <w:t>内置远东信用自主研发、动态迭代的产投领域信用评级方法论与模型。支持国资委统一制定的评级规则通过配置中心下发至各级国企端侧节点，保障全省评级一致性。评级规则包括：指标体系（财务+履约+合规+经营+社会信用+国资特色）、权重配置、阈值设定、计算公式、评级等级映射（AAA-CCC七级分类）。</w:t>
      </w:r>
    </w:p>
    <w:p>
      <w:pPr>
        <w:spacing w:after="60"/>
        <w:ind w:firstLine="420"/>
      </w:pPr>
      <w:r>
        <w:rPr>
          <w:rFonts w:ascii="Microsoft YaHei" w:hAnsi="Microsoft YaHei" w:eastAsia="Microsoft YaHei"/>
          <w:b w:val="0"/>
          <w:sz w:val="21"/>
        </w:rPr>
        <w:t>能力2：多源信用数据治理能力</w:t>
      </w:r>
    </w:p>
    <w:p>
      <w:pPr>
        <w:spacing w:after="60"/>
        <w:ind w:firstLine="420"/>
      </w:pPr>
      <w:r>
        <w:rPr>
          <w:rFonts w:ascii="Microsoft YaHei" w:hAnsi="Microsoft YaHei" w:eastAsia="Microsoft YaHei"/>
          <w:b w:val="0"/>
          <w:sz w:val="21"/>
        </w:rPr>
        <w:t>构建全省国资国企统一信用数据库，打通并整合企业工商、财务、经营、合同履约、舆情、债务、投资、合规等多维数据。基于隐私计算（联邦学习+MPC+HE）实现"数据不出域、可用不可见"的安全治理，建立信用数据全生命周期管理机制（采集-存储-加工-共享-销毁）。</w:t>
      </w:r>
    </w:p>
    <w:p>
      <w:pPr>
        <w:spacing w:after="60"/>
        <w:ind w:firstLine="420"/>
      </w:pPr>
      <w:r>
        <w:rPr>
          <w:rFonts w:ascii="Microsoft YaHei" w:hAnsi="Microsoft YaHei" w:eastAsia="Microsoft YaHei"/>
          <w:b w:val="0"/>
          <w:sz w:val="21"/>
        </w:rPr>
        <w:t>能力3：智能信用画像与优化能力</w:t>
      </w:r>
    </w:p>
    <w:p>
      <w:pPr>
        <w:spacing w:after="60"/>
        <w:ind w:firstLine="420"/>
      </w:pPr>
      <w:r>
        <w:rPr>
          <w:rFonts w:ascii="Microsoft YaHei" w:hAnsi="Microsoft YaHei" w:eastAsia="Microsoft YaHei"/>
          <w:b w:val="0"/>
          <w:sz w:val="21"/>
        </w:rPr>
        <w:t>基于垂直大模型实现企业信用画像自动生成、信用状况实时监测与精准评级。结合企业所属行业（安徽"十一大产业"行业专项模型）、资产规模、经营特点、区域定位（皖北/皖中/皖南差异化），智能输出个性化、可落地的信用提升闭环方案。</w:t>
      </w:r>
    </w:p>
    <w:p>
      <w:pPr>
        <w:spacing w:after="60"/>
        <w:ind w:firstLine="420"/>
      </w:pPr>
      <w:r>
        <w:rPr>
          <w:rFonts w:ascii="Microsoft YaHei" w:hAnsi="Microsoft YaHei" w:eastAsia="Microsoft YaHei"/>
          <w:b w:val="0"/>
          <w:sz w:val="21"/>
        </w:rPr>
        <w:t>能力4：信用异常智能解读与归因能力</w:t>
      </w:r>
    </w:p>
    <w:p>
      <w:pPr>
        <w:spacing w:after="60"/>
        <w:ind w:firstLine="420"/>
      </w:pPr>
      <w:r>
        <w:rPr>
          <w:rFonts w:ascii="Microsoft YaHei" w:hAnsi="Microsoft YaHei" w:eastAsia="Microsoft YaHei"/>
          <w:b w:val="0"/>
          <w:sz w:val="21"/>
        </w:rPr>
        <w:t>基于大模型+知识图谱，对信用评分波动、等级变动、关键指标异常进行自然语言解读与归因分析，生成"是什么/为什么/怎么办"结构化解读报告，辅助企业与监管部门决策。</w:t>
      </w:r>
    </w:p>
    <w:p>
      <w:pPr>
        <w:spacing w:after="60"/>
        <w:ind w:firstLine="420"/>
      </w:pPr>
      <w:r>
        <w:rPr>
          <w:rFonts w:ascii="Microsoft YaHei" w:hAnsi="Microsoft YaHei" w:eastAsia="Microsoft YaHei"/>
          <w:b w:val="0"/>
          <w:sz w:val="21"/>
        </w:rPr>
        <w:t>能力5：分级信用共享服务能力</w:t>
      </w:r>
    </w:p>
    <w:p>
      <w:pPr>
        <w:spacing w:after="60"/>
        <w:ind w:firstLine="420"/>
      </w:pPr>
      <w:r>
        <w:rPr>
          <w:rFonts w:ascii="Microsoft YaHei" w:hAnsi="Microsoft YaHei" w:eastAsia="Microsoft YaHei"/>
          <w:b w:val="0"/>
          <w:sz w:val="21"/>
        </w:rPr>
        <w:t>建立合规可控的信用信息共享与分级查询机制。按权限为国资监管部门、合作金融机构、产业链合作伙伴提供标准化信用查询、信用报告输出、API订阅服务。支持脱敏/精细化两种查询模式。</w:t>
      </w:r>
    </w:p>
    <w:p>
      <w:pPr>
        <w:spacing w:after="60"/>
        <w:ind w:firstLine="420"/>
      </w:pPr>
      <w:r>
        <w:rPr>
          <w:rFonts w:ascii="Microsoft YaHei" w:hAnsi="Microsoft YaHei" w:eastAsia="Microsoft YaHei"/>
          <w:b w:val="0"/>
          <w:sz w:val="21"/>
        </w:rPr>
        <w:t>能力6：信用区块链存证能力</w:t>
      </w:r>
    </w:p>
    <w:p>
      <w:pPr>
        <w:spacing w:after="60"/>
        <w:ind w:firstLine="420"/>
      </w:pPr>
      <w:r>
        <w:rPr>
          <w:rFonts w:ascii="Microsoft YaHei" w:hAnsi="Microsoft YaHei" w:eastAsia="Microsoft YaHei"/>
          <w:b w:val="0"/>
          <w:sz w:val="21"/>
        </w:rPr>
        <w:t>重要信用评级结果、评级变更、重大异议处理结果通过区块链存证，确保不可篡改与可追溯，提升信用权威性与公信力。</w:t>
      </w:r>
    </w:p>
    <w:p>
      <w:pPr>
        <w:pStyle w:val="Heading3"/>
        <w:keepNext/>
        <w:spacing w:before="120" w:after="80"/>
      </w:pPr>
      <w:r>
        <w:rPr>
          <w:rFonts w:ascii="Microsoft YaHei" w:hAnsi="Microsoft YaHei" w:eastAsia="Microsoft YaHei"/>
          <w:b/>
          <w:color w:val="2E5A87"/>
          <w:sz w:val="25"/>
        </w:rPr>
        <w:t>6.1.4  业务流程图</w:t>
      </w:r>
    </w:p>
    <w:p>
      <w:pPr>
        <w:spacing w:after="60"/>
        <w:ind w:firstLine="420"/>
      </w:pPr>
      <w:r>
        <w:rPr>
          <w:rFonts w:ascii="Microsoft YaHei" w:hAnsi="Microsoft YaHei" w:eastAsia="Microsoft YaHei"/>
          <w:b w:val="0"/>
          <w:sz w:val="21"/>
        </w:rPr>
        <w:t>数据采集 → 数据清洗与标准化 → 隐私计算处理 → 指标计算 → 评级模型评估 → 信用画像生成 → AI解读 → 报告输出 → 分级共享 → 动态监测 → 异议处理 → 持续优化</w:t>
      </w:r>
    </w:p>
    <w:p>
      <w:pPr>
        <w:spacing w:after="60"/>
        <w:ind w:firstLine="420"/>
      </w:pPr>
      <w:r>
        <w:rPr>
          <w:rFonts w:ascii="Microsoft YaHei" w:hAnsi="Microsoft YaHei" w:eastAsia="Microsoft YaHei"/>
          <w:b w:val="0"/>
          <w:sz w:val="21"/>
        </w:rPr>
        <w:t>详细子流程：</w:t>
      </w:r>
    </w:p>
    <w:p>
      <w:pPr>
        <w:spacing w:after="60"/>
        <w:ind w:firstLine="420"/>
      </w:pPr>
      <w:r>
        <w:rPr>
          <w:rFonts w:ascii="Microsoft YaHei" w:hAnsi="Microsoft YaHei" w:eastAsia="Microsoft YaHei"/>
          <w:b w:val="0"/>
          <w:sz w:val="21"/>
        </w:rPr>
        <w:t>（1）数据采集：通过API接口、文件交换、企业ERP对接等方式，从企业内部系统、工商局、司法机关、税务机关、央行征信、舆情服务商等多源采集企业信用相关数据；</w:t>
      </w:r>
    </w:p>
    <w:p>
      <w:pPr>
        <w:spacing w:after="60"/>
        <w:ind w:firstLine="420"/>
      </w:pPr>
      <w:r>
        <w:rPr>
          <w:rFonts w:ascii="Microsoft YaHei" w:hAnsi="Microsoft YaHei" w:eastAsia="Microsoft YaHei"/>
          <w:b w:val="0"/>
          <w:sz w:val="21"/>
        </w:rPr>
        <w:t>（2）数据清洗与标准化：对采集数据进行去重、纠错、格式统一、缺失值处理、脱敏处理，输出符合平台数据标准的结构化数据；</w:t>
      </w:r>
    </w:p>
    <w:p>
      <w:pPr>
        <w:spacing w:after="60"/>
        <w:ind w:firstLine="420"/>
      </w:pPr>
      <w:r>
        <w:rPr>
          <w:rFonts w:ascii="Microsoft YaHei" w:hAnsi="Microsoft YaHei" w:eastAsia="Microsoft YaHei"/>
          <w:b w:val="0"/>
          <w:sz w:val="21"/>
        </w:rPr>
        <w:t>（3）隐私计算处理：对跨主体数据通过联邦学习、MPC、HE等技术进行加密计算，确保原始数据"不出域"；</w:t>
      </w:r>
    </w:p>
    <w:p>
      <w:pPr>
        <w:spacing w:after="60"/>
        <w:ind w:firstLine="420"/>
      </w:pPr>
      <w:r>
        <w:rPr>
          <w:rFonts w:ascii="Microsoft YaHei" w:hAnsi="Microsoft YaHei" w:eastAsia="Microsoft YaHei"/>
          <w:b w:val="0"/>
          <w:sz w:val="21"/>
        </w:rPr>
        <w:t>（4）指标计算：基于信用评估指标体系（6大一级维度、30个二级指标、120+三级指标），计算各维度得分；</w:t>
      </w:r>
    </w:p>
    <w:p>
      <w:pPr>
        <w:spacing w:after="60"/>
        <w:ind w:firstLine="420"/>
      </w:pPr>
      <w:r>
        <w:rPr>
          <w:rFonts w:ascii="Microsoft YaHei" w:hAnsi="Microsoft YaHei" w:eastAsia="Microsoft YaHei"/>
          <w:b w:val="0"/>
          <w:sz w:val="21"/>
        </w:rPr>
        <w:t>（5）评级模型评估：调用信用评估大模型，结合指标计算结果与行业知识库，输出综合信用评分（0-1000分）与信用等级（AAA/AA/A/BBB/BB/B/CCC）；</w:t>
      </w:r>
    </w:p>
    <w:p>
      <w:pPr>
        <w:spacing w:after="60"/>
        <w:ind w:firstLine="420"/>
      </w:pPr>
      <w:r>
        <w:rPr>
          <w:rFonts w:ascii="Microsoft YaHei" w:hAnsi="Microsoft YaHei" w:eastAsia="Microsoft YaHei"/>
          <w:b w:val="0"/>
          <w:sz w:val="21"/>
        </w:rPr>
        <w:t>（6）信用画像生成：基于评估结果，生成企业全维度信用画像（雷达图、趋势图、风险标签云、关联方图谱）；</w:t>
      </w:r>
    </w:p>
    <w:p>
      <w:pPr>
        <w:spacing w:after="60"/>
        <w:ind w:firstLine="420"/>
      </w:pPr>
      <w:r>
        <w:rPr>
          <w:rFonts w:ascii="Microsoft YaHei" w:hAnsi="Microsoft YaHei" w:eastAsia="Microsoft YaHei"/>
          <w:b w:val="0"/>
          <w:sz w:val="21"/>
        </w:rPr>
        <w:t>（7）AI智能解读：大模型自动生成评级解读、关键驱动因素分析、同业对标分析、提升建议；</w:t>
      </w:r>
    </w:p>
    <w:p>
      <w:pPr>
        <w:spacing w:after="60"/>
        <w:ind w:firstLine="420"/>
      </w:pPr>
      <w:r>
        <w:rPr>
          <w:rFonts w:ascii="Microsoft YaHei" w:hAnsi="Microsoft YaHei" w:eastAsia="Microsoft YaHei"/>
          <w:b w:val="0"/>
          <w:sz w:val="21"/>
        </w:rPr>
        <w:t>（8）报告输出：自动生成标准化信用评估报告（PDF/Word），支持自定义模板；</w:t>
      </w:r>
    </w:p>
    <w:p>
      <w:pPr>
        <w:spacing w:after="60"/>
        <w:ind w:firstLine="420"/>
      </w:pPr>
      <w:r>
        <w:rPr>
          <w:rFonts w:ascii="Microsoft YaHei" w:hAnsi="Microsoft YaHei" w:eastAsia="Microsoft YaHei"/>
          <w:b w:val="0"/>
          <w:sz w:val="21"/>
        </w:rPr>
        <w:t>（9）分级共享：按权限推送至国资委监管系统、合作金融机构、产业链伙伴；</w:t>
      </w:r>
    </w:p>
    <w:p>
      <w:pPr>
        <w:spacing w:after="60"/>
        <w:ind w:firstLine="420"/>
      </w:pPr>
      <w:r>
        <w:rPr>
          <w:rFonts w:ascii="Microsoft YaHei" w:hAnsi="Microsoft YaHei" w:eastAsia="Microsoft YaHei"/>
          <w:b w:val="0"/>
          <w:sz w:val="21"/>
        </w:rPr>
        <w:t>（10）动态监测：信用评级并非一次性评估，支持月度/季度自动重估及触发式评估；</w:t>
      </w:r>
    </w:p>
    <w:p>
      <w:pPr>
        <w:spacing w:after="60"/>
        <w:ind w:firstLine="420"/>
      </w:pPr>
      <w:r>
        <w:rPr>
          <w:rFonts w:ascii="Microsoft YaHei" w:hAnsi="Microsoft YaHei" w:eastAsia="Microsoft YaHei"/>
          <w:b w:val="0"/>
          <w:sz w:val="21"/>
        </w:rPr>
        <w:t>（11）异议处理：企业可发起异议申请，经专家复核后调整；</w:t>
      </w:r>
    </w:p>
    <w:p>
      <w:pPr>
        <w:spacing w:after="60"/>
        <w:ind w:firstLine="420"/>
      </w:pPr>
      <w:r>
        <w:rPr>
          <w:rFonts w:ascii="Microsoft YaHei" w:hAnsi="Microsoft YaHei" w:eastAsia="Microsoft YaHei"/>
          <w:b w:val="0"/>
          <w:sz w:val="21"/>
        </w:rPr>
        <w:t>（12）持续优化：基于业务反馈与运行数据持续迭代评级模型。</w:t>
      </w:r>
    </w:p>
    <w:p>
      <w:pPr>
        <w:pStyle w:val="Heading3"/>
        <w:keepNext/>
        <w:spacing w:before="120" w:after="80"/>
      </w:pPr>
      <w:r>
        <w:rPr>
          <w:rFonts w:ascii="Microsoft YaHei" w:hAnsi="Microsoft YaHei" w:eastAsia="Microsoft YaHei"/>
          <w:b/>
          <w:color w:val="2E5A87"/>
          <w:sz w:val="25"/>
        </w:rPr>
        <w:t>6.1.5  国资特色评估指标体系（六大维度）</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一级维度</w:t>
            </w:r>
          </w:p>
        </w:tc>
        <w:tc>
          <w:tcPr>
            <w:tcW w:type="dxa" w:w="850"/>
            <w:shd w:fill="1F3A68"/>
          </w:tcPr>
          <w:p>
            <w:pPr>
              <w:jc w:val="center"/>
            </w:pPr>
            <w:r/>
            <w:r>
              <w:rPr>
                <w:rFonts w:ascii="Microsoft YaHei" w:hAnsi="Microsoft YaHei" w:eastAsia="Microsoft YaHei"/>
                <w:b/>
                <w:color w:val="FFFFFF"/>
                <w:sz w:val="20"/>
              </w:rPr>
              <w:t>权重</w:t>
            </w:r>
          </w:p>
        </w:tc>
        <w:tc>
          <w:tcPr>
            <w:tcW w:type="dxa" w:w="4535"/>
            <w:shd w:fill="1F3A68"/>
          </w:tcPr>
          <w:p>
            <w:pPr>
              <w:jc w:val="center"/>
            </w:pPr>
            <w:r/>
            <w:r>
              <w:rPr>
                <w:rFonts w:ascii="Microsoft YaHei" w:hAnsi="Microsoft YaHei" w:eastAsia="Microsoft YaHei"/>
                <w:b/>
                <w:color w:val="FFFFFF"/>
                <w:sz w:val="20"/>
              </w:rPr>
              <w:t>二级指标示例</w:t>
            </w:r>
          </w:p>
        </w:tc>
        <w:tc>
          <w:tcPr>
            <w:tcW w:type="dxa" w:w="2268"/>
            <w:shd w:fill="1F3A68"/>
          </w:tcPr>
          <w:p>
            <w:pPr>
              <w:jc w:val="center"/>
            </w:pPr>
            <w:r/>
            <w:r>
              <w:rPr>
                <w:rFonts w:ascii="Microsoft YaHei" w:hAnsi="Microsoft YaHei" w:eastAsia="Microsoft YaHei"/>
                <w:b/>
                <w:color w:val="FFFFFF"/>
                <w:sz w:val="20"/>
              </w:rPr>
              <w:t>国资特色</w:t>
            </w:r>
          </w:p>
        </w:tc>
      </w:tr>
      <w:tr>
        <w:tc>
          <w:tcPr>
            <w:tcW w:type="dxa" w:w="1417"/>
          </w:tcPr>
          <w:p>
            <w:pPr>
              <w:jc w:val="left"/>
            </w:pPr>
            <w:r/>
            <w:r>
              <w:rPr>
                <w:rFonts w:ascii="Microsoft YaHei" w:hAnsi="Microsoft YaHei" w:eastAsia="Microsoft YaHei"/>
                <w:b w:val="0"/>
                <w:sz w:val="19"/>
              </w:rPr>
              <w:t>财务状况</w:t>
            </w:r>
          </w:p>
        </w:tc>
        <w:tc>
          <w:tcPr>
            <w:tcW w:type="dxa" w:w="850"/>
          </w:tcPr>
          <w:p>
            <w:pPr>
              <w:jc w:val="left"/>
            </w:pPr>
            <w:r/>
            <w:r>
              <w:rPr>
                <w:rFonts w:ascii="Microsoft YaHei" w:hAnsi="Microsoft YaHei" w:eastAsia="Microsoft YaHei"/>
                <w:b w:val="0"/>
                <w:sz w:val="19"/>
              </w:rPr>
              <w:t>25%</w:t>
            </w:r>
          </w:p>
        </w:tc>
        <w:tc>
          <w:tcPr>
            <w:tcW w:type="dxa" w:w="4535"/>
          </w:tcPr>
          <w:p>
            <w:pPr>
              <w:jc w:val="left"/>
            </w:pPr>
            <w:r/>
            <w:r>
              <w:rPr>
                <w:rFonts w:ascii="Microsoft YaHei" w:hAnsi="Microsoft YaHei" w:eastAsia="Microsoft YaHei"/>
                <w:b w:val="0"/>
                <w:sz w:val="19"/>
              </w:rPr>
              <w:t>资产负债率、流动比率、速动比率、净利润率、ROE、ROA、现金流覆盖比率、EBITDA覆盖率</w:t>
            </w:r>
          </w:p>
        </w:tc>
        <w:tc>
          <w:tcPr>
            <w:tcW w:type="dxa" w:w="2268"/>
          </w:tcPr>
          <w:p>
            <w:pPr>
              <w:jc w:val="left"/>
            </w:pPr>
            <w:r/>
            <w:r>
              <w:rPr>
                <w:rFonts w:ascii="Microsoft YaHei" w:hAnsi="Microsoft YaHei" w:eastAsia="Microsoft YaHei"/>
                <w:b w:val="0"/>
                <w:sz w:val="19"/>
              </w:rPr>
              <w:t>国有资本保值增值率（核心）</w:t>
            </w:r>
          </w:p>
        </w:tc>
      </w:tr>
      <w:tr>
        <w:tc>
          <w:tcPr>
            <w:tcW w:type="dxa" w:w="1417"/>
          </w:tcPr>
          <w:p>
            <w:pPr>
              <w:jc w:val="left"/>
            </w:pPr>
            <w:r/>
            <w:r>
              <w:rPr>
                <w:rFonts w:ascii="Microsoft YaHei" w:hAnsi="Microsoft YaHei" w:eastAsia="Microsoft YaHei"/>
                <w:b w:val="0"/>
                <w:sz w:val="19"/>
              </w:rPr>
              <w:t>履约能力</w:t>
            </w:r>
          </w:p>
        </w:tc>
        <w:tc>
          <w:tcPr>
            <w:tcW w:type="dxa" w:w="850"/>
          </w:tcPr>
          <w:p>
            <w:pPr>
              <w:jc w:val="left"/>
            </w:pPr>
            <w:r/>
            <w:r>
              <w:rPr>
                <w:rFonts w:ascii="Microsoft YaHei" w:hAnsi="Microsoft YaHei" w:eastAsia="Microsoft YaHei"/>
                <w:b w:val="0"/>
                <w:sz w:val="19"/>
              </w:rPr>
              <w:t>20%</w:t>
            </w:r>
          </w:p>
        </w:tc>
        <w:tc>
          <w:tcPr>
            <w:tcW w:type="dxa" w:w="4535"/>
          </w:tcPr>
          <w:p>
            <w:pPr>
              <w:jc w:val="left"/>
            </w:pPr>
            <w:r/>
            <w:r>
              <w:rPr>
                <w:rFonts w:ascii="Microsoft YaHei" w:hAnsi="Microsoft YaHei" w:eastAsia="Microsoft YaHei"/>
                <w:b w:val="0"/>
                <w:sz w:val="19"/>
              </w:rPr>
              <w:t>合同履约率、应付账款周转率、银行信贷履约记录、债券兑付记录</w:t>
            </w:r>
          </w:p>
        </w:tc>
        <w:tc>
          <w:tcPr>
            <w:tcW w:type="dxa" w:w="2268"/>
          </w:tcPr>
          <w:p>
            <w:pPr>
              <w:jc w:val="left"/>
            </w:pPr>
            <w:r/>
            <w:r>
              <w:rPr>
                <w:rFonts w:ascii="Microsoft YaHei" w:hAnsi="Microsoft YaHei" w:eastAsia="Microsoft YaHei"/>
                <w:b w:val="0"/>
                <w:sz w:val="19"/>
              </w:rPr>
              <w:t>国企互保/联保履约</w:t>
            </w:r>
          </w:p>
        </w:tc>
      </w:tr>
      <w:tr>
        <w:tc>
          <w:tcPr>
            <w:tcW w:type="dxa" w:w="1417"/>
          </w:tcPr>
          <w:p>
            <w:pPr>
              <w:jc w:val="left"/>
            </w:pPr>
            <w:r/>
            <w:r>
              <w:rPr>
                <w:rFonts w:ascii="Microsoft YaHei" w:hAnsi="Microsoft YaHei" w:eastAsia="Microsoft YaHei"/>
                <w:b w:val="0"/>
                <w:sz w:val="19"/>
              </w:rPr>
              <w:t>合规经营</w:t>
            </w:r>
          </w:p>
        </w:tc>
        <w:tc>
          <w:tcPr>
            <w:tcW w:type="dxa" w:w="850"/>
          </w:tcPr>
          <w:p>
            <w:pPr>
              <w:jc w:val="left"/>
            </w:pPr>
            <w:r/>
            <w:r>
              <w:rPr>
                <w:rFonts w:ascii="Microsoft YaHei" w:hAnsi="Microsoft YaHei" w:eastAsia="Microsoft YaHei"/>
                <w:b w:val="0"/>
                <w:sz w:val="19"/>
              </w:rPr>
              <w:t>20%</w:t>
            </w:r>
          </w:p>
        </w:tc>
        <w:tc>
          <w:tcPr>
            <w:tcW w:type="dxa" w:w="4535"/>
          </w:tcPr>
          <w:p>
            <w:pPr>
              <w:jc w:val="left"/>
            </w:pPr>
            <w:r/>
            <w:r>
              <w:rPr>
                <w:rFonts w:ascii="Microsoft YaHei" w:hAnsi="Microsoft YaHei" w:eastAsia="Microsoft YaHei"/>
                <w:b w:val="0"/>
                <w:sz w:val="19"/>
              </w:rPr>
              <w:t>行政处罚、司法诉讼、税务合规、安全生产、三重一大合规、重大投资决策合规</w:t>
            </w:r>
          </w:p>
        </w:tc>
        <w:tc>
          <w:tcPr>
            <w:tcW w:type="dxa" w:w="2268"/>
          </w:tcPr>
          <w:p>
            <w:pPr>
              <w:jc w:val="left"/>
            </w:pPr>
            <w:r/>
            <w:r>
              <w:rPr>
                <w:rFonts w:ascii="Microsoft YaHei" w:hAnsi="Microsoft YaHei" w:eastAsia="Microsoft YaHei"/>
                <w:b w:val="0"/>
                <w:sz w:val="19"/>
              </w:rPr>
              <w:t>国资交易32号令合规、党组织前置研究</w:t>
            </w:r>
          </w:p>
        </w:tc>
      </w:tr>
      <w:tr>
        <w:tc>
          <w:tcPr>
            <w:tcW w:type="dxa" w:w="1417"/>
          </w:tcPr>
          <w:p>
            <w:pPr>
              <w:jc w:val="left"/>
            </w:pPr>
            <w:r/>
            <w:r>
              <w:rPr>
                <w:rFonts w:ascii="Microsoft YaHei" w:hAnsi="Microsoft YaHei" w:eastAsia="Microsoft YaHei"/>
                <w:b w:val="0"/>
                <w:sz w:val="19"/>
              </w:rPr>
              <w:t>经营能力</w:t>
            </w:r>
          </w:p>
        </w:tc>
        <w:tc>
          <w:tcPr>
            <w:tcW w:type="dxa" w:w="850"/>
          </w:tcPr>
          <w:p>
            <w:pPr>
              <w:jc w:val="left"/>
            </w:pPr>
            <w:r/>
            <w:r>
              <w:rPr>
                <w:rFonts w:ascii="Microsoft YaHei" w:hAnsi="Microsoft YaHei" w:eastAsia="Microsoft YaHei"/>
                <w:b w:val="0"/>
                <w:sz w:val="19"/>
              </w:rPr>
              <w:t>15%</w:t>
            </w:r>
          </w:p>
        </w:tc>
        <w:tc>
          <w:tcPr>
            <w:tcW w:type="dxa" w:w="4535"/>
          </w:tcPr>
          <w:p>
            <w:pPr>
              <w:jc w:val="left"/>
            </w:pPr>
            <w:r/>
            <w:r>
              <w:rPr>
                <w:rFonts w:ascii="Microsoft YaHei" w:hAnsi="Microsoft YaHei" w:eastAsia="Microsoft YaHei"/>
                <w:b w:val="0"/>
                <w:sz w:val="19"/>
              </w:rPr>
              <w:t>营收规模、市场占有率、资产收益率、营收增长率</w:t>
            </w:r>
          </w:p>
        </w:tc>
        <w:tc>
          <w:tcPr>
            <w:tcW w:type="dxa" w:w="2268"/>
          </w:tcPr>
          <w:p>
            <w:pPr>
              <w:jc w:val="left"/>
            </w:pPr>
            <w:r/>
            <w:r>
              <w:rPr>
                <w:rFonts w:ascii="Microsoft YaHei" w:hAnsi="Microsoft YaHei" w:eastAsia="Microsoft YaHei"/>
                <w:b w:val="0"/>
                <w:sz w:val="19"/>
              </w:rPr>
              <w:t>主责主业聚焦度、产业链带动力</w:t>
            </w:r>
          </w:p>
        </w:tc>
      </w:tr>
      <w:tr>
        <w:tc>
          <w:tcPr>
            <w:tcW w:type="dxa" w:w="1417"/>
          </w:tcPr>
          <w:p>
            <w:pPr>
              <w:jc w:val="left"/>
            </w:pPr>
            <w:r/>
            <w:r>
              <w:rPr>
                <w:rFonts w:ascii="Microsoft YaHei" w:hAnsi="Microsoft YaHei" w:eastAsia="Microsoft YaHei"/>
                <w:b w:val="0"/>
                <w:sz w:val="19"/>
              </w:rPr>
              <w:t>社会信用</w:t>
            </w:r>
          </w:p>
        </w:tc>
        <w:tc>
          <w:tcPr>
            <w:tcW w:type="dxa" w:w="850"/>
          </w:tcPr>
          <w:p>
            <w:pPr>
              <w:jc w:val="left"/>
            </w:pPr>
            <w:r/>
            <w:r>
              <w:rPr>
                <w:rFonts w:ascii="Microsoft YaHei" w:hAnsi="Microsoft YaHei" w:eastAsia="Microsoft YaHei"/>
                <w:b w:val="0"/>
                <w:sz w:val="19"/>
              </w:rPr>
              <w:t>10%</w:t>
            </w:r>
          </w:p>
        </w:tc>
        <w:tc>
          <w:tcPr>
            <w:tcW w:type="dxa" w:w="4535"/>
          </w:tcPr>
          <w:p>
            <w:pPr>
              <w:jc w:val="left"/>
            </w:pPr>
            <w:r/>
            <w:r>
              <w:rPr>
                <w:rFonts w:ascii="Microsoft YaHei" w:hAnsi="Microsoft YaHei" w:eastAsia="Microsoft YaHei"/>
                <w:b w:val="0"/>
                <w:sz w:val="19"/>
              </w:rPr>
              <w:t>环保合规、ESG、安全生产、社会责任、荣誉资质</w:t>
            </w:r>
          </w:p>
        </w:tc>
        <w:tc>
          <w:tcPr>
            <w:tcW w:type="dxa" w:w="2268"/>
          </w:tcPr>
          <w:p>
            <w:pPr>
              <w:jc w:val="left"/>
            </w:pPr>
            <w:r/>
            <w:r>
              <w:rPr>
                <w:rFonts w:ascii="Microsoft YaHei" w:hAnsi="Microsoft YaHei" w:eastAsia="Microsoft YaHei"/>
                <w:b w:val="0"/>
                <w:sz w:val="19"/>
              </w:rPr>
              <w:t>绿色低碳转型、乡村振兴贡献</w:t>
            </w:r>
          </w:p>
        </w:tc>
      </w:tr>
      <w:tr>
        <w:tc>
          <w:tcPr>
            <w:tcW w:type="dxa" w:w="1417"/>
          </w:tcPr>
          <w:p>
            <w:pPr>
              <w:jc w:val="left"/>
            </w:pPr>
            <w:r/>
            <w:r>
              <w:rPr>
                <w:rFonts w:ascii="Microsoft YaHei" w:hAnsi="Microsoft YaHei" w:eastAsia="Microsoft YaHei"/>
                <w:b w:val="0"/>
                <w:sz w:val="19"/>
              </w:rPr>
              <w:t>国资特色</w:t>
            </w:r>
          </w:p>
        </w:tc>
        <w:tc>
          <w:tcPr>
            <w:tcW w:type="dxa" w:w="850"/>
          </w:tcPr>
          <w:p>
            <w:pPr>
              <w:jc w:val="left"/>
            </w:pPr>
            <w:r/>
            <w:r>
              <w:rPr>
                <w:rFonts w:ascii="Microsoft YaHei" w:hAnsi="Microsoft YaHei" w:eastAsia="Microsoft YaHei"/>
                <w:b w:val="0"/>
                <w:sz w:val="19"/>
              </w:rPr>
              <w:t>10%</w:t>
            </w:r>
          </w:p>
        </w:tc>
        <w:tc>
          <w:tcPr>
            <w:tcW w:type="dxa" w:w="4535"/>
          </w:tcPr>
          <w:p>
            <w:pPr>
              <w:jc w:val="left"/>
            </w:pPr>
            <w:r/>
            <w:r>
              <w:rPr>
                <w:rFonts w:ascii="Microsoft YaHei" w:hAnsi="Microsoft YaHei" w:eastAsia="Microsoft YaHei"/>
                <w:b w:val="0"/>
                <w:sz w:val="19"/>
              </w:rPr>
              <w:t>保值增值率、三重一大决策规范性、党建合规、混改推进度、核心人才稳定性</w:t>
            </w:r>
          </w:p>
        </w:tc>
        <w:tc>
          <w:tcPr>
            <w:tcW w:type="dxa" w:w="2268"/>
          </w:tcPr>
          <w:p>
            <w:pPr>
              <w:jc w:val="left"/>
            </w:pPr>
            <w:r/>
            <w:r>
              <w:rPr>
                <w:rFonts w:ascii="Microsoft YaHei" w:hAnsi="Microsoft YaHei" w:eastAsia="Microsoft YaHei"/>
                <w:b w:val="0"/>
                <w:sz w:val="19"/>
              </w:rPr>
              <w:t>国资国企独有指标</w:t>
            </w:r>
          </w:p>
        </w:tc>
      </w:tr>
    </w:tbl>
    <w:p/>
    <w:p>
      <w:pPr>
        <w:pStyle w:val="Heading3"/>
        <w:keepNext/>
        <w:spacing w:before="120" w:after="80"/>
      </w:pPr>
      <w:r>
        <w:rPr>
          <w:rFonts w:ascii="Microsoft YaHei" w:hAnsi="Microsoft YaHei" w:eastAsia="Microsoft YaHei"/>
          <w:b/>
          <w:color w:val="2E5A87"/>
          <w:sz w:val="25"/>
        </w:rPr>
        <w:t>6.1.6  信用评级等级映射</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信用等级</w:t>
            </w:r>
          </w:p>
        </w:tc>
        <w:tc>
          <w:tcPr>
            <w:tcW w:type="dxa" w:w="1701"/>
            <w:shd w:fill="1F3A68"/>
          </w:tcPr>
          <w:p>
            <w:pPr>
              <w:jc w:val="center"/>
            </w:pPr>
            <w:r/>
            <w:r>
              <w:rPr>
                <w:rFonts w:ascii="Microsoft YaHei" w:hAnsi="Microsoft YaHei" w:eastAsia="Microsoft YaHei"/>
                <w:b/>
                <w:color w:val="FFFFFF"/>
                <w:sz w:val="20"/>
              </w:rPr>
              <w:t>分数区间</w:t>
            </w:r>
          </w:p>
        </w:tc>
        <w:tc>
          <w:tcPr>
            <w:tcW w:type="dxa" w:w="2268"/>
            <w:shd w:fill="1F3A68"/>
          </w:tcPr>
          <w:p>
            <w:pPr>
              <w:jc w:val="center"/>
            </w:pPr>
            <w:r/>
            <w:r>
              <w:rPr>
                <w:rFonts w:ascii="Microsoft YaHei" w:hAnsi="Microsoft YaHei" w:eastAsia="Microsoft YaHei"/>
                <w:b/>
                <w:color w:val="FFFFFF"/>
                <w:sz w:val="20"/>
              </w:rPr>
              <w:t>风险定性</w:t>
            </w:r>
          </w:p>
        </w:tc>
        <w:tc>
          <w:tcPr>
            <w:tcW w:type="dxa" w:w="3402"/>
            <w:shd w:fill="1F3A68"/>
          </w:tcPr>
          <w:p>
            <w:pPr>
              <w:jc w:val="center"/>
            </w:pPr>
            <w:r/>
            <w:r>
              <w:rPr>
                <w:rFonts w:ascii="Microsoft YaHei" w:hAnsi="Microsoft YaHei" w:eastAsia="Microsoft YaHei"/>
                <w:b/>
                <w:color w:val="FFFFFF"/>
                <w:sz w:val="20"/>
              </w:rPr>
              <w:t>建议策略</w:t>
            </w:r>
          </w:p>
        </w:tc>
      </w:tr>
      <w:tr>
        <w:tc>
          <w:tcPr>
            <w:tcW w:type="dxa" w:w="1417"/>
          </w:tcPr>
          <w:p>
            <w:pPr>
              <w:jc w:val="left"/>
            </w:pPr>
            <w:r/>
            <w:r>
              <w:rPr>
                <w:rFonts w:ascii="Microsoft YaHei" w:hAnsi="Microsoft YaHei" w:eastAsia="Microsoft YaHei"/>
                <w:b w:val="0"/>
                <w:sz w:val="19"/>
              </w:rPr>
              <w:t>AAA</w:t>
            </w:r>
          </w:p>
        </w:tc>
        <w:tc>
          <w:tcPr>
            <w:tcW w:type="dxa" w:w="1701"/>
          </w:tcPr>
          <w:p>
            <w:pPr>
              <w:jc w:val="left"/>
            </w:pPr>
            <w:r/>
            <w:r>
              <w:rPr>
                <w:rFonts w:ascii="Microsoft YaHei" w:hAnsi="Microsoft YaHei" w:eastAsia="Microsoft YaHei"/>
                <w:b w:val="0"/>
                <w:sz w:val="19"/>
              </w:rPr>
              <w:t>900-1000</w:t>
            </w:r>
          </w:p>
        </w:tc>
        <w:tc>
          <w:tcPr>
            <w:tcW w:type="dxa" w:w="2268"/>
          </w:tcPr>
          <w:p>
            <w:pPr>
              <w:jc w:val="left"/>
            </w:pPr>
            <w:r/>
            <w:r>
              <w:rPr>
                <w:rFonts w:ascii="Microsoft YaHei" w:hAnsi="Microsoft YaHei" w:eastAsia="Microsoft YaHei"/>
                <w:b w:val="0"/>
                <w:sz w:val="19"/>
              </w:rPr>
              <w:t>信用极优，风险极低</w:t>
            </w:r>
          </w:p>
        </w:tc>
        <w:tc>
          <w:tcPr>
            <w:tcW w:type="dxa" w:w="3402"/>
          </w:tcPr>
          <w:p>
            <w:pPr>
              <w:jc w:val="left"/>
            </w:pPr>
            <w:r/>
            <w:r>
              <w:rPr>
                <w:rFonts w:ascii="Microsoft YaHei" w:hAnsi="Microsoft YaHei" w:eastAsia="Microsoft YaHei"/>
                <w:b w:val="0"/>
                <w:sz w:val="19"/>
              </w:rPr>
              <w:t>可给予最优融资条件、重点产业链支持</w:t>
            </w:r>
          </w:p>
        </w:tc>
      </w:tr>
      <w:tr>
        <w:tc>
          <w:tcPr>
            <w:tcW w:type="dxa" w:w="1417"/>
          </w:tcPr>
          <w:p>
            <w:pPr>
              <w:jc w:val="left"/>
            </w:pPr>
            <w:r/>
            <w:r>
              <w:rPr>
                <w:rFonts w:ascii="Microsoft YaHei" w:hAnsi="Microsoft YaHei" w:eastAsia="Microsoft YaHei"/>
                <w:b w:val="0"/>
                <w:sz w:val="19"/>
              </w:rPr>
              <w:t>AA</w:t>
            </w:r>
          </w:p>
        </w:tc>
        <w:tc>
          <w:tcPr>
            <w:tcW w:type="dxa" w:w="1701"/>
          </w:tcPr>
          <w:p>
            <w:pPr>
              <w:jc w:val="left"/>
            </w:pPr>
            <w:r/>
            <w:r>
              <w:rPr>
                <w:rFonts w:ascii="Microsoft YaHei" w:hAnsi="Microsoft YaHei" w:eastAsia="Microsoft YaHei"/>
                <w:b w:val="0"/>
                <w:sz w:val="19"/>
              </w:rPr>
              <w:t>800-899</w:t>
            </w:r>
          </w:p>
        </w:tc>
        <w:tc>
          <w:tcPr>
            <w:tcW w:type="dxa" w:w="2268"/>
          </w:tcPr>
          <w:p>
            <w:pPr>
              <w:jc w:val="left"/>
            </w:pPr>
            <w:r/>
            <w:r>
              <w:rPr>
                <w:rFonts w:ascii="Microsoft YaHei" w:hAnsi="Microsoft YaHei" w:eastAsia="Microsoft YaHei"/>
                <w:b w:val="0"/>
                <w:sz w:val="19"/>
              </w:rPr>
              <w:t>信用优良，风险很低</w:t>
            </w:r>
          </w:p>
        </w:tc>
        <w:tc>
          <w:tcPr>
            <w:tcW w:type="dxa" w:w="3402"/>
          </w:tcPr>
          <w:p>
            <w:pPr>
              <w:jc w:val="left"/>
            </w:pPr>
            <w:r/>
            <w:r>
              <w:rPr>
                <w:rFonts w:ascii="Microsoft YaHei" w:hAnsi="Microsoft YaHei" w:eastAsia="Microsoft YaHei"/>
                <w:b w:val="0"/>
                <w:sz w:val="19"/>
              </w:rPr>
              <w:t>优惠融资、优先资源匹配</w:t>
            </w:r>
          </w:p>
        </w:tc>
      </w:tr>
      <w:tr>
        <w:tc>
          <w:tcPr>
            <w:tcW w:type="dxa" w:w="1417"/>
          </w:tcPr>
          <w:p>
            <w:pPr>
              <w:jc w:val="left"/>
            </w:pPr>
            <w:r/>
            <w:r>
              <w:rPr>
                <w:rFonts w:ascii="Microsoft YaHei" w:hAnsi="Microsoft YaHei" w:eastAsia="Microsoft YaHei"/>
                <w:b w:val="0"/>
                <w:sz w:val="19"/>
              </w:rPr>
              <w:t>A</w:t>
            </w:r>
          </w:p>
        </w:tc>
        <w:tc>
          <w:tcPr>
            <w:tcW w:type="dxa" w:w="1701"/>
          </w:tcPr>
          <w:p>
            <w:pPr>
              <w:jc w:val="left"/>
            </w:pPr>
            <w:r/>
            <w:r>
              <w:rPr>
                <w:rFonts w:ascii="Microsoft YaHei" w:hAnsi="Microsoft YaHei" w:eastAsia="Microsoft YaHei"/>
                <w:b w:val="0"/>
                <w:sz w:val="19"/>
              </w:rPr>
              <w:t>700-799</w:t>
            </w:r>
          </w:p>
        </w:tc>
        <w:tc>
          <w:tcPr>
            <w:tcW w:type="dxa" w:w="2268"/>
          </w:tcPr>
          <w:p>
            <w:pPr>
              <w:jc w:val="left"/>
            </w:pPr>
            <w:r/>
            <w:r>
              <w:rPr>
                <w:rFonts w:ascii="Microsoft YaHei" w:hAnsi="Microsoft YaHei" w:eastAsia="Microsoft YaHei"/>
                <w:b w:val="0"/>
                <w:sz w:val="19"/>
              </w:rPr>
              <w:t>信用良好，风险低</w:t>
            </w:r>
          </w:p>
        </w:tc>
        <w:tc>
          <w:tcPr>
            <w:tcW w:type="dxa" w:w="3402"/>
          </w:tcPr>
          <w:p>
            <w:pPr>
              <w:jc w:val="left"/>
            </w:pPr>
            <w:r/>
            <w:r>
              <w:rPr>
                <w:rFonts w:ascii="Microsoft YaHei" w:hAnsi="Microsoft YaHei" w:eastAsia="Microsoft YaHei"/>
                <w:b w:val="0"/>
                <w:sz w:val="19"/>
              </w:rPr>
              <w:t>常规融资与服务</w:t>
            </w:r>
          </w:p>
        </w:tc>
      </w:tr>
      <w:tr>
        <w:tc>
          <w:tcPr>
            <w:tcW w:type="dxa" w:w="1417"/>
          </w:tcPr>
          <w:p>
            <w:pPr>
              <w:jc w:val="left"/>
            </w:pPr>
            <w:r/>
            <w:r>
              <w:rPr>
                <w:rFonts w:ascii="Microsoft YaHei" w:hAnsi="Microsoft YaHei" w:eastAsia="Microsoft YaHei"/>
                <w:b w:val="0"/>
                <w:sz w:val="19"/>
              </w:rPr>
              <w:t>BBB</w:t>
            </w:r>
          </w:p>
        </w:tc>
        <w:tc>
          <w:tcPr>
            <w:tcW w:type="dxa" w:w="1701"/>
          </w:tcPr>
          <w:p>
            <w:pPr>
              <w:jc w:val="left"/>
            </w:pPr>
            <w:r/>
            <w:r>
              <w:rPr>
                <w:rFonts w:ascii="Microsoft YaHei" w:hAnsi="Microsoft YaHei" w:eastAsia="Microsoft YaHei"/>
                <w:b w:val="0"/>
                <w:sz w:val="19"/>
              </w:rPr>
              <w:t>600-699</w:t>
            </w:r>
          </w:p>
        </w:tc>
        <w:tc>
          <w:tcPr>
            <w:tcW w:type="dxa" w:w="2268"/>
          </w:tcPr>
          <w:p>
            <w:pPr>
              <w:jc w:val="left"/>
            </w:pPr>
            <w:r/>
            <w:r>
              <w:rPr>
                <w:rFonts w:ascii="Microsoft YaHei" w:hAnsi="Microsoft YaHei" w:eastAsia="Microsoft YaHei"/>
                <w:b w:val="0"/>
                <w:sz w:val="19"/>
              </w:rPr>
              <w:t>信用一般，一定风险</w:t>
            </w:r>
          </w:p>
        </w:tc>
        <w:tc>
          <w:tcPr>
            <w:tcW w:type="dxa" w:w="3402"/>
          </w:tcPr>
          <w:p>
            <w:pPr>
              <w:jc w:val="left"/>
            </w:pPr>
            <w:r/>
            <w:r>
              <w:rPr>
                <w:rFonts w:ascii="Microsoft YaHei" w:hAnsi="Microsoft YaHei" w:eastAsia="Microsoft YaHei"/>
                <w:b w:val="0"/>
                <w:sz w:val="19"/>
              </w:rPr>
              <w:t>持续关注、差异化服务</w:t>
            </w:r>
          </w:p>
        </w:tc>
      </w:tr>
      <w:tr>
        <w:tc>
          <w:tcPr>
            <w:tcW w:type="dxa" w:w="1417"/>
          </w:tcPr>
          <w:p>
            <w:pPr>
              <w:jc w:val="left"/>
            </w:pPr>
            <w:r/>
            <w:r>
              <w:rPr>
                <w:rFonts w:ascii="Microsoft YaHei" w:hAnsi="Microsoft YaHei" w:eastAsia="Microsoft YaHei"/>
                <w:b w:val="0"/>
                <w:sz w:val="19"/>
              </w:rPr>
              <w:t>BB</w:t>
            </w:r>
          </w:p>
        </w:tc>
        <w:tc>
          <w:tcPr>
            <w:tcW w:type="dxa" w:w="1701"/>
          </w:tcPr>
          <w:p>
            <w:pPr>
              <w:jc w:val="left"/>
            </w:pPr>
            <w:r/>
            <w:r>
              <w:rPr>
                <w:rFonts w:ascii="Microsoft YaHei" w:hAnsi="Microsoft YaHei" w:eastAsia="Microsoft YaHei"/>
                <w:b w:val="0"/>
                <w:sz w:val="19"/>
              </w:rPr>
              <w:t>500-599</w:t>
            </w:r>
          </w:p>
        </w:tc>
        <w:tc>
          <w:tcPr>
            <w:tcW w:type="dxa" w:w="2268"/>
          </w:tcPr>
          <w:p>
            <w:pPr>
              <w:jc w:val="left"/>
            </w:pPr>
            <w:r/>
            <w:r>
              <w:rPr>
                <w:rFonts w:ascii="Microsoft YaHei" w:hAnsi="Microsoft YaHei" w:eastAsia="Microsoft YaHei"/>
                <w:b w:val="0"/>
                <w:sz w:val="19"/>
              </w:rPr>
              <w:t>信用偏弱，风险较高</w:t>
            </w:r>
          </w:p>
        </w:tc>
        <w:tc>
          <w:tcPr>
            <w:tcW w:type="dxa" w:w="3402"/>
          </w:tcPr>
          <w:p>
            <w:pPr>
              <w:jc w:val="left"/>
            </w:pPr>
            <w:r/>
            <w:r>
              <w:rPr>
                <w:rFonts w:ascii="Microsoft YaHei" w:hAnsi="Microsoft YaHei" w:eastAsia="Microsoft YaHei"/>
                <w:b w:val="0"/>
                <w:sz w:val="19"/>
              </w:rPr>
              <w:t>重点关注、限额管理、辅导提升</w:t>
            </w:r>
          </w:p>
        </w:tc>
      </w:tr>
      <w:tr>
        <w:tc>
          <w:tcPr>
            <w:tcW w:type="dxa" w:w="1417"/>
          </w:tcPr>
          <w:p>
            <w:pPr>
              <w:jc w:val="left"/>
            </w:pPr>
            <w:r/>
            <w:r>
              <w:rPr>
                <w:rFonts w:ascii="Microsoft YaHei" w:hAnsi="Microsoft YaHei" w:eastAsia="Microsoft YaHei"/>
                <w:b w:val="0"/>
                <w:sz w:val="19"/>
              </w:rPr>
              <w:t>B</w:t>
            </w:r>
          </w:p>
        </w:tc>
        <w:tc>
          <w:tcPr>
            <w:tcW w:type="dxa" w:w="1701"/>
          </w:tcPr>
          <w:p>
            <w:pPr>
              <w:jc w:val="left"/>
            </w:pPr>
            <w:r/>
            <w:r>
              <w:rPr>
                <w:rFonts w:ascii="Microsoft YaHei" w:hAnsi="Microsoft YaHei" w:eastAsia="Microsoft YaHei"/>
                <w:b w:val="0"/>
                <w:sz w:val="19"/>
              </w:rPr>
              <w:t>400-499</w:t>
            </w:r>
          </w:p>
        </w:tc>
        <w:tc>
          <w:tcPr>
            <w:tcW w:type="dxa" w:w="2268"/>
          </w:tcPr>
          <w:p>
            <w:pPr>
              <w:jc w:val="left"/>
            </w:pPr>
            <w:r/>
            <w:r>
              <w:rPr>
                <w:rFonts w:ascii="Microsoft YaHei" w:hAnsi="Microsoft YaHei" w:eastAsia="Microsoft YaHei"/>
                <w:b w:val="0"/>
                <w:sz w:val="19"/>
              </w:rPr>
              <w:t>信用较差，风险高</w:t>
            </w:r>
          </w:p>
        </w:tc>
        <w:tc>
          <w:tcPr>
            <w:tcW w:type="dxa" w:w="3402"/>
          </w:tcPr>
          <w:p>
            <w:pPr>
              <w:jc w:val="left"/>
            </w:pPr>
            <w:r/>
            <w:r>
              <w:rPr>
                <w:rFonts w:ascii="Microsoft YaHei" w:hAnsi="Microsoft YaHei" w:eastAsia="Microsoft YaHei"/>
                <w:b w:val="0"/>
                <w:sz w:val="19"/>
              </w:rPr>
              <w:t>纳入风险管控名单、专项辅导</w:t>
            </w:r>
          </w:p>
        </w:tc>
      </w:tr>
      <w:tr>
        <w:tc>
          <w:tcPr>
            <w:tcW w:type="dxa" w:w="1417"/>
          </w:tcPr>
          <w:p>
            <w:pPr>
              <w:jc w:val="left"/>
            </w:pPr>
            <w:r/>
            <w:r>
              <w:rPr>
                <w:rFonts w:ascii="Microsoft YaHei" w:hAnsi="Microsoft YaHei" w:eastAsia="Microsoft YaHei"/>
                <w:b w:val="0"/>
                <w:sz w:val="19"/>
              </w:rPr>
              <w:t>CCC及以下</w:t>
            </w:r>
          </w:p>
        </w:tc>
        <w:tc>
          <w:tcPr>
            <w:tcW w:type="dxa" w:w="1701"/>
          </w:tcPr>
          <w:p>
            <w:pPr>
              <w:jc w:val="left"/>
            </w:pPr>
            <w:r/>
            <w:r>
              <w:rPr>
                <w:rFonts w:ascii="Microsoft YaHei" w:hAnsi="Microsoft YaHei" w:eastAsia="Microsoft YaHei"/>
                <w:b w:val="0"/>
                <w:sz w:val="19"/>
              </w:rPr>
              <w:t>0-399</w:t>
            </w:r>
          </w:p>
        </w:tc>
        <w:tc>
          <w:tcPr>
            <w:tcW w:type="dxa" w:w="2268"/>
          </w:tcPr>
          <w:p>
            <w:pPr>
              <w:jc w:val="left"/>
            </w:pPr>
            <w:r/>
            <w:r>
              <w:rPr>
                <w:rFonts w:ascii="Microsoft YaHei" w:hAnsi="Microsoft YaHei" w:eastAsia="Microsoft YaHei"/>
                <w:b w:val="0"/>
                <w:sz w:val="19"/>
              </w:rPr>
              <w:t>信用极差，风险极高</w:t>
            </w:r>
          </w:p>
        </w:tc>
        <w:tc>
          <w:tcPr>
            <w:tcW w:type="dxa" w:w="3402"/>
          </w:tcPr>
          <w:p>
            <w:pPr>
              <w:jc w:val="left"/>
            </w:pPr>
            <w:r/>
            <w:r>
              <w:rPr>
                <w:rFonts w:ascii="Microsoft YaHei" w:hAnsi="Microsoft YaHei" w:eastAsia="Microsoft YaHei"/>
                <w:b w:val="0"/>
                <w:sz w:val="19"/>
              </w:rPr>
              <w:t>立即预警处置、启动特殊管理</w:t>
            </w:r>
          </w:p>
        </w:tc>
      </w:tr>
    </w:tbl>
    <w:p/>
    <w:p>
      <w:pPr>
        <w:pStyle w:val="Heading3"/>
        <w:keepNext/>
        <w:spacing w:before="120" w:after="80"/>
      </w:pPr>
      <w:r>
        <w:rPr>
          <w:rFonts w:ascii="Microsoft YaHei" w:hAnsi="Microsoft YaHei" w:eastAsia="Microsoft YaHei"/>
          <w:b/>
          <w:color w:val="2E5A87"/>
          <w:sz w:val="25"/>
        </w:rPr>
        <w:t>6.1.7  输入输出规格</w:t>
      </w:r>
    </w:p>
    <w:tbl>
      <w:tblPr>
        <w:tblStyle w:val="LightGrid-Accent1"/>
        <w:tblW w:type="auto" w:w="0"/>
        <w:jc w:val="center"/>
        <w:tblLook w:firstColumn="1" w:firstRow="1" w:lastColumn="0" w:lastRow="0" w:noHBand="0" w:noVBand="1" w:val="04A0"/>
      </w:tblPr>
      <w:tblGrid>
        <w:gridCol w:w="4533"/>
        <w:gridCol w:w="4533"/>
      </w:tblGrid>
      <w:tr>
        <w:tc>
          <w:tcPr>
            <w:tcW w:type="dxa" w:w="1417"/>
            <w:shd w:fill="1F3A68"/>
          </w:tcPr>
          <w:p>
            <w:pPr>
              <w:jc w:val="center"/>
            </w:pPr>
            <w:r/>
            <w:r>
              <w:rPr>
                <w:rFonts w:ascii="Microsoft YaHei" w:hAnsi="Microsoft YaHei" w:eastAsia="Microsoft YaHei"/>
                <w:b/>
                <w:color w:val="FFFFFF"/>
                <w:sz w:val="20"/>
              </w:rPr>
              <w:t>项目</w:t>
            </w:r>
          </w:p>
        </w:tc>
        <w:tc>
          <w:tcPr>
            <w:tcW w:type="dxa" w:w="7654"/>
            <w:shd w:fill="1F3A68"/>
          </w:tcPr>
          <w:p>
            <w:pPr>
              <w:jc w:val="center"/>
            </w:pPr>
            <w:r/>
            <w:r>
              <w:rPr>
                <w:rFonts w:ascii="Microsoft YaHei" w:hAnsi="Microsoft YaHei" w:eastAsia="Microsoft YaHei"/>
                <w:b/>
                <w:color w:val="FFFFFF"/>
                <w:sz w:val="20"/>
              </w:rPr>
              <w:t>说明</w:t>
            </w:r>
          </w:p>
        </w:tc>
      </w:tr>
      <w:tr>
        <w:tc>
          <w:tcPr>
            <w:tcW w:type="dxa" w:w="1417"/>
          </w:tcPr>
          <w:p>
            <w:pPr>
              <w:jc w:val="left"/>
            </w:pPr>
            <w:r/>
            <w:r>
              <w:rPr>
                <w:rFonts w:ascii="Microsoft YaHei" w:hAnsi="Microsoft YaHei" w:eastAsia="Microsoft YaHei"/>
                <w:b w:val="0"/>
                <w:sz w:val="19"/>
              </w:rPr>
              <w:t>输入</w:t>
            </w:r>
          </w:p>
        </w:tc>
        <w:tc>
          <w:tcPr>
            <w:tcW w:type="dxa" w:w="7654"/>
          </w:tcPr>
          <w:p>
            <w:pPr>
              <w:jc w:val="left"/>
            </w:pPr>
            <w:r/>
            <w:r>
              <w:rPr>
                <w:rFonts w:ascii="Microsoft YaHei" w:hAnsi="Microsoft YaHei" w:eastAsia="Microsoft YaHei"/>
                <w:b w:val="0"/>
                <w:sz w:val="19"/>
              </w:rPr>
              <w:t>企业基础信息、财务报表（最近5年）、经营数据、合同履约记录、司法诉讼、税务记录、舆情数据</w:t>
            </w:r>
          </w:p>
        </w:tc>
      </w:tr>
      <w:tr>
        <w:tc>
          <w:tcPr>
            <w:tcW w:type="dxa" w:w="1417"/>
          </w:tcPr>
          <w:p>
            <w:pPr>
              <w:jc w:val="left"/>
            </w:pPr>
            <w:r/>
            <w:r>
              <w:rPr>
                <w:rFonts w:ascii="Microsoft YaHei" w:hAnsi="Microsoft YaHei" w:eastAsia="Microsoft YaHei"/>
                <w:b w:val="0"/>
                <w:sz w:val="19"/>
              </w:rPr>
              <w:t>处理</w:t>
            </w:r>
          </w:p>
        </w:tc>
        <w:tc>
          <w:tcPr>
            <w:tcW w:type="dxa" w:w="7654"/>
          </w:tcPr>
          <w:p>
            <w:pPr>
              <w:jc w:val="left"/>
            </w:pPr>
            <w:r/>
            <w:r>
              <w:rPr>
                <w:rFonts w:ascii="Microsoft YaHei" w:hAnsi="Microsoft YaHei" w:eastAsia="Microsoft YaHei"/>
                <w:b w:val="0"/>
                <w:sz w:val="19"/>
              </w:rPr>
              <w:t>隐私计算处理 + 指标计算 + 大模型评估 + 知识图谱关联 + RAG检索增强</w:t>
            </w:r>
          </w:p>
        </w:tc>
      </w:tr>
      <w:tr>
        <w:tc>
          <w:tcPr>
            <w:tcW w:type="dxa" w:w="1417"/>
          </w:tcPr>
          <w:p>
            <w:pPr>
              <w:jc w:val="left"/>
            </w:pPr>
            <w:r/>
            <w:r>
              <w:rPr>
                <w:rFonts w:ascii="Microsoft YaHei" w:hAnsi="Microsoft YaHei" w:eastAsia="Microsoft YaHei"/>
                <w:b w:val="0"/>
                <w:sz w:val="19"/>
              </w:rPr>
              <w:t>输出</w:t>
            </w:r>
          </w:p>
        </w:tc>
        <w:tc>
          <w:tcPr>
            <w:tcW w:type="dxa" w:w="7654"/>
          </w:tcPr>
          <w:p>
            <w:pPr>
              <w:jc w:val="left"/>
            </w:pPr>
            <w:r/>
            <w:r>
              <w:rPr>
                <w:rFonts w:ascii="Microsoft YaHei" w:hAnsi="Microsoft YaHei" w:eastAsia="Microsoft YaHei"/>
                <w:b w:val="0"/>
                <w:sz w:val="19"/>
              </w:rPr>
              <w:t>综合信用评分（0-1000）、信用等级（AAA-CCC）、六维度细分得分、信用画像（雷达图/趋势图）、风险标签、AI解读、对标分析、提升建议、标准化PDF报告</w:t>
            </w:r>
          </w:p>
        </w:tc>
      </w:tr>
      <w:tr>
        <w:tc>
          <w:tcPr>
            <w:tcW w:type="dxa" w:w="1417"/>
          </w:tcPr>
          <w:p>
            <w:pPr>
              <w:jc w:val="left"/>
            </w:pPr>
            <w:r/>
            <w:r>
              <w:rPr>
                <w:rFonts w:ascii="Microsoft YaHei" w:hAnsi="Microsoft YaHei" w:eastAsia="Microsoft YaHei"/>
                <w:b w:val="0"/>
                <w:sz w:val="19"/>
              </w:rPr>
              <w:t>交付形态</w:t>
            </w:r>
          </w:p>
        </w:tc>
        <w:tc>
          <w:tcPr>
            <w:tcW w:type="dxa" w:w="7654"/>
          </w:tcPr>
          <w:p>
            <w:pPr>
              <w:jc w:val="left"/>
            </w:pPr>
            <w:r/>
            <w:r>
              <w:rPr>
                <w:rFonts w:ascii="Microsoft YaHei" w:hAnsi="Microsoft YaHei" w:eastAsia="Microsoft YaHei"/>
                <w:b w:val="0"/>
                <w:sz w:val="19"/>
              </w:rPr>
              <w:t>Web页面交互、移动APP、开放API、定期报告邮件、国资委监管系统数据推送</w:t>
            </w:r>
          </w:p>
        </w:tc>
      </w:tr>
    </w:tbl>
    <w:p/>
    <w:p>
      <w:pPr>
        <w:pStyle w:val="Heading3"/>
        <w:keepNext/>
        <w:spacing w:before="120" w:after="80"/>
      </w:pPr>
      <w:r>
        <w:rPr>
          <w:rFonts w:ascii="Microsoft YaHei" w:hAnsi="Microsoft YaHei" w:eastAsia="Microsoft YaHei"/>
          <w:b/>
          <w:color w:val="2E5A87"/>
          <w:sz w:val="25"/>
        </w:rPr>
        <w:t>6.1.8  核心页面设计</w:t>
      </w:r>
    </w:p>
    <w:p>
      <w:pPr>
        <w:spacing w:after="60"/>
        <w:ind w:firstLine="420"/>
      </w:pPr>
      <w:r>
        <w:rPr>
          <w:rFonts w:ascii="Microsoft YaHei" w:hAnsi="Microsoft YaHei" w:eastAsia="Microsoft YaHei"/>
          <w:b w:val="0"/>
          <w:sz w:val="21"/>
        </w:rPr>
        <w:t>页面1：企业信用总览页</w:t>
      </w:r>
    </w:p>
    <w:p>
      <w:pPr>
        <w:pStyle w:val="ListBullet"/>
        <w:spacing w:after="40"/>
      </w:pPr>
      <w:r>
        <w:rPr>
          <w:rFonts w:ascii="Microsoft YaHei" w:hAnsi="Microsoft YaHei" w:eastAsia="Microsoft YaHei"/>
          <w:b w:val="0"/>
          <w:sz w:val="21"/>
        </w:rPr>
        <w:t>头部：企业名称、统一社会信用代码、企业LOGO、信用徽章（AAA-CCC）</w:t>
      </w:r>
    </w:p>
    <w:p>
      <w:pPr>
        <w:pStyle w:val="ListBullet"/>
        <w:spacing w:after="40"/>
      </w:pPr>
      <w:r>
        <w:rPr>
          <w:rFonts w:ascii="Microsoft YaHei" w:hAnsi="Microsoft YaHei" w:eastAsia="Microsoft YaHei"/>
          <w:b w:val="0"/>
          <w:sz w:val="21"/>
        </w:rPr>
        <w:t>核心卡片：综合信用评分（动态数字+趋势环形图）、信用等级徽章、风险等级灯</w:t>
      </w:r>
    </w:p>
    <w:p>
      <w:pPr>
        <w:pStyle w:val="ListBullet"/>
        <w:spacing w:after="40"/>
      </w:pPr>
      <w:r>
        <w:rPr>
          <w:rFonts w:ascii="Microsoft YaHei" w:hAnsi="Microsoft YaHei" w:eastAsia="Microsoft YaHei"/>
          <w:b w:val="0"/>
          <w:sz w:val="21"/>
        </w:rPr>
        <w:t>雷达图：六维度细分得分可视化</w:t>
      </w:r>
    </w:p>
    <w:p>
      <w:pPr>
        <w:pStyle w:val="ListBullet"/>
        <w:spacing w:after="40"/>
      </w:pPr>
      <w:r>
        <w:rPr>
          <w:rFonts w:ascii="Microsoft YaHei" w:hAnsi="Microsoft YaHei" w:eastAsia="Microsoft YaHei"/>
          <w:b w:val="0"/>
          <w:sz w:val="21"/>
        </w:rPr>
        <w:t>趋势图：近12个月信用评分变化曲线</w:t>
      </w:r>
    </w:p>
    <w:p>
      <w:pPr>
        <w:pStyle w:val="ListBullet"/>
        <w:spacing w:after="40"/>
      </w:pPr>
      <w:r>
        <w:rPr>
          <w:rFonts w:ascii="Microsoft YaHei" w:hAnsi="Microsoft YaHei" w:eastAsia="Microsoft YaHei"/>
          <w:b w:val="0"/>
          <w:sz w:val="21"/>
        </w:rPr>
        <w:t>快速操作：生成完整报告、对比分析、历史追溯、分享授权</w:t>
      </w:r>
    </w:p>
    <w:p>
      <w:pPr>
        <w:spacing w:after="60"/>
        <w:ind w:firstLine="420"/>
      </w:pPr>
      <w:r>
        <w:rPr>
          <w:rFonts w:ascii="Microsoft YaHei" w:hAnsi="Microsoft YaHei" w:eastAsia="Microsoft YaHei"/>
          <w:b w:val="0"/>
          <w:sz w:val="21"/>
        </w:rPr>
        <w:t>页面2：信用画像详情页</w:t>
      </w:r>
    </w:p>
    <w:p>
      <w:pPr>
        <w:pStyle w:val="ListBullet"/>
        <w:spacing w:after="40"/>
      </w:pPr>
      <w:r>
        <w:rPr>
          <w:rFonts w:ascii="Microsoft YaHei" w:hAnsi="Microsoft YaHei" w:eastAsia="Microsoft YaHei"/>
          <w:b w:val="0"/>
          <w:sz w:val="21"/>
        </w:rPr>
        <w:t>多维度信用指标展示（折叠展开式，含一级/二级/三级指标下钻）</w:t>
      </w:r>
    </w:p>
    <w:p>
      <w:pPr>
        <w:pStyle w:val="ListBullet"/>
        <w:spacing w:after="40"/>
      </w:pPr>
      <w:r>
        <w:rPr>
          <w:rFonts w:ascii="Microsoft YaHei" w:hAnsi="Microsoft YaHei" w:eastAsia="Microsoft YaHei"/>
          <w:b w:val="0"/>
          <w:sz w:val="21"/>
        </w:rPr>
        <w:t>信用变化时间轴（关键事件标注）</w:t>
      </w:r>
    </w:p>
    <w:p>
      <w:pPr>
        <w:pStyle w:val="ListBullet"/>
        <w:spacing w:after="40"/>
      </w:pPr>
      <w:r>
        <w:rPr>
          <w:rFonts w:ascii="Microsoft YaHei" w:hAnsi="Microsoft YaHei" w:eastAsia="Microsoft YaHei"/>
          <w:b w:val="0"/>
          <w:sz w:val="21"/>
        </w:rPr>
        <w:t>关联企业信用关系图谱（股权穿透、担保关联、供应链关联）</w:t>
      </w:r>
    </w:p>
    <w:p>
      <w:pPr>
        <w:pStyle w:val="ListBullet"/>
        <w:spacing w:after="40"/>
      </w:pPr>
      <w:r>
        <w:rPr>
          <w:rFonts w:ascii="Microsoft YaHei" w:hAnsi="Microsoft YaHei" w:eastAsia="Microsoft YaHei"/>
          <w:b w:val="0"/>
          <w:sz w:val="21"/>
        </w:rPr>
        <w:t>AI信用分析解读区（大模型实时生成，Markdown流式输出）</w:t>
      </w:r>
    </w:p>
    <w:p>
      <w:pPr>
        <w:pStyle w:val="ListBullet"/>
        <w:spacing w:after="40"/>
      </w:pPr>
      <w:r>
        <w:rPr>
          <w:rFonts w:ascii="Microsoft YaHei" w:hAnsi="Microsoft YaHei" w:eastAsia="Microsoft YaHei"/>
          <w:b w:val="0"/>
          <w:sz w:val="21"/>
        </w:rPr>
        <w:t>同业对标雷达图（同省属国企/同行业/同规模对标）</w:t>
      </w:r>
    </w:p>
    <w:p>
      <w:pPr>
        <w:spacing w:after="60"/>
        <w:ind w:firstLine="420"/>
      </w:pPr>
      <w:r>
        <w:rPr>
          <w:rFonts w:ascii="Microsoft YaHei" w:hAnsi="Microsoft YaHei" w:eastAsia="Microsoft YaHei"/>
          <w:b w:val="0"/>
          <w:sz w:val="21"/>
        </w:rPr>
        <w:t>页面3：信用提升闭环页</w:t>
      </w:r>
    </w:p>
    <w:p>
      <w:pPr>
        <w:pStyle w:val="ListBullet"/>
        <w:spacing w:after="40"/>
      </w:pPr>
      <w:r>
        <w:rPr>
          <w:rFonts w:ascii="Microsoft YaHei" w:hAnsi="Microsoft YaHei" w:eastAsia="Microsoft YaHei"/>
          <w:b w:val="0"/>
          <w:sz w:val="21"/>
        </w:rPr>
        <w:t>AI智能建议列表（优先级/影响分/实施难度）</w:t>
      </w:r>
    </w:p>
    <w:p>
      <w:pPr>
        <w:pStyle w:val="ListBullet"/>
        <w:spacing w:after="40"/>
      </w:pPr>
      <w:r>
        <w:rPr>
          <w:rFonts w:ascii="Microsoft YaHei" w:hAnsi="Microsoft YaHei" w:eastAsia="Microsoft YaHei"/>
          <w:b w:val="0"/>
          <w:sz w:val="21"/>
        </w:rPr>
        <w:t>短板分析（哪些指标拖累了评分）</w:t>
      </w:r>
    </w:p>
    <w:p>
      <w:pPr>
        <w:pStyle w:val="ListBullet"/>
        <w:spacing w:after="40"/>
      </w:pPr>
      <w:r>
        <w:rPr>
          <w:rFonts w:ascii="Microsoft YaHei" w:hAnsi="Microsoft YaHei" w:eastAsia="Microsoft YaHei"/>
          <w:b w:val="0"/>
          <w:sz w:val="21"/>
        </w:rPr>
        <w:t>提升路径模拟（假设采纳建议后评分可提升至多少）</w:t>
      </w:r>
    </w:p>
    <w:p>
      <w:pPr>
        <w:pStyle w:val="ListBullet"/>
        <w:spacing w:after="40"/>
      </w:pPr>
      <w:r>
        <w:rPr>
          <w:rFonts w:ascii="Microsoft YaHei" w:hAnsi="Microsoft YaHei" w:eastAsia="Microsoft YaHei"/>
          <w:b w:val="0"/>
          <w:sz w:val="21"/>
        </w:rPr>
        <w:t>行动任务分派（分派至企业相关部门/责任人）</w:t>
      </w:r>
    </w:p>
    <w:p>
      <w:pPr>
        <w:pStyle w:val="ListBullet"/>
        <w:spacing w:after="40"/>
      </w:pPr>
      <w:r>
        <w:rPr>
          <w:rFonts w:ascii="Microsoft YaHei" w:hAnsi="Microsoft YaHei" w:eastAsia="Microsoft YaHei"/>
          <w:b w:val="0"/>
          <w:sz w:val="21"/>
        </w:rPr>
        <w:t>进度跟踪与复盘</w:t>
      </w:r>
    </w:p>
    <w:p>
      <w:pPr>
        <w:pStyle w:val="Heading3"/>
        <w:keepNext/>
        <w:spacing w:before="120" w:after="80"/>
      </w:pPr>
      <w:r>
        <w:rPr>
          <w:rFonts w:ascii="Microsoft YaHei" w:hAnsi="Microsoft YaHei" w:eastAsia="Microsoft YaHei"/>
          <w:b/>
          <w:color w:val="2E5A87"/>
          <w:sz w:val="25"/>
        </w:rPr>
        <w:t>6.1.9  应用场景</w:t>
      </w:r>
    </w:p>
    <w:p>
      <w:pPr>
        <w:pStyle w:val="ListBullet"/>
        <w:spacing w:after="40"/>
      </w:pPr>
      <w:r>
        <w:rPr>
          <w:rFonts w:ascii="Microsoft YaHei" w:hAnsi="Microsoft YaHei" w:eastAsia="Microsoft YaHei"/>
          <w:b w:val="0"/>
          <w:sz w:val="21"/>
        </w:rPr>
        <w:t>省属、市属及区县各级国企日常信用管理、信用评级维护、信用资质提升全流程工作</w:t>
      </w:r>
    </w:p>
    <w:p>
      <w:pPr>
        <w:pStyle w:val="ListBullet"/>
        <w:spacing w:after="40"/>
      </w:pPr>
      <w:r>
        <w:rPr>
          <w:rFonts w:ascii="Microsoft YaHei" w:hAnsi="Microsoft YaHei" w:eastAsia="Microsoft YaHei"/>
          <w:b w:val="0"/>
          <w:sz w:val="21"/>
        </w:rPr>
        <w:t>安徽省国资委及各级国资监管部门对下属国企信用状况的动态监测、分级管控与穿透式监管</w:t>
      </w:r>
    </w:p>
    <w:p>
      <w:pPr>
        <w:pStyle w:val="ListBullet"/>
        <w:spacing w:after="40"/>
      </w:pPr>
      <w:r>
        <w:rPr>
          <w:rFonts w:ascii="Microsoft YaHei" w:hAnsi="Microsoft YaHei" w:eastAsia="Microsoft YaHei"/>
          <w:b w:val="0"/>
          <w:sz w:val="21"/>
        </w:rPr>
        <w:t>银行、券商、交易所等金融机构对国企发债、融资、合作的前置信用尽调与资质核验</w:t>
      </w:r>
    </w:p>
    <w:p>
      <w:pPr>
        <w:pStyle w:val="ListBullet"/>
        <w:spacing w:after="40"/>
      </w:pPr>
      <w:r>
        <w:rPr>
          <w:rFonts w:ascii="Microsoft YaHei" w:hAnsi="Microsoft YaHei" w:eastAsia="Microsoft YaHei"/>
          <w:b w:val="0"/>
          <w:sz w:val="21"/>
        </w:rPr>
        <w:t>国企产业链上下游合作、招投标、供应商管理等场景中的合作方信用核验与风险前置排查</w:t>
      </w:r>
    </w:p>
    <w:p>
      <w:pPr>
        <w:pStyle w:val="ListBullet"/>
        <w:spacing w:after="40"/>
      </w:pPr>
      <w:r>
        <w:rPr>
          <w:rFonts w:ascii="Microsoft YaHei" w:hAnsi="Microsoft YaHei" w:eastAsia="Microsoft YaHei"/>
          <w:b w:val="0"/>
          <w:sz w:val="21"/>
        </w:rPr>
        <w:t>国企年度党委会、董事会信用建设专项工作汇报</w:t>
      </w:r>
    </w:p>
    <w:p>
      <w:pPr>
        <w:pStyle w:val="ListBullet"/>
        <w:spacing w:after="40"/>
      </w:pPr>
      <w:r>
        <w:rPr>
          <w:rFonts w:ascii="Microsoft YaHei" w:hAnsi="Microsoft YaHei" w:eastAsia="Microsoft YaHei"/>
          <w:b w:val="0"/>
          <w:sz w:val="21"/>
        </w:rPr>
        <w:t>国企重大投资、并购、担保等事项前置信用评估</w:t>
      </w:r>
    </w:p>
    <w:p>
      <w:pPr>
        <w:pStyle w:val="Heading3"/>
        <w:keepNext/>
        <w:spacing w:before="120" w:after="80"/>
      </w:pPr>
      <w:r>
        <w:rPr>
          <w:rFonts w:ascii="Microsoft YaHei" w:hAnsi="Microsoft YaHei" w:eastAsia="Microsoft YaHei"/>
          <w:b/>
          <w:color w:val="2E5A87"/>
          <w:sz w:val="25"/>
        </w:rPr>
        <w:t>6.1.10  关键价值指标</w:t>
      </w:r>
    </w:p>
    <w:p>
      <w:pPr>
        <w:pStyle w:val="ListBullet"/>
        <w:spacing w:after="40"/>
      </w:pPr>
      <w:r>
        <w:rPr>
          <w:rFonts w:ascii="Microsoft YaHei" w:hAnsi="Microsoft YaHei" w:eastAsia="Microsoft YaHei"/>
          <w:b w:val="0"/>
          <w:sz w:val="21"/>
        </w:rPr>
        <w:t>平台覆盖全省100%省属国企、≥80%市属国企、≥60%县属国企</w:t>
      </w:r>
    </w:p>
    <w:p>
      <w:pPr>
        <w:pStyle w:val="ListBullet"/>
        <w:spacing w:after="40"/>
      </w:pPr>
      <w:r>
        <w:rPr>
          <w:rFonts w:ascii="Microsoft YaHei" w:hAnsi="Microsoft YaHei" w:eastAsia="Microsoft YaHei"/>
          <w:b w:val="0"/>
          <w:sz w:val="21"/>
        </w:rPr>
        <w:t>信用评估准确率≥95%（基于历史违约验证）</w:t>
      </w:r>
    </w:p>
    <w:p>
      <w:pPr>
        <w:pStyle w:val="ListBullet"/>
        <w:spacing w:after="40"/>
      </w:pPr>
      <w:r>
        <w:rPr>
          <w:rFonts w:ascii="Microsoft YaHei" w:hAnsi="Microsoft YaHei" w:eastAsia="Microsoft YaHei"/>
          <w:b w:val="0"/>
          <w:sz w:val="21"/>
        </w:rPr>
        <w:t>信用评估自动化率≥90%（人工干预率≤10%）</w:t>
      </w:r>
    </w:p>
    <w:p>
      <w:pPr>
        <w:pStyle w:val="ListBullet"/>
        <w:spacing w:after="40"/>
      </w:pPr>
      <w:r>
        <w:rPr>
          <w:rFonts w:ascii="Microsoft YaHei" w:hAnsi="Microsoft YaHei" w:eastAsia="Microsoft YaHei"/>
          <w:b w:val="0"/>
          <w:sz w:val="21"/>
        </w:rPr>
        <w:t>信用报告生成时间≤30秒</w:t>
      </w:r>
    </w:p>
    <w:p>
      <w:pPr>
        <w:pStyle w:val="ListBullet"/>
        <w:spacing w:after="40"/>
      </w:pPr>
      <w:r>
        <w:rPr>
          <w:rFonts w:ascii="Microsoft YaHei" w:hAnsi="Microsoft YaHei" w:eastAsia="Microsoft YaHei"/>
          <w:b w:val="0"/>
          <w:sz w:val="21"/>
        </w:rPr>
        <w:t>基于信用体系支持融资对接≥2000亿元/年</w:t>
      </w:r>
    </w:p>
    <w:p>
      <w:r>
        <w:br w:type="page"/>
      </w:r>
    </w:p>
    <w:p>
      <w:pPr>
        <w:pStyle w:val="Heading2"/>
        <w:keepNext/>
        <w:spacing w:before="200" w:after="80"/>
      </w:pPr>
      <w:r>
        <w:rPr>
          <w:rFonts w:ascii="Microsoft YaHei" w:hAnsi="Microsoft YaHei" w:eastAsia="Microsoft YaHei"/>
          <w:b/>
          <w:color w:val="1F3A68"/>
          <w:sz w:val="28"/>
        </w:rPr>
        <w:t>6.2  国企融资支持智能体</w:t>
      </w:r>
    </w:p>
    <w:p>
      <w:pPr>
        <w:pStyle w:val="Heading3"/>
        <w:keepNext/>
        <w:spacing w:before="120" w:after="80"/>
      </w:pPr>
      <w:r>
        <w:rPr>
          <w:rFonts w:ascii="Microsoft YaHei" w:hAnsi="Microsoft YaHei" w:eastAsia="Microsoft YaHei"/>
          <w:b/>
          <w:color w:val="2E5A87"/>
          <w:sz w:val="25"/>
        </w:rPr>
        <w:t>6.2.1  功能定位</w:t>
      </w:r>
    </w:p>
    <w:p>
      <w:pPr>
        <w:spacing w:after="60"/>
        <w:ind w:firstLine="420"/>
      </w:pPr>
      <w:r>
        <w:rPr>
          <w:rFonts w:ascii="Microsoft YaHei" w:hAnsi="Microsoft YaHei" w:eastAsia="Microsoft YaHei"/>
          <w:b w:val="0"/>
          <w:sz w:val="21"/>
        </w:rPr>
        <w:t>国企融资支持智能体（Financing Support Agent）以企业信用为核心锚点，为全省国资国企提供融资结构诊断、融资产品匹配、债务风险管控、资本市场对接的全流程智能化服务。推动企业信用优势直接转化为融资成本优势、渠道优势与竞争力优势。</w:t>
      </w:r>
    </w:p>
    <w:p>
      <w:pPr>
        <w:pStyle w:val="Heading3"/>
        <w:keepNext/>
        <w:spacing w:before="120" w:after="80"/>
      </w:pPr>
      <w:r>
        <w:rPr>
          <w:rFonts w:ascii="Microsoft YaHei" w:hAnsi="Microsoft YaHei" w:eastAsia="Microsoft YaHei"/>
          <w:b/>
          <w:color w:val="2E5A87"/>
          <w:sz w:val="25"/>
        </w:rPr>
        <w:t>6.2.2  行业标杆借鉴</w:t>
      </w:r>
    </w:p>
    <w:p>
      <w:pPr>
        <w:pStyle w:val="ListBullet"/>
        <w:spacing w:after="40"/>
      </w:pPr>
      <w:r>
        <w:rPr>
          <w:rFonts w:ascii="Microsoft YaHei" w:hAnsi="Microsoft YaHei" w:eastAsia="Microsoft YaHei"/>
          <w:b w:val="0"/>
          <w:sz w:val="21"/>
        </w:rPr>
        <w:t>借鉴兴业银行"1+7"AI应用体系平台化架构（大模型+小模型+智能体三平台）</w:t>
      </w:r>
    </w:p>
    <w:p>
      <w:pPr>
        <w:pStyle w:val="ListBullet"/>
        <w:spacing w:after="40"/>
      </w:pPr>
      <w:r>
        <w:rPr>
          <w:rFonts w:ascii="Microsoft YaHei" w:hAnsi="Microsoft YaHei" w:eastAsia="Microsoft YaHei"/>
          <w:b w:val="0"/>
          <w:sz w:val="21"/>
        </w:rPr>
        <w:t>对接银行间交易商协会"债市科技板"（2025年1.87万亿科创债市场）</w:t>
      </w:r>
    </w:p>
    <w:p>
      <w:pPr>
        <w:pStyle w:val="ListBullet"/>
        <w:spacing w:after="40"/>
      </w:pPr>
      <w:r>
        <w:rPr>
          <w:rFonts w:ascii="Microsoft YaHei" w:hAnsi="Microsoft YaHei" w:eastAsia="Microsoft YaHei"/>
          <w:b w:val="0"/>
          <w:sz w:val="21"/>
        </w:rPr>
        <w:t>对接深交所绿色金融体系（绿色债券、基础设施REITs、ETF）</w:t>
      </w:r>
    </w:p>
    <w:p>
      <w:pPr>
        <w:pStyle w:val="ListBullet"/>
        <w:spacing w:after="40"/>
      </w:pPr>
      <w:r>
        <w:rPr>
          <w:rFonts w:ascii="Microsoft YaHei" w:hAnsi="Microsoft YaHei" w:eastAsia="Microsoft YaHei"/>
          <w:b w:val="0"/>
          <w:sz w:val="21"/>
        </w:rPr>
        <w:t>借鉴蚂蚁/度小满金融大模型在融资场景的应用经验</w:t>
      </w:r>
    </w:p>
    <w:p>
      <w:pPr>
        <w:pStyle w:val="ListBullet"/>
        <w:spacing w:after="40"/>
      </w:pPr>
      <w:r>
        <w:rPr>
          <w:rFonts w:ascii="Microsoft YaHei" w:hAnsi="Microsoft YaHei" w:eastAsia="Microsoft YaHei"/>
          <w:b w:val="0"/>
          <w:sz w:val="21"/>
        </w:rPr>
        <w:t>借鉴邮储/建行供应链金融核心企业信用传导机制</w:t>
      </w:r>
    </w:p>
    <w:p>
      <w:pPr>
        <w:pStyle w:val="Heading3"/>
        <w:keepNext/>
        <w:spacing w:before="120" w:after="80"/>
      </w:pPr>
      <w:r>
        <w:rPr>
          <w:rFonts w:ascii="Microsoft YaHei" w:hAnsi="Microsoft YaHei" w:eastAsia="Microsoft YaHei"/>
          <w:b/>
          <w:color w:val="2E5A87"/>
          <w:sz w:val="25"/>
        </w:rPr>
        <w:t>6.2.3  核心能力（六大核心能力）</w:t>
      </w:r>
    </w:p>
    <w:p>
      <w:pPr>
        <w:spacing w:after="60"/>
        <w:ind w:firstLine="420"/>
      </w:pPr>
      <w:r>
        <w:rPr>
          <w:rFonts w:ascii="Microsoft YaHei" w:hAnsi="Microsoft YaHei" w:eastAsia="Microsoft YaHei"/>
          <w:b w:val="0"/>
          <w:sz w:val="21"/>
        </w:rPr>
        <w:t>能力1：融资结构智能诊断与优化能力</w:t>
      </w:r>
    </w:p>
    <w:p>
      <w:pPr>
        <w:spacing w:after="60"/>
        <w:ind w:firstLine="420"/>
      </w:pPr>
      <w:r>
        <w:rPr>
          <w:rFonts w:ascii="Microsoft YaHei" w:hAnsi="Microsoft YaHei" w:eastAsia="Microsoft YaHei"/>
          <w:b w:val="0"/>
          <w:sz w:val="21"/>
        </w:rPr>
        <w:t>基于企业信用评级、财务数据、债务现状，智能分析融资期限、融资品种、利率成本、担保结构等核心维度，输出个性化融资结构优化方案。</w:t>
      </w:r>
    </w:p>
    <w:p>
      <w:pPr>
        <w:spacing w:after="60"/>
        <w:ind w:firstLine="420"/>
      </w:pPr>
      <w:r>
        <w:rPr>
          <w:rFonts w:ascii="Microsoft YaHei" w:hAnsi="Microsoft YaHei" w:eastAsia="Microsoft YaHei"/>
          <w:b w:val="0"/>
          <w:sz w:val="21"/>
        </w:rPr>
        <w:t>能力2：融资渠道与产品精准匹配能力</w:t>
      </w:r>
    </w:p>
    <w:p>
      <w:pPr>
        <w:spacing w:after="60"/>
        <w:ind w:firstLine="420"/>
      </w:pPr>
      <w:r>
        <w:rPr>
          <w:rFonts w:ascii="Microsoft YaHei" w:hAnsi="Microsoft YaHei" w:eastAsia="Microsoft YaHei"/>
          <w:b w:val="0"/>
          <w:sz w:val="21"/>
        </w:rPr>
        <w:t>内置全品类金融产品数据库（银行信贷、企业债、公司债、科创债、绿色债券、小公募、ABS/ABN、REITs、超短融、中票、永续债、可转债、基金资管等20+品类），结合企业信用资质、所属行业、经营特点、区域政策，精准匹配适配的融资工具。</w:t>
      </w:r>
    </w:p>
    <w:p>
      <w:pPr>
        <w:spacing w:after="60"/>
        <w:ind w:firstLine="420"/>
      </w:pPr>
      <w:r>
        <w:rPr>
          <w:rFonts w:ascii="Microsoft YaHei" w:hAnsi="Microsoft YaHei" w:eastAsia="Microsoft YaHei"/>
          <w:b w:val="0"/>
          <w:sz w:val="21"/>
        </w:rPr>
        <w:t>能力3：债务风险监测与化解能力</w:t>
      </w:r>
    </w:p>
    <w:p>
      <w:pPr>
        <w:spacing w:after="60"/>
        <w:ind w:firstLine="420"/>
      </w:pPr>
      <w:r>
        <w:rPr>
          <w:rFonts w:ascii="Microsoft YaHei" w:hAnsi="Microsoft YaHei" w:eastAsia="Microsoft YaHei"/>
          <w:b w:val="0"/>
          <w:sz w:val="21"/>
        </w:rPr>
        <w:t>基于企业财务数据、区域政策、市场环境，对企业债务规模、偿债能力、到期兑付压力进行7×24小时实时监测与智能预警。针对存量债务风险输出个性化债务化解路径规划。</w:t>
      </w:r>
    </w:p>
    <w:p>
      <w:pPr>
        <w:spacing w:after="60"/>
        <w:ind w:firstLine="420"/>
      </w:pPr>
      <w:r>
        <w:rPr>
          <w:rFonts w:ascii="Microsoft YaHei" w:hAnsi="Microsoft YaHei" w:eastAsia="Microsoft YaHei"/>
          <w:b w:val="0"/>
          <w:sz w:val="21"/>
        </w:rPr>
        <w:t>能力4：资本市场发行全流程支撑能力</w:t>
      </w:r>
    </w:p>
    <w:p>
      <w:pPr>
        <w:spacing w:after="60"/>
        <w:ind w:firstLine="420"/>
      </w:pPr>
      <w:r>
        <w:rPr>
          <w:rFonts w:ascii="Microsoft YaHei" w:hAnsi="Microsoft YaHei" w:eastAsia="Microsoft YaHei"/>
          <w:b w:val="0"/>
          <w:sz w:val="21"/>
        </w:rPr>
        <w:t>为省属国企对接资本市场、发行信用类债券、开展股权融资等业务提供全流程信用数据支撑，包括发行前信用资质诊断、发行方案优化、发行后信用状况动态维护。</w:t>
      </w:r>
    </w:p>
    <w:p>
      <w:pPr>
        <w:spacing w:after="60"/>
        <w:ind w:firstLine="420"/>
      </w:pPr>
      <w:r>
        <w:rPr>
          <w:rFonts w:ascii="Microsoft YaHei" w:hAnsi="Microsoft YaHei" w:eastAsia="Microsoft YaHei"/>
          <w:b w:val="0"/>
          <w:sz w:val="21"/>
        </w:rPr>
        <w:t>能力5：绿色与科创融资专项能力</w:t>
      </w:r>
    </w:p>
    <w:p>
      <w:pPr>
        <w:spacing w:after="60"/>
        <w:ind w:firstLine="420"/>
      </w:pPr>
      <w:r>
        <w:rPr>
          <w:rFonts w:ascii="Microsoft YaHei" w:hAnsi="Microsoft YaHei" w:eastAsia="Microsoft YaHei"/>
          <w:b w:val="0"/>
          <w:sz w:val="21"/>
        </w:rPr>
        <w:t>深度对接债市"科技板"、绿色金融体系、ESG评级，为安徽新能源、新材料、高端制造、生物医药等战略产业提供专项融资通道。</w:t>
      </w:r>
    </w:p>
    <w:p>
      <w:pPr>
        <w:spacing w:after="60"/>
        <w:ind w:firstLine="420"/>
      </w:pPr>
      <w:r>
        <w:rPr>
          <w:rFonts w:ascii="Microsoft YaHei" w:hAnsi="Microsoft YaHei" w:eastAsia="Microsoft YaHei"/>
          <w:b w:val="0"/>
          <w:sz w:val="21"/>
        </w:rPr>
        <w:t>能力6：融资进度智能跟踪与对接能力</w:t>
      </w:r>
    </w:p>
    <w:p>
      <w:pPr>
        <w:spacing w:after="60"/>
        <w:ind w:firstLine="420"/>
      </w:pPr>
      <w:r>
        <w:rPr>
          <w:rFonts w:ascii="Microsoft YaHei" w:hAnsi="Microsoft YaHei" w:eastAsia="Microsoft YaHei"/>
          <w:b w:val="0"/>
          <w:sz w:val="21"/>
        </w:rPr>
        <w:t>将企业融资需求与信用报告推送至平台合作金融机构，支持在线对接、全流程跟踪、节点提醒、状态更新，融资周期压缩≥40%。</w:t>
      </w:r>
    </w:p>
    <w:p>
      <w:pPr>
        <w:pStyle w:val="Heading3"/>
        <w:keepNext/>
        <w:spacing w:before="120" w:after="80"/>
      </w:pPr>
      <w:r>
        <w:rPr>
          <w:rFonts w:ascii="Microsoft YaHei" w:hAnsi="Microsoft YaHei" w:eastAsia="Microsoft YaHei"/>
          <w:b/>
          <w:color w:val="2E5A87"/>
          <w:sz w:val="25"/>
        </w:rPr>
        <w:t>6.2.4  业务流程</w:t>
      </w:r>
    </w:p>
    <w:p>
      <w:pPr>
        <w:spacing w:after="60"/>
        <w:ind w:firstLine="420"/>
      </w:pPr>
      <w:r>
        <w:rPr>
          <w:rFonts w:ascii="Microsoft YaHei" w:hAnsi="Microsoft YaHei" w:eastAsia="Microsoft YaHei"/>
          <w:b w:val="0"/>
          <w:sz w:val="21"/>
        </w:rPr>
        <w:t>融资需求发起 → 企业信用画像调取 → 融资结构诊断 → 方案智能推荐 → 成本测算与对比 → 金融机构匹配推送 → 在线对接 → 方案跟踪 → 融资落地 → 投后信用监测</w:t>
      </w:r>
    </w:p>
    <w:p>
      <w:pPr>
        <w:pStyle w:val="Heading3"/>
        <w:keepNext/>
        <w:spacing w:before="120" w:after="80"/>
      </w:pPr>
      <w:r>
        <w:rPr>
          <w:rFonts w:ascii="Microsoft YaHei" w:hAnsi="Microsoft YaHei" w:eastAsia="Microsoft YaHei"/>
          <w:b/>
          <w:color w:val="2E5A87"/>
          <w:sz w:val="25"/>
        </w:rPr>
        <w:t>6.2.5  融资产品库结构</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产品大类</w:t>
            </w:r>
          </w:p>
        </w:tc>
        <w:tc>
          <w:tcPr>
            <w:tcW w:type="dxa" w:w="2835"/>
            <w:shd w:fill="1F3A68"/>
          </w:tcPr>
          <w:p>
            <w:pPr>
              <w:jc w:val="center"/>
            </w:pPr>
            <w:r/>
            <w:r>
              <w:rPr>
                <w:rFonts w:ascii="Microsoft YaHei" w:hAnsi="Microsoft YaHei" w:eastAsia="Microsoft YaHei"/>
                <w:b/>
                <w:color w:val="FFFFFF"/>
                <w:sz w:val="20"/>
              </w:rPr>
              <w:t>细分产品</w:t>
            </w:r>
          </w:p>
        </w:tc>
        <w:tc>
          <w:tcPr>
            <w:tcW w:type="dxa" w:w="2835"/>
            <w:shd w:fill="1F3A68"/>
          </w:tcPr>
          <w:p>
            <w:pPr>
              <w:jc w:val="center"/>
            </w:pPr>
            <w:r/>
            <w:r>
              <w:rPr>
                <w:rFonts w:ascii="Microsoft YaHei" w:hAnsi="Microsoft YaHei" w:eastAsia="Microsoft YaHei"/>
                <w:b/>
                <w:color w:val="FFFFFF"/>
                <w:sz w:val="20"/>
              </w:rPr>
              <w:t>适用条件</w:t>
            </w:r>
          </w:p>
        </w:tc>
        <w:tc>
          <w:tcPr>
            <w:tcW w:type="dxa" w:w="1984"/>
            <w:shd w:fill="1F3A68"/>
          </w:tcPr>
          <w:p>
            <w:pPr>
              <w:jc w:val="center"/>
            </w:pPr>
            <w:r/>
            <w:r>
              <w:rPr>
                <w:rFonts w:ascii="Microsoft YaHei" w:hAnsi="Microsoft YaHei" w:eastAsia="Microsoft YaHei"/>
                <w:b/>
                <w:color w:val="FFFFFF"/>
                <w:sz w:val="20"/>
              </w:rPr>
              <w:t>典型利率区间（参考）</w:t>
            </w:r>
          </w:p>
        </w:tc>
      </w:tr>
      <w:tr>
        <w:tc>
          <w:tcPr>
            <w:tcW w:type="dxa" w:w="1417"/>
          </w:tcPr>
          <w:p>
            <w:pPr>
              <w:jc w:val="left"/>
            </w:pPr>
            <w:r/>
            <w:r>
              <w:rPr>
                <w:rFonts w:ascii="Microsoft YaHei" w:hAnsi="Microsoft YaHei" w:eastAsia="Microsoft YaHei"/>
                <w:b w:val="0"/>
                <w:sz w:val="19"/>
              </w:rPr>
              <w:t>银行信贷</w:t>
            </w:r>
          </w:p>
        </w:tc>
        <w:tc>
          <w:tcPr>
            <w:tcW w:type="dxa" w:w="2835"/>
          </w:tcPr>
          <w:p>
            <w:pPr>
              <w:jc w:val="left"/>
            </w:pPr>
            <w:r/>
            <w:r>
              <w:rPr>
                <w:rFonts w:ascii="Microsoft YaHei" w:hAnsi="Microsoft YaHei" w:eastAsia="Microsoft YaHei"/>
                <w:b w:val="0"/>
                <w:sz w:val="19"/>
              </w:rPr>
              <w:t>流贷、项贷、固贷、并购贷、银团贷</w:t>
            </w:r>
          </w:p>
        </w:tc>
        <w:tc>
          <w:tcPr>
            <w:tcW w:type="dxa" w:w="2835"/>
          </w:tcPr>
          <w:p>
            <w:pPr>
              <w:jc w:val="left"/>
            </w:pPr>
            <w:r/>
            <w:r>
              <w:rPr>
                <w:rFonts w:ascii="Microsoft YaHei" w:hAnsi="Microsoft YaHei" w:eastAsia="Microsoft YaHei"/>
                <w:b w:val="0"/>
                <w:sz w:val="19"/>
              </w:rPr>
              <w:t>AA+及以上、有稳定现金流</w:t>
            </w:r>
          </w:p>
        </w:tc>
        <w:tc>
          <w:tcPr>
            <w:tcW w:type="dxa" w:w="1984"/>
          </w:tcPr>
          <w:p>
            <w:pPr>
              <w:jc w:val="left"/>
            </w:pPr>
            <w:r/>
            <w:r>
              <w:rPr>
                <w:rFonts w:ascii="Microsoft YaHei" w:hAnsi="Microsoft YaHei" w:eastAsia="Microsoft YaHei"/>
                <w:b w:val="0"/>
                <w:sz w:val="19"/>
              </w:rPr>
              <w:t>LPR±0-150bps</w:t>
            </w:r>
          </w:p>
        </w:tc>
      </w:tr>
      <w:tr>
        <w:tc>
          <w:tcPr>
            <w:tcW w:type="dxa" w:w="1417"/>
          </w:tcPr>
          <w:p>
            <w:pPr>
              <w:jc w:val="left"/>
            </w:pPr>
            <w:r/>
            <w:r>
              <w:rPr>
                <w:rFonts w:ascii="Microsoft YaHei" w:hAnsi="Microsoft YaHei" w:eastAsia="Microsoft YaHei"/>
                <w:b w:val="0"/>
                <w:sz w:val="19"/>
              </w:rPr>
              <w:t>交易所债券</w:t>
            </w:r>
          </w:p>
        </w:tc>
        <w:tc>
          <w:tcPr>
            <w:tcW w:type="dxa" w:w="2835"/>
          </w:tcPr>
          <w:p>
            <w:pPr>
              <w:jc w:val="left"/>
            </w:pPr>
            <w:r/>
            <w:r>
              <w:rPr>
                <w:rFonts w:ascii="Microsoft YaHei" w:hAnsi="Microsoft YaHei" w:eastAsia="Microsoft YaHei"/>
                <w:b w:val="0"/>
                <w:sz w:val="19"/>
              </w:rPr>
              <w:t>公司债、可交债、可转债、小公募、私募债</w:t>
            </w:r>
          </w:p>
        </w:tc>
        <w:tc>
          <w:tcPr>
            <w:tcW w:type="dxa" w:w="2835"/>
          </w:tcPr>
          <w:p>
            <w:pPr>
              <w:jc w:val="left"/>
            </w:pPr>
            <w:r/>
            <w:r>
              <w:rPr>
                <w:rFonts w:ascii="Microsoft YaHei" w:hAnsi="Microsoft YaHei" w:eastAsia="Microsoft YaHei"/>
                <w:b w:val="0"/>
                <w:sz w:val="19"/>
              </w:rPr>
              <w:t>A+及以上</w:t>
            </w:r>
          </w:p>
        </w:tc>
        <w:tc>
          <w:tcPr>
            <w:tcW w:type="dxa" w:w="1984"/>
          </w:tcPr>
          <w:p>
            <w:pPr>
              <w:jc w:val="left"/>
            </w:pPr>
            <w:r/>
            <w:r>
              <w:rPr>
                <w:rFonts w:ascii="Microsoft YaHei" w:hAnsi="Microsoft YaHei" w:eastAsia="Microsoft YaHei"/>
                <w:b w:val="0"/>
                <w:sz w:val="19"/>
              </w:rPr>
              <w:t>3.5%-5.5%</w:t>
            </w:r>
          </w:p>
        </w:tc>
      </w:tr>
      <w:tr>
        <w:tc>
          <w:tcPr>
            <w:tcW w:type="dxa" w:w="1417"/>
          </w:tcPr>
          <w:p>
            <w:pPr>
              <w:jc w:val="left"/>
            </w:pPr>
            <w:r/>
            <w:r>
              <w:rPr>
                <w:rFonts w:ascii="Microsoft YaHei" w:hAnsi="Microsoft YaHei" w:eastAsia="Microsoft YaHei"/>
                <w:b w:val="0"/>
                <w:sz w:val="19"/>
              </w:rPr>
              <w:t>银行间债券</w:t>
            </w:r>
          </w:p>
        </w:tc>
        <w:tc>
          <w:tcPr>
            <w:tcW w:type="dxa" w:w="2835"/>
          </w:tcPr>
          <w:p>
            <w:pPr>
              <w:jc w:val="left"/>
            </w:pPr>
            <w:r/>
            <w:r>
              <w:rPr>
                <w:rFonts w:ascii="Microsoft YaHei" w:hAnsi="Microsoft YaHei" w:eastAsia="Microsoft YaHei"/>
                <w:b w:val="0"/>
                <w:sz w:val="19"/>
              </w:rPr>
              <w:t>企业债、中票、短融、超短融、永续债</w:t>
            </w:r>
          </w:p>
        </w:tc>
        <w:tc>
          <w:tcPr>
            <w:tcW w:type="dxa" w:w="2835"/>
          </w:tcPr>
          <w:p>
            <w:pPr>
              <w:jc w:val="left"/>
            </w:pPr>
            <w:r/>
            <w:r>
              <w:rPr>
                <w:rFonts w:ascii="Microsoft YaHei" w:hAnsi="Microsoft YaHei" w:eastAsia="Microsoft YaHei"/>
                <w:b w:val="0"/>
                <w:sz w:val="19"/>
              </w:rPr>
              <w:t>AA及以上</w:t>
            </w:r>
          </w:p>
        </w:tc>
        <w:tc>
          <w:tcPr>
            <w:tcW w:type="dxa" w:w="1984"/>
          </w:tcPr>
          <w:p>
            <w:pPr>
              <w:jc w:val="left"/>
            </w:pPr>
            <w:r/>
            <w:r>
              <w:rPr>
                <w:rFonts w:ascii="Microsoft YaHei" w:hAnsi="Microsoft YaHei" w:eastAsia="Microsoft YaHei"/>
                <w:b w:val="0"/>
                <w:sz w:val="19"/>
              </w:rPr>
              <w:t>3.0%-5.0%</w:t>
            </w:r>
          </w:p>
        </w:tc>
      </w:tr>
      <w:tr>
        <w:tc>
          <w:tcPr>
            <w:tcW w:type="dxa" w:w="1417"/>
          </w:tcPr>
          <w:p>
            <w:pPr>
              <w:jc w:val="left"/>
            </w:pPr>
            <w:r/>
            <w:r>
              <w:rPr>
                <w:rFonts w:ascii="Microsoft YaHei" w:hAnsi="Microsoft YaHei" w:eastAsia="Microsoft YaHei"/>
                <w:b w:val="0"/>
                <w:sz w:val="19"/>
              </w:rPr>
              <w:t>科创债</w:t>
            </w:r>
          </w:p>
        </w:tc>
        <w:tc>
          <w:tcPr>
            <w:tcW w:type="dxa" w:w="2835"/>
          </w:tcPr>
          <w:p>
            <w:pPr>
              <w:jc w:val="left"/>
            </w:pPr>
            <w:r/>
            <w:r>
              <w:rPr>
                <w:rFonts w:ascii="Microsoft YaHei" w:hAnsi="Microsoft YaHei" w:eastAsia="Microsoft YaHei"/>
                <w:b w:val="0"/>
                <w:sz w:val="19"/>
              </w:rPr>
              <w:t>科技创新债券（债市科技板）</w:t>
            </w:r>
          </w:p>
        </w:tc>
        <w:tc>
          <w:tcPr>
            <w:tcW w:type="dxa" w:w="2835"/>
          </w:tcPr>
          <w:p>
            <w:pPr>
              <w:jc w:val="left"/>
            </w:pPr>
            <w:r/>
            <w:r>
              <w:rPr>
                <w:rFonts w:ascii="Microsoft YaHei" w:hAnsi="Microsoft YaHei" w:eastAsia="Microsoft YaHei"/>
                <w:b w:val="0"/>
                <w:sz w:val="19"/>
              </w:rPr>
              <w:t>科技型企业或科创板块</w:t>
            </w:r>
          </w:p>
        </w:tc>
        <w:tc>
          <w:tcPr>
            <w:tcW w:type="dxa" w:w="1984"/>
          </w:tcPr>
          <w:p>
            <w:pPr>
              <w:jc w:val="left"/>
            </w:pPr>
            <w:r/>
            <w:r>
              <w:rPr>
                <w:rFonts w:ascii="Microsoft YaHei" w:hAnsi="Microsoft YaHei" w:eastAsia="Microsoft YaHei"/>
                <w:b w:val="0"/>
                <w:sz w:val="19"/>
              </w:rPr>
              <w:t>3.0%-4.5%</w:t>
            </w:r>
          </w:p>
        </w:tc>
      </w:tr>
      <w:tr>
        <w:tc>
          <w:tcPr>
            <w:tcW w:type="dxa" w:w="1417"/>
          </w:tcPr>
          <w:p>
            <w:pPr>
              <w:jc w:val="left"/>
            </w:pPr>
            <w:r/>
            <w:r>
              <w:rPr>
                <w:rFonts w:ascii="Microsoft YaHei" w:hAnsi="Microsoft YaHei" w:eastAsia="Microsoft YaHei"/>
                <w:b w:val="0"/>
                <w:sz w:val="19"/>
              </w:rPr>
              <w:t>绿色债券</w:t>
            </w:r>
          </w:p>
        </w:tc>
        <w:tc>
          <w:tcPr>
            <w:tcW w:type="dxa" w:w="2835"/>
          </w:tcPr>
          <w:p>
            <w:pPr>
              <w:jc w:val="left"/>
            </w:pPr>
            <w:r/>
            <w:r>
              <w:rPr>
                <w:rFonts w:ascii="Microsoft YaHei" w:hAnsi="Microsoft YaHei" w:eastAsia="Microsoft YaHei"/>
                <w:b w:val="0"/>
                <w:sz w:val="19"/>
              </w:rPr>
              <w:t>绿色企业债/公司债、蓝色债券、转型债</w:t>
            </w:r>
          </w:p>
        </w:tc>
        <w:tc>
          <w:tcPr>
            <w:tcW w:type="dxa" w:w="2835"/>
          </w:tcPr>
          <w:p>
            <w:pPr>
              <w:jc w:val="left"/>
            </w:pPr>
            <w:r/>
            <w:r>
              <w:rPr>
                <w:rFonts w:ascii="Microsoft YaHei" w:hAnsi="Microsoft YaHei" w:eastAsia="Microsoft YaHei"/>
                <w:b w:val="0"/>
                <w:sz w:val="19"/>
              </w:rPr>
              <w:t>绿色产业、碳减排项目</w:t>
            </w:r>
          </w:p>
        </w:tc>
        <w:tc>
          <w:tcPr>
            <w:tcW w:type="dxa" w:w="1984"/>
          </w:tcPr>
          <w:p>
            <w:pPr>
              <w:jc w:val="left"/>
            </w:pPr>
            <w:r/>
            <w:r>
              <w:rPr>
                <w:rFonts w:ascii="Microsoft YaHei" w:hAnsi="Microsoft YaHei" w:eastAsia="Microsoft YaHei"/>
                <w:b w:val="0"/>
                <w:sz w:val="19"/>
              </w:rPr>
              <w:t>2.8%-4.2%</w:t>
            </w:r>
          </w:p>
        </w:tc>
      </w:tr>
      <w:tr>
        <w:tc>
          <w:tcPr>
            <w:tcW w:type="dxa" w:w="1417"/>
          </w:tcPr>
          <w:p>
            <w:pPr>
              <w:jc w:val="left"/>
            </w:pPr>
            <w:r/>
            <w:r>
              <w:rPr>
                <w:rFonts w:ascii="Microsoft YaHei" w:hAnsi="Microsoft YaHei" w:eastAsia="Microsoft YaHei"/>
                <w:b w:val="0"/>
                <w:sz w:val="19"/>
              </w:rPr>
              <w:t>资产证券化</w:t>
            </w:r>
          </w:p>
        </w:tc>
        <w:tc>
          <w:tcPr>
            <w:tcW w:type="dxa" w:w="2835"/>
          </w:tcPr>
          <w:p>
            <w:pPr>
              <w:jc w:val="left"/>
            </w:pPr>
            <w:r/>
            <w:r>
              <w:rPr>
                <w:rFonts w:ascii="Microsoft YaHei" w:hAnsi="Microsoft YaHei" w:eastAsia="Microsoft YaHei"/>
                <w:b w:val="0"/>
                <w:sz w:val="19"/>
              </w:rPr>
              <w:t>信贷ABS、企业ABS、ABN、类REITs、持有型ABS</w:t>
            </w:r>
          </w:p>
        </w:tc>
        <w:tc>
          <w:tcPr>
            <w:tcW w:type="dxa" w:w="2835"/>
          </w:tcPr>
          <w:p>
            <w:pPr>
              <w:jc w:val="left"/>
            </w:pPr>
            <w:r/>
            <w:r>
              <w:rPr>
                <w:rFonts w:ascii="Microsoft YaHei" w:hAnsi="Microsoft YaHei" w:eastAsia="Microsoft YaHei"/>
                <w:b w:val="0"/>
                <w:sz w:val="19"/>
              </w:rPr>
              <w:t>优质底层资产</w:t>
            </w:r>
          </w:p>
        </w:tc>
        <w:tc>
          <w:tcPr>
            <w:tcW w:type="dxa" w:w="1984"/>
          </w:tcPr>
          <w:p>
            <w:pPr>
              <w:jc w:val="left"/>
            </w:pPr>
            <w:r/>
            <w:r>
              <w:rPr>
                <w:rFonts w:ascii="Microsoft YaHei" w:hAnsi="Microsoft YaHei" w:eastAsia="Microsoft YaHei"/>
                <w:b w:val="0"/>
                <w:sz w:val="19"/>
              </w:rPr>
              <w:t>3.5%-5.5%</w:t>
            </w:r>
          </w:p>
        </w:tc>
      </w:tr>
      <w:tr>
        <w:tc>
          <w:tcPr>
            <w:tcW w:type="dxa" w:w="1417"/>
          </w:tcPr>
          <w:p>
            <w:pPr>
              <w:jc w:val="left"/>
            </w:pPr>
            <w:r/>
            <w:r>
              <w:rPr>
                <w:rFonts w:ascii="Microsoft YaHei" w:hAnsi="Microsoft YaHei" w:eastAsia="Microsoft YaHei"/>
                <w:b w:val="0"/>
                <w:sz w:val="19"/>
              </w:rPr>
              <w:t>REITs</w:t>
            </w:r>
          </w:p>
        </w:tc>
        <w:tc>
          <w:tcPr>
            <w:tcW w:type="dxa" w:w="2835"/>
          </w:tcPr>
          <w:p>
            <w:pPr>
              <w:jc w:val="left"/>
            </w:pPr>
            <w:r/>
            <w:r>
              <w:rPr>
                <w:rFonts w:ascii="Microsoft YaHei" w:hAnsi="Microsoft YaHei" w:eastAsia="Microsoft YaHei"/>
                <w:b w:val="0"/>
                <w:sz w:val="19"/>
              </w:rPr>
              <w:t>产权类REITs（产业园/物流/保租房）、特许经营权REITs</w:t>
            </w:r>
          </w:p>
        </w:tc>
        <w:tc>
          <w:tcPr>
            <w:tcW w:type="dxa" w:w="2835"/>
          </w:tcPr>
          <w:p>
            <w:pPr>
              <w:jc w:val="left"/>
            </w:pPr>
            <w:r/>
            <w:r>
              <w:rPr>
                <w:rFonts w:ascii="Microsoft YaHei" w:hAnsi="Microsoft YaHei" w:eastAsia="Microsoft YaHei"/>
                <w:b w:val="0"/>
                <w:sz w:val="19"/>
              </w:rPr>
              <w:t>运营成熟资产</w:t>
            </w:r>
          </w:p>
        </w:tc>
        <w:tc>
          <w:tcPr>
            <w:tcW w:type="dxa" w:w="1984"/>
          </w:tcPr>
          <w:p>
            <w:pPr>
              <w:jc w:val="left"/>
            </w:pPr>
            <w:r/>
            <w:r>
              <w:rPr>
                <w:rFonts w:ascii="Microsoft YaHei" w:hAnsi="Microsoft YaHei" w:eastAsia="Microsoft YaHei"/>
                <w:b w:val="0"/>
                <w:sz w:val="19"/>
              </w:rPr>
              <w:t>股息率5%-8%</w:t>
            </w:r>
          </w:p>
        </w:tc>
      </w:tr>
      <w:tr>
        <w:tc>
          <w:tcPr>
            <w:tcW w:type="dxa" w:w="1417"/>
          </w:tcPr>
          <w:p>
            <w:pPr>
              <w:jc w:val="left"/>
            </w:pPr>
            <w:r/>
            <w:r>
              <w:rPr>
                <w:rFonts w:ascii="Microsoft YaHei" w:hAnsi="Microsoft YaHei" w:eastAsia="Microsoft YaHei"/>
                <w:b w:val="0"/>
                <w:sz w:val="19"/>
              </w:rPr>
              <w:t>供应链金融</w:t>
            </w:r>
          </w:p>
        </w:tc>
        <w:tc>
          <w:tcPr>
            <w:tcW w:type="dxa" w:w="2835"/>
          </w:tcPr>
          <w:p>
            <w:pPr>
              <w:jc w:val="left"/>
            </w:pPr>
            <w:r/>
            <w:r>
              <w:rPr>
                <w:rFonts w:ascii="Microsoft YaHei" w:hAnsi="Microsoft YaHei" w:eastAsia="Microsoft YaHei"/>
                <w:b w:val="0"/>
                <w:sz w:val="19"/>
              </w:rPr>
              <w:t>应付账款融资、订单融资、仓单融资、保理ABS</w:t>
            </w:r>
          </w:p>
        </w:tc>
        <w:tc>
          <w:tcPr>
            <w:tcW w:type="dxa" w:w="2835"/>
          </w:tcPr>
          <w:p>
            <w:pPr>
              <w:jc w:val="left"/>
            </w:pPr>
            <w:r/>
            <w:r>
              <w:rPr>
                <w:rFonts w:ascii="Microsoft YaHei" w:hAnsi="Microsoft YaHei" w:eastAsia="Microsoft YaHei"/>
                <w:b w:val="0"/>
                <w:sz w:val="19"/>
              </w:rPr>
              <w:t>核心企业增信</w:t>
            </w:r>
          </w:p>
        </w:tc>
        <w:tc>
          <w:tcPr>
            <w:tcW w:type="dxa" w:w="1984"/>
          </w:tcPr>
          <w:p>
            <w:pPr>
              <w:jc w:val="left"/>
            </w:pPr>
            <w:r/>
            <w:r>
              <w:rPr>
                <w:rFonts w:ascii="Microsoft YaHei" w:hAnsi="Microsoft YaHei" w:eastAsia="Microsoft YaHei"/>
                <w:b w:val="0"/>
                <w:sz w:val="19"/>
              </w:rPr>
              <w:t>3.8%-5.5%</w:t>
            </w:r>
          </w:p>
        </w:tc>
      </w:tr>
      <w:tr>
        <w:tc>
          <w:tcPr>
            <w:tcW w:type="dxa" w:w="1417"/>
          </w:tcPr>
          <w:p>
            <w:pPr>
              <w:jc w:val="left"/>
            </w:pPr>
            <w:r/>
            <w:r>
              <w:rPr>
                <w:rFonts w:ascii="Microsoft YaHei" w:hAnsi="Microsoft YaHei" w:eastAsia="Microsoft YaHei"/>
                <w:b w:val="0"/>
                <w:sz w:val="19"/>
              </w:rPr>
              <w:t>股权融资</w:t>
            </w:r>
          </w:p>
        </w:tc>
        <w:tc>
          <w:tcPr>
            <w:tcW w:type="dxa" w:w="2835"/>
          </w:tcPr>
          <w:p>
            <w:pPr>
              <w:jc w:val="left"/>
            </w:pPr>
            <w:r/>
            <w:r>
              <w:rPr>
                <w:rFonts w:ascii="Microsoft YaHei" w:hAnsi="Microsoft YaHei" w:eastAsia="Microsoft YaHei"/>
                <w:b w:val="0"/>
                <w:sz w:val="19"/>
              </w:rPr>
              <w:t>增发、配股、定向增发、战略投资、Pre-IPO</w:t>
            </w:r>
          </w:p>
        </w:tc>
        <w:tc>
          <w:tcPr>
            <w:tcW w:type="dxa" w:w="2835"/>
          </w:tcPr>
          <w:p>
            <w:pPr>
              <w:jc w:val="left"/>
            </w:pPr>
            <w:r/>
            <w:r>
              <w:rPr>
                <w:rFonts w:ascii="Microsoft YaHei" w:hAnsi="Microsoft YaHei" w:eastAsia="Microsoft YaHei"/>
                <w:b w:val="0"/>
                <w:sz w:val="19"/>
              </w:rPr>
              <w:t>上市公司或拟上市</w:t>
            </w:r>
          </w:p>
        </w:tc>
        <w:tc>
          <w:tcPr>
            <w:tcW w:type="dxa" w:w="1984"/>
          </w:tcPr>
          <w:p>
            <w:pPr>
              <w:jc w:val="left"/>
            </w:pPr>
            <w:r/>
            <w:r>
              <w:rPr>
                <w:rFonts w:ascii="Microsoft YaHei" w:hAnsi="Microsoft YaHei" w:eastAsia="Microsoft YaHei"/>
                <w:b w:val="0"/>
                <w:sz w:val="19"/>
              </w:rPr>
              <w:t>N/A（股权）</w:t>
            </w:r>
          </w:p>
        </w:tc>
      </w:tr>
      <w:tr>
        <w:tc>
          <w:tcPr>
            <w:tcW w:type="dxa" w:w="1417"/>
          </w:tcPr>
          <w:p>
            <w:pPr>
              <w:jc w:val="left"/>
            </w:pPr>
            <w:r/>
            <w:r>
              <w:rPr>
                <w:rFonts w:ascii="Microsoft YaHei" w:hAnsi="Microsoft YaHei" w:eastAsia="Microsoft YaHei"/>
                <w:b w:val="0"/>
                <w:sz w:val="19"/>
              </w:rPr>
              <w:t>政策性工具</w:t>
            </w:r>
          </w:p>
        </w:tc>
        <w:tc>
          <w:tcPr>
            <w:tcW w:type="dxa" w:w="2835"/>
          </w:tcPr>
          <w:p>
            <w:pPr>
              <w:jc w:val="left"/>
            </w:pPr>
            <w:r/>
            <w:r>
              <w:rPr>
                <w:rFonts w:ascii="Microsoft YaHei" w:hAnsi="Microsoft YaHei" w:eastAsia="Microsoft YaHei"/>
                <w:b w:val="0"/>
                <w:sz w:val="19"/>
              </w:rPr>
              <w:t>政策性贷款、专项债、超长期特别国债配套</w:t>
            </w:r>
          </w:p>
        </w:tc>
        <w:tc>
          <w:tcPr>
            <w:tcW w:type="dxa" w:w="2835"/>
          </w:tcPr>
          <w:p>
            <w:pPr>
              <w:jc w:val="left"/>
            </w:pPr>
            <w:r/>
            <w:r>
              <w:rPr>
                <w:rFonts w:ascii="Microsoft YaHei" w:hAnsi="Microsoft YaHei" w:eastAsia="Microsoft YaHei"/>
                <w:b w:val="0"/>
                <w:sz w:val="19"/>
              </w:rPr>
              <w:t>重大项目</w:t>
            </w:r>
          </w:p>
        </w:tc>
        <w:tc>
          <w:tcPr>
            <w:tcW w:type="dxa" w:w="1984"/>
          </w:tcPr>
          <w:p>
            <w:pPr>
              <w:jc w:val="left"/>
            </w:pPr>
            <w:r/>
            <w:r>
              <w:rPr>
                <w:rFonts w:ascii="Microsoft YaHei" w:hAnsi="Microsoft YaHei" w:eastAsia="Microsoft YaHei"/>
                <w:b w:val="0"/>
                <w:sz w:val="19"/>
              </w:rPr>
              <w:t>1.5%-3.0%</w:t>
            </w:r>
          </w:p>
        </w:tc>
      </w:tr>
    </w:tbl>
    <w:p/>
    <w:p>
      <w:pPr>
        <w:pStyle w:val="Heading3"/>
        <w:keepNext/>
        <w:spacing w:before="120" w:after="80"/>
      </w:pPr>
      <w:r>
        <w:rPr>
          <w:rFonts w:ascii="Microsoft YaHei" w:hAnsi="Microsoft YaHei" w:eastAsia="Microsoft YaHei"/>
          <w:b/>
          <w:color w:val="2E5A87"/>
          <w:sz w:val="25"/>
        </w:rPr>
        <w:t>6.2.6  输入输出规格</w:t>
      </w:r>
    </w:p>
    <w:tbl>
      <w:tblPr>
        <w:tblStyle w:val="LightGrid-Accent1"/>
        <w:tblW w:type="auto" w:w="0"/>
        <w:jc w:val="center"/>
        <w:tblLook w:firstColumn="1" w:firstRow="1" w:lastColumn="0" w:lastRow="0" w:noHBand="0" w:noVBand="1" w:val="04A0"/>
      </w:tblPr>
      <w:tblGrid>
        <w:gridCol w:w="4533"/>
        <w:gridCol w:w="4533"/>
      </w:tblGrid>
      <w:tr>
        <w:tc>
          <w:tcPr>
            <w:tcW w:type="dxa" w:w="1417"/>
            <w:shd w:fill="1F3A68"/>
          </w:tcPr>
          <w:p>
            <w:pPr>
              <w:jc w:val="center"/>
            </w:pPr>
            <w:r/>
            <w:r>
              <w:rPr>
                <w:rFonts w:ascii="Microsoft YaHei" w:hAnsi="Microsoft YaHei" w:eastAsia="Microsoft YaHei"/>
                <w:b/>
                <w:color w:val="FFFFFF"/>
                <w:sz w:val="20"/>
              </w:rPr>
              <w:t>项目</w:t>
            </w:r>
          </w:p>
        </w:tc>
        <w:tc>
          <w:tcPr>
            <w:tcW w:type="dxa" w:w="7654"/>
            <w:shd w:fill="1F3A68"/>
          </w:tcPr>
          <w:p>
            <w:pPr>
              <w:jc w:val="center"/>
            </w:pPr>
            <w:r/>
            <w:r>
              <w:rPr>
                <w:rFonts w:ascii="Microsoft YaHei" w:hAnsi="Microsoft YaHei" w:eastAsia="Microsoft YaHei"/>
                <w:b/>
                <w:color w:val="FFFFFF"/>
                <w:sz w:val="20"/>
              </w:rPr>
              <w:t>说明</w:t>
            </w:r>
          </w:p>
        </w:tc>
      </w:tr>
      <w:tr>
        <w:tc>
          <w:tcPr>
            <w:tcW w:type="dxa" w:w="1417"/>
          </w:tcPr>
          <w:p>
            <w:pPr>
              <w:jc w:val="left"/>
            </w:pPr>
            <w:r/>
            <w:r>
              <w:rPr>
                <w:rFonts w:ascii="Microsoft YaHei" w:hAnsi="Microsoft YaHei" w:eastAsia="Microsoft YaHei"/>
                <w:b w:val="0"/>
                <w:sz w:val="19"/>
              </w:rPr>
              <w:t>输入</w:t>
            </w:r>
          </w:p>
        </w:tc>
        <w:tc>
          <w:tcPr>
            <w:tcW w:type="dxa" w:w="7654"/>
          </w:tcPr>
          <w:p>
            <w:pPr>
              <w:jc w:val="left"/>
            </w:pPr>
            <w:r/>
            <w:r>
              <w:rPr>
                <w:rFonts w:ascii="Microsoft YaHei" w:hAnsi="Microsoft YaHei" w:eastAsia="Microsoft YaHei"/>
                <w:b w:val="0"/>
                <w:sz w:val="19"/>
              </w:rPr>
              <w:t>企业财务报表（最近3-5年）、融资需求金额/期限/用途、抵押资产清单、担保条件、行业与区域属性</w:t>
            </w:r>
          </w:p>
        </w:tc>
      </w:tr>
      <w:tr>
        <w:tc>
          <w:tcPr>
            <w:tcW w:type="dxa" w:w="1417"/>
          </w:tcPr>
          <w:p>
            <w:pPr>
              <w:jc w:val="left"/>
            </w:pPr>
            <w:r/>
            <w:r>
              <w:rPr>
                <w:rFonts w:ascii="Microsoft YaHei" w:hAnsi="Microsoft YaHei" w:eastAsia="Microsoft YaHei"/>
                <w:b w:val="0"/>
                <w:sz w:val="19"/>
              </w:rPr>
              <w:t>处理</w:t>
            </w:r>
          </w:p>
        </w:tc>
        <w:tc>
          <w:tcPr>
            <w:tcW w:type="dxa" w:w="7654"/>
          </w:tcPr>
          <w:p>
            <w:pPr>
              <w:jc w:val="left"/>
            </w:pPr>
            <w:r/>
            <w:r>
              <w:rPr>
                <w:rFonts w:ascii="Microsoft YaHei" w:hAnsi="Microsoft YaHei" w:eastAsia="Microsoft YaHei"/>
                <w:b w:val="0"/>
                <w:sz w:val="19"/>
              </w:rPr>
              <w:t>信用画像调取 + 财务分析 + 方案匹配算法 + 大模型诊断 + 市场利率联动</w:t>
            </w:r>
          </w:p>
        </w:tc>
      </w:tr>
      <w:tr>
        <w:tc>
          <w:tcPr>
            <w:tcW w:type="dxa" w:w="1417"/>
          </w:tcPr>
          <w:p>
            <w:pPr>
              <w:jc w:val="left"/>
            </w:pPr>
            <w:r/>
            <w:r>
              <w:rPr>
                <w:rFonts w:ascii="Microsoft YaHei" w:hAnsi="Microsoft YaHei" w:eastAsia="Microsoft YaHei"/>
                <w:b w:val="0"/>
                <w:sz w:val="19"/>
              </w:rPr>
              <w:t>输出</w:t>
            </w:r>
          </w:p>
        </w:tc>
        <w:tc>
          <w:tcPr>
            <w:tcW w:type="dxa" w:w="7654"/>
          </w:tcPr>
          <w:p>
            <w:pPr>
              <w:jc w:val="left"/>
            </w:pPr>
            <w:r/>
            <w:r>
              <w:rPr>
                <w:rFonts w:ascii="Microsoft YaHei" w:hAnsi="Microsoft YaHei" w:eastAsia="Microsoft YaHei"/>
                <w:b w:val="0"/>
                <w:sz w:val="19"/>
              </w:rPr>
              <w:t>融资诊断报告、推荐方案（3-5套）、成本对比图表、金融机构匹配清单、融资建议书、投资者推介材料草案</w:t>
            </w:r>
          </w:p>
        </w:tc>
      </w:tr>
    </w:tbl>
    <w:p/>
    <w:p>
      <w:pPr>
        <w:pStyle w:val="Heading3"/>
        <w:keepNext/>
        <w:spacing w:before="120" w:after="80"/>
      </w:pPr>
      <w:r>
        <w:rPr>
          <w:rFonts w:ascii="Microsoft YaHei" w:hAnsi="Microsoft YaHei" w:eastAsia="Microsoft YaHei"/>
          <w:b/>
          <w:color w:val="2E5A87"/>
          <w:sz w:val="25"/>
        </w:rPr>
        <w:t>6.2.7  核心页面设计</w:t>
      </w:r>
    </w:p>
    <w:p>
      <w:pPr>
        <w:pStyle w:val="ListBullet"/>
        <w:spacing w:after="40"/>
      </w:pPr>
      <w:r>
        <w:rPr>
          <w:rFonts w:ascii="Microsoft YaHei" w:hAnsi="Microsoft YaHei" w:eastAsia="Microsoft YaHei"/>
          <w:b w:val="0"/>
          <w:sz w:val="21"/>
        </w:rPr>
        <w:t>融资需求发起向导（步骤化引导：金额/期限/用途/担保/偏好）</w:t>
      </w:r>
    </w:p>
    <w:p>
      <w:pPr>
        <w:pStyle w:val="ListBullet"/>
        <w:spacing w:after="40"/>
      </w:pPr>
      <w:r>
        <w:rPr>
          <w:rFonts w:ascii="Microsoft YaHei" w:hAnsi="Microsoft YaHei" w:eastAsia="Microsoft YaHei"/>
          <w:b w:val="0"/>
          <w:sz w:val="21"/>
        </w:rPr>
        <w:t>融资方案对比看板（多方案并排、综合成本曲线、影响因素雷达）</w:t>
      </w:r>
    </w:p>
    <w:p>
      <w:pPr>
        <w:pStyle w:val="ListBullet"/>
        <w:spacing w:after="40"/>
      </w:pPr>
      <w:r>
        <w:rPr>
          <w:rFonts w:ascii="Microsoft YaHei" w:hAnsi="Microsoft YaHei" w:eastAsia="Microsoft YaHei"/>
          <w:b w:val="0"/>
          <w:sz w:val="21"/>
        </w:rPr>
        <w:t>金融机构对接工作台（意向/审批/签约全状态跟踪、IM沟通）</w:t>
      </w:r>
    </w:p>
    <w:p>
      <w:pPr>
        <w:pStyle w:val="ListBullet"/>
        <w:spacing w:after="40"/>
      </w:pPr>
      <w:r>
        <w:rPr>
          <w:rFonts w:ascii="Microsoft YaHei" w:hAnsi="Microsoft YaHei" w:eastAsia="Microsoft YaHei"/>
          <w:b w:val="0"/>
          <w:sz w:val="21"/>
        </w:rPr>
        <w:t>债务结构诊断页（饼图+期限分布+压力测试）</w:t>
      </w:r>
    </w:p>
    <w:p>
      <w:pPr>
        <w:pStyle w:val="ListBullet"/>
        <w:spacing w:after="40"/>
      </w:pPr>
      <w:r>
        <w:rPr>
          <w:rFonts w:ascii="Microsoft YaHei" w:hAnsi="Microsoft YaHei" w:eastAsia="Microsoft YaHei"/>
          <w:b w:val="0"/>
          <w:sz w:val="21"/>
        </w:rPr>
        <w:t>科创债/绿色债专项申报页（资质核验+项目包装+材料生成）</w:t>
      </w:r>
    </w:p>
    <w:p>
      <w:pPr>
        <w:pStyle w:val="Heading3"/>
        <w:keepNext/>
        <w:spacing w:before="120" w:after="80"/>
      </w:pPr>
      <w:r>
        <w:rPr>
          <w:rFonts w:ascii="Microsoft YaHei" w:hAnsi="Microsoft YaHei" w:eastAsia="Microsoft YaHei"/>
          <w:b/>
          <w:color w:val="2E5A87"/>
          <w:sz w:val="25"/>
        </w:rPr>
        <w:t>6.2.8  应用场景与价值指标</w:t>
      </w:r>
    </w:p>
    <w:p>
      <w:pPr>
        <w:pStyle w:val="ListBullet"/>
        <w:spacing w:after="40"/>
      </w:pPr>
      <w:r>
        <w:rPr>
          <w:rFonts w:ascii="Microsoft YaHei" w:hAnsi="Microsoft YaHei" w:eastAsia="Microsoft YaHei"/>
          <w:b w:val="0"/>
          <w:sz w:val="21"/>
        </w:rPr>
        <w:t>国企年度融资计划制定、债券发行筹备、银行信贷对接等日常融资管理工作</w:t>
      </w:r>
    </w:p>
    <w:p>
      <w:pPr>
        <w:pStyle w:val="ListBullet"/>
        <w:spacing w:after="40"/>
      </w:pPr>
      <w:r>
        <w:rPr>
          <w:rFonts w:ascii="Microsoft YaHei" w:hAnsi="Microsoft YaHei" w:eastAsia="Microsoft YaHei"/>
          <w:b w:val="0"/>
          <w:sz w:val="21"/>
        </w:rPr>
        <w:t>国企存量债务结构优化、到期债务接续、高成本债务置换等债务管理场景</w:t>
      </w:r>
    </w:p>
    <w:p>
      <w:pPr>
        <w:pStyle w:val="ListBullet"/>
        <w:spacing w:after="40"/>
      </w:pPr>
      <w:r>
        <w:rPr>
          <w:rFonts w:ascii="Microsoft YaHei" w:hAnsi="Microsoft YaHei" w:eastAsia="Microsoft YaHei"/>
          <w:b w:val="0"/>
          <w:sz w:val="21"/>
        </w:rPr>
        <w:t>科创型国企、绿色转型国企的科创债/绿色债券专项申报</w:t>
      </w:r>
    </w:p>
    <w:p>
      <w:pPr>
        <w:pStyle w:val="ListBullet"/>
        <w:spacing w:after="40"/>
      </w:pPr>
      <w:r>
        <w:rPr>
          <w:rFonts w:ascii="Microsoft YaHei" w:hAnsi="Microsoft YaHei" w:eastAsia="Microsoft YaHei"/>
          <w:b w:val="0"/>
          <w:sz w:val="21"/>
        </w:rPr>
        <w:t>地方国企债务风险排查、隐性债务化解、流动性应急</w:t>
      </w:r>
    </w:p>
    <w:p>
      <w:pPr>
        <w:pStyle w:val="ListBullet"/>
        <w:spacing w:after="40"/>
      </w:pPr>
      <w:r>
        <w:rPr>
          <w:rFonts w:ascii="Microsoft YaHei" w:hAnsi="Microsoft YaHei" w:eastAsia="Microsoft YaHei"/>
          <w:b w:val="0"/>
          <w:sz w:val="21"/>
        </w:rPr>
        <w:t>价值指标：综合融资成本下降50-150bps；融资对接周期缩短≥40%；科创债/绿色债发行规模≥500亿元/年；覆盖合作金融机构≥50家</w:t>
      </w:r>
    </w:p>
    <w:p>
      <w:r>
        <w:br w:type="page"/>
      </w:r>
    </w:p>
    <w:p>
      <w:pPr>
        <w:pStyle w:val="Heading2"/>
        <w:keepNext/>
        <w:spacing w:before="200" w:after="80"/>
      </w:pPr>
      <w:r>
        <w:rPr>
          <w:rFonts w:ascii="Microsoft YaHei" w:hAnsi="Microsoft YaHei" w:eastAsia="Microsoft YaHei"/>
          <w:b/>
          <w:color w:val="1F3A68"/>
          <w:sz w:val="28"/>
        </w:rPr>
        <w:t>6.3  投资决策智能体</w:t>
      </w:r>
    </w:p>
    <w:p>
      <w:pPr>
        <w:pStyle w:val="Heading3"/>
        <w:keepNext/>
        <w:spacing w:before="120" w:after="80"/>
      </w:pPr>
      <w:r>
        <w:rPr>
          <w:rFonts w:ascii="Microsoft YaHei" w:hAnsi="Microsoft YaHei" w:eastAsia="Microsoft YaHei"/>
          <w:b/>
          <w:color w:val="2E5A87"/>
          <w:sz w:val="25"/>
        </w:rPr>
        <w:t>6.3.1  功能定位</w:t>
      </w:r>
    </w:p>
    <w:p>
      <w:pPr>
        <w:spacing w:after="60"/>
        <w:ind w:firstLine="420"/>
      </w:pPr>
      <w:r>
        <w:rPr>
          <w:rFonts w:ascii="Microsoft YaHei" w:hAnsi="Microsoft YaHei" w:eastAsia="Microsoft YaHei"/>
          <w:b w:val="0"/>
          <w:sz w:val="21"/>
        </w:rPr>
        <w:t>投资决策智能体（Investment Decision Agent）聚焦安徽省国资国企国有资本投资运营核心需求，依托远东信用产投智能体技术底座、产业研究积累与全行业数据库，为国企提供产业研究、项目评估、投后管理、退出设计的投资全生命周期智能化决策支撑。破解传统投资业务"经验决策、信息不对称、管控滞后"痛点。</w:t>
      </w:r>
    </w:p>
    <w:p>
      <w:pPr>
        <w:pStyle w:val="Heading3"/>
        <w:keepNext/>
        <w:spacing w:before="120" w:after="80"/>
      </w:pPr>
      <w:r>
        <w:rPr>
          <w:rFonts w:ascii="Microsoft YaHei" w:hAnsi="Microsoft YaHei" w:eastAsia="Microsoft YaHei"/>
          <w:b/>
          <w:color w:val="2E5A87"/>
          <w:sz w:val="25"/>
        </w:rPr>
        <w:t>6.3.2  行业标杆借鉴</w:t>
      </w:r>
    </w:p>
    <w:p>
      <w:pPr>
        <w:pStyle w:val="ListBullet"/>
        <w:spacing w:after="40"/>
      </w:pPr>
      <w:r>
        <w:rPr>
          <w:rFonts w:ascii="Microsoft YaHei" w:hAnsi="Microsoft YaHei" w:eastAsia="Microsoft YaHei"/>
          <w:b w:val="0"/>
          <w:sz w:val="21"/>
        </w:rPr>
        <w:t>借鉴同花顺iFinD金融MCP的AI投研工作流</w:t>
      </w:r>
    </w:p>
    <w:p>
      <w:pPr>
        <w:pStyle w:val="ListBullet"/>
        <w:spacing w:after="40"/>
      </w:pPr>
      <w:r>
        <w:rPr>
          <w:rFonts w:ascii="Microsoft YaHei" w:hAnsi="Microsoft YaHei" w:eastAsia="Microsoft YaHei"/>
          <w:b w:val="0"/>
          <w:sz w:val="21"/>
        </w:rPr>
        <w:t>借鉴万得Wind WindClaw的金融数据+AI原生整合</w:t>
      </w:r>
    </w:p>
    <w:p>
      <w:pPr>
        <w:pStyle w:val="ListBullet"/>
        <w:spacing w:after="40"/>
      </w:pPr>
      <w:r>
        <w:rPr>
          <w:rFonts w:ascii="Microsoft YaHei" w:hAnsi="Microsoft YaHei" w:eastAsia="Microsoft YaHei"/>
          <w:b w:val="0"/>
          <w:sz w:val="21"/>
        </w:rPr>
        <w:t>借鉴东方财富Skills的AI投顾场景能力</w:t>
      </w:r>
    </w:p>
    <w:p>
      <w:pPr>
        <w:pStyle w:val="ListBullet"/>
        <w:spacing w:after="40"/>
      </w:pPr>
      <w:r>
        <w:rPr>
          <w:rFonts w:ascii="Microsoft YaHei" w:hAnsi="Microsoft YaHei" w:eastAsia="Microsoft YaHei"/>
          <w:b w:val="0"/>
          <w:sz w:val="21"/>
        </w:rPr>
        <w:t>借鉴Manus AI / 红熊AI的Agent自主执行范式</w:t>
      </w:r>
    </w:p>
    <w:p>
      <w:pPr>
        <w:pStyle w:val="ListBullet"/>
        <w:spacing w:after="40"/>
      </w:pPr>
      <w:r>
        <w:rPr>
          <w:rFonts w:ascii="Microsoft YaHei" w:hAnsi="Microsoft YaHei" w:eastAsia="Microsoft YaHei"/>
          <w:b w:val="0"/>
          <w:sz w:val="21"/>
        </w:rPr>
        <w:t>借鉴毕马威"十五五"规划行业影响展望等咨询机构产研能力</w:t>
      </w:r>
    </w:p>
    <w:p>
      <w:pPr>
        <w:pStyle w:val="ListBullet"/>
        <w:spacing w:after="40"/>
      </w:pPr>
      <w:r>
        <w:rPr>
          <w:rFonts w:ascii="Microsoft YaHei" w:hAnsi="Microsoft YaHei" w:eastAsia="Microsoft YaHei"/>
          <w:b w:val="0"/>
          <w:sz w:val="21"/>
        </w:rPr>
        <w:t>继承远东信用产投智能体底座与产业研究积累</w:t>
      </w:r>
    </w:p>
    <w:p>
      <w:pPr>
        <w:pStyle w:val="Heading3"/>
        <w:keepNext/>
        <w:spacing w:before="120" w:after="80"/>
      </w:pPr>
      <w:r>
        <w:rPr>
          <w:rFonts w:ascii="Microsoft YaHei" w:hAnsi="Microsoft YaHei" w:eastAsia="Microsoft YaHei"/>
          <w:b/>
          <w:color w:val="2E5A87"/>
          <w:sz w:val="25"/>
        </w:rPr>
        <w:t>6.3.3  核心能力（五大核心能力）</w:t>
      </w:r>
    </w:p>
    <w:p>
      <w:pPr>
        <w:spacing w:after="60"/>
        <w:ind w:firstLine="420"/>
      </w:pPr>
      <w:r>
        <w:rPr>
          <w:rFonts w:ascii="Microsoft YaHei" w:hAnsi="Microsoft YaHei" w:eastAsia="Microsoft YaHei"/>
          <w:b w:val="0"/>
          <w:sz w:val="21"/>
        </w:rPr>
        <w:t>能力1：产业深度研究与赛道研判能力</w:t>
      </w:r>
    </w:p>
    <w:p>
      <w:pPr>
        <w:spacing w:after="60"/>
        <w:ind w:firstLine="420"/>
      </w:pPr>
      <w:r>
        <w:rPr>
          <w:rFonts w:ascii="Microsoft YaHei" w:hAnsi="Microsoft YaHei" w:eastAsia="Microsoft YaHei"/>
          <w:b w:val="0"/>
          <w:sz w:val="21"/>
        </w:rPr>
        <w:t>内置全行业产业数据库与研究模型，针对安徽省"十一大产业"及未来产业（量子科技、具身智能、聚变能源等），输出全景化产业研究报告（行业发展趋势、政策导向、市场格局、技术路线、竞争壁垒、区域机会、风险提示）。</w:t>
      </w:r>
    </w:p>
    <w:p>
      <w:pPr>
        <w:spacing w:after="60"/>
        <w:ind w:firstLine="420"/>
      </w:pPr>
      <w:r>
        <w:rPr>
          <w:rFonts w:ascii="Microsoft YaHei" w:hAnsi="Microsoft YaHei" w:eastAsia="Microsoft YaHei"/>
          <w:b w:val="0"/>
          <w:sz w:val="21"/>
        </w:rPr>
        <w:t>能力2：投资项目智能评估与尽调支撑能力</w:t>
      </w:r>
    </w:p>
    <w:p>
      <w:pPr>
        <w:spacing w:after="60"/>
        <w:ind w:firstLine="420"/>
      </w:pPr>
      <w:r>
        <w:rPr>
          <w:rFonts w:ascii="Microsoft YaHei" w:hAnsi="Microsoft YaHei" w:eastAsia="Microsoft YaHei"/>
          <w:b w:val="0"/>
          <w:sz w:val="21"/>
        </w:rPr>
        <w:t>建立标准化投资项目评估体系（财务健康/商业模式/团队/技术/市场/竞争/风险七维度评分）。对拟投资项目进行全维度智能评估，自动生成：尽调清单、估值测算报告（DCF+可比公司+可比交易三模型融合）、投资回报分析、风险评估报告、投委会决策材料。</w:t>
      </w:r>
    </w:p>
    <w:p>
      <w:pPr>
        <w:spacing w:after="60"/>
        <w:ind w:firstLine="420"/>
      </w:pPr>
      <w:r>
        <w:rPr>
          <w:rFonts w:ascii="Microsoft YaHei" w:hAnsi="Microsoft YaHei" w:eastAsia="Microsoft YaHei"/>
          <w:b w:val="0"/>
          <w:sz w:val="21"/>
        </w:rPr>
        <w:t>能力3：投后全周期动态管理能力</w:t>
      </w:r>
    </w:p>
    <w:p>
      <w:pPr>
        <w:spacing w:after="60"/>
        <w:ind w:firstLine="420"/>
      </w:pPr>
      <w:r>
        <w:rPr>
          <w:rFonts w:ascii="Microsoft YaHei" w:hAnsi="Microsoft YaHei" w:eastAsia="Microsoft YaHei"/>
          <w:b w:val="0"/>
          <w:sz w:val="21"/>
        </w:rPr>
        <w:t>已投项目经营数据、财务表现、业绩承诺、里程碑节点、信用状况全周期动态监测与定期复盘。智能输出投后管理建议，对异常经营信号、风险信号及时预警，联动平台其他智能体为已投项目提供融资、信用提升、产业资源对接等增值服务。</w:t>
      </w:r>
    </w:p>
    <w:p>
      <w:pPr>
        <w:spacing w:after="60"/>
        <w:ind w:firstLine="420"/>
      </w:pPr>
      <w:r>
        <w:rPr>
          <w:rFonts w:ascii="Microsoft YaHei" w:hAnsi="Microsoft YaHei" w:eastAsia="Microsoft YaHei"/>
          <w:b w:val="0"/>
          <w:sz w:val="21"/>
        </w:rPr>
        <w:t>能力4：退出路径智能设计与优化能力</w:t>
      </w:r>
    </w:p>
    <w:p>
      <w:pPr>
        <w:spacing w:after="60"/>
        <w:ind w:firstLine="420"/>
      </w:pPr>
      <w:r>
        <w:rPr>
          <w:rFonts w:ascii="Microsoft YaHei" w:hAnsi="Microsoft YaHei" w:eastAsia="Microsoft YaHei"/>
          <w:b w:val="0"/>
          <w:sz w:val="21"/>
        </w:rPr>
        <w:t>结合已投项目发展阶段、经营状况、行业周期、资本市场环境，智能匹配最优退出路径（IPO、并购重组、股权转让、回购、清算等），输出退出方案设计、估值定价参考、交易对手匹配、税务筹划建议。</w:t>
      </w:r>
    </w:p>
    <w:p>
      <w:pPr>
        <w:spacing w:after="60"/>
        <w:ind w:firstLine="420"/>
      </w:pPr>
      <w:r>
        <w:rPr>
          <w:rFonts w:ascii="Microsoft YaHei" w:hAnsi="Microsoft YaHei" w:eastAsia="Microsoft YaHei"/>
          <w:b w:val="0"/>
          <w:sz w:val="21"/>
        </w:rPr>
        <w:t>能力5：基金全流程运营管理能力</w:t>
      </w:r>
    </w:p>
    <w:p>
      <w:pPr>
        <w:spacing w:after="60"/>
        <w:ind w:firstLine="420"/>
      </w:pPr>
      <w:r>
        <w:rPr>
          <w:rFonts w:ascii="Microsoft YaHei" w:hAnsi="Microsoft YaHei" w:eastAsia="Microsoft YaHei"/>
          <w:b w:val="0"/>
          <w:sz w:val="21"/>
        </w:rPr>
        <w:t>为政府引导基金、国有产业基金提供项目筛选、尽职调查、投资决策、基金运营管理、LP关系维护的全流程支撑。</w:t>
      </w:r>
    </w:p>
    <w:p>
      <w:pPr>
        <w:pStyle w:val="Heading3"/>
        <w:keepNext/>
        <w:spacing w:before="120" w:after="80"/>
      </w:pPr>
      <w:r>
        <w:rPr>
          <w:rFonts w:ascii="Microsoft YaHei" w:hAnsi="Microsoft YaHei" w:eastAsia="Microsoft YaHei"/>
          <w:b/>
          <w:color w:val="2E5A87"/>
          <w:sz w:val="25"/>
        </w:rPr>
        <w:t>6.3.4  Multi-Agent投资决策协同设计</w:t>
      </w:r>
    </w:p>
    <w:p>
      <w:pPr>
        <w:spacing w:after="60"/>
        <w:ind w:firstLine="420"/>
      </w:pPr>
      <w:r>
        <w:rPr>
          <w:rFonts w:ascii="Microsoft YaHei" w:hAnsi="Microsoft YaHei" w:eastAsia="Microsoft YaHei"/>
          <w:b w:val="0"/>
          <w:sz w:val="21"/>
        </w:rPr>
        <w:t>投资决策智能体内部采用Multi-Agent架构：</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子Agent</w:t>
            </w:r>
          </w:p>
        </w:tc>
        <w:tc>
          <w:tcPr>
            <w:tcW w:type="dxa" w:w="4535"/>
            <w:shd w:fill="1F3A68"/>
          </w:tcPr>
          <w:p>
            <w:pPr>
              <w:jc w:val="center"/>
            </w:pPr>
            <w:r/>
            <w:r>
              <w:rPr>
                <w:rFonts w:ascii="Microsoft YaHei" w:hAnsi="Microsoft YaHei" w:eastAsia="Microsoft YaHei"/>
                <w:b/>
                <w:color w:val="FFFFFF"/>
                <w:sz w:val="20"/>
              </w:rPr>
              <w:t>职责</w:t>
            </w:r>
          </w:p>
        </w:tc>
        <w:tc>
          <w:tcPr>
            <w:tcW w:type="dxa" w:w="2551"/>
            <w:shd w:fill="1F3A68"/>
          </w:tcPr>
          <w:p>
            <w:pPr>
              <w:jc w:val="center"/>
            </w:pPr>
            <w:r/>
            <w:r>
              <w:rPr>
                <w:rFonts w:ascii="Microsoft YaHei" w:hAnsi="Microsoft YaHei" w:eastAsia="Microsoft YaHei"/>
                <w:b/>
                <w:color w:val="FFFFFF"/>
                <w:sz w:val="20"/>
              </w:rPr>
              <w:t>输出</w:t>
            </w:r>
          </w:p>
        </w:tc>
      </w:tr>
      <w:tr>
        <w:tc>
          <w:tcPr>
            <w:tcW w:type="dxa" w:w="1984"/>
          </w:tcPr>
          <w:p>
            <w:pPr>
              <w:jc w:val="left"/>
            </w:pPr>
            <w:r/>
            <w:r>
              <w:rPr>
                <w:rFonts w:ascii="Microsoft YaHei" w:hAnsi="Microsoft YaHei" w:eastAsia="Microsoft YaHei"/>
                <w:b w:val="0"/>
                <w:sz w:val="19"/>
              </w:rPr>
              <w:t>产业研究Agent</w:t>
            </w:r>
          </w:p>
        </w:tc>
        <w:tc>
          <w:tcPr>
            <w:tcW w:type="dxa" w:w="4535"/>
          </w:tcPr>
          <w:p>
            <w:pPr>
              <w:jc w:val="left"/>
            </w:pPr>
            <w:r/>
            <w:r>
              <w:rPr>
                <w:rFonts w:ascii="Microsoft YaHei" w:hAnsi="Microsoft YaHei" w:eastAsia="Microsoft YaHei"/>
                <w:b w:val="0"/>
                <w:sz w:val="19"/>
              </w:rPr>
              <w:t>行业数据拉取、政策解读、竞争分析、区域匹配</w:t>
            </w:r>
          </w:p>
        </w:tc>
        <w:tc>
          <w:tcPr>
            <w:tcW w:type="dxa" w:w="2551"/>
          </w:tcPr>
          <w:p>
            <w:pPr>
              <w:jc w:val="left"/>
            </w:pPr>
            <w:r/>
            <w:r>
              <w:rPr>
                <w:rFonts w:ascii="Microsoft YaHei" w:hAnsi="Microsoft YaHei" w:eastAsia="Microsoft YaHei"/>
                <w:b w:val="0"/>
                <w:sz w:val="19"/>
              </w:rPr>
              <w:t>产业研究报告</w:t>
            </w:r>
          </w:p>
        </w:tc>
      </w:tr>
      <w:tr>
        <w:tc>
          <w:tcPr>
            <w:tcW w:type="dxa" w:w="1984"/>
          </w:tcPr>
          <w:p>
            <w:pPr>
              <w:jc w:val="left"/>
            </w:pPr>
            <w:r/>
            <w:r>
              <w:rPr>
                <w:rFonts w:ascii="Microsoft YaHei" w:hAnsi="Microsoft YaHei" w:eastAsia="Microsoft YaHei"/>
                <w:b w:val="0"/>
                <w:sz w:val="19"/>
              </w:rPr>
              <w:t>标的画像Agent</w:t>
            </w:r>
          </w:p>
        </w:tc>
        <w:tc>
          <w:tcPr>
            <w:tcW w:type="dxa" w:w="4535"/>
          </w:tcPr>
          <w:p>
            <w:pPr>
              <w:jc w:val="left"/>
            </w:pPr>
            <w:r/>
            <w:r>
              <w:rPr>
                <w:rFonts w:ascii="Microsoft YaHei" w:hAnsi="Microsoft YaHei" w:eastAsia="Microsoft YaHei"/>
                <w:b w:val="0"/>
                <w:sz w:val="19"/>
              </w:rPr>
              <w:t>目标企业基础信息、财务、经营、合规信用画像</w:t>
            </w:r>
          </w:p>
        </w:tc>
        <w:tc>
          <w:tcPr>
            <w:tcW w:type="dxa" w:w="2551"/>
          </w:tcPr>
          <w:p>
            <w:pPr>
              <w:jc w:val="left"/>
            </w:pPr>
            <w:r/>
            <w:r>
              <w:rPr>
                <w:rFonts w:ascii="Microsoft YaHei" w:hAnsi="Microsoft YaHei" w:eastAsia="Microsoft YaHei"/>
                <w:b w:val="0"/>
                <w:sz w:val="19"/>
              </w:rPr>
              <w:t>标的企业画像</w:t>
            </w:r>
          </w:p>
        </w:tc>
      </w:tr>
      <w:tr>
        <w:tc>
          <w:tcPr>
            <w:tcW w:type="dxa" w:w="1984"/>
          </w:tcPr>
          <w:p>
            <w:pPr>
              <w:jc w:val="left"/>
            </w:pPr>
            <w:r/>
            <w:r>
              <w:rPr>
                <w:rFonts w:ascii="Microsoft YaHei" w:hAnsi="Microsoft YaHei" w:eastAsia="Microsoft YaHei"/>
                <w:b w:val="0"/>
                <w:sz w:val="19"/>
              </w:rPr>
              <w:t>估值Agent</w:t>
            </w:r>
          </w:p>
        </w:tc>
        <w:tc>
          <w:tcPr>
            <w:tcW w:type="dxa" w:w="4535"/>
          </w:tcPr>
          <w:p>
            <w:pPr>
              <w:jc w:val="left"/>
            </w:pPr>
            <w:r/>
            <w:r>
              <w:rPr>
                <w:rFonts w:ascii="Microsoft YaHei" w:hAnsi="Microsoft YaHei" w:eastAsia="Microsoft YaHei"/>
                <w:b w:val="0"/>
                <w:sz w:val="19"/>
              </w:rPr>
              <w:t>DCF、相对估值（PE/PB/EV/EBITDA）、可比交易、实物期权多模型融合</w:t>
            </w:r>
          </w:p>
        </w:tc>
        <w:tc>
          <w:tcPr>
            <w:tcW w:type="dxa" w:w="2551"/>
          </w:tcPr>
          <w:p>
            <w:pPr>
              <w:jc w:val="left"/>
            </w:pPr>
            <w:r/>
            <w:r>
              <w:rPr>
                <w:rFonts w:ascii="Microsoft YaHei" w:hAnsi="Microsoft YaHei" w:eastAsia="Microsoft YaHei"/>
                <w:b w:val="0"/>
                <w:sz w:val="19"/>
              </w:rPr>
              <w:t>估值区间报告</w:t>
            </w:r>
          </w:p>
        </w:tc>
      </w:tr>
      <w:tr>
        <w:tc>
          <w:tcPr>
            <w:tcW w:type="dxa" w:w="1984"/>
          </w:tcPr>
          <w:p>
            <w:pPr>
              <w:jc w:val="left"/>
            </w:pPr>
            <w:r/>
            <w:r>
              <w:rPr>
                <w:rFonts w:ascii="Microsoft YaHei" w:hAnsi="Microsoft YaHei" w:eastAsia="Microsoft YaHei"/>
                <w:b w:val="0"/>
                <w:sz w:val="19"/>
              </w:rPr>
              <w:t>尽调Agent</w:t>
            </w:r>
          </w:p>
        </w:tc>
        <w:tc>
          <w:tcPr>
            <w:tcW w:type="dxa" w:w="4535"/>
          </w:tcPr>
          <w:p>
            <w:pPr>
              <w:jc w:val="left"/>
            </w:pPr>
            <w:r/>
            <w:r>
              <w:rPr>
                <w:rFonts w:ascii="Microsoft YaHei" w:hAnsi="Microsoft YaHei" w:eastAsia="Microsoft YaHei"/>
                <w:b w:val="0"/>
                <w:sz w:val="19"/>
              </w:rPr>
              <w:t>法律/财务/业务/技术尽调清单生成与执行支撑</w:t>
            </w:r>
          </w:p>
        </w:tc>
        <w:tc>
          <w:tcPr>
            <w:tcW w:type="dxa" w:w="2551"/>
          </w:tcPr>
          <w:p>
            <w:pPr>
              <w:jc w:val="left"/>
            </w:pPr>
            <w:r/>
            <w:r>
              <w:rPr>
                <w:rFonts w:ascii="Microsoft YaHei" w:hAnsi="Microsoft YaHei" w:eastAsia="Microsoft YaHei"/>
                <w:b w:val="0"/>
                <w:sz w:val="19"/>
              </w:rPr>
              <w:t>尽调报告</w:t>
            </w:r>
          </w:p>
        </w:tc>
      </w:tr>
      <w:tr>
        <w:tc>
          <w:tcPr>
            <w:tcW w:type="dxa" w:w="1984"/>
          </w:tcPr>
          <w:p>
            <w:pPr>
              <w:jc w:val="left"/>
            </w:pPr>
            <w:r/>
            <w:r>
              <w:rPr>
                <w:rFonts w:ascii="Microsoft YaHei" w:hAnsi="Microsoft YaHei" w:eastAsia="Microsoft YaHei"/>
                <w:b w:val="0"/>
                <w:sz w:val="19"/>
              </w:rPr>
              <w:t>风险Agent</w:t>
            </w:r>
          </w:p>
        </w:tc>
        <w:tc>
          <w:tcPr>
            <w:tcW w:type="dxa" w:w="4535"/>
          </w:tcPr>
          <w:p>
            <w:pPr>
              <w:jc w:val="left"/>
            </w:pPr>
            <w:r/>
            <w:r>
              <w:rPr>
                <w:rFonts w:ascii="Microsoft YaHei" w:hAnsi="Microsoft YaHei" w:eastAsia="Microsoft YaHei"/>
                <w:b w:val="0"/>
                <w:sz w:val="19"/>
              </w:rPr>
              <w:t>合规/财务/经营/整合/商誉/政治风险扫描</w:t>
            </w:r>
          </w:p>
        </w:tc>
        <w:tc>
          <w:tcPr>
            <w:tcW w:type="dxa" w:w="2551"/>
          </w:tcPr>
          <w:p>
            <w:pPr>
              <w:jc w:val="left"/>
            </w:pPr>
            <w:r/>
            <w:r>
              <w:rPr>
                <w:rFonts w:ascii="Microsoft YaHei" w:hAnsi="Microsoft YaHei" w:eastAsia="Microsoft YaHei"/>
                <w:b w:val="0"/>
                <w:sz w:val="19"/>
              </w:rPr>
              <w:t>风险矩阵</w:t>
            </w:r>
          </w:p>
        </w:tc>
      </w:tr>
      <w:tr>
        <w:tc>
          <w:tcPr>
            <w:tcW w:type="dxa" w:w="1984"/>
          </w:tcPr>
          <w:p>
            <w:pPr>
              <w:jc w:val="left"/>
            </w:pPr>
            <w:r/>
            <w:r>
              <w:rPr>
                <w:rFonts w:ascii="Microsoft YaHei" w:hAnsi="Microsoft YaHei" w:eastAsia="Microsoft YaHei"/>
                <w:b w:val="0"/>
                <w:sz w:val="19"/>
              </w:rPr>
              <w:t>投委会Agent</w:t>
            </w:r>
          </w:p>
        </w:tc>
        <w:tc>
          <w:tcPr>
            <w:tcW w:type="dxa" w:w="4535"/>
          </w:tcPr>
          <w:p>
            <w:pPr>
              <w:jc w:val="left"/>
            </w:pPr>
            <w:r/>
            <w:r>
              <w:rPr>
                <w:rFonts w:ascii="Microsoft YaHei" w:hAnsi="Microsoft YaHei" w:eastAsia="Microsoft YaHei"/>
                <w:b w:val="0"/>
                <w:sz w:val="19"/>
              </w:rPr>
              <w:t>综合所有子Agent输出，生成投委会Pre-IC与IC材料</w:t>
            </w:r>
          </w:p>
        </w:tc>
        <w:tc>
          <w:tcPr>
            <w:tcW w:type="dxa" w:w="2551"/>
          </w:tcPr>
          <w:p>
            <w:pPr>
              <w:jc w:val="left"/>
            </w:pPr>
            <w:r/>
            <w:r>
              <w:rPr>
                <w:rFonts w:ascii="Microsoft YaHei" w:hAnsi="Microsoft YaHei" w:eastAsia="Microsoft YaHei"/>
                <w:b w:val="0"/>
                <w:sz w:val="19"/>
              </w:rPr>
              <w:t>投委会决策包</w:t>
            </w:r>
          </w:p>
        </w:tc>
      </w:tr>
      <w:tr>
        <w:tc>
          <w:tcPr>
            <w:tcW w:type="dxa" w:w="1984"/>
          </w:tcPr>
          <w:p>
            <w:pPr>
              <w:jc w:val="left"/>
            </w:pPr>
            <w:r/>
            <w:r>
              <w:rPr>
                <w:rFonts w:ascii="Microsoft YaHei" w:hAnsi="Microsoft YaHei" w:eastAsia="Microsoft YaHei"/>
                <w:b w:val="0"/>
                <w:sz w:val="19"/>
              </w:rPr>
              <w:t>投后Agent</w:t>
            </w:r>
          </w:p>
        </w:tc>
        <w:tc>
          <w:tcPr>
            <w:tcW w:type="dxa" w:w="4535"/>
          </w:tcPr>
          <w:p>
            <w:pPr>
              <w:jc w:val="left"/>
            </w:pPr>
            <w:r/>
            <w:r>
              <w:rPr>
                <w:rFonts w:ascii="Microsoft YaHei" w:hAnsi="Microsoft YaHei" w:eastAsia="Microsoft YaHei"/>
                <w:b w:val="0"/>
                <w:sz w:val="19"/>
              </w:rPr>
              <w:t>投后经营监测、里程碑复盘、预警、增值服务协调</w:t>
            </w:r>
          </w:p>
        </w:tc>
        <w:tc>
          <w:tcPr>
            <w:tcW w:type="dxa" w:w="2551"/>
          </w:tcPr>
          <w:p>
            <w:pPr>
              <w:jc w:val="left"/>
            </w:pPr>
            <w:r/>
            <w:r>
              <w:rPr>
                <w:rFonts w:ascii="Microsoft YaHei" w:hAnsi="Microsoft YaHei" w:eastAsia="Microsoft YaHei"/>
                <w:b w:val="0"/>
                <w:sz w:val="19"/>
              </w:rPr>
              <w:t>投后月报/季报</w:t>
            </w:r>
          </w:p>
        </w:tc>
      </w:tr>
      <w:tr>
        <w:tc>
          <w:tcPr>
            <w:tcW w:type="dxa" w:w="1984"/>
          </w:tcPr>
          <w:p>
            <w:pPr>
              <w:jc w:val="left"/>
            </w:pPr>
            <w:r/>
            <w:r>
              <w:rPr>
                <w:rFonts w:ascii="Microsoft YaHei" w:hAnsi="Microsoft YaHei" w:eastAsia="Microsoft YaHei"/>
                <w:b w:val="0"/>
                <w:sz w:val="19"/>
              </w:rPr>
              <w:t>退出Agent</w:t>
            </w:r>
          </w:p>
        </w:tc>
        <w:tc>
          <w:tcPr>
            <w:tcW w:type="dxa" w:w="4535"/>
          </w:tcPr>
          <w:p>
            <w:pPr>
              <w:jc w:val="left"/>
            </w:pPr>
            <w:r/>
            <w:r>
              <w:rPr>
                <w:rFonts w:ascii="Microsoft YaHei" w:hAnsi="Microsoft YaHei" w:eastAsia="Microsoft YaHei"/>
                <w:b w:val="0"/>
                <w:sz w:val="19"/>
              </w:rPr>
              <w:t>退出路径匹配、时机判断、估值测算、税务筹划</w:t>
            </w:r>
          </w:p>
        </w:tc>
        <w:tc>
          <w:tcPr>
            <w:tcW w:type="dxa" w:w="2551"/>
          </w:tcPr>
          <w:p>
            <w:pPr>
              <w:jc w:val="left"/>
            </w:pPr>
            <w:r/>
            <w:r>
              <w:rPr>
                <w:rFonts w:ascii="Microsoft YaHei" w:hAnsi="Microsoft YaHei" w:eastAsia="Microsoft YaHei"/>
                <w:b w:val="0"/>
                <w:sz w:val="19"/>
              </w:rPr>
              <w:t>退出方案</w:t>
            </w:r>
          </w:p>
        </w:tc>
      </w:tr>
    </w:tbl>
    <w:p/>
    <w:p>
      <w:pPr>
        <w:pStyle w:val="Heading3"/>
        <w:keepNext/>
        <w:spacing w:before="120" w:after="80"/>
      </w:pPr>
      <w:r>
        <w:rPr>
          <w:rFonts w:ascii="Microsoft YaHei" w:hAnsi="Microsoft YaHei" w:eastAsia="Microsoft YaHei"/>
          <w:b/>
          <w:color w:val="2E5A87"/>
          <w:sz w:val="25"/>
        </w:rPr>
        <w:t>6.3.5  业务流程</w:t>
      </w:r>
    </w:p>
    <w:p>
      <w:pPr>
        <w:spacing w:after="60"/>
        <w:ind w:firstLine="420"/>
      </w:pPr>
      <w:r>
        <w:rPr>
          <w:rFonts w:ascii="Microsoft YaHei" w:hAnsi="Microsoft YaHei" w:eastAsia="Microsoft YaHei"/>
          <w:b w:val="0"/>
          <w:sz w:val="21"/>
        </w:rPr>
        <w:t>投资战略制定 → 产业赛道研究 → 项目筛选 → 标的智能画像 → 尽职调查 → 估值分析 → 风险评估 → 投委会决策 → 交易执行 → 投后管理 → 退出设计</w:t>
      </w:r>
    </w:p>
    <w:p>
      <w:pPr>
        <w:pStyle w:val="Heading3"/>
        <w:keepNext/>
        <w:spacing w:before="120" w:after="80"/>
      </w:pPr>
      <w:r>
        <w:rPr>
          <w:rFonts w:ascii="Microsoft YaHei" w:hAnsi="Microsoft YaHei" w:eastAsia="Microsoft YaHei"/>
          <w:b/>
          <w:color w:val="2E5A87"/>
          <w:sz w:val="25"/>
        </w:rPr>
        <w:t>6.3.6  输入输出规格</w:t>
      </w:r>
    </w:p>
    <w:tbl>
      <w:tblPr>
        <w:tblStyle w:val="LightGrid-Accent1"/>
        <w:tblW w:type="auto" w:w="0"/>
        <w:jc w:val="center"/>
        <w:tblLook w:firstColumn="1" w:firstRow="1" w:lastColumn="0" w:lastRow="0" w:noHBand="0" w:noVBand="1" w:val="04A0"/>
      </w:tblPr>
      <w:tblGrid>
        <w:gridCol w:w="4533"/>
        <w:gridCol w:w="4533"/>
      </w:tblGrid>
      <w:tr>
        <w:tc>
          <w:tcPr>
            <w:tcW w:type="dxa" w:w="1417"/>
            <w:shd w:fill="1F3A68"/>
          </w:tcPr>
          <w:p>
            <w:pPr>
              <w:jc w:val="center"/>
            </w:pPr>
            <w:r/>
            <w:r>
              <w:rPr>
                <w:rFonts w:ascii="Microsoft YaHei" w:hAnsi="Microsoft YaHei" w:eastAsia="Microsoft YaHei"/>
                <w:b/>
                <w:color w:val="FFFFFF"/>
                <w:sz w:val="20"/>
              </w:rPr>
              <w:t>项目</w:t>
            </w:r>
          </w:p>
        </w:tc>
        <w:tc>
          <w:tcPr>
            <w:tcW w:type="dxa" w:w="7654"/>
            <w:shd w:fill="1F3A68"/>
          </w:tcPr>
          <w:p>
            <w:pPr>
              <w:jc w:val="center"/>
            </w:pPr>
            <w:r/>
            <w:r>
              <w:rPr>
                <w:rFonts w:ascii="Microsoft YaHei" w:hAnsi="Microsoft YaHei" w:eastAsia="Microsoft YaHei"/>
                <w:b/>
                <w:color w:val="FFFFFF"/>
                <w:sz w:val="20"/>
              </w:rPr>
              <w:t>说明</w:t>
            </w:r>
          </w:p>
        </w:tc>
      </w:tr>
      <w:tr>
        <w:tc>
          <w:tcPr>
            <w:tcW w:type="dxa" w:w="1417"/>
          </w:tcPr>
          <w:p>
            <w:pPr>
              <w:jc w:val="left"/>
            </w:pPr>
            <w:r/>
            <w:r>
              <w:rPr>
                <w:rFonts w:ascii="Microsoft YaHei" w:hAnsi="Microsoft YaHei" w:eastAsia="Microsoft YaHei"/>
                <w:b w:val="0"/>
                <w:sz w:val="19"/>
              </w:rPr>
              <w:t>输入</w:t>
            </w:r>
          </w:p>
        </w:tc>
        <w:tc>
          <w:tcPr>
            <w:tcW w:type="dxa" w:w="7654"/>
          </w:tcPr>
          <w:p>
            <w:pPr>
              <w:jc w:val="left"/>
            </w:pPr>
            <w:r/>
            <w:r>
              <w:rPr>
                <w:rFonts w:ascii="Microsoft YaHei" w:hAnsi="Microsoft YaHei" w:eastAsia="Microsoft YaHei"/>
                <w:b w:val="0"/>
                <w:sz w:val="19"/>
              </w:rPr>
              <w:t>投资战略、行业偏好、投资金额区间、标的候选清单或筛选条件</w:t>
            </w:r>
          </w:p>
        </w:tc>
      </w:tr>
      <w:tr>
        <w:tc>
          <w:tcPr>
            <w:tcW w:type="dxa" w:w="1417"/>
          </w:tcPr>
          <w:p>
            <w:pPr>
              <w:jc w:val="left"/>
            </w:pPr>
            <w:r/>
            <w:r>
              <w:rPr>
                <w:rFonts w:ascii="Microsoft YaHei" w:hAnsi="Microsoft YaHei" w:eastAsia="Microsoft YaHei"/>
                <w:b w:val="0"/>
                <w:sz w:val="19"/>
              </w:rPr>
              <w:t>处理</w:t>
            </w:r>
          </w:p>
        </w:tc>
        <w:tc>
          <w:tcPr>
            <w:tcW w:type="dxa" w:w="7654"/>
          </w:tcPr>
          <w:p>
            <w:pPr>
              <w:jc w:val="left"/>
            </w:pPr>
            <w:r/>
            <w:r>
              <w:rPr>
                <w:rFonts w:ascii="Microsoft YaHei" w:hAnsi="Microsoft YaHei" w:eastAsia="Microsoft YaHei"/>
                <w:b w:val="0"/>
                <w:sz w:val="19"/>
              </w:rPr>
              <w:t>Multi-Agent并行调度 + 产业数据库检索 + 估值模型融合 + 风险扫描 + 大模型决策支持</w:t>
            </w:r>
          </w:p>
        </w:tc>
      </w:tr>
      <w:tr>
        <w:tc>
          <w:tcPr>
            <w:tcW w:type="dxa" w:w="1417"/>
          </w:tcPr>
          <w:p>
            <w:pPr>
              <w:jc w:val="left"/>
            </w:pPr>
            <w:r/>
            <w:r>
              <w:rPr>
                <w:rFonts w:ascii="Microsoft YaHei" w:hAnsi="Microsoft YaHei" w:eastAsia="Microsoft YaHei"/>
                <w:b w:val="0"/>
                <w:sz w:val="19"/>
              </w:rPr>
              <w:t>输出</w:t>
            </w:r>
          </w:p>
        </w:tc>
        <w:tc>
          <w:tcPr>
            <w:tcW w:type="dxa" w:w="7654"/>
          </w:tcPr>
          <w:p>
            <w:pPr>
              <w:jc w:val="left"/>
            </w:pPr>
            <w:r/>
            <w:r>
              <w:rPr>
                <w:rFonts w:ascii="Microsoft YaHei" w:hAnsi="Microsoft YaHei" w:eastAsia="Microsoft YaHei"/>
                <w:b w:val="0"/>
                <w:sz w:val="19"/>
              </w:rPr>
              <w:t>产业研究报告、标的画像、尽调清单、估值区间、风险矩阵、投委会决策包、投后月报、退出方案</w:t>
            </w:r>
          </w:p>
        </w:tc>
      </w:tr>
    </w:tbl>
    <w:p/>
    <w:p>
      <w:pPr>
        <w:pStyle w:val="Heading3"/>
        <w:keepNext/>
        <w:spacing w:before="120" w:after="80"/>
      </w:pPr>
      <w:r>
        <w:rPr>
          <w:rFonts w:ascii="Microsoft YaHei" w:hAnsi="Microsoft YaHei" w:eastAsia="Microsoft YaHei"/>
          <w:b/>
          <w:color w:val="2E5A87"/>
          <w:sz w:val="25"/>
        </w:rPr>
        <w:t>6.3.7  核心页面设计</w:t>
      </w:r>
    </w:p>
    <w:p>
      <w:pPr>
        <w:pStyle w:val="ListBullet"/>
        <w:spacing w:after="40"/>
      </w:pPr>
      <w:r>
        <w:rPr>
          <w:rFonts w:ascii="Microsoft YaHei" w:hAnsi="Microsoft YaHei" w:eastAsia="Microsoft YaHei"/>
          <w:b w:val="0"/>
          <w:sz w:val="21"/>
        </w:rPr>
        <w:t>投资战略仪表盘（组合全景、行业分布、地区分布、阶段分布、回报表现）</w:t>
      </w:r>
    </w:p>
    <w:p>
      <w:pPr>
        <w:pStyle w:val="ListBullet"/>
        <w:spacing w:after="40"/>
      </w:pPr>
      <w:r>
        <w:rPr>
          <w:rFonts w:ascii="Microsoft YaHei" w:hAnsi="Microsoft YaHei" w:eastAsia="Microsoft YaHei"/>
          <w:b w:val="0"/>
          <w:sz w:val="21"/>
        </w:rPr>
        <w:t>产业研究工作台（AI产研助手、赛道研判、政策追踪）</w:t>
      </w:r>
    </w:p>
    <w:p>
      <w:pPr>
        <w:pStyle w:val="ListBullet"/>
        <w:spacing w:after="40"/>
      </w:pPr>
      <w:r>
        <w:rPr>
          <w:rFonts w:ascii="Microsoft YaHei" w:hAnsi="Microsoft YaHei" w:eastAsia="Microsoft YaHei"/>
          <w:b w:val="0"/>
          <w:sz w:val="21"/>
        </w:rPr>
        <w:t>标的评估页（标的画像+尽调清单+估值模型+风险矩阵综合视图）</w:t>
      </w:r>
    </w:p>
    <w:p>
      <w:pPr>
        <w:pStyle w:val="ListBullet"/>
        <w:spacing w:after="40"/>
      </w:pPr>
      <w:r>
        <w:rPr>
          <w:rFonts w:ascii="Microsoft YaHei" w:hAnsi="Microsoft YaHei" w:eastAsia="Microsoft YaHei"/>
          <w:b w:val="0"/>
          <w:sz w:val="21"/>
        </w:rPr>
        <w:t>投委会决策支持页（Pre-IC/IC材料自动生成、决策投票、备忘录）</w:t>
      </w:r>
    </w:p>
    <w:p>
      <w:pPr>
        <w:pStyle w:val="ListBullet"/>
        <w:spacing w:after="40"/>
      </w:pPr>
      <w:r>
        <w:rPr>
          <w:rFonts w:ascii="Microsoft YaHei" w:hAnsi="Microsoft YaHei" w:eastAsia="Microsoft YaHei"/>
          <w:b w:val="0"/>
          <w:sz w:val="21"/>
        </w:rPr>
        <w:t>投后管理看板（组合企业里程碑、经营数据、预警、增值服务）</w:t>
      </w:r>
    </w:p>
    <w:p>
      <w:pPr>
        <w:pStyle w:val="ListBullet"/>
        <w:spacing w:after="40"/>
      </w:pPr>
      <w:r>
        <w:rPr>
          <w:rFonts w:ascii="Microsoft YaHei" w:hAnsi="Microsoft YaHei" w:eastAsia="Microsoft YaHei"/>
          <w:b w:val="0"/>
          <w:sz w:val="21"/>
        </w:rPr>
        <w:t>退出路径规划页（多路径比较、时机建议、估值敏感性分析）</w:t>
      </w:r>
    </w:p>
    <w:p>
      <w:pPr>
        <w:pStyle w:val="Heading3"/>
        <w:keepNext/>
        <w:spacing w:before="120" w:after="80"/>
      </w:pPr>
      <w:r>
        <w:rPr>
          <w:rFonts w:ascii="Microsoft YaHei" w:hAnsi="Microsoft YaHei" w:eastAsia="Microsoft YaHei"/>
          <w:b/>
          <w:color w:val="2E5A87"/>
          <w:sz w:val="25"/>
        </w:rPr>
        <w:t>6.3.8  应用场景与价值指标</w:t>
      </w:r>
    </w:p>
    <w:p>
      <w:pPr>
        <w:pStyle w:val="ListBullet"/>
        <w:spacing w:after="40"/>
      </w:pPr>
      <w:r>
        <w:rPr>
          <w:rFonts w:ascii="Microsoft YaHei" w:hAnsi="Microsoft YaHei" w:eastAsia="Microsoft YaHei"/>
          <w:b w:val="0"/>
          <w:sz w:val="21"/>
        </w:rPr>
        <w:t>省属国企集团、国有资本投资运营公司的中长期产业布局、投资赛道选择与年度投资计划</w:t>
      </w:r>
    </w:p>
    <w:p>
      <w:pPr>
        <w:pStyle w:val="ListBullet"/>
        <w:spacing w:after="40"/>
      </w:pPr>
      <w:r>
        <w:rPr>
          <w:rFonts w:ascii="Microsoft YaHei" w:hAnsi="Microsoft YaHei" w:eastAsia="Microsoft YaHei"/>
          <w:b w:val="0"/>
          <w:sz w:val="21"/>
        </w:rPr>
        <w:t>安徽战略性新兴产业、科创型企业、专精特新企业股权投资、创业投资</w:t>
      </w:r>
    </w:p>
    <w:p>
      <w:pPr>
        <w:pStyle w:val="ListBullet"/>
        <w:spacing w:after="40"/>
      </w:pPr>
      <w:r>
        <w:rPr>
          <w:rFonts w:ascii="Microsoft YaHei" w:hAnsi="Microsoft YaHei" w:eastAsia="Microsoft YaHei"/>
          <w:b w:val="0"/>
          <w:sz w:val="21"/>
        </w:rPr>
        <w:t>政府引导基金、国有产业基金全流程运营</w:t>
      </w:r>
    </w:p>
    <w:p>
      <w:pPr>
        <w:pStyle w:val="ListBullet"/>
        <w:spacing w:after="40"/>
      </w:pPr>
      <w:r>
        <w:rPr>
          <w:rFonts w:ascii="Microsoft YaHei" w:hAnsi="Microsoft YaHei" w:eastAsia="Microsoft YaHei"/>
          <w:b w:val="0"/>
          <w:sz w:val="21"/>
        </w:rPr>
        <w:t>已投项目投后跟踪、价值提升、风险处置与退出</w:t>
      </w:r>
    </w:p>
    <w:p>
      <w:pPr>
        <w:pStyle w:val="ListBullet"/>
        <w:spacing w:after="40"/>
      </w:pPr>
      <w:r>
        <w:rPr>
          <w:rFonts w:ascii="Microsoft YaHei" w:hAnsi="Microsoft YaHei" w:eastAsia="Microsoft YaHei"/>
          <w:b w:val="0"/>
          <w:sz w:val="21"/>
        </w:rPr>
        <w:t>价值指标：尽调效率提升≥80%；投委会决策周期缩短≥50%；投后异常预警提前≥30天；投资成功率提升≥20%</w:t>
      </w:r>
    </w:p>
    <w:p>
      <w:r>
        <w:br w:type="page"/>
      </w:r>
    </w:p>
    <w:p>
      <w:pPr>
        <w:pStyle w:val="Heading2"/>
        <w:keepNext/>
        <w:spacing w:before="200" w:after="80"/>
      </w:pPr>
      <w:r>
        <w:rPr>
          <w:rFonts w:ascii="Microsoft YaHei" w:hAnsi="Microsoft YaHei" w:eastAsia="Microsoft YaHei"/>
          <w:b/>
          <w:color w:val="1F3A68"/>
          <w:sz w:val="28"/>
        </w:rPr>
        <w:t>6.4  三资盘活智能体</w:t>
      </w:r>
    </w:p>
    <w:p>
      <w:pPr>
        <w:pStyle w:val="Heading3"/>
        <w:keepNext/>
        <w:spacing w:before="120" w:after="80"/>
      </w:pPr>
      <w:r>
        <w:rPr>
          <w:rFonts w:ascii="Microsoft YaHei" w:hAnsi="Microsoft YaHei" w:eastAsia="Microsoft YaHei"/>
          <w:b/>
          <w:color w:val="2E5A87"/>
          <w:sz w:val="25"/>
        </w:rPr>
        <w:t>6.4.1  功能定位</w:t>
      </w:r>
    </w:p>
    <w:p>
      <w:pPr>
        <w:spacing w:after="60"/>
        <w:ind w:firstLine="420"/>
      </w:pPr>
      <w:r>
        <w:rPr>
          <w:rFonts w:ascii="Microsoft YaHei" w:hAnsi="Microsoft YaHei" w:eastAsia="Microsoft YaHei"/>
          <w:b w:val="0"/>
          <w:sz w:val="21"/>
        </w:rPr>
        <w:t>三资盘活智能体（Three-Resources Activation Agent）聚焦安徽省国资国企"资金、资产、资源"盘活核心需求，依托远东信用国有资产运营专业积累与行业案例库，结合智能可视化分析技术，为国企提供三资统筹管理、智能价值评估、盘活方案设计、落地效果模拟的全链条服务。推动沉睡资源向经营资产、优质资产向证券化资本的高效转化。</w:t>
      </w:r>
    </w:p>
    <w:p>
      <w:pPr>
        <w:pStyle w:val="Heading3"/>
        <w:keepNext/>
        <w:spacing w:before="120" w:after="80"/>
      </w:pPr>
      <w:r>
        <w:rPr>
          <w:rFonts w:ascii="Microsoft YaHei" w:hAnsi="Microsoft YaHei" w:eastAsia="Microsoft YaHei"/>
          <w:b/>
          <w:color w:val="2E5A87"/>
          <w:sz w:val="25"/>
        </w:rPr>
        <w:t>6.4.2  行业标杆借鉴</w:t>
      </w:r>
    </w:p>
    <w:p>
      <w:pPr>
        <w:pStyle w:val="ListBullet"/>
        <w:spacing w:after="40"/>
      </w:pPr>
      <w:r>
        <w:rPr>
          <w:rFonts w:ascii="Microsoft YaHei" w:hAnsi="Microsoft YaHei" w:eastAsia="Microsoft YaHei"/>
          <w:b w:val="0"/>
          <w:sz w:val="21"/>
        </w:rPr>
        <w:t>借鉴湖南"三资三化"改革（全国首创，2023启动）的实施框架</w:t>
      </w:r>
    </w:p>
    <w:p>
      <w:pPr>
        <w:pStyle w:val="ListBullet"/>
        <w:spacing w:after="40"/>
      </w:pPr>
      <w:r>
        <w:rPr>
          <w:rFonts w:ascii="Microsoft YaHei" w:hAnsi="Microsoft YaHei" w:eastAsia="Microsoft YaHei"/>
          <w:b w:val="0"/>
          <w:sz w:val="21"/>
        </w:rPr>
        <w:t>借鉴湖北国有"三资""三化"专项改革方案（2025）的省级推进范本</w:t>
      </w:r>
    </w:p>
    <w:p>
      <w:pPr>
        <w:pStyle w:val="ListBullet"/>
        <w:spacing w:after="40"/>
      </w:pPr>
      <w:r>
        <w:rPr>
          <w:rFonts w:ascii="Microsoft YaHei" w:hAnsi="Microsoft YaHei" w:eastAsia="Microsoft YaHei"/>
          <w:b w:val="0"/>
          <w:sz w:val="21"/>
        </w:rPr>
        <w:t>借鉴深交所数据资产化服务中心的数据资产化路径</w:t>
      </w:r>
    </w:p>
    <w:p>
      <w:pPr>
        <w:pStyle w:val="ListBullet"/>
        <w:spacing w:after="40"/>
      </w:pPr>
      <w:r>
        <w:rPr>
          <w:rFonts w:ascii="Microsoft YaHei" w:hAnsi="Microsoft YaHei" w:eastAsia="Microsoft YaHei"/>
          <w:b w:val="0"/>
          <w:sz w:val="21"/>
        </w:rPr>
        <w:t>借鉴天风中投保全国首单数据资产赋能ABS（2025）结构设计</w:t>
      </w:r>
    </w:p>
    <w:p>
      <w:pPr>
        <w:pStyle w:val="ListBullet"/>
        <w:spacing w:after="40"/>
      </w:pPr>
      <w:r>
        <w:rPr>
          <w:rFonts w:ascii="Microsoft YaHei" w:hAnsi="Microsoft YaHei" w:eastAsia="Microsoft YaHei"/>
          <w:b w:val="0"/>
          <w:sz w:val="21"/>
        </w:rPr>
        <w:t>借鉴2025年持有型ABS市场经验（同比激增4倍）</w:t>
      </w:r>
    </w:p>
    <w:p>
      <w:pPr>
        <w:pStyle w:val="ListBullet"/>
        <w:spacing w:after="40"/>
      </w:pPr>
      <w:r>
        <w:rPr>
          <w:rFonts w:ascii="Microsoft YaHei" w:hAnsi="Microsoft YaHei" w:eastAsia="Microsoft YaHei"/>
          <w:b w:val="0"/>
          <w:sz w:val="21"/>
        </w:rPr>
        <w:t>借鉴毕马威资产证券化2025半年刊研究成果</w:t>
      </w:r>
    </w:p>
    <w:p>
      <w:pPr>
        <w:pStyle w:val="Heading3"/>
        <w:keepNext/>
        <w:spacing w:before="120" w:after="80"/>
      </w:pPr>
      <w:r>
        <w:rPr>
          <w:rFonts w:ascii="Microsoft YaHei" w:hAnsi="Microsoft YaHei" w:eastAsia="Microsoft YaHei"/>
          <w:b/>
          <w:color w:val="2E5A87"/>
          <w:sz w:val="25"/>
        </w:rPr>
        <w:t>6.4.3  核心能力（五大核心能力）</w:t>
      </w:r>
    </w:p>
    <w:p>
      <w:pPr>
        <w:spacing w:after="60"/>
        <w:ind w:firstLine="420"/>
      </w:pPr>
      <w:r>
        <w:rPr>
          <w:rFonts w:ascii="Microsoft YaHei" w:hAnsi="Microsoft YaHei" w:eastAsia="Microsoft YaHei"/>
          <w:b w:val="0"/>
          <w:sz w:val="21"/>
        </w:rPr>
        <w:t>能力1：三资统筹管理与智能估值能力</w:t>
      </w:r>
    </w:p>
    <w:p>
      <w:pPr>
        <w:spacing w:after="60"/>
        <w:ind w:firstLine="420"/>
      </w:pPr>
      <w:r>
        <w:rPr>
          <w:rFonts w:ascii="Microsoft YaHei" w:hAnsi="Microsoft YaHei" w:eastAsia="Microsoft YaHei"/>
          <w:b w:val="0"/>
          <w:sz w:val="21"/>
        </w:rPr>
        <w:t>打通国企资金、资产、资源全维度数据，实现三资数据一体化统筹、可视化管理与动态更新。内置国有资产智能估值模型，结合市场数据与行业标准，对各类资产（房产、土地、设备、股权、债权、无形资产、特许经营权等）进行智能估值，覆盖收益法/市场法/成本法三法融合。</w:t>
      </w:r>
    </w:p>
    <w:p>
      <w:pPr>
        <w:spacing w:after="60"/>
        <w:ind w:firstLine="420"/>
      </w:pPr>
      <w:r>
        <w:rPr>
          <w:rFonts w:ascii="Microsoft YaHei" w:hAnsi="Microsoft YaHei" w:eastAsia="Microsoft YaHei"/>
          <w:b w:val="0"/>
          <w:sz w:val="21"/>
        </w:rPr>
        <w:t>能力2：全品类盘活方案智能设计能力</w:t>
      </w:r>
    </w:p>
    <w:p>
      <w:pPr>
        <w:spacing w:after="60"/>
        <w:ind w:firstLine="420"/>
      </w:pPr>
      <w:r>
        <w:rPr>
          <w:rFonts w:ascii="Microsoft YaHei" w:hAnsi="Microsoft YaHei" w:eastAsia="Microsoft YaHei"/>
          <w:b w:val="0"/>
          <w:sz w:val="21"/>
        </w:rPr>
        <w:t>依托远东信用自有知识库与全国国资三资盘活案例库（覆盖各省成功案例≥500个），结合企业信用、资产类型、资源禀赋、经营目标，智能输出定制化盘活方案：</w:t>
      </w:r>
    </w:p>
    <w:tbl>
      <w:tblPr>
        <w:tblStyle w:val="LightGrid-Accent1"/>
        <w:tblW w:type="auto" w:w="0"/>
        <w:jc w:val="center"/>
        <w:tblLook w:firstColumn="1" w:firstRow="1" w:lastColumn="0" w:lastRow="0" w:noHBand="0" w:noVBand="1" w:val="04A0"/>
      </w:tblPr>
      <w:tblGrid>
        <w:gridCol w:w="3022"/>
        <w:gridCol w:w="3022"/>
        <w:gridCol w:w="3022"/>
      </w:tblGrid>
      <w:tr>
        <w:tc>
          <w:tcPr>
            <w:tcW w:type="dxa" w:w="1417"/>
            <w:shd w:fill="1F3A68"/>
          </w:tcPr>
          <w:p>
            <w:pPr>
              <w:jc w:val="center"/>
            </w:pPr>
            <w:r/>
            <w:r>
              <w:rPr>
                <w:rFonts w:ascii="Microsoft YaHei" w:hAnsi="Microsoft YaHei" w:eastAsia="Microsoft YaHei"/>
                <w:b/>
                <w:color w:val="FFFFFF"/>
                <w:sz w:val="20"/>
              </w:rPr>
              <w:t>盘活方向</w:t>
            </w:r>
          </w:p>
        </w:tc>
        <w:tc>
          <w:tcPr>
            <w:tcW w:type="dxa" w:w="4252"/>
            <w:shd w:fill="1F3A68"/>
          </w:tcPr>
          <w:p>
            <w:pPr>
              <w:jc w:val="center"/>
            </w:pPr>
            <w:r/>
            <w:r>
              <w:rPr>
                <w:rFonts w:ascii="Microsoft YaHei" w:hAnsi="Microsoft YaHei" w:eastAsia="Microsoft YaHei"/>
                <w:b/>
                <w:color w:val="FFFFFF"/>
                <w:sz w:val="20"/>
              </w:rPr>
              <w:t>具体方案</w:t>
            </w:r>
          </w:p>
        </w:tc>
        <w:tc>
          <w:tcPr>
            <w:tcW w:type="dxa" w:w="3402"/>
            <w:shd w:fill="1F3A68"/>
          </w:tcPr>
          <w:p>
            <w:pPr>
              <w:jc w:val="center"/>
            </w:pPr>
            <w:r/>
            <w:r>
              <w:rPr>
                <w:rFonts w:ascii="Microsoft YaHei" w:hAnsi="Microsoft YaHei" w:eastAsia="Microsoft YaHei"/>
                <w:b/>
                <w:color w:val="FFFFFF"/>
                <w:sz w:val="20"/>
              </w:rPr>
              <w:t>典型场景</w:t>
            </w:r>
          </w:p>
        </w:tc>
      </w:tr>
      <w:tr>
        <w:tc>
          <w:tcPr>
            <w:tcW w:type="dxa" w:w="1417"/>
          </w:tcPr>
          <w:p>
            <w:pPr>
              <w:jc w:val="left"/>
            </w:pPr>
            <w:r/>
            <w:r>
              <w:rPr>
                <w:rFonts w:ascii="Microsoft YaHei" w:hAnsi="Microsoft YaHei" w:eastAsia="Microsoft YaHei"/>
                <w:b w:val="0"/>
                <w:sz w:val="19"/>
              </w:rPr>
              <w:t>资源资产化</w:t>
            </w:r>
          </w:p>
        </w:tc>
        <w:tc>
          <w:tcPr>
            <w:tcW w:type="dxa" w:w="4252"/>
          </w:tcPr>
          <w:p>
            <w:pPr>
              <w:jc w:val="left"/>
            </w:pPr>
            <w:r/>
            <w:r>
              <w:rPr>
                <w:rFonts w:ascii="Microsoft YaHei" w:hAnsi="Microsoft YaHei" w:eastAsia="Microsoft YaHei"/>
                <w:b w:val="0"/>
                <w:sz w:val="19"/>
              </w:rPr>
              <w:t>特许经营权作价、生态资源入股、文旅资源开发、数据资源确权</w:t>
            </w:r>
          </w:p>
        </w:tc>
        <w:tc>
          <w:tcPr>
            <w:tcW w:type="dxa" w:w="3402"/>
          </w:tcPr>
          <w:p>
            <w:pPr>
              <w:jc w:val="left"/>
            </w:pPr>
            <w:r/>
            <w:r>
              <w:rPr>
                <w:rFonts w:ascii="Microsoft YaHei" w:hAnsi="Microsoft YaHei" w:eastAsia="Microsoft YaHei"/>
                <w:b w:val="0"/>
                <w:sz w:val="19"/>
              </w:rPr>
              <w:t>景区特许经营、水权交易、数据资产入表</w:t>
            </w:r>
          </w:p>
        </w:tc>
      </w:tr>
      <w:tr>
        <w:tc>
          <w:tcPr>
            <w:tcW w:type="dxa" w:w="1417"/>
          </w:tcPr>
          <w:p>
            <w:pPr>
              <w:jc w:val="left"/>
            </w:pPr>
            <w:r/>
            <w:r>
              <w:rPr>
                <w:rFonts w:ascii="Microsoft YaHei" w:hAnsi="Microsoft YaHei" w:eastAsia="Microsoft YaHei"/>
                <w:b w:val="0"/>
                <w:sz w:val="19"/>
              </w:rPr>
              <w:t>资产证券化</w:t>
            </w:r>
          </w:p>
        </w:tc>
        <w:tc>
          <w:tcPr>
            <w:tcW w:type="dxa" w:w="4252"/>
          </w:tcPr>
          <w:p>
            <w:pPr>
              <w:jc w:val="left"/>
            </w:pPr>
            <w:r/>
            <w:r>
              <w:rPr>
                <w:rFonts w:ascii="Microsoft YaHei" w:hAnsi="Microsoft YaHei" w:eastAsia="Microsoft YaHei"/>
                <w:b w:val="0"/>
                <w:sz w:val="19"/>
              </w:rPr>
              <w:t>产业园区REITs、保租房REITs、基础设施REITs、应收账款ABS、消费金融ABS、数据资产ABS、持有型ABS</w:t>
            </w:r>
          </w:p>
        </w:tc>
        <w:tc>
          <w:tcPr>
            <w:tcW w:type="dxa" w:w="3402"/>
          </w:tcPr>
          <w:p>
            <w:pPr>
              <w:jc w:val="left"/>
            </w:pPr>
            <w:r/>
            <w:r>
              <w:rPr>
                <w:rFonts w:ascii="Microsoft YaHei" w:hAnsi="Microsoft YaHei" w:eastAsia="Microsoft YaHei"/>
                <w:b w:val="0"/>
                <w:sz w:val="19"/>
              </w:rPr>
              <w:t>产业园/高速公路/仓储物流证券化</w:t>
            </w:r>
          </w:p>
        </w:tc>
      </w:tr>
      <w:tr>
        <w:tc>
          <w:tcPr>
            <w:tcW w:type="dxa" w:w="1417"/>
          </w:tcPr>
          <w:p>
            <w:pPr>
              <w:jc w:val="left"/>
            </w:pPr>
            <w:r/>
            <w:r>
              <w:rPr>
                <w:rFonts w:ascii="Microsoft YaHei" w:hAnsi="Microsoft YaHei" w:eastAsia="Microsoft YaHei"/>
                <w:b w:val="0"/>
                <w:sz w:val="19"/>
              </w:rPr>
              <w:t>资金杠杆化</w:t>
            </w:r>
          </w:p>
        </w:tc>
        <w:tc>
          <w:tcPr>
            <w:tcW w:type="dxa" w:w="4252"/>
          </w:tcPr>
          <w:p>
            <w:pPr>
              <w:jc w:val="left"/>
            </w:pPr>
            <w:r/>
            <w:r>
              <w:rPr>
                <w:rFonts w:ascii="Microsoft YaHei" w:hAnsi="Microsoft YaHei" w:eastAsia="Microsoft YaHei"/>
                <w:b w:val="0"/>
                <w:sz w:val="19"/>
              </w:rPr>
              <w:t>资金池管理、闲置资金配置、母基金、政府引导基金</w:t>
            </w:r>
          </w:p>
        </w:tc>
        <w:tc>
          <w:tcPr>
            <w:tcW w:type="dxa" w:w="3402"/>
          </w:tcPr>
          <w:p>
            <w:pPr>
              <w:jc w:val="left"/>
            </w:pPr>
            <w:r/>
            <w:r>
              <w:rPr>
                <w:rFonts w:ascii="Microsoft YaHei" w:hAnsi="Microsoft YaHei" w:eastAsia="Microsoft YaHei"/>
                <w:b w:val="0"/>
                <w:sz w:val="19"/>
              </w:rPr>
              <w:t>集团资金集中管理、引导基金撬动社会资本</w:t>
            </w:r>
          </w:p>
        </w:tc>
      </w:tr>
      <w:tr>
        <w:tc>
          <w:tcPr>
            <w:tcW w:type="dxa" w:w="1417"/>
          </w:tcPr>
          <w:p>
            <w:pPr>
              <w:jc w:val="left"/>
            </w:pPr>
            <w:r/>
            <w:r>
              <w:rPr>
                <w:rFonts w:ascii="Microsoft YaHei" w:hAnsi="Microsoft YaHei" w:eastAsia="Microsoft YaHei"/>
                <w:b w:val="0"/>
                <w:sz w:val="19"/>
              </w:rPr>
              <w:t>存量激活</w:t>
            </w:r>
          </w:p>
        </w:tc>
        <w:tc>
          <w:tcPr>
            <w:tcW w:type="dxa" w:w="4252"/>
          </w:tcPr>
          <w:p>
            <w:pPr>
              <w:jc w:val="left"/>
            </w:pPr>
            <w:r/>
            <w:r>
              <w:rPr>
                <w:rFonts w:ascii="Microsoft YaHei" w:hAnsi="Microsoft YaHei" w:eastAsia="Microsoft YaHei"/>
                <w:b w:val="0"/>
                <w:sz w:val="19"/>
              </w:rPr>
              <w:t>闲置厂房/设备/土地对外出租或转让、低效资产置换、僵尸企业出清</w:t>
            </w:r>
          </w:p>
        </w:tc>
        <w:tc>
          <w:tcPr>
            <w:tcW w:type="dxa" w:w="3402"/>
          </w:tcPr>
          <w:p>
            <w:pPr>
              <w:jc w:val="left"/>
            </w:pPr>
            <w:r/>
            <w:r>
              <w:rPr>
                <w:rFonts w:ascii="Microsoft YaHei" w:hAnsi="Microsoft YaHei" w:eastAsia="Microsoft YaHei"/>
                <w:b w:val="0"/>
                <w:sz w:val="19"/>
              </w:rPr>
              <w:t>闲置国有土地盘活、设备租赁</w:t>
            </w:r>
          </w:p>
        </w:tc>
      </w:tr>
      <w:tr>
        <w:tc>
          <w:tcPr>
            <w:tcW w:type="dxa" w:w="1417"/>
          </w:tcPr>
          <w:p>
            <w:pPr>
              <w:jc w:val="left"/>
            </w:pPr>
            <w:r/>
            <w:r>
              <w:rPr>
                <w:rFonts w:ascii="Microsoft YaHei" w:hAnsi="Microsoft YaHei" w:eastAsia="Microsoft YaHei"/>
                <w:b w:val="0"/>
                <w:sz w:val="19"/>
              </w:rPr>
              <w:t>股权盘活</w:t>
            </w:r>
          </w:p>
        </w:tc>
        <w:tc>
          <w:tcPr>
            <w:tcW w:type="dxa" w:w="4252"/>
          </w:tcPr>
          <w:p>
            <w:pPr>
              <w:jc w:val="left"/>
            </w:pPr>
            <w:r/>
            <w:r>
              <w:rPr>
                <w:rFonts w:ascii="Microsoft YaHei" w:hAnsi="Microsoft YaHei" w:eastAsia="Microsoft YaHei"/>
                <w:b w:val="0"/>
                <w:sz w:val="19"/>
              </w:rPr>
              <w:t>混合所有制改革、战略投资、股权转让、股权激励</w:t>
            </w:r>
          </w:p>
        </w:tc>
        <w:tc>
          <w:tcPr>
            <w:tcW w:type="dxa" w:w="3402"/>
          </w:tcPr>
          <w:p>
            <w:pPr>
              <w:jc w:val="left"/>
            </w:pPr>
            <w:r/>
            <w:r>
              <w:rPr>
                <w:rFonts w:ascii="Microsoft YaHei" w:hAnsi="Microsoft YaHei" w:eastAsia="Microsoft YaHei"/>
                <w:b w:val="0"/>
                <w:sz w:val="19"/>
              </w:rPr>
              <w:t>国企混改、竞争性领域引战</w:t>
            </w:r>
          </w:p>
        </w:tc>
      </w:tr>
    </w:tbl>
    <w:p/>
    <w:p>
      <w:pPr>
        <w:spacing w:after="60"/>
        <w:ind w:firstLine="420"/>
      </w:pPr>
      <w:r>
        <w:rPr>
          <w:rFonts w:ascii="Microsoft YaHei" w:hAnsi="Microsoft YaHei" w:eastAsia="Microsoft YaHei"/>
          <w:b w:val="0"/>
          <w:sz w:val="21"/>
        </w:rPr>
        <w:t>能力3：方案模拟与案例匹配能力</w:t>
      </w:r>
    </w:p>
    <w:p>
      <w:pPr>
        <w:spacing w:after="60"/>
        <w:ind w:firstLine="420"/>
      </w:pPr>
      <w:r>
        <w:rPr>
          <w:rFonts w:ascii="Microsoft YaHei" w:hAnsi="Microsoft YaHei" w:eastAsia="Microsoft YaHei"/>
          <w:b w:val="0"/>
          <w:sz w:val="21"/>
        </w:rPr>
        <w:t>对盘活方案进行全流程动态模拟，量化输出：资产收益率、现金流改善、杠杆率变化、税务影响、法律风险等核心指标。自动匹配全国同类型、同行业、同区域成功案例，为方案优化提供参考。</w:t>
      </w:r>
    </w:p>
    <w:p>
      <w:pPr>
        <w:spacing w:after="60"/>
        <w:ind w:firstLine="420"/>
      </w:pPr>
      <w:r>
        <w:rPr>
          <w:rFonts w:ascii="Microsoft YaHei" w:hAnsi="Microsoft YaHei" w:eastAsia="Microsoft YaHei"/>
          <w:b w:val="0"/>
          <w:sz w:val="21"/>
        </w:rPr>
        <w:t>能力4：可视化解读与决策支撑能力</w:t>
      </w:r>
    </w:p>
    <w:p>
      <w:pPr>
        <w:spacing w:after="60"/>
        <w:ind w:firstLine="420"/>
      </w:pPr>
      <w:r>
        <w:rPr>
          <w:rFonts w:ascii="Microsoft YaHei" w:hAnsi="Microsoft YaHei" w:eastAsia="Microsoft YaHei"/>
          <w:b w:val="0"/>
          <w:sz w:val="21"/>
        </w:rPr>
        <w:t>通过智能可视化分析，对盘活方案、估值逻辑、模拟结果进行轻量化、可视化解读（Sankey图、热力图、桑基资金流图等），降低方案理解与执行门槛，支撑国企党委会/董事会决策。</w:t>
      </w:r>
    </w:p>
    <w:p>
      <w:pPr>
        <w:spacing w:after="60"/>
        <w:ind w:firstLine="420"/>
      </w:pPr>
      <w:r>
        <w:rPr>
          <w:rFonts w:ascii="Microsoft YaHei" w:hAnsi="Microsoft YaHei" w:eastAsia="Microsoft YaHei"/>
          <w:b w:val="0"/>
          <w:sz w:val="21"/>
        </w:rPr>
        <w:t>能力5：全流程落地支撑能力</w:t>
      </w:r>
    </w:p>
    <w:p>
      <w:pPr>
        <w:spacing w:after="60"/>
        <w:ind w:firstLine="420"/>
      </w:pPr>
      <w:r>
        <w:rPr>
          <w:rFonts w:ascii="Microsoft YaHei" w:hAnsi="Microsoft YaHei" w:eastAsia="Microsoft YaHei"/>
          <w:b w:val="0"/>
          <w:sz w:val="21"/>
        </w:rPr>
        <w:t>联动融资支持智能体匹配配套金融资源；联动风险防控智能体对盘活全过程进行风险监测；联动信用优化智能体对盘活带来的信用变化进行跟踪。</w:t>
      </w:r>
    </w:p>
    <w:p>
      <w:pPr>
        <w:pStyle w:val="Heading3"/>
        <w:keepNext/>
        <w:spacing w:before="120" w:after="80"/>
      </w:pPr>
      <w:r>
        <w:rPr>
          <w:rFonts w:ascii="Microsoft YaHei" w:hAnsi="Microsoft YaHei" w:eastAsia="Microsoft YaHei"/>
          <w:b/>
          <w:color w:val="2E5A87"/>
          <w:sz w:val="25"/>
        </w:rPr>
        <w:t>6.4.4  业务流程</w:t>
      </w:r>
    </w:p>
    <w:p>
      <w:pPr>
        <w:spacing w:after="60"/>
        <w:ind w:firstLine="420"/>
      </w:pPr>
      <w:r>
        <w:rPr>
          <w:rFonts w:ascii="Microsoft YaHei" w:hAnsi="Microsoft YaHei" w:eastAsia="Microsoft YaHei"/>
          <w:b w:val="0"/>
          <w:sz w:val="21"/>
        </w:rPr>
        <w:t>三资盘点 → 资产估值 → 盘活目标设定 → 方案智能设计 → 案例匹配 → 方案模拟 → 决策评审 → 落地执行 → 效果跟踪 → 经验沉淀</w:t>
      </w:r>
    </w:p>
    <w:p>
      <w:pPr>
        <w:pStyle w:val="Heading3"/>
        <w:keepNext/>
        <w:spacing w:before="120" w:after="80"/>
      </w:pPr>
      <w:r>
        <w:rPr>
          <w:rFonts w:ascii="Microsoft YaHei" w:hAnsi="Microsoft YaHei" w:eastAsia="Microsoft YaHei"/>
          <w:b/>
          <w:color w:val="2E5A87"/>
          <w:sz w:val="25"/>
        </w:rPr>
        <w:t>6.4.5  应用场景与价值指标</w:t>
      </w:r>
    </w:p>
    <w:p>
      <w:pPr>
        <w:pStyle w:val="ListBullet"/>
        <w:spacing w:after="40"/>
      </w:pPr>
      <w:r>
        <w:rPr>
          <w:rFonts w:ascii="Microsoft YaHei" w:hAnsi="Microsoft YaHei" w:eastAsia="Microsoft YaHei"/>
          <w:b w:val="0"/>
          <w:sz w:val="21"/>
        </w:rPr>
        <w:t>国企闲置厂房、土地、设备、知识产权等存量资产盘活处置</w:t>
      </w:r>
    </w:p>
    <w:p>
      <w:pPr>
        <w:pStyle w:val="ListBullet"/>
        <w:spacing w:after="40"/>
      </w:pPr>
      <w:r>
        <w:rPr>
          <w:rFonts w:ascii="Microsoft YaHei" w:hAnsi="Microsoft YaHei" w:eastAsia="Microsoft YaHei"/>
          <w:b w:val="0"/>
          <w:sz w:val="21"/>
        </w:rPr>
        <w:t>国企特许经营权、生态资源、文旅资源、数据资源等特色资源资产化</w:t>
      </w:r>
    </w:p>
    <w:p>
      <w:pPr>
        <w:pStyle w:val="ListBullet"/>
        <w:spacing w:after="40"/>
      </w:pPr>
      <w:r>
        <w:rPr>
          <w:rFonts w:ascii="Microsoft YaHei" w:hAnsi="Microsoft YaHei" w:eastAsia="Microsoft YaHei"/>
          <w:b w:val="0"/>
          <w:sz w:val="21"/>
        </w:rPr>
        <w:t>国企存量物业、基础设施、产业园的REITs/ABS证券化</w:t>
      </w:r>
    </w:p>
    <w:p>
      <w:pPr>
        <w:pStyle w:val="ListBullet"/>
        <w:spacing w:after="40"/>
      </w:pPr>
      <w:r>
        <w:rPr>
          <w:rFonts w:ascii="Microsoft YaHei" w:hAnsi="Microsoft YaHei" w:eastAsia="Microsoft YaHei"/>
          <w:b w:val="0"/>
          <w:sz w:val="21"/>
        </w:rPr>
        <w:t>省属国企集团资金池管理、闲置资金配置</w:t>
      </w:r>
    </w:p>
    <w:p>
      <w:pPr>
        <w:pStyle w:val="ListBullet"/>
        <w:spacing w:after="40"/>
      </w:pPr>
      <w:r>
        <w:rPr>
          <w:rFonts w:ascii="Microsoft YaHei" w:hAnsi="Microsoft YaHei" w:eastAsia="Microsoft YaHei"/>
          <w:b w:val="0"/>
          <w:sz w:val="21"/>
        </w:rPr>
        <w:t>区县国企低效资产提质、僵尸企业出清、资产整合重组</w:t>
      </w:r>
    </w:p>
    <w:p>
      <w:pPr>
        <w:pStyle w:val="ListBullet"/>
        <w:spacing w:after="40"/>
      </w:pPr>
      <w:r>
        <w:rPr>
          <w:rFonts w:ascii="Microsoft YaHei" w:hAnsi="Microsoft YaHei" w:eastAsia="Microsoft YaHei"/>
          <w:b w:val="0"/>
          <w:sz w:val="21"/>
        </w:rPr>
        <w:t>数据要素入表与数据资产证券化（安徽数据资产ABS首单筹备）</w:t>
      </w:r>
    </w:p>
    <w:p>
      <w:pPr>
        <w:pStyle w:val="ListBullet"/>
        <w:spacing w:after="40"/>
      </w:pPr>
      <w:r>
        <w:rPr>
          <w:rFonts w:ascii="Microsoft YaHei" w:hAnsi="Microsoft YaHei" w:eastAsia="Microsoft YaHei"/>
          <w:b w:val="0"/>
          <w:sz w:val="21"/>
        </w:rPr>
        <w:t>价值指标：三资盘活规模≥500亿元/年；资产周转率提升≥15%；证券化方案设计周期缩短≥60%</w:t>
      </w:r>
    </w:p>
    <w:p>
      <w:r>
        <w:br w:type="page"/>
      </w:r>
    </w:p>
    <w:p>
      <w:pPr>
        <w:pStyle w:val="Heading2"/>
        <w:keepNext/>
        <w:spacing w:before="200" w:after="80"/>
      </w:pPr>
      <w:r>
        <w:rPr>
          <w:rFonts w:ascii="Microsoft YaHei" w:hAnsi="Microsoft YaHei" w:eastAsia="Microsoft YaHei"/>
          <w:b/>
          <w:color w:val="1F3A68"/>
          <w:sz w:val="28"/>
        </w:rPr>
        <w:t>6.5  并购工具智能体</w:t>
      </w:r>
    </w:p>
    <w:p>
      <w:pPr>
        <w:pStyle w:val="Heading3"/>
        <w:keepNext/>
        <w:spacing w:before="120" w:after="80"/>
      </w:pPr>
      <w:r>
        <w:rPr>
          <w:rFonts w:ascii="Microsoft YaHei" w:hAnsi="Microsoft YaHei" w:eastAsia="Microsoft YaHei"/>
          <w:b/>
          <w:color w:val="2E5A87"/>
          <w:sz w:val="25"/>
        </w:rPr>
        <w:t>6.5.1  功能定位</w:t>
      </w:r>
    </w:p>
    <w:p>
      <w:pPr>
        <w:spacing w:after="60"/>
        <w:ind w:firstLine="420"/>
      </w:pPr>
      <w:r>
        <w:rPr>
          <w:rFonts w:ascii="Microsoft YaHei" w:hAnsi="Microsoft YaHei" w:eastAsia="Microsoft YaHei"/>
          <w:b w:val="0"/>
          <w:sz w:val="21"/>
        </w:rPr>
        <w:t>并购工具智能体（M&amp;A Tool Agent）为安徽省国资国企并购重组业务提供全流程智能化决策支撑，依托远东信用全球资本市场数据库、上市公司资源库与并购重组专业服务能力，结合AI大模型技术，实现并购标的智能匹配、并购方案智能设计、重组风险精准评估。全面降低国企并购决策风险，提升并购质量与执行效率，助力安徽省国资国企通过并购重组实现支柱产业补链强链。</w:t>
      </w:r>
    </w:p>
    <w:p>
      <w:pPr>
        <w:pStyle w:val="Heading3"/>
        <w:keepNext/>
        <w:spacing w:before="120" w:after="80"/>
      </w:pPr>
      <w:r>
        <w:rPr>
          <w:rFonts w:ascii="Microsoft YaHei" w:hAnsi="Microsoft YaHei" w:eastAsia="Microsoft YaHei"/>
          <w:b/>
          <w:color w:val="2E5A87"/>
          <w:sz w:val="25"/>
        </w:rPr>
        <w:t>6.5.2  行业标杆借鉴</w:t>
      </w:r>
    </w:p>
    <w:p>
      <w:pPr>
        <w:pStyle w:val="ListBullet"/>
        <w:spacing w:after="40"/>
      </w:pPr>
      <w:r>
        <w:rPr>
          <w:rFonts w:ascii="Microsoft YaHei" w:hAnsi="Microsoft YaHei" w:eastAsia="Microsoft YaHei"/>
          <w:b w:val="0"/>
          <w:sz w:val="21"/>
        </w:rPr>
        <w:t>借鉴同花顺、Wind、东方财富全球上市公司资源库与AI选股/选公司能力</w:t>
      </w:r>
    </w:p>
    <w:p>
      <w:pPr>
        <w:pStyle w:val="ListBullet"/>
        <w:spacing w:after="40"/>
      </w:pPr>
      <w:r>
        <w:rPr>
          <w:rFonts w:ascii="Microsoft YaHei" w:hAnsi="Microsoft YaHei" w:eastAsia="Microsoft YaHei"/>
          <w:b w:val="0"/>
          <w:sz w:val="21"/>
        </w:rPr>
        <w:t>借鉴毕马威、德勤等国际咨询机构并购尽调方法论</w:t>
      </w:r>
    </w:p>
    <w:p>
      <w:pPr>
        <w:pStyle w:val="ListBullet"/>
        <w:spacing w:after="40"/>
      </w:pPr>
      <w:r>
        <w:rPr>
          <w:rFonts w:ascii="Microsoft YaHei" w:hAnsi="Microsoft YaHei" w:eastAsia="Microsoft YaHei"/>
          <w:b w:val="0"/>
          <w:sz w:val="21"/>
        </w:rPr>
        <w:t>借鉴德恒律师事务所等头部法务并购解决方案</w:t>
      </w:r>
    </w:p>
    <w:p>
      <w:pPr>
        <w:pStyle w:val="ListBullet"/>
        <w:spacing w:after="40"/>
      </w:pPr>
      <w:r>
        <w:rPr>
          <w:rFonts w:ascii="Microsoft YaHei" w:hAnsi="Microsoft YaHei" w:eastAsia="Microsoft YaHei"/>
          <w:b w:val="0"/>
          <w:sz w:val="21"/>
        </w:rPr>
        <w:t>继承远东信用资本市场全牌照资质与跨境并购能力（远东国际香港板块）</w:t>
      </w:r>
    </w:p>
    <w:p>
      <w:pPr>
        <w:pStyle w:val="Heading3"/>
        <w:keepNext/>
        <w:spacing w:before="120" w:after="80"/>
      </w:pPr>
      <w:r>
        <w:rPr>
          <w:rFonts w:ascii="Microsoft YaHei" w:hAnsi="Microsoft YaHei" w:eastAsia="Microsoft YaHei"/>
          <w:b/>
          <w:color w:val="2E5A87"/>
          <w:sz w:val="25"/>
        </w:rPr>
        <w:t>6.5.3  核心能力（四大核心能力）</w:t>
      </w:r>
    </w:p>
    <w:p>
      <w:pPr>
        <w:spacing w:after="60"/>
        <w:ind w:firstLine="420"/>
      </w:pPr>
      <w:r>
        <w:rPr>
          <w:rFonts w:ascii="Microsoft YaHei" w:hAnsi="Microsoft YaHei" w:eastAsia="Microsoft YaHei"/>
          <w:b w:val="0"/>
          <w:sz w:val="21"/>
        </w:rPr>
        <w:t>能力1：并购标的智能匹配与画像能力</w:t>
      </w:r>
    </w:p>
    <w:p>
      <w:pPr>
        <w:spacing w:after="60"/>
        <w:ind w:firstLine="420"/>
      </w:pPr>
      <w:r>
        <w:rPr>
          <w:rFonts w:ascii="Microsoft YaHei" w:hAnsi="Microsoft YaHei" w:eastAsia="Microsoft YaHei"/>
          <w:b w:val="0"/>
          <w:sz w:val="21"/>
        </w:rPr>
        <w:t>内置远东信用全球资本市场及上市公司全量资源数据库（覆盖A股/港股/美股/新三板/非上市企业），基于国企资产规模、信用资质、主营业务、产业链布局、上市公司平台情况、战略发展目标，利用AI构建并购标的精准画像。</w:t>
      </w:r>
    </w:p>
    <w:p>
      <w:pPr>
        <w:spacing w:after="60"/>
        <w:ind w:firstLine="420"/>
      </w:pPr>
      <w:r>
        <w:rPr>
          <w:rFonts w:ascii="Microsoft YaHei" w:hAnsi="Microsoft YaHei" w:eastAsia="Microsoft YaHei"/>
          <w:b w:val="0"/>
          <w:sz w:val="21"/>
        </w:rPr>
        <w:t>能力2：并购重组全流程方案支撑能力</w:t>
      </w:r>
    </w:p>
    <w:p>
      <w:pPr>
        <w:spacing w:after="60"/>
        <w:ind w:firstLine="420"/>
      </w:pPr>
      <w:r>
        <w:rPr>
          <w:rFonts w:ascii="Microsoft YaHei" w:hAnsi="Microsoft YaHei" w:eastAsia="Microsoft YaHei"/>
          <w:b w:val="0"/>
          <w:sz w:val="21"/>
        </w:rPr>
        <w:t>为国企并购重组、定向增发、借壳上市、混改重组等资本运作提供全流程方案智能设计（交易结构、估值定价、支付方式、融资配套）。</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并购方案类型</w:t>
            </w:r>
          </w:p>
        </w:tc>
        <w:tc>
          <w:tcPr>
            <w:tcW w:type="dxa" w:w="3969"/>
            <w:shd w:fill="1F3A68"/>
          </w:tcPr>
          <w:p>
            <w:pPr>
              <w:jc w:val="center"/>
            </w:pPr>
            <w:r/>
            <w:r>
              <w:rPr>
                <w:rFonts w:ascii="Microsoft YaHei" w:hAnsi="Microsoft YaHei" w:eastAsia="Microsoft YaHei"/>
                <w:b/>
                <w:color w:val="FFFFFF"/>
                <w:sz w:val="20"/>
              </w:rPr>
              <w:t>适用场景</w:t>
            </w:r>
          </w:p>
        </w:tc>
        <w:tc>
          <w:tcPr>
            <w:tcW w:type="dxa" w:w="3118"/>
            <w:shd w:fill="1F3A68"/>
          </w:tcPr>
          <w:p>
            <w:pPr>
              <w:jc w:val="center"/>
            </w:pPr>
            <w:r/>
            <w:r>
              <w:rPr>
                <w:rFonts w:ascii="Microsoft YaHei" w:hAnsi="Microsoft YaHei" w:eastAsia="Microsoft YaHei"/>
                <w:b/>
                <w:color w:val="FFFFFF"/>
                <w:sz w:val="20"/>
              </w:rPr>
              <w:t>关键考量</w:t>
            </w:r>
          </w:p>
        </w:tc>
      </w:tr>
      <w:tr>
        <w:tc>
          <w:tcPr>
            <w:tcW w:type="dxa" w:w="1701"/>
          </w:tcPr>
          <w:p>
            <w:pPr>
              <w:jc w:val="left"/>
            </w:pPr>
            <w:r/>
            <w:r>
              <w:rPr>
                <w:rFonts w:ascii="Microsoft YaHei" w:hAnsi="Microsoft YaHei" w:eastAsia="Microsoft YaHei"/>
                <w:b w:val="0"/>
                <w:sz w:val="19"/>
              </w:rPr>
              <w:t>横向并购</w:t>
            </w:r>
          </w:p>
        </w:tc>
        <w:tc>
          <w:tcPr>
            <w:tcW w:type="dxa" w:w="3969"/>
          </w:tcPr>
          <w:p>
            <w:pPr>
              <w:jc w:val="left"/>
            </w:pPr>
            <w:r/>
            <w:r>
              <w:rPr>
                <w:rFonts w:ascii="Microsoft YaHei" w:hAnsi="Microsoft YaHei" w:eastAsia="Microsoft YaHei"/>
                <w:b w:val="0"/>
                <w:sz w:val="19"/>
              </w:rPr>
              <w:t>同行业扩张、市场份额提升</w:t>
            </w:r>
          </w:p>
        </w:tc>
        <w:tc>
          <w:tcPr>
            <w:tcW w:type="dxa" w:w="3118"/>
          </w:tcPr>
          <w:p>
            <w:pPr>
              <w:jc w:val="left"/>
            </w:pPr>
            <w:r/>
            <w:r>
              <w:rPr>
                <w:rFonts w:ascii="Microsoft YaHei" w:hAnsi="Microsoft YaHei" w:eastAsia="Microsoft YaHei"/>
                <w:b w:val="0"/>
                <w:sz w:val="19"/>
              </w:rPr>
              <w:t>反垄断、协同效应</w:t>
            </w:r>
          </w:p>
        </w:tc>
      </w:tr>
      <w:tr>
        <w:tc>
          <w:tcPr>
            <w:tcW w:type="dxa" w:w="1701"/>
          </w:tcPr>
          <w:p>
            <w:pPr>
              <w:jc w:val="left"/>
            </w:pPr>
            <w:r/>
            <w:r>
              <w:rPr>
                <w:rFonts w:ascii="Microsoft YaHei" w:hAnsi="Microsoft YaHei" w:eastAsia="Microsoft YaHei"/>
                <w:b w:val="0"/>
                <w:sz w:val="19"/>
              </w:rPr>
              <w:t>纵向并购</w:t>
            </w:r>
          </w:p>
        </w:tc>
        <w:tc>
          <w:tcPr>
            <w:tcW w:type="dxa" w:w="3969"/>
          </w:tcPr>
          <w:p>
            <w:pPr>
              <w:jc w:val="left"/>
            </w:pPr>
            <w:r/>
            <w:r>
              <w:rPr>
                <w:rFonts w:ascii="Microsoft YaHei" w:hAnsi="Microsoft YaHei" w:eastAsia="Microsoft YaHei"/>
                <w:b w:val="0"/>
                <w:sz w:val="19"/>
              </w:rPr>
              <w:t>产业链补链强链、上下游整合</w:t>
            </w:r>
          </w:p>
        </w:tc>
        <w:tc>
          <w:tcPr>
            <w:tcW w:type="dxa" w:w="3118"/>
          </w:tcPr>
          <w:p>
            <w:pPr>
              <w:jc w:val="left"/>
            </w:pPr>
            <w:r/>
            <w:r>
              <w:rPr>
                <w:rFonts w:ascii="Microsoft YaHei" w:hAnsi="Microsoft YaHei" w:eastAsia="Microsoft YaHei"/>
                <w:b w:val="0"/>
                <w:sz w:val="19"/>
              </w:rPr>
              <w:t>业务整合、供应链协同</w:t>
            </w:r>
          </w:p>
        </w:tc>
      </w:tr>
      <w:tr>
        <w:tc>
          <w:tcPr>
            <w:tcW w:type="dxa" w:w="1701"/>
          </w:tcPr>
          <w:p>
            <w:pPr>
              <w:jc w:val="left"/>
            </w:pPr>
            <w:r/>
            <w:r>
              <w:rPr>
                <w:rFonts w:ascii="Microsoft YaHei" w:hAnsi="Microsoft YaHei" w:eastAsia="Microsoft YaHei"/>
                <w:b w:val="0"/>
                <w:sz w:val="19"/>
              </w:rPr>
              <w:t>混合并购</w:t>
            </w:r>
          </w:p>
        </w:tc>
        <w:tc>
          <w:tcPr>
            <w:tcW w:type="dxa" w:w="3969"/>
          </w:tcPr>
          <w:p>
            <w:pPr>
              <w:jc w:val="left"/>
            </w:pPr>
            <w:r/>
            <w:r>
              <w:rPr>
                <w:rFonts w:ascii="Microsoft YaHei" w:hAnsi="Microsoft YaHei" w:eastAsia="Microsoft YaHei"/>
                <w:b w:val="0"/>
                <w:sz w:val="19"/>
              </w:rPr>
              <w:t>多元化战略</w:t>
            </w:r>
          </w:p>
        </w:tc>
        <w:tc>
          <w:tcPr>
            <w:tcW w:type="dxa" w:w="3118"/>
          </w:tcPr>
          <w:p>
            <w:pPr>
              <w:jc w:val="left"/>
            </w:pPr>
            <w:r/>
            <w:r>
              <w:rPr>
                <w:rFonts w:ascii="Microsoft YaHei" w:hAnsi="Microsoft YaHei" w:eastAsia="Microsoft YaHei"/>
                <w:b w:val="0"/>
                <w:sz w:val="19"/>
              </w:rPr>
              <w:t>战略协同、风险分散</w:t>
            </w:r>
          </w:p>
        </w:tc>
      </w:tr>
      <w:tr>
        <w:tc>
          <w:tcPr>
            <w:tcW w:type="dxa" w:w="1701"/>
          </w:tcPr>
          <w:p>
            <w:pPr>
              <w:jc w:val="left"/>
            </w:pPr>
            <w:r/>
            <w:r>
              <w:rPr>
                <w:rFonts w:ascii="Microsoft YaHei" w:hAnsi="Microsoft YaHei" w:eastAsia="Microsoft YaHei"/>
                <w:b w:val="0"/>
                <w:sz w:val="19"/>
              </w:rPr>
              <w:t>借壳上市</w:t>
            </w:r>
          </w:p>
        </w:tc>
        <w:tc>
          <w:tcPr>
            <w:tcW w:type="dxa" w:w="3969"/>
          </w:tcPr>
          <w:p>
            <w:pPr>
              <w:jc w:val="left"/>
            </w:pPr>
            <w:r/>
            <w:r>
              <w:rPr>
                <w:rFonts w:ascii="Microsoft YaHei" w:hAnsi="Microsoft YaHei" w:eastAsia="Microsoft YaHei"/>
                <w:b w:val="0"/>
                <w:sz w:val="19"/>
              </w:rPr>
              <w:t>非上市国企资产证券化</w:t>
            </w:r>
          </w:p>
        </w:tc>
        <w:tc>
          <w:tcPr>
            <w:tcW w:type="dxa" w:w="3118"/>
          </w:tcPr>
          <w:p>
            <w:pPr>
              <w:jc w:val="left"/>
            </w:pPr>
            <w:r/>
            <w:r>
              <w:rPr>
                <w:rFonts w:ascii="Microsoft YaHei" w:hAnsi="Microsoft YaHei" w:eastAsia="Microsoft YaHei"/>
                <w:b w:val="0"/>
                <w:sz w:val="19"/>
              </w:rPr>
              <w:t>壳公司选择、交易合规</w:t>
            </w:r>
          </w:p>
        </w:tc>
      </w:tr>
      <w:tr>
        <w:tc>
          <w:tcPr>
            <w:tcW w:type="dxa" w:w="1701"/>
          </w:tcPr>
          <w:p>
            <w:pPr>
              <w:jc w:val="left"/>
            </w:pPr>
            <w:r/>
            <w:r>
              <w:rPr>
                <w:rFonts w:ascii="Microsoft YaHei" w:hAnsi="Microsoft YaHei" w:eastAsia="Microsoft YaHei"/>
                <w:b w:val="0"/>
                <w:sz w:val="19"/>
              </w:rPr>
              <w:t>吸收合并</w:t>
            </w:r>
          </w:p>
        </w:tc>
        <w:tc>
          <w:tcPr>
            <w:tcW w:type="dxa" w:w="3969"/>
          </w:tcPr>
          <w:p>
            <w:pPr>
              <w:jc w:val="left"/>
            </w:pPr>
            <w:r/>
            <w:r>
              <w:rPr>
                <w:rFonts w:ascii="Microsoft YaHei" w:hAnsi="Microsoft YaHei" w:eastAsia="Microsoft YaHei"/>
                <w:b w:val="0"/>
                <w:sz w:val="19"/>
              </w:rPr>
              <w:t>集团内资源整合</w:t>
            </w:r>
          </w:p>
        </w:tc>
        <w:tc>
          <w:tcPr>
            <w:tcW w:type="dxa" w:w="3118"/>
          </w:tcPr>
          <w:p>
            <w:pPr>
              <w:jc w:val="left"/>
            </w:pPr>
            <w:r/>
            <w:r>
              <w:rPr>
                <w:rFonts w:ascii="Microsoft YaHei" w:hAnsi="Microsoft YaHei" w:eastAsia="Microsoft YaHei"/>
                <w:b w:val="0"/>
                <w:sz w:val="19"/>
              </w:rPr>
              <w:t>税务筹划、股东利益</w:t>
            </w:r>
          </w:p>
        </w:tc>
      </w:tr>
      <w:tr>
        <w:tc>
          <w:tcPr>
            <w:tcW w:type="dxa" w:w="1701"/>
          </w:tcPr>
          <w:p>
            <w:pPr>
              <w:jc w:val="left"/>
            </w:pPr>
            <w:r/>
            <w:r>
              <w:rPr>
                <w:rFonts w:ascii="Microsoft YaHei" w:hAnsi="Microsoft YaHei" w:eastAsia="Microsoft YaHei"/>
                <w:b w:val="0"/>
                <w:sz w:val="19"/>
              </w:rPr>
              <w:t>资产收购</w:t>
            </w:r>
          </w:p>
        </w:tc>
        <w:tc>
          <w:tcPr>
            <w:tcW w:type="dxa" w:w="3969"/>
          </w:tcPr>
          <w:p>
            <w:pPr>
              <w:jc w:val="left"/>
            </w:pPr>
            <w:r/>
            <w:r>
              <w:rPr>
                <w:rFonts w:ascii="Microsoft YaHei" w:hAnsi="Microsoft YaHei" w:eastAsia="Microsoft YaHei"/>
                <w:b w:val="0"/>
                <w:sz w:val="19"/>
              </w:rPr>
              <w:t>剥离非核心资产、收购优质资产</w:t>
            </w:r>
          </w:p>
        </w:tc>
        <w:tc>
          <w:tcPr>
            <w:tcW w:type="dxa" w:w="3118"/>
          </w:tcPr>
          <w:p>
            <w:pPr>
              <w:jc w:val="left"/>
            </w:pPr>
            <w:r/>
            <w:r>
              <w:rPr>
                <w:rFonts w:ascii="Microsoft YaHei" w:hAnsi="Microsoft YaHei" w:eastAsia="Microsoft YaHei"/>
                <w:b w:val="0"/>
                <w:sz w:val="19"/>
              </w:rPr>
              <w:t>资产评估、税务</w:t>
            </w:r>
          </w:p>
        </w:tc>
      </w:tr>
      <w:tr>
        <w:tc>
          <w:tcPr>
            <w:tcW w:type="dxa" w:w="1701"/>
          </w:tcPr>
          <w:p>
            <w:pPr>
              <w:jc w:val="left"/>
            </w:pPr>
            <w:r/>
            <w:r>
              <w:rPr>
                <w:rFonts w:ascii="Microsoft YaHei" w:hAnsi="Microsoft YaHei" w:eastAsia="Microsoft YaHei"/>
                <w:b w:val="0"/>
                <w:sz w:val="19"/>
              </w:rPr>
              <w:t>股权收购</w:t>
            </w:r>
          </w:p>
        </w:tc>
        <w:tc>
          <w:tcPr>
            <w:tcW w:type="dxa" w:w="3969"/>
          </w:tcPr>
          <w:p>
            <w:pPr>
              <w:jc w:val="left"/>
            </w:pPr>
            <w:r/>
            <w:r>
              <w:rPr>
                <w:rFonts w:ascii="Microsoft YaHei" w:hAnsi="Microsoft YaHei" w:eastAsia="Microsoft YaHei"/>
                <w:b w:val="0"/>
                <w:sz w:val="19"/>
              </w:rPr>
              <w:t>控股/参股</w:t>
            </w:r>
          </w:p>
        </w:tc>
        <w:tc>
          <w:tcPr>
            <w:tcW w:type="dxa" w:w="3118"/>
          </w:tcPr>
          <w:p>
            <w:pPr>
              <w:jc w:val="left"/>
            </w:pPr>
            <w:r/>
            <w:r>
              <w:rPr>
                <w:rFonts w:ascii="Microsoft YaHei" w:hAnsi="Microsoft YaHei" w:eastAsia="Microsoft YaHei"/>
                <w:b w:val="0"/>
                <w:sz w:val="19"/>
              </w:rPr>
              <w:t>估值、股权结构、公司治理</w:t>
            </w:r>
          </w:p>
        </w:tc>
      </w:tr>
      <w:tr>
        <w:tc>
          <w:tcPr>
            <w:tcW w:type="dxa" w:w="1701"/>
          </w:tcPr>
          <w:p>
            <w:pPr>
              <w:jc w:val="left"/>
            </w:pPr>
            <w:r/>
            <w:r>
              <w:rPr>
                <w:rFonts w:ascii="Microsoft YaHei" w:hAnsi="Microsoft YaHei" w:eastAsia="Microsoft YaHei"/>
                <w:b w:val="0"/>
                <w:sz w:val="19"/>
              </w:rPr>
              <w:t>混改</w:t>
            </w:r>
          </w:p>
        </w:tc>
        <w:tc>
          <w:tcPr>
            <w:tcW w:type="dxa" w:w="3969"/>
          </w:tcPr>
          <w:p>
            <w:pPr>
              <w:jc w:val="left"/>
            </w:pPr>
            <w:r/>
            <w:r>
              <w:rPr>
                <w:rFonts w:ascii="Microsoft YaHei" w:hAnsi="Microsoft YaHei" w:eastAsia="Microsoft YaHei"/>
                <w:b w:val="0"/>
                <w:sz w:val="19"/>
              </w:rPr>
              <w:t>引入战略投资者、员工持股</w:t>
            </w:r>
          </w:p>
        </w:tc>
        <w:tc>
          <w:tcPr>
            <w:tcW w:type="dxa" w:w="3118"/>
          </w:tcPr>
          <w:p>
            <w:pPr>
              <w:jc w:val="left"/>
            </w:pPr>
            <w:r/>
            <w:r>
              <w:rPr>
                <w:rFonts w:ascii="Microsoft YaHei" w:hAnsi="Microsoft YaHei" w:eastAsia="Microsoft YaHei"/>
                <w:b w:val="0"/>
                <w:sz w:val="19"/>
              </w:rPr>
              <w:t>定价公允、党组织作用</w:t>
            </w:r>
          </w:p>
        </w:tc>
      </w:tr>
      <w:tr>
        <w:tc>
          <w:tcPr>
            <w:tcW w:type="dxa" w:w="1701"/>
          </w:tcPr>
          <w:p>
            <w:pPr>
              <w:jc w:val="left"/>
            </w:pPr>
            <w:r/>
            <w:r>
              <w:rPr>
                <w:rFonts w:ascii="Microsoft YaHei" w:hAnsi="Microsoft YaHei" w:eastAsia="Microsoft YaHei"/>
                <w:b w:val="0"/>
                <w:sz w:val="19"/>
              </w:rPr>
              <w:t>跨境并购</w:t>
            </w:r>
          </w:p>
        </w:tc>
        <w:tc>
          <w:tcPr>
            <w:tcW w:type="dxa" w:w="3969"/>
          </w:tcPr>
          <w:p>
            <w:pPr>
              <w:jc w:val="left"/>
            </w:pPr>
            <w:r/>
            <w:r>
              <w:rPr>
                <w:rFonts w:ascii="Microsoft YaHei" w:hAnsi="Microsoft YaHei" w:eastAsia="Microsoft YaHei"/>
                <w:b w:val="0"/>
                <w:sz w:val="19"/>
              </w:rPr>
              <w:t>海外优质资源引进</w:t>
            </w:r>
          </w:p>
        </w:tc>
        <w:tc>
          <w:tcPr>
            <w:tcW w:type="dxa" w:w="3118"/>
          </w:tcPr>
          <w:p>
            <w:pPr>
              <w:jc w:val="left"/>
            </w:pPr>
            <w:r/>
            <w:r>
              <w:rPr>
                <w:rFonts w:ascii="Microsoft YaHei" w:hAnsi="Microsoft YaHei" w:eastAsia="Microsoft YaHei"/>
                <w:b w:val="0"/>
                <w:sz w:val="19"/>
              </w:rPr>
              <w:t>外汇、法律、文化</w:t>
            </w:r>
          </w:p>
        </w:tc>
      </w:tr>
    </w:tbl>
    <w:p/>
    <w:p>
      <w:pPr>
        <w:spacing w:after="60"/>
        <w:ind w:firstLine="420"/>
      </w:pPr>
      <w:r>
        <w:rPr>
          <w:rFonts w:ascii="Microsoft YaHei" w:hAnsi="Microsoft YaHei" w:eastAsia="Microsoft YaHei"/>
          <w:b w:val="0"/>
          <w:sz w:val="21"/>
        </w:rPr>
        <w:t>能力3：并购风险智能评估与防控能力</w:t>
      </w:r>
    </w:p>
    <w:p>
      <w:pPr>
        <w:spacing w:after="60"/>
        <w:ind w:firstLine="420"/>
      </w:pPr>
      <w:r>
        <w:rPr>
          <w:rFonts w:ascii="Microsoft YaHei" w:hAnsi="Microsoft YaHei" w:eastAsia="Microsoft YaHei"/>
          <w:b w:val="0"/>
          <w:sz w:val="21"/>
        </w:rPr>
        <w:t>基于标的企业信用、财务、经营、舆情、合规记录，对并购标的进行全维度风险扫描（信用风险、经营风险、债务风险、合规风险、整合风险、商誉减值风险、政治风险），输出专项风险评估报告与量化评分。</w:t>
      </w:r>
    </w:p>
    <w:p>
      <w:pPr>
        <w:spacing w:after="60"/>
        <w:ind w:firstLine="420"/>
      </w:pPr>
      <w:r>
        <w:rPr>
          <w:rFonts w:ascii="Microsoft YaHei" w:hAnsi="Microsoft YaHei" w:eastAsia="Microsoft YaHei"/>
          <w:b w:val="0"/>
          <w:sz w:val="21"/>
        </w:rPr>
        <w:t>能力4：投后信用监测与价值实现能力</w:t>
      </w:r>
    </w:p>
    <w:p>
      <w:pPr>
        <w:spacing w:after="60"/>
        <w:ind w:firstLine="420"/>
      </w:pPr>
      <w:r>
        <w:rPr>
          <w:rFonts w:ascii="Microsoft YaHei" w:hAnsi="Microsoft YaHei" w:eastAsia="Microsoft YaHei"/>
          <w:b w:val="0"/>
          <w:sz w:val="21"/>
        </w:rPr>
        <w:t>并购完成后持续监测被并购企业信用状态、业绩承诺履行、里程碑达成，发出异常预警，保障投资价值。联动其他智能体为被并购企业提供信用优化、融资支持、供应链协同等增值服务。</w:t>
      </w:r>
    </w:p>
    <w:p>
      <w:pPr>
        <w:pStyle w:val="Heading3"/>
        <w:keepNext/>
        <w:spacing w:before="120" w:after="80"/>
      </w:pPr>
      <w:r>
        <w:rPr>
          <w:rFonts w:ascii="Microsoft YaHei" w:hAnsi="Microsoft YaHei" w:eastAsia="Microsoft YaHei"/>
          <w:b/>
          <w:color w:val="2E5A87"/>
          <w:sz w:val="25"/>
        </w:rPr>
        <w:t>6.5.4  业务流程</w:t>
      </w:r>
    </w:p>
    <w:p>
      <w:pPr>
        <w:spacing w:after="60"/>
        <w:ind w:firstLine="420"/>
      </w:pPr>
      <w:r>
        <w:rPr>
          <w:rFonts w:ascii="Microsoft YaHei" w:hAnsi="Microsoft YaHei" w:eastAsia="Microsoft YaHei"/>
          <w:b w:val="0"/>
          <w:sz w:val="21"/>
        </w:rPr>
        <w:t>并购战略设定 → 标的筛选 → 标的画像生成 → 并购方案设计 → 风险评估 → 谈判辅助 → 交易结构优化 → 融资配套 → 交易执行 → 投后整合 → 价值实现</w:t>
      </w:r>
    </w:p>
    <w:p>
      <w:pPr>
        <w:pStyle w:val="Heading3"/>
        <w:keepNext/>
        <w:spacing w:before="120" w:after="80"/>
      </w:pPr>
      <w:r>
        <w:rPr>
          <w:rFonts w:ascii="Microsoft YaHei" w:hAnsi="Microsoft YaHei" w:eastAsia="Microsoft YaHei"/>
          <w:b/>
          <w:color w:val="2E5A87"/>
          <w:sz w:val="25"/>
        </w:rPr>
        <w:t>6.5.5  应用场景与价值指标</w:t>
      </w:r>
    </w:p>
    <w:p>
      <w:pPr>
        <w:pStyle w:val="ListBullet"/>
        <w:spacing w:after="40"/>
      </w:pPr>
      <w:r>
        <w:rPr>
          <w:rFonts w:ascii="Microsoft YaHei" w:hAnsi="Microsoft YaHei" w:eastAsia="Microsoft YaHei"/>
          <w:b w:val="0"/>
          <w:sz w:val="21"/>
        </w:rPr>
        <w:t>安徽省支柱产业、战略性新兴产业的产业链上下游并购整合（补链强链延链）</w:t>
      </w:r>
    </w:p>
    <w:p>
      <w:pPr>
        <w:pStyle w:val="ListBullet"/>
        <w:spacing w:after="40"/>
      </w:pPr>
      <w:r>
        <w:rPr>
          <w:rFonts w:ascii="Microsoft YaHei" w:hAnsi="Microsoft YaHei" w:eastAsia="Microsoft YaHei"/>
          <w:b w:val="0"/>
          <w:sz w:val="21"/>
        </w:rPr>
        <w:t>省属国有上市公司并购重组、定向增发、资产注入、整体上市</w:t>
      </w:r>
    </w:p>
    <w:p>
      <w:pPr>
        <w:pStyle w:val="ListBullet"/>
        <w:spacing w:after="40"/>
      </w:pPr>
      <w:r>
        <w:rPr>
          <w:rFonts w:ascii="Microsoft YaHei" w:hAnsi="Microsoft YaHei" w:eastAsia="Microsoft YaHei"/>
          <w:b w:val="0"/>
          <w:sz w:val="21"/>
        </w:rPr>
        <w:t>国企跨区域、跨境并购重组，优质产业资源引进</w:t>
      </w:r>
    </w:p>
    <w:p>
      <w:pPr>
        <w:pStyle w:val="ListBullet"/>
        <w:spacing w:after="40"/>
      </w:pPr>
      <w:r>
        <w:rPr>
          <w:rFonts w:ascii="Microsoft YaHei" w:hAnsi="Microsoft YaHei" w:eastAsia="Microsoft YaHei"/>
          <w:b w:val="0"/>
          <w:sz w:val="21"/>
        </w:rPr>
        <w:t>地方国企混改、股权多元化改革、资产重组整合</w:t>
      </w:r>
    </w:p>
    <w:p>
      <w:pPr>
        <w:pStyle w:val="ListBullet"/>
        <w:spacing w:after="40"/>
      </w:pPr>
      <w:r>
        <w:rPr>
          <w:rFonts w:ascii="Microsoft YaHei" w:hAnsi="Microsoft YaHei" w:eastAsia="Microsoft YaHei"/>
          <w:b w:val="0"/>
          <w:sz w:val="21"/>
        </w:rPr>
        <w:t>省属国企对专精特新企业、科创型企业的股权投资、并购孵化</w:t>
      </w:r>
    </w:p>
    <w:p>
      <w:pPr>
        <w:pStyle w:val="ListBullet"/>
        <w:spacing w:after="40"/>
      </w:pPr>
      <w:r>
        <w:rPr>
          <w:rFonts w:ascii="Microsoft YaHei" w:hAnsi="Microsoft YaHei" w:eastAsia="Microsoft YaHei"/>
          <w:b w:val="0"/>
          <w:sz w:val="21"/>
        </w:rPr>
        <w:t>价值指标：并购标的筛选效率提升≥80%；并购方案设计周期缩短≥60%；并购成功率提升≥30%；商誉减值风险下降≥40%</w:t>
      </w:r>
    </w:p>
    <w:p>
      <w:r>
        <w:br w:type="page"/>
      </w:r>
    </w:p>
    <w:p>
      <w:pPr>
        <w:pStyle w:val="Heading2"/>
        <w:keepNext/>
        <w:spacing w:before="200" w:after="80"/>
      </w:pPr>
      <w:r>
        <w:rPr>
          <w:rFonts w:ascii="Microsoft YaHei" w:hAnsi="Microsoft YaHei" w:eastAsia="Microsoft YaHei"/>
          <w:b/>
          <w:color w:val="1F3A68"/>
          <w:sz w:val="28"/>
        </w:rPr>
        <w:t>6.6  供应链管理智能体</w:t>
      </w:r>
    </w:p>
    <w:p>
      <w:pPr>
        <w:pStyle w:val="Heading3"/>
        <w:keepNext/>
        <w:spacing w:before="120" w:after="80"/>
      </w:pPr>
      <w:r>
        <w:rPr>
          <w:rFonts w:ascii="Microsoft YaHei" w:hAnsi="Microsoft YaHei" w:eastAsia="Microsoft YaHei"/>
          <w:b/>
          <w:color w:val="2E5A87"/>
          <w:sz w:val="25"/>
        </w:rPr>
        <w:t>6.6.1  功能定位</w:t>
      </w:r>
    </w:p>
    <w:p>
      <w:pPr>
        <w:spacing w:after="60"/>
        <w:ind w:firstLine="420"/>
      </w:pPr>
      <w:r>
        <w:rPr>
          <w:rFonts w:ascii="Microsoft YaHei" w:hAnsi="Microsoft YaHei" w:eastAsia="Microsoft YaHei"/>
          <w:b w:val="0"/>
          <w:sz w:val="21"/>
        </w:rPr>
        <w:t>供应链管理智能体（Supply Chain Management Agent）以远东信用供应商信用评价专业体系为核心，为安徽省国资国企提供供应链全流程智能化管理服务，覆盖供应商信用准入、全生命周期管理、标准化供应商库建设、智能招投标、供应链金融等核心环节。推动国企供应链管理从人工审核向智能管控升级。</w:t>
      </w:r>
    </w:p>
    <w:p>
      <w:pPr>
        <w:pStyle w:val="Heading3"/>
        <w:keepNext/>
        <w:spacing w:before="120" w:after="80"/>
      </w:pPr>
      <w:r>
        <w:rPr>
          <w:rFonts w:ascii="Microsoft YaHei" w:hAnsi="Microsoft YaHei" w:eastAsia="Microsoft YaHei"/>
          <w:b/>
          <w:color w:val="2E5A87"/>
          <w:sz w:val="25"/>
        </w:rPr>
        <w:t>6.6.2  行业标杆借鉴</w:t>
      </w:r>
    </w:p>
    <w:p>
      <w:pPr>
        <w:pStyle w:val="ListBullet"/>
        <w:spacing w:after="40"/>
      </w:pPr>
      <w:r>
        <w:rPr>
          <w:rFonts w:ascii="Microsoft YaHei" w:hAnsi="Microsoft YaHei" w:eastAsia="Microsoft YaHei"/>
          <w:b w:val="0"/>
          <w:sz w:val="21"/>
        </w:rPr>
        <w:t>借鉴中企云链核心企业信用穿透传导机制（服务20万+中小企业）</w:t>
      </w:r>
    </w:p>
    <w:p>
      <w:pPr>
        <w:pStyle w:val="ListBullet"/>
        <w:spacing w:after="40"/>
      </w:pPr>
      <w:r>
        <w:rPr>
          <w:rFonts w:ascii="Microsoft YaHei" w:hAnsi="Microsoft YaHei" w:eastAsia="Microsoft YaHei"/>
          <w:b w:val="0"/>
          <w:sz w:val="21"/>
        </w:rPr>
        <w:t>借鉴京东科技政企一体化供应链解决方案</w:t>
      </w:r>
    </w:p>
    <w:p>
      <w:pPr>
        <w:pStyle w:val="ListBullet"/>
        <w:spacing w:after="40"/>
      </w:pPr>
      <w:r>
        <w:rPr>
          <w:rFonts w:ascii="Microsoft YaHei" w:hAnsi="Microsoft YaHei" w:eastAsia="Microsoft YaHei"/>
          <w:b w:val="0"/>
          <w:sz w:val="21"/>
        </w:rPr>
        <w:t>借鉴企企通AI供应链采购协同SaaS（SRM标杆）</w:t>
      </w:r>
    </w:p>
    <w:p>
      <w:pPr>
        <w:pStyle w:val="ListBullet"/>
        <w:spacing w:after="40"/>
      </w:pPr>
      <w:r>
        <w:rPr>
          <w:rFonts w:ascii="Microsoft YaHei" w:hAnsi="Microsoft YaHei" w:eastAsia="Microsoft YaHei"/>
          <w:b w:val="0"/>
          <w:sz w:val="21"/>
        </w:rPr>
        <w:t>借鉴德力西集智全场景数智化供应链生态</w:t>
      </w:r>
    </w:p>
    <w:p>
      <w:pPr>
        <w:pStyle w:val="ListBullet"/>
        <w:spacing w:after="40"/>
      </w:pPr>
      <w:r>
        <w:rPr>
          <w:rFonts w:ascii="Microsoft YaHei" w:hAnsi="Microsoft YaHei" w:eastAsia="Microsoft YaHei"/>
          <w:b w:val="0"/>
          <w:sz w:val="21"/>
        </w:rPr>
        <w:t>借鉴《2025数智采购供应链发展报告》34家央国企实践</w:t>
      </w:r>
    </w:p>
    <w:p>
      <w:pPr>
        <w:pStyle w:val="ListBullet"/>
        <w:spacing w:after="40"/>
      </w:pPr>
      <w:r>
        <w:rPr>
          <w:rFonts w:ascii="Microsoft YaHei" w:hAnsi="Microsoft YaHei" w:eastAsia="Microsoft YaHei"/>
          <w:b w:val="0"/>
          <w:sz w:val="21"/>
        </w:rPr>
        <w:t>对标商务部等8部门《加快数智供应链发展专项行动计划》</w:t>
      </w:r>
    </w:p>
    <w:p>
      <w:pPr>
        <w:pStyle w:val="ListBullet"/>
        <w:spacing w:after="40"/>
      </w:pPr>
      <w:r>
        <w:rPr>
          <w:rFonts w:ascii="Microsoft YaHei" w:hAnsi="Microsoft YaHei" w:eastAsia="Microsoft YaHei"/>
          <w:b w:val="0"/>
          <w:sz w:val="21"/>
        </w:rPr>
        <w:t>借鉴央企AI+招投标实践（智能评标+异常检测+NLP+知识图谱）</w:t>
      </w:r>
    </w:p>
    <w:p>
      <w:pPr>
        <w:pStyle w:val="Heading3"/>
        <w:keepNext/>
        <w:spacing w:before="120" w:after="80"/>
      </w:pPr>
      <w:r>
        <w:rPr>
          <w:rFonts w:ascii="Microsoft YaHei" w:hAnsi="Microsoft YaHei" w:eastAsia="Microsoft YaHei"/>
          <w:b/>
          <w:color w:val="2E5A87"/>
          <w:sz w:val="25"/>
        </w:rPr>
        <w:t>6.6.3  核心能力（五大核心能力）</w:t>
      </w:r>
    </w:p>
    <w:p>
      <w:pPr>
        <w:spacing w:after="60"/>
        <w:ind w:firstLine="420"/>
      </w:pPr>
      <w:r>
        <w:rPr>
          <w:rFonts w:ascii="Microsoft YaHei" w:hAnsi="Microsoft YaHei" w:eastAsia="Microsoft YaHei"/>
          <w:b w:val="0"/>
          <w:sz w:val="21"/>
        </w:rPr>
        <w:t>能力1：供应商智能信用评价与准入能力</w:t>
      </w:r>
    </w:p>
    <w:p>
      <w:pPr>
        <w:spacing w:after="60"/>
        <w:ind w:firstLine="420"/>
      </w:pPr>
      <w:r>
        <w:rPr>
          <w:rFonts w:ascii="Microsoft YaHei" w:hAnsi="Microsoft YaHei" w:eastAsia="Microsoft YaHei"/>
          <w:b w:val="0"/>
          <w:sz w:val="21"/>
        </w:rPr>
        <w:t>深度嵌入远东信用成熟的供应商信用评价模型与方法论，建立标准化供应商准入评级体系。对供应商工商资质、财务状况、履约能力、合规记录、舆情信息、信用状况进行全维度智能评估，自动输出准入评级。</w:t>
      </w:r>
    </w:p>
    <w:p>
      <w:pPr>
        <w:spacing w:after="60"/>
        <w:ind w:firstLine="420"/>
      </w:pPr>
      <w:r>
        <w:rPr>
          <w:rFonts w:ascii="Microsoft YaHei" w:hAnsi="Microsoft YaHei" w:eastAsia="Microsoft YaHei"/>
          <w:b w:val="0"/>
          <w:sz w:val="21"/>
        </w:rPr>
        <w:t>能力2：供应商全生命周期管理能力</w:t>
      </w:r>
    </w:p>
    <w:p>
      <w:pPr>
        <w:spacing w:after="60"/>
        <w:ind w:firstLine="420"/>
      </w:pPr>
      <w:r>
        <w:rPr>
          <w:rFonts w:ascii="Microsoft YaHei" w:hAnsi="Microsoft YaHei" w:eastAsia="Microsoft YaHei"/>
          <w:b w:val="0"/>
          <w:sz w:val="21"/>
        </w:rPr>
        <w:t>构建供应商从准入→合作→评级→预警→退出的全生命周期智能化管理。对合作期内供应商履约、交付质量、服务水平、信用变化进行动态监测与定期复评，智能输出分级分类管理建议。</w:t>
      </w:r>
    </w:p>
    <w:p>
      <w:pPr>
        <w:spacing w:after="60"/>
        <w:ind w:firstLine="420"/>
      </w:pPr>
      <w:r>
        <w:rPr>
          <w:rFonts w:ascii="Microsoft YaHei" w:hAnsi="Microsoft YaHei" w:eastAsia="Microsoft YaHei"/>
          <w:b w:val="0"/>
          <w:sz w:val="21"/>
        </w:rPr>
        <w:t>能力3：标准化供应商库建设与共享能力</w:t>
      </w:r>
    </w:p>
    <w:p>
      <w:pPr>
        <w:spacing w:after="60"/>
        <w:ind w:firstLine="420"/>
      </w:pPr>
      <w:r>
        <w:rPr>
          <w:rFonts w:ascii="Microsoft YaHei" w:hAnsi="Microsoft YaHei" w:eastAsia="Microsoft YaHei"/>
          <w:b w:val="0"/>
          <w:sz w:val="21"/>
        </w:rPr>
        <w:t>搭建全省国资国企统一标准化供应商资源库，按行业、品类、资质、信用等级、服务区域等维度分类管理。实现优质供应商资源在全省国资国企体系内合规共享与复用，避免重复审核与资源浪费。建立供应商黑名单联合惩戒机制。</w:t>
      </w:r>
    </w:p>
    <w:p>
      <w:pPr>
        <w:spacing w:after="60"/>
        <w:ind w:firstLine="420"/>
      </w:pPr>
      <w:r>
        <w:rPr>
          <w:rFonts w:ascii="Microsoft YaHei" w:hAnsi="Microsoft YaHei" w:eastAsia="Microsoft YaHei"/>
          <w:b w:val="0"/>
          <w:sz w:val="21"/>
        </w:rPr>
        <w:t>能力4：智能招投标与供应链协同能力</w:t>
      </w:r>
    </w:p>
    <w:p>
      <w:pPr>
        <w:spacing w:after="60"/>
        <w:ind w:firstLine="420"/>
      </w:pPr>
      <w:r>
        <w:rPr>
          <w:rFonts w:ascii="Microsoft YaHei" w:hAnsi="Microsoft YaHei" w:eastAsia="Microsoft YaHei"/>
          <w:b w:val="0"/>
          <w:sz w:val="21"/>
        </w:rPr>
        <w:t>内置智能招投标管理模块：</w:t>
      </w:r>
    </w:p>
    <w:tbl>
      <w:tblPr>
        <w:tblStyle w:val="LightGrid-Accent1"/>
        <w:tblW w:type="auto" w:w="0"/>
        <w:jc w:val="center"/>
        <w:tblLook w:firstColumn="1" w:firstRow="1" w:lastColumn="0" w:lastRow="0" w:noHBand="0" w:noVBand="1" w:val="04A0"/>
      </w:tblPr>
      <w:tblGrid>
        <w:gridCol w:w="4533"/>
        <w:gridCol w:w="4533"/>
      </w:tblGrid>
      <w:tr>
        <w:tc>
          <w:tcPr>
            <w:tcW w:type="dxa" w:w="2835"/>
            <w:shd w:fill="1F3A68"/>
          </w:tcPr>
          <w:p>
            <w:pPr>
              <w:jc w:val="center"/>
            </w:pPr>
            <w:r/>
            <w:r>
              <w:rPr>
                <w:rFonts w:ascii="Microsoft YaHei" w:hAnsi="Microsoft YaHei" w:eastAsia="Microsoft YaHei"/>
                <w:b/>
                <w:color w:val="FFFFFF"/>
                <w:sz w:val="20"/>
              </w:rPr>
              <w:t>子功能</w:t>
            </w:r>
          </w:p>
        </w:tc>
        <w:tc>
          <w:tcPr>
            <w:tcW w:type="dxa" w:w="5953"/>
            <w:shd w:fill="1F3A68"/>
          </w:tcPr>
          <w:p>
            <w:pPr>
              <w:jc w:val="center"/>
            </w:pPr>
            <w:r/>
            <w:r>
              <w:rPr>
                <w:rFonts w:ascii="Microsoft YaHei" w:hAnsi="Microsoft YaHei" w:eastAsia="Microsoft YaHei"/>
                <w:b/>
                <w:color w:val="FFFFFF"/>
                <w:sz w:val="20"/>
              </w:rPr>
              <w:t>关键能力</w:t>
            </w:r>
          </w:p>
        </w:tc>
      </w:tr>
      <w:tr>
        <w:tc>
          <w:tcPr>
            <w:tcW w:type="dxa" w:w="2835"/>
          </w:tcPr>
          <w:p>
            <w:pPr>
              <w:jc w:val="left"/>
            </w:pPr>
            <w:r/>
            <w:r>
              <w:rPr>
                <w:rFonts w:ascii="Microsoft YaHei" w:hAnsi="Microsoft YaHei" w:eastAsia="Microsoft YaHei"/>
                <w:b w:val="0"/>
                <w:sz w:val="19"/>
              </w:rPr>
              <w:t>招标公告智能发布</w:t>
            </w:r>
          </w:p>
        </w:tc>
        <w:tc>
          <w:tcPr>
            <w:tcW w:type="dxa" w:w="5953"/>
          </w:tcPr>
          <w:p>
            <w:pPr>
              <w:jc w:val="left"/>
            </w:pPr>
            <w:r/>
            <w:r>
              <w:rPr>
                <w:rFonts w:ascii="Microsoft YaHei" w:hAnsi="Microsoft YaHei" w:eastAsia="Microsoft YaHei"/>
                <w:b w:val="0"/>
                <w:sz w:val="19"/>
              </w:rPr>
              <w:t>自动匹配供应商库、精准推送、分类通知</w:t>
            </w:r>
          </w:p>
        </w:tc>
      </w:tr>
      <w:tr>
        <w:tc>
          <w:tcPr>
            <w:tcW w:type="dxa" w:w="2835"/>
          </w:tcPr>
          <w:p>
            <w:pPr>
              <w:jc w:val="left"/>
            </w:pPr>
            <w:r/>
            <w:r>
              <w:rPr>
                <w:rFonts w:ascii="Microsoft YaHei" w:hAnsi="Microsoft YaHei" w:eastAsia="Microsoft YaHei"/>
                <w:b w:val="0"/>
                <w:sz w:val="19"/>
              </w:rPr>
              <w:t>供应商智能筛选</w:t>
            </w:r>
          </w:p>
        </w:tc>
        <w:tc>
          <w:tcPr>
            <w:tcW w:type="dxa" w:w="5953"/>
          </w:tcPr>
          <w:p>
            <w:pPr>
              <w:jc w:val="left"/>
            </w:pPr>
            <w:r/>
            <w:r>
              <w:rPr>
                <w:rFonts w:ascii="Microsoft YaHei" w:hAnsi="Microsoft YaHei" w:eastAsia="Microsoft YaHei"/>
                <w:b w:val="0"/>
                <w:sz w:val="19"/>
              </w:rPr>
              <w:t>基于需求自动匹配候选供应商</w:t>
            </w:r>
          </w:p>
        </w:tc>
      </w:tr>
      <w:tr>
        <w:tc>
          <w:tcPr>
            <w:tcW w:type="dxa" w:w="2835"/>
          </w:tcPr>
          <w:p>
            <w:pPr>
              <w:jc w:val="left"/>
            </w:pPr>
            <w:r/>
            <w:r>
              <w:rPr>
                <w:rFonts w:ascii="Microsoft YaHei" w:hAnsi="Microsoft YaHei" w:eastAsia="Microsoft YaHei"/>
                <w:b w:val="0"/>
                <w:sz w:val="19"/>
              </w:rPr>
              <w:t>投标文件智能核验</w:t>
            </w:r>
          </w:p>
        </w:tc>
        <w:tc>
          <w:tcPr>
            <w:tcW w:type="dxa" w:w="5953"/>
          </w:tcPr>
          <w:p>
            <w:pPr>
              <w:jc w:val="left"/>
            </w:pPr>
            <w:r/>
            <w:r>
              <w:rPr>
                <w:rFonts w:ascii="Microsoft YaHei" w:hAnsi="Microsoft YaHei" w:eastAsia="Microsoft YaHei"/>
                <w:b w:val="0"/>
                <w:sz w:val="19"/>
              </w:rPr>
              <w:t>NLP+OCR自动核验资质、业绩、报价</w:t>
            </w:r>
          </w:p>
        </w:tc>
      </w:tr>
      <w:tr>
        <w:tc>
          <w:tcPr>
            <w:tcW w:type="dxa" w:w="2835"/>
          </w:tcPr>
          <w:p>
            <w:pPr>
              <w:jc w:val="left"/>
            </w:pPr>
            <w:r/>
            <w:r>
              <w:rPr>
                <w:rFonts w:ascii="Microsoft YaHei" w:hAnsi="Microsoft YaHei" w:eastAsia="Microsoft YaHei"/>
                <w:b w:val="0"/>
                <w:sz w:val="19"/>
              </w:rPr>
              <w:t>异常行为检测</w:t>
            </w:r>
          </w:p>
        </w:tc>
        <w:tc>
          <w:tcPr>
            <w:tcW w:type="dxa" w:w="5953"/>
          </w:tcPr>
          <w:p>
            <w:pPr>
              <w:jc w:val="left"/>
            </w:pPr>
            <w:r/>
            <w:r>
              <w:rPr>
                <w:rFonts w:ascii="Microsoft YaHei" w:hAnsi="Microsoft YaHei" w:eastAsia="Microsoft YaHei"/>
                <w:b w:val="0"/>
                <w:sz w:val="19"/>
              </w:rPr>
              <w:t>围标串标嫌疑识别、价格异常检测、关联方识别</w:t>
            </w:r>
          </w:p>
        </w:tc>
      </w:tr>
      <w:tr>
        <w:tc>
          <w:tcPr>
            <w:tcW w:type="dxa" w:w="2835"/>
          </w:tcPr>
          <w:p>
            <w:pPr>
              <w:jc w:val="left"/>
            </w:pPr>
            <w:r/>
            <w:r>
              <w:rPr>
                <w:rFonts w:ascii="Microsoft YaHei" w:hAnsi="Microsoft YaHei" w:eastAsia="Microsoft YaHei"/>
                <w:b w:val="0"/>
                <w:sz w:val="19"/>
              </w:rPr>
              <w:t>AI辅助评标</w:t>
            </w:r>
          </w:p>
        </w:tc>
        <w:tc>
          <w:tcPr>
            <w:tcW w:type="dxa" w:w="5953"/>
          </w:tcPr>
          <w:p>
            <w:pPr>
              <w:jc w:val="left"/>
            </w:pPr>
            <w:r/>
            <w:r>
              <w:rPr>
                <w:rFonts w:ascii="Microsoft YaHei" w:hAnsi="Microsoft YaHei" w:eastAsia="Microsoft YaHei"/>
                <w:b w:val="0"/>
                <w:sz w:val="19"/>
              </w:rPr>
              <w:t>多维度打分、专家意见汇总、评审记录</w:t>
            </w:r>
          </w:p>
        </w:tc>
      </w:tr>
      <w:tr>
        <w:tc>
          <w:tcPr>
            <w:tcW w:type="dxa" w:w="2835"/>
          </w:tcPr>
          <w:p>
            <w:pPr>
              <w:jc w:val="left"/>
            </w:pPr>
            <w:r/>
            <w:r>
              <w:rPr>
                <w:rFonts w:ascii="Microsoft YaHei" w:hAnsi="Microsoft YaHei" w:eastAsia="Microsoft YaHei"/>
                <w:b w:val="0"/>
                <w:sz w:val="19"/>
              </w:rPr>
              <w:t>评标结果智能生成</w:t>
            </w:r>
          </w:p>
        </w:tc>
        <w:tc>
          <w:tcPr>
            <w:tcW w:type="dxa" w:w="5953"/>
          </w:tcPr>
          <w:p>
            <w:pPr>
              <w:jc w:val="left"/>
            </w:pPr>
            <w:r/>
            <w:r>
              <w:rPr>
                <w:rFonts w:ascii="Microsoft YaHei" w:hAnsi="Microsoft YaHei" w:eastAsia="Microsoft YaHei"/>
                <w:b w:val="0"/>
                <w:sz w:val="19"/>
              </w:rPr>
              <w:t>中标结果+评标报告+合同模板自动生成</w:t>
            </w:r>
          </w:p>
        </w:tc>
      </w:tr>
      <w:tr>
        <w:tc>
          <w:tcPr>
            <w:tcW w:type="dxa" w:w="2835"/>
          </w:tcPr>
          <w:p>
            <w:pPr>
              <w:jc w:val="left"/>
            </w:pPr>
            <w:r/>
            <w:r>
              <w:rPr>
                <w:rFonts w:ascii="Microsoft YaHei" w:hAnsi="Microsoft YaHei" w:eastAsia="Microsoft YaHei"/>
                <w:b w:val="0"/>
                <w:sz w:val="19"/>
              </w:rPr>
              <w:t>合同履约智能监督</w:t>
            </w:r>
          </w:p>
        </w:tc>
        <w:tc>
          <w:tcPr>
            <w:tcW w:type="dxa" w:w="5953"/>
          </w:tcPr>
          <w:p>
            <w:pPr>
              <w:jc w:val="left"/>
            </w:pPr>
            <w:r/>
            <w:r>
              <w:rPr>
                <w:rFonts w:ascii="Microsoft YaHei" w:hAnsi="Microsoft YaHei" w:eastAsia="Microsoft YaHei"/>
                <w:b w:val="0"/>
                <w:sz w:val="19"/>
              </w:rPr>
              <w:t>履约进度、质量、交付全程跟踪</w:t>
            </w:r>
          </w:p>
        </w:tc>
      </w:tr>
    </w:tbl>
    <w:p/>
    <w:p>
      <w:pPr>
        <w:spacing w:after="60"/>
        <w:ind w:firstLine="420"/>
      </w:pPr>
      <w:r>
        <w:rPr>
          <w:rFonts w:ascii="Microsoft YaHei" w:hAnsi="Microsoft YaHei" w:eastAsia="Microsoft YaHei"/>
          <w:b w:val="0"/>
          <w:sz w:val="21"/>
        </w:rPr>
        <w:t>能力5：供应链金融服务能力</w:t>
      </w:r>
    </w:p>
    <w:p>
      <w:pPr>
        <w:spacing w:after="60"/>
        <w:ind w:firstLine="420"/>
      </w:pPr>
      <w:r>
        <w:rPr>
          <w:rFonts w:ascii="Microsoft YaHei" w:hAnsi="Microsoft YaHei" w:eastAsia="Microsoft YaHei"/>
          <w:b w:val="0"/>
          <w:sz w:val="21"/>
        </w:rPr>
        <w:t>联动融资支持智能体，为供应链上下游中小企业提供基于核心国企信用的供应链金融服务：应付账款融资、订单融资、仓单融资、保理ABS、预付款融资等。</w:t>
      </w:r>
    </w:p>
    <w:p>
      <w:pPr>
        <w:pStyle w:val="Heading3"/>
        <w:keepNext/>
        <w:spacing w:before="120" w:after="80"/>
      </w:pPr>
      <w:r>
        <w:rPr>
          <w:rFonts w:ascii="Microsoft YaHei" w:hAnsi="Microsoft YaHei" w:eastAsia="Microsoft YaHei"/>
          <w:b/>
          <w:color w:val="2E5A87"/>
          <w:sz w:val="25"/>
        </w:rPr>
        <w:t>6.6.4  业务流程</w:t>
      </w:r>
    </w:p>
    <w:p>
      <w:pPr>
        <w:spacing w:after="60"/>
        <w:ind w:firstLine="420"/>
      </w:pPr>
      <w:r>
        <w:rPr>
          <w:rFonts w:ascii="Microsoft YaHei" w:hAnsi="Microsoft YaHei" w:eastAsia="Microsoft YaHei"/>
          <w:b w:val="0"/>
          <w:sz w:val="21"/>
        </w:rPr>
        <w:t>供应商注册 → 资质审核 → 信用评价 → 准入决策 → 合作 → 履约跟踪 → 动态复评 → 预警处置 → 退出管理；</w:t>
      </w:r>
    </w:p>
    <w:p>
      <w:pPr>
        <w:spacing w:after="60"/>
        <w:ind w:firstLine="420"/>
      </w:pPr>
      <w:r>
        <w:rPr>
          <w:rFonts w:ascii="Microsoft YaHei" w:hAnsi="Microsoft YaHei" w:eastAsia="Microsoft YaHei"/>
          <w:b w:val="0"/>
          <w:sz w:val="21"/>
        </w:rPr>
        <w:t>招投标子流程：招标计划 → 公告发布 → 资格预审 → 投标响应 → AI核验 → 异常检测 → 评标评审 → 结果公示 → 合同签订 → 履约监督</w:t>
      </w:r>
    </w:p>
    <w:p>
      <w:pPr>
        <w:pStyle w:val="Heading3"/>
        <w:keepNext/>
        <w:spacing w:before="120" w:after="80"/>
      </w:pPr>
      <w:r>
        <w:rPr>
          <w:rFonts w:ascii="Microsoft YaHei" w:hAnsi="Microsoft YaHei" w:eastAsia="Microsoft YaHei"/>
          <w:b/>
          <w:color w:val="2E5A87"/>
          <w:sz w:val="25"/>
        </w:rPr>
        <w:t>6.6.5  应用场景与价值指标</w:t>
      </w:r>
    </w:p>
    <w:p>
      <w:pPr>
        <w:pStyle w:val="ListBullet"/>
        <w:spacing w:after="40"/>
      </w:pPr>
      <w:r>
        <w:rPr>
          <w:rFonts w:ascii="Microsoft YaHei" w:hAnsi="Microsoft YaHei" w:eastAsia="Microsoft YaHei"/>
          <w:b w:val="0"/>
          <w:sz w:val="21"/>
        </w:rPr>
        <w:t>国企大宗采购、工程建设、服务外包等业务供应商准入、审核与分级管理</w:t>
      </w:r>
    </w:p>
    <w:p>
      <w:pPr>
        <w:pStyle w:val="ListBullet"/>
        <w:spacing w:after="40"/>
      </w:pPr>
      <w:r>
        <w:rPr>
          <w:rFonts w:ascii="Microsoft YaHei" w:hAnsi="Microsoft YaHei" w:eastAsia="Microsoft YaHei"/>
          <w:b w:val="0"/>
          <w:sz w:val="21"/>
        </w:rPr>
        <w:t>省属国企集团及下属子公司招投标全流程线上化、智能化管控</w:t>
      </w:r>
    </w:p>
    <w:p>
      <w:pPr>
        <w:pStyle w:val="ListBullet"/>
        <w:spacing w:after="40"/>
      </w:pPr>
      <w:r>
        <w:rPr>
          <w:rFonts w:ascii="Microsoft YaHei" w:hAnsi="Microsoft YaHei" w:eastAsia="Microsoft YaHei"/>
          <w:b w:val="0"/>
          <w:sz w:val="21"/>
        </w:rPr>
        <w:t>全省国资国企优质供应商资源共享、联合采购、联合惩戒</w:t>
      </w:r>
    </w:p>
    <w:p>
      <w:pPr>
        <w:pStyle w:val="ListBullet"/>
        <w:spacing w:after="40"/>
      </w:pPr>
      <w:r>
        <w:rPr>
          <w:rFonts w:ascii="Microsoft YaHei" w:hAnsi="Microsoft YaHei" w:eastAsia="Microsoft YaHei"/>
          <w:b w:val="0"/>
          <w:sz w:val="21"/>
        </w:rPr>
        <w:t>国企核心产业链上下游供应商培育、供应链韧性提升</w:t>
      </w:r>
    </w:p>
    <w:p>
      <w:pPr>
        <w:pStyle w:val="ListBullet"/>
        <w:spacing w:after="40"/>
      </w:pPr>
      <w:r>
        <w:rPr>
          <w:rFonts w:ascii="Microsoft YaHei" w:hAnsi="Microsoft YaHei" w:eastAsia="Microsoft YaHei"/>
          <w:b w:val="0"/>
          <w:sz w:val="21"/>
        </w:rPr>
        <w:t>基于国企核心信用的应付账款/订单/仓单融资等供应链金融</w:t>
      </w:r>
    </w:p>
    <w:p>
      <w:pPr>
        <w:pStyle w:val="ListBullet"/>
        <w:spacing w:after="40"/>
      </w:pPr>
      <w:r>
        <w:rPr>
          <w:rFonts w:ascii="Microsoft YaHei" w:hAnsi="Microsoft YaHei" w:eastAsia="Microsoft YaHei"/>
          <w:b w:val="0"/>
          <w:sz w:val="21"/>
        </w:rPr>
        <w:t>价值指标：供应商准入效率提升≥70%；招标周期缩短≥50%；围标串标嫌疑识别率≥90%；供应链金融服务小微企业≥5000家/年；合规性提升40%</w:t>
      </w:r>
    </w:p>
    <w:p>
      <w:r>
        <w:br w:type="page"/>
      </w:r>
    </w:p>
    <w:p>
      <w:pPr>
        <w:pStyle w:val="Heading2"/>
        <w:keepNext/>
        <w:spacing w:before="200" w:after="80"/>
      </w:pPr>
      <w:r>
        <w:rPr>
          <w:rFonts w:ascii="Microsoft YaHei" w:hAnsi="Microsoft YaHei" w:eastAsia="Microsoft YaHei"/>
          <w:b/>
          <w:color w:val="1F3A68"/>
          <w:sz w:val="28"/>
        </w:rPr>
        <w:t>6.7  风险防控智能体</w:t>
      </w:r>
    </w:p>
    <w:p>
      <w:pPr>
        <w:pStyle w:val="Heading3"/>
        <w:keepNext/>
        <w:spacing w:before="120" w:after="80"/>
      </w:pPr>
      <w:r>
        <w:rPr>
          <w:rFonts w:ascii="Microsoft YaHei" w:hAnsi="Microsoft YaHei" w:eastAsia="Microsoft YaHei"/>
          <w:b/>
          <w:color w:val="2E5A87"/>
          <w:sz w:val="25"/>
        </w:rPr>
        <w:t>6.7.1  功能定位</w:t>
      </w:r>
    </w:p>
    <w:p>
      <w:pPr>
        <w:spacing w:after="60"/>
        <w:ind w:firstLine="420"/>
      </w:pPr>
      <w:r>
        <w:rPr>
          <w:rFonts w:ascii="Microsoft YaHei" w:hAnsi="Microsoft YaHei" w:eastAsia="Microsoft YaHei"/>
          <w:b w:val="0"/>
          <w:sz w:val="21"/>
        </w:rPr>
        <w:t>风险防控智能体（Risk Control Agent）是"皖美信用"平台的监管赋能核心载体，聚焦安徽省国资国企风险防控与国资监管需求，构建覆盖信用风险、债务风险、经营风险"三位一体"并延伸至投资风险、合规风险的全闭环智能风控体系。既为各级国企自身经营筑牢风险防线，也为安徽省国资委提供动态化、可视化、智能化的穿透式监管支撑。</w:t>
      </w:r>
    </w:p>
    <w:p>
      <w:pPr>
        <w:pStyle w:val="Heading3"/>
        <w:keepNext/>
        <w:spacing w:before="120" w:after="80"/>
      </w:pPr>
      <w:r>
        <w:rPr>
          <w:rFonts w:ascii="Microsoft YaHei" w:hAnsi="Microsoft YaHei" w:eastAsia="Microsoft YaHei"/>
          <w:b/>
          <w:color w:val="2E5A87"/>
          <w:sz w:val="25"/>
        </w:rPr>
        <w:t>6.7.2  行业标杆借鉴</w:t>
      </w:r>
    </w:p>
    <w:p>
      <w:pPr>
        <w:pStyle w:val="ListBullet"/>
        <w:spacing w:after="40"/>
      </w:pPr>
      <w:r>
        <w:rPr>
          <w:rFonts w:ascii="Microsoft YaHei" w:hAnsi="Microsoft YaHei" w:eastAsia="Microsoft YaHei"/>
          <w:b w:val="0"/>
          <w:sz w:val="21"/>
        </w:rPr>
        <w:t>重点借鉴中国电信翼支付"御风"智能化穿透式监管平台（入选首批央企AI战略性高价值场景、服务30+央国企、"大数据+AI"双引擎、主体/业务/数据三穿透、毫秒级预警）</w:t>
      </w:r>
    </w:p>
    <w:p>
      <w:pPr>
        <w:pStyle w:val="ListBullet"/>
        <w:spacing w:after="40"/>
      </w:pPr>
      <w:r>
        <w:rPr>
          <w:rFonts w:ascii="Microsoft YaHei" w:hAnsi="Microsoft YaHei" w:eastAsia="Microsoft YaHei"/>
          <w:b w:val="0"/>
          <w:sz w:val="21"/>
        </w:rPr>
        <w:t>借鉴致远互联央国企穿透式监管业务流嵌入设计</w:t>
      </w:r>
    </w:p>
    <w:p>
      <w:pPr>
        <w:pStyle w:val="ListBullet"/>
        <w:spacing w:after="40"/>
      </w:pPr>
      <w:r>
        <w:rPr>
          <w:rFonts w:ascii="Microsoft YaHei" w:hAnsi="Microsoft YaHei" w:eastAsia="Microsoft YaHei"/>
          <w:b w:val="0"/>
          <w:sz w:val="21"/>
        </w:rPr>
        <w:t>借鉴上海企通AI+国资监管专家工作流</w:t>
      </w:r>
    </w:p>
    <w:p>
      <w:pPr>
        <w:pStyle w:val="ListBullet"/>
        <w:spacing w:after="40"/>
      </w:pPr>
      <w:r>
        <w:rPr>
          <w:rFonts w:ascii="Microsoft YaHei" w:hAnsi="Microsoft YaHei" w:eastAsia="Microsoft YaHei"/>
          <w:b w:val="0"/>
          <w:sz w:val="21"/>
        </w:rPr>
        <w:t>对标国务院国资委2025年央企内控新规"全级次、全链条、全过程、全要素"要求</w:t>
      </w:r>
    </w:p>
    <w:p>
      <w:pPr>
        <w:pStyle w:val="ListBullet"/>
        <w:spacing w:after="40"/>
      </w:pPr>
      <w:r>
        <w:rPr>
          <w:rFonts w:ascii="Microsoft YaHei" w:hAnsi="Microsoft YaHei" w:eastAsia="Microsoft YaHei"/>
          <w:b w:val="0"/>
          <w:sz w:val="21"/>
        </w:rPr>
        <w:t>借鉴AlphaGPT AI法务工具的合规审查Agent工作流</w:t>
      </w:r>
    </w:p>
    <w:p>
      <w:pPr>
        <w:pStyle w:val="Heading3"/>
        <w:keepNext/>
        <w:spacing w:before="120" w:after="80"/>
      </w:pPr>
      <w:r>
        <w:rPr>
          <w:rFonts w:ascii="Microsoft YaHei" w:hAnsi="Microsoft YaHei" w:eastAsia="Microsoft YaHei"/>
          <w:b/>
          <w:color w:val="2E5A87"/>
          <w:sz w:val="25"/>
        </w:rPr>
        <w:t>6.7.3  核心能力（六大核心能力）</w:t>
      </w:r>
    </w:p>
    <w:p>
      <w:pPr>
        <w:spacing w:after="60"/>
        <w:ind w:firstLine="420"/>
      </w:pPr>
      <w:r>
        <w:rPr>
          <w:rFonts w:ascii="Microsoft YaHei" w:hAnsi="Microsoft YaHei" w:eastAsia="Microsoft YaHei"/>
          <w:b w:val="0"/>
          <w:sz w:val="21"/>
        </w:rPr>
        <w:t>能力1：多维度风险实时监测与智能预警能力</w:t>
      </w:r>
    </w:p>
    <w:p>
      <w:pPr>
        <w:spacing w:after="60"/>
        <w:ind w:firstLine="420"/>
      </w:pPr>
      <w:r>
        <w:rPr>
          <w:rFonts w:ascii="Microsoft YaHei" w:hAnsi="Microsoft YaHei" w:eastAsia="Microsoft YaHei"/>
          <w:b w:val="0"/>
          <w:sz w:val="21"/>
        </w:rPr>
        <w:t>建立覆盖信用/债务/经营/投资/合规/舆情/重大事项七大风险类别的全维度监测指标体系，对接企业财务、经营、债务、投资、履约、舆情等实时数据，实现7×24小时不间断监测。内置AI风险预警模型，智能识别、分级分类，提前发出预警。</w:t>
      </w:r>
    </w:p>
    <w:p>
      <w:pPr>
        <w:spacing w:after="60"/>
        <w:ind w:firstLine="420"/>
      </w:pPr>
      <w:r>
        <w:rPr>
          <w:rFonts w:ascii="Microsoft YaHei" w:hAnsi="Microsoft YaHei" w:eastAsia="Microsoft YaHei"/>
          <w:b w:val="0"/>
          <w:sz w:val="21"/>
        </w:rPr>
        <w:t>能力2：跨层级风险穿透管控能力（三穿透）</w:t>
      </w:r>
    </w:p>
    <w:p>
      <w:pPr>
        <w:spacing w:after="60"/>
        <w:ind w:firstLine="420"/>
      </w:pPr>
      <w:r>
        <w:rPr>
          <w:rFonts w:ascii="Microsoft YaHei" w:hAnsi="Microsoft YaHei" w:eastAsia="Microsoft YaHei"/>
          <w:b w:val="0"/>
          <w:sz w:val="21"/>
        </w:rPr>
        <w:t>依托国资国企垂直大模型与数据穿透技术，实现"主体穿透+业务穿透+数据穿透"：</w:t>
      </w:r>
    </w:p>
    <w:p>
      <w:pPr>
        <w:pStyle w:val="ListBullet"/>
        <w:spacing w:after="40"/>
      </w:pPr>
      <w:r>
        <w:rPr>
          <w:rFonts w:ascii="Microsoft YaHei" w:hAnsi="Microsoft YaHei" w:eastAsia="Microsoft YaHei"/>
          <w:b w:val="0"/>
          <w:sz w:val="21"/>
        </w:rPr>
        <w:t>主体穿透：国企集团总部→二级子公司→三级及以下企业，识别最终受益人</w:t>
      </w:r>
    </w:p>
    <w:p>
      <w:pPr>
        <w:pStyle w:val="ListBullet"/>
        <w:spacing w:after="40"/>
      </w:pPr>
      <w:r>
        <w:rPr>
          <w:rFonts w:ascii="Microsoft YaHei" w:hAnsi="Microsoft YaHei" w:eastAsia="Microsoft YaHei"/>
          <w:b w:val="0"/>
          <w:sz w:val="21"/>
        </w:rPr>
        <w:t>业务穿透：沿业务流跟踪关联交易、担保圈、资金池、内部借贷</w:t>
      </w:r>
    </w:p>
    <w:p>
      <w:pPr>
        <w:pStyle w:val="ListBullet"/>
        <w:spacing w:after="40"/>
      </w:pPr>
      <w:r>
        <w:rPr>
          <w:rFonts w:ascii="Microsoft YaHei" w:hAnsi="Microsoft YaHei" w:eastAsia="Microsoft YaHei"/>
          <w:b w:val="0"/>
          <w:sz w:val="21"/>
        </w:rPr>
        <w:t>数据穿透：跨业务系统、跨数据源的全链路数据关联分析</w:t>
      </w:r>
    </w:p>
    <w:p>
      <w:pPr>
        <w:spacing w:after="60"/>
        <w:ind w:firstLine="420"/>
      </w:pPr>
      <w:r>
        <w:rPr>
          <w:rFonts w:ascii="Microsoft YaHei" w:hAnsi="Microsoft YaHei" w:eastAsia="Microsoft YaHei"/>
          <w:b w:val="0"/>
          <w:sz w:val="21"/>
        </w:rPr>
        <w:t>能力3：国资智慧监管可视化支撑能力</w:t>
      </w:r>
    </w:p>
    <w:p>
      <w:pPr>
        <w:spacing w:after="60"/>
        <w:ind w:firstLine="420"/>
      </w:pPr>
      <w:r>
        <w:rPr>
          <w:rFonts w:ascii="Microsoft YaHei" w:hAnsi="Microsoft YaHei" w:eastAsia="Microsoft YaHei"/>
          <w:b w:val="0"/>
          <w:sz w:val="21"/>
        </w:rPr>
        <w:t>为安徽省国资委及各级国资监管部门搭建专属智慧监管可视化平台：</w:t>
      </w:r>
    </w:p>
    <w:p>
      <w:pPr>
        <w:pStyle w:val="ListBullet"/>
        <w:spacing w:after="40"/>
      </w:pPr>
      <w:r>
        <w:rPr>
          <w:rFonts w:ascii="Microsoft YaHei" w:hAnsi="Microsoft YaHei" w:eastAsia="Microsoft YaHei"/>
          <w:b w:val="0"/>
          <w:sz w:val="21"/>
        </w:rPr>
        <w:t>全省国资国企风险状况全景地图（省-市-县三级联动）</w:t>
      </w:r>
    </w:p>
    <w:p>
      <w:pPr>
        <w:pStyle w:val="ListBullet"/>
        <w:spacing w:after="40"/>
      </w:pPr>
      <w:r>
        <w:rPr>
          <w:rFonts w:ascii="Microsoft YaHei" w:hAnsi="Microsoft YaHei" w:eastAsia="Microsoft YaHei"/>
          <w:b w:val="0"/>
          <w:sz w:val="21"/>
        </w:rPr>
        <w:t>分级管控（红/橙/黄/绿四级灯）</w:t>
      </w:r>
    </w:p>
    <w:p>
      <w:pPr>
        <w:pStyle w:val="ListBullet"/>
        <w:spacing w:after="40"/>
      </w:pPr>
      <w:r>
        <w:rPr>
          <w:rFonts w:ascii="Microsoft YaHei" w:hAnsi="Microsoft YaHei" w:eastAsia="Microsoft YaHei"/>
          <w:b w:val="0"/>
          <w:sz w:val="21"/>
        </w:rPr>
        <w:t>一键溯源（从宏观态势钻取至具体风险事件）</w:t>
      </w:r>
    </w:p>
    <w:p>
      <w:pPr>
        <w:pStyle w:val="ListBullet"/>
        <w:spacing w:after="40"/>
      </w:pPr>
      <w:r>
        <w:rPr>
          <w:rFonts w:ascii="Microsoft YaHei" w:hAnsi="Microsoft YaHei" w:eastAsia="Microsoft YaHei"/>
          <w:b w:val="0"/>
          <w:sz w:val="21"/>
        </w:rPr>
        <w:t>多维度统计分析（区域/行业/企业层级/风险类型）</w:t>
      </w:r>
    </w:p>
    <w:p>
      <w:pPr>
        <w:pStyle w:val="ListBullet"/>
        <w:spacing w:after="40"/>
      </w:pPr>
      <w:r>
        <w:rPr>
          <w:rFonts w:ascii="Microsoft YaHei" w:hAnsi="Microsoft YaHei" w:eastAsia="Microsoft YaHei"/>
          <w:b w:val="0"/>
          <w:sz w:val="21"/>
        </w:rPr>
        <w:t>监管报告自动生成（日报/周报/月报/季报/年报）</w:t>
      </w:r>
    </w:p>
    <w:p>
      <w:pPr>
        <w:spacing w:after="60"/>
        <w:ind w:firstLine="420"/>
      </w:pPr>
      <w:r>
        <w:rPr>
          <w:rFonts w:ascii="Microsoft YaHei" w:hAnsi="Microsoft YaHei" w:eastAsia="Microsoft YaHei"/>
          <w:b w:val="0"/>
          <w:sz w:val="21"/>
        </w:rPr>
        <w:t>能力4：风险闭环处置与复盘能力</w:t>
      </w:r>
    </w:p>
    <w:p>
      <w:pPr>
        <w:spacing w:after="60"/>
        <w:ind w:firstLine="420"/>
      </w:pPr>
      <w:r>
        <w:rPr>
          <w:rFonts w:ascii="Microsoft YaHei" w:hAnsi="Microsoft YaHei" w:eastAsia="Microsoft YaHei"/>
          <w:b w:val="0"/>
          <w:sz w:val="21"/>
        </w:rPr>
        <w:t>针对预警的风险事件，智能输出标准化风险处置流程与个性化化解方案，联动平台其他智能体提供配套支撑。建立风险处置全流程跟踪，对处置效果进行动态评估与复盘，沉淀风险处置案例库，持续优化模型。</w:t>
      </w:r>
    </w:p>
    <w:p>
      <w:pPr>
        <w:spacing w:after="60"/>
        <w:ind w:firstLine="420"/>
      </w:pPr>
      <w:r>
        <w:rPr>
          <w:rFonts w:ascii="Microsoft YaHei" w:hAnsi="Microsoft YaHei" w:eastAsia="Microsoft YaHei"/>
          <w:b w:val="0"/>
          <w:sz w:val="21"/>
        </w:rPr>
        <w:t>能力5：隐蔽异常交易智能识别能力</w:t>
      </w:r>
    </w:p>
    <w:p>
      <w:pPr>
        <w:spacing w:after="60"/>
        <w:ind w:firstLine="420"/>
      </w:pPr>
      <w:r>
        <w:rPr>
          <w:rFonts w:ascii="Microsoft YaHei" w:hAnsi="Microsoft YaHei" w:eastAsia="Microsoft YaHei"/>
          <w:b w:val="0"/>
          <w:sz w:val="21"/>
        </w:rPr>
        <w:t>借鉴翼支付"御风"平台经验，对关联方交易、大额资金往来、异常担保、"三重一大"违规操作、利益输送嫌疑等隐蔽交易进行智能识别，发现传统人工审计难以识别的风险。</w:t>
      </w:r>
    </w:p>
    <w:p>
      <w:pPr>
        <w:spacing w:after="60"/>
        <w:ind w:firstLine="420"/>
      </w:pPr>
      <w:r>
        <w:rPr>
          <w:rFonts w:ascii="Microsoft YaHei" w:hAnsi="Microsoft YaHei" w:eastAsia="Microsoft YaHei"/>
          <w:b w:val="0"/>
          <w:sz w:val="21"/>
        </w:rPr>
        <w:t>能力6：合规审查智能辅助能力</w:t>
      </w:r>
    </w:p>
    <w:p>
      <w:pPr>
        <w:spacing w:after="60"/>
        <w:ind w:firstLine="420"/>
      </w:pPr>
      <w:r>
        <w:rPr>
          <w:rFonts w:ascii="Microsoft YaHei" w:hAnsi="Microsoft YaHei" w:eastAsia="Microsoft YaHei"/>
          <w:b w:val="0"/>
          <w:sz w:val="21"/>
        </w:rPr>
        <w:t>内置合规审查Agent，对重大投资、重大担保、大额资金使用、国有资产转让等事项进行前置合规审查，检查是否符合《企业国有资产交易监督管理办法》（32号令）、《中央企业合规管理办法》等法规要求。</w:t>
      </w:r>
    </w:p>
    <w:p>
      <w:pPr>
        <w:pStyle w:val="Heading3"/>
        <w:keepNext/>
        <w:spacing w:before="120" w:after="80"/>
      </w:pPr>
      <w:r>
        <w:rPr>
          <w:rFonts w:ascii="Microsoft YaHei" w:hAnsi="Microsoft YaHei" w:eastAsia="Microsoft YaHei"/>
          <w:b/>
          <w:color w:val="2E5A87"/>
          <w:sz w:val="25"/>
        </w:rPr>
        <w:t>6.7.4  七大风险监测指标体系</w:t>
      </w:r>
    </w:p>
    <w:tbl>
      <w:tblPr>
        <w:tblStyle w:val="LightGrid-Accent1"/>
        <w:tblW w:type="auto" w:w="0"/>
        <w:jc w:val="center"/>
        <w:tblLook w:firstColumn="1" w:firstRow="1" w:lastColumn="0" w:lastRow="0" w:noHBand="0" w:noVBand="1" w:val="04A0"/>
      </w:tblPr>
      <w:tblGrid>
        <w:gridCol w:w="3022"/>
        <w:gridCol w:w="3022"/>
        <w:gridCol w:w="3022"/>
      </w:tblGrid>
      <w:tr>
        <w:tc>
          <w:tcPr>
            <w:tcW w:type="dxa" w:w="1417"/>
            <w:shd w:fill="1F3A68"/>
          </w:tcPr>
          <w:p>
            <w:pPr>
              <w:jc w:val="center"/>
            </w:pPr>
            <w:r/>
            <w:r>
              <w:rPr>
                <w:rFonts w:ascii="Microsoft YaHei" w:hAnsi="Microsoft YaHei" w:eastAsia="Microsoft YaHei"/>
                <w:b/>
                <w:color w:val="FFFFFF"/>
                <w:sz w:val="20"/>
              </w:rPr>
              <w:t>风险类别</w:t>
            </w:r>
          </w:p>
        </w:tc>
        <w:tc>
          <w:tcPr>
            <w:tcW w:type="dxa" w:w="3969"/>
            <w:shd w:fill="1F3A68"/>
          </w:tcPr>
          <w:p>
            <w:pPr>
              <w:jc w:val="center"/>
            </w:pPr>
            <w:r/>
            <w:r>
              <w:rPr>
                <w:rFonts w:ascii="Microsoft YaHei" w:hAnsi="Microsoft YaHei" w:eastAsia="Microsoft YaHei"/>
                <w:b/>
                <w:color w:val="FFFFFF"/>
                <w:sz w:val="20"/>
              </w:rPr>
              <w:t>预警指标示例</w:t>
            </w:r>
          </w:p>
        </w:tc>
        <w:tc>
          <w:tcPr>
            <w:tcW w:type="dxa" w:w="3402"/>
            <w:shd w:fill="1F3A68"/>
          </w:tcPr>
          <w:p>
            <w:pPr>
              <w:jc w:val="center"/>
            </w:pPr>
            <w:r/>
            <w:r>
              <w:rPr>
                <w:rFonts w:ascii="Microsoft YaHei" w:hAnsi="Microsoft YaHei" w:eastAsia="Microsoft YaHei"/>
                <w:b/>
                <w:color w:val="FFFFFF"/>
                <w:sz w:val="20"/>
              </w:rPr>
              <w:t>触发条件参考</w:t>
            </w:r>
          </w:p>
        </w:tc>
      </w:tr>
      <w:tr>
        <w:tc>
          <w:tcPr>
            <w:tcW w:type="dxa" w:w="1417"/>
          </w:tcPr>
          <w:p>
            <w:pPr>
              <w:jc w:val="left"/>
            </w:pPr>
            <w:r/>
            <w:r>
              <w:rPr>
                <w:rFonts w:ascii="Microsoft YaHei" w:hAnsi="Microsoft YaHei" w:eastAsia="Microsoft YaHei"/>
                <w:b w:val="0"/>
                <w:sz w:val="19"/>
              </w:rPr>
              <w:t>信用风险</w:t>
            </w:r>
          </w:p>
        </w:tc>
        <w:tc>
          <w:tcPr>
            <w:tcW w:type="dxa" w:w="3969"/>
          </w:tcPr>
          <w:p>
            <w:pPr>
              <w:jc w:val="left"/>
            </w:pPr>
            <w:r/>
            <w:r>
              <w:rPr>
                <w:rFonts w:ascii="Microsoft YaHei" w:hAnsi="Microsoft YaHei" w:eastAsia="Microsoft YaHei"/>
                <w:b w:val="0"/>
                <w:sz w:val="19"/>
              </w:rPr>
              <w:t>信用评分持续下降、重大负面舆情、违约事件、评级下调</w:t>
            </w:r>
          </w:p>
        </w:tc>
        <w:tc>
          <w:tcPr>
            <w:tcW w:type="dxa" w:w="3402"/>
          </w:tcPr>
          <w:p>
            <w:pPr>
              <w:jc w:val="left"/>
            </w:pPr>
            <w:r/>
            <w:r>
              <w:rPr>
                <w:rFonts w:ascii="Microsoft YaHei" w:hAnsi="Microsoft YaHei" w:eastAsia="Microsoft YaHei"/>
                <w:b w:val="0"/>
                <w:sz w:val="19"/>
              </w:rPr>
              <w:t>30日评分下降≥50分、媒体负面超阈值、新增违约即时预警</w:t>
            </w:r>
          </w:p>
        </w:tc>
      </w:tr>
      <w:tr>
        <w:tc>
          <w:tcPr>
            <w:tcW w:type="dxa" w:w="1417"/>
          </w:tcPr>
          <w:p>
            <w:pPr>
              <w:jc w:val="left"/>
            </w:pPr>
            <w:r/>
            <w:r>
              <w:rPr>
                <w:rFonts w:ascii="Microsoft YaHei" w:hAnsi="Microsoft YaHei" w:eastAsia="Microsoft YaHei"/>
                <w:b w:val="0"/>
                <w:sz w:val="19"/>
              </w:rPr>
              <w:t>债务风险</w:t>
            </w:r>
          </w:p>
        </w:tc>
        <w:tc>
          <w:tcPr>
            <w:tcW w:type="dxa" w:w="3969"/>
          </w:tcPr>
          <w:p>
            <w:pPr>
              <w:jc w:val="left"/>
            </w:pPr>
            <w:r/>
            <w:r>
              <w:rPr>
                <w:rFonts w:ascii="Microsoft YaHei" w:hAnsi="Microsoft YaHei" w:eastAsia="Microsoft YaHei"/>
                <w:b w:val="0"/>
                <w:sz w:val="19"/>
              </w:rPr>
              <w:t>到期债务兑付、资产负债率、短债占比、流动性、应急资金</w:t>
            </w:r>
          </w:p>
        </w:tc>
        <w:tc>
          <w:tcPr>
            <w:tcW w:type="dxa" w:w="3402"/>
          </w:tcPr>
          <w:p>
            <w:pPr>
              <w:jc w:val="left"/>
            </w:pPr>
            <w:r/>
            <w:r>
              <w:rPr>
                <w:rFonts w:ascii="Microsoft YaHei" w:hAnsi="Microsoft YaHei" w:eastAsia="Microsoft YaHei"/>
                <w:b w:val="0"/>
                <w:sz w:val="19"/>
              </w:rPr>
              <w:t>到期30/15/7日三级预警；资产负债率≥70%黄/≥80%橙/≥90%红</w:t>
            </w:r>
          </w:p>
        </w:tc>
      </w:tr>
      <w:tr>
        <w:tc>
          <w:tcPr>
            <w:tcW w:type="dxa" w:w="1417"/>
          </w:tcPr>
          <w:p>
            <w:pPr>
              <w:jc w:val="left"/>
            </w:pPr>
            <w:r/>
            <w:r>
              <w:rPr>
                <w:rFonts w:ascii="Microsoft YaHei" w:hAnsi="Microsoft YaHei" w:eastAsia="Microsoft YaHei"/>
                <w:b w:val="0"/>
                <w:sz w:val="19"/>
              </w:rPr>
              <w:t>经营风险</w:t>
            </w:r>
          </w:p>
        </w:tc>
        <w:tc>
          <w:tcPr>
            <w:tcW w:type="dxa" w:w="3969"/>
          </w:tcPr>
          <w:p>
            <w:pPr>
              <w:jc w:val="left"/>
            </w:pPr>
            <w:r/>
            <w:r>
              <w:rPr>
                <w:rFonts w:ascii="Microsoft YaHei" w:hAnsi="Microsoft YaHei" w:eastAsia="Microsoft YaHei"/>
                <w:b w:val="0"/>
                <w:sz w:val="19"/>
              </w:rPr>
              <w:t>营收连续下滑、现金流为负、主要客户流失、毛利率骤降</w:t>
            </w:r>
          </w:p>
        </w:tc>
        <w:tc>
          <w:tcPr>
            <w:tcW w:type="dxa" w:w="3402"/>
          </w:tcPr>
          <w:p>
            <w:pPr>
              <w:jc w:val="left"/>
            </w:pPr>
            <w:r/>
            <w:r>
              <w:rPr>
                <w:rFonts w:ascii="Microsoft YaHei" w:hAnsi="Microsoft YaHei" w:eastAsia="Microsoft YaHei"/>
                <w:b w:val="0"/>
                <w:sz w:val="19"/>
              </w:rPr>
              <w:t>连续3季度环比下降、经营性现金流净额为负</w:t>
            </w:r>
          </w:p>
        </w:tc>
      </w:tr>
      <w:tr>
        <w:tc>
          <w:tcPr>
            <w:tcW w:type="dxa" w:w="1417"/>
          </w:tcPr>
          <w:p>
            <w:pPr>
              <w:jc w:val="left"/>
            </w:pPr>
            <w:r/>
            <w:r>
              <w:rPr>
                <w:rFonts w:ascii="Microsoft YaHei" w:hAnsi="Microsoft YaHei" w:eastAsia="Microsoft YaHei"/>
                <w:b w:val="0"/>
                <w:sz w:val="19"/>
              </w:rPr>
              <w:t>投资风险</w:t>
            </w:r>
          </w:p>
        </w:tc>
        <w:tc>
          <w:tcPr>
            <w:tcW w:type="dxa" w:w="3969"/>
          </w:tcPr>
          <w:p>
            <w:pPr>
              <w:jc w:val="left"/>
            </w:pPr>
            <w:r/>
            <w:r>
              <w:rPr>
                <w:rFonts w:ascii="Microsoft YaHei" w:hAnsi="Microsoft YaHei" w:eastAsia="Microsoft YaHei"/>
                <w:b w:val="0"/>
                <w:sz w:val="19"/>
              </w:rPr>
              <w:t>投资亏损、业绩承诺未达、投后经营恶化、商誉减值</w:t>
            </w:r>
          </w:p>
        </w:tc>
        <w:tc>
          <w:tcPr>
            <w:tcW w:type="dxa" w:w="3402"/>
          </w:tcPr>
          <w:p>
            <w:pPr>
              <w:jc w:val="left"/>
            </w:pPr>
            <w:r/>
            <w:r>
              <w:rPr>
                <w:rFonts w:ascii="Microsoft YaHei" w:hAnsi="Microsoft YaHei" w:eastAsia="Microsoft YaHei"/>
                <w:b w:val="0"/>
                <w:sz w:val="19"/>
              </w:rPr>
              <w:t>亏损超预期20%、里程碑延迟</w:t>
            </w:r>
          </w:p>
        </w:tc>
      </w:tr>
      <w:tr>
        <w:tc>
          <w:tcPr>
            <w:tcW w:type="dxa" w:w="1417"/>
          </w:tcPr>
          <w:p>
            <w:pPr>
              <w:jc w:val="left"/>
            </w:pPr>
            <w:r/>
            <w:r>
              <w:rPr>
                <w:rFonts w:ascii="Microsoft YaHei" w:hAnsi="Microsoft YaHei" w:eastAsia="Microsoft YaHei"/>
                <w:b w:val="0"/>
                <w:sz w:val="19"/>
              </w:rPr>
              <w:t>合规风险</w:t>
            </w:r>
          </w:p>
        </w:tc>
        <w:tc>
          <w:tcPr>
            <w:tcW w:type="dxa" w:w="3969"/>
          </w:tcPr>
          <w:p>
            <w:pPr>
              <w:jc w:val="left"/>
            </w:pPr>
            <w:r/>
            <w:r>
              <w:rPr>
                <w:rFonts w:ascii="Microsoft YaHei" w:hAnsi="Microsoft YaHei" w:eastAsia="Microsoft YaHei"/>
                <w:b w:val="0"/>
                <w:sz w:val="19"/>
              </w:rPr>
              <w:t>行政处罚、司法诉讼、税务稽查、"三重一大"违规、32号令违规</w:t>
            </w:r>
          </w:p>
        </w:tc>
        <w:tc>
          <w:tcPr>
            <w:tcW w:type="dxa" w:w="3402"/>
          </w:tcPr>
          <w:p>
            <w:pPr>
              <w:jc w:val="left"/>
            </w:pPr>
            <w:r/>
            <w:r>
              <w:rPr>
                <w:rFonts w:ascii="Microsoft YaHei" w:hAnsi="Microsoft YaHei" w:eastAsia="Microsoft YaHei"/>
                <w:b w:val="0"/>
                <w:sz w:val="19"/>
              </w:rPr>
              <w:t>新增重大处罚、重大诉讼即时预警</w:t>
            </w:r>
          </w:p>
        </w:tc>
      </w:tr>
      <w:tr>
        <w:tc>
          <w:tcPr>
            <w:tcW w:type="dxa" w:w="1417"/>
          </w:tcPr>
          <w:p>
            <w:pPr>
              <w:jc w:val="left"/>
            </w:pPr>
            <w:r/>
            <w:r>
              <w:rPr>
                <w:rFonts w:ascii="Microsoft YaHei" w:hAnsi="Microsoft YaHei" w:eastAsia="Microsoft YaHei"/>
                <w:b w:val="0"/>
                <w:sz w:val="19"/>
              </w:rPr>
              <w:t>舆情风险</w:t>
            </w:r>
          </w:p>
        </w:tc>
        <w:tc>
          <w:tcPr>
            <w:tcW w:type="dxa" w:w="3969"/>
          </w:tcPr>
          <w:p>
            <w:pPr>
              <w:jc w:val="left"/>
            </w:pPr>
            <w:r/>
            <w:r>
              <w:rPr>
                <w:rFonts w:ascii="Microsoft YaHei" w:hAnsi="Microsoft YaHei" w:eastAsia="Microsoft YaHei"/>
                <w:b w:val="0"/>
                <w:sz w:val="19"/>
              </w:rPr>
              <w:t>负面舆情量、媒体关注度、社交传播、政治敏感事件</w:t>
            </w:r>
          </w:p>
        </w:tc>
        <w:tc>
          <w:tcPr>
            <w:tcW w:type="dxa" w:w="3402"/>
          </w:tcPr>
          <w:p>
            <w:pPr>
              <w:jc w:val="left"/>
            </w:pPr>
            <w:r/>
            <w:r>
              <w:rPr>
                <w:rFonts w:ascii="Microsoft YaHei" w:hAnsi="Microsoft YaHei" w:eastAsia="Microsoft YaHei"/>
                <w:b w:val="0"/>
                <w:sz w:val="19"/>
              </w:rPr>
              <w:t>负面量突破历史均值3σ</w:t>
            </w:r>
          </w:p>
        </w:tc>
      </w:tr>
      <w:tr>
        <w:tc>
          <w:tcPr>
            <w:tcW w:type="dxa" w:w="1417"/>
          </w:tcPr>
          <w:p>
            <w:pPr>
              <w:jc w:val="left"/>
            </w:pPr>
            <w:r/>
            <w:r>
              <w:rPr>
                <w:rFonts w:ascii="Microsoft YaHei" w:hAnsi="Microsoft YaHei" w:eastAsia="Microsoft YaHei"/>
                <w:b w:val="0"/>
                <w:sz w:val="19"/>
              </w:rPr>
              <w:t>重大事项</w:t>
            </w:r>
          </w:p>
        </w:tc>
        <w:tc>
          <w:tcPr>
            <w:tcW w:type="dxa" w:w="3969"/>
          </w:tcPr>
          <w:p>
            <w:pPr>
              <w:jc w:val="left"/>
            </w:pPr>
            <w:r/>
            <w:r>
              <w:rPr>
                <w:rFonts w:ascii="Microsoft YaHei" w:hAnsi="Microsoft YaHei" w:eastAsia="Microsoft YaHei"/>
                <w:b w:val="0"/>
                <w:sz w:val="19"/>
              </w:rPr>
              <w:t>重大投资、重大担保、大额资金、资产转让、重大人事变动</w:t>
            </w:r>
          </w:p>
        </w:tc>
        <w:tc>
          <w:tcPr>
            <w:tcW w:type="dxa" w:w="3402"/>
          </w:tcPr>
          <w:p>
            <w:pPr>
              <w:jc w:val="left"/>
            </w:pPr>
            <w:r/>
            <w:r>
              <w:rPr>
                <w:rFonts w:ascii="Microsoft YaHei" w:hAnsi="Microsoft YaHei" w:eastAsia="Microsoft YaHei"/>
                <w:b w:val="0"/>
                <w:sz w:val="19"/>
              </w:rPr>
              <w:t>金额超过净资产10%的重大事项</w:t>
            </w:r>
          </w:p>
        </w:tc>
      </w:tr>
    </w:tbl>
    <w:p/>
    <w:p>
      <w:pPr>
        <w:pStyle w:val="Heading3"/>
        <w:keepNext/>
        <w:spacing w:before="120" w:after="80"/>
      </w:pPr>
      <w:r>
        <w:rPr>
          <w:rFonts w:ascii="Microsoft YaHei" w:hAnsi="Microsoft YaHei" w:eastAsia="Microsoft YaHei"/>
          <w:b/>
          <w:color w:val="2E5A87"/>
          <w:sz w:val="25"/>
        </w:rPr>
        <w:t>6.7.5  风险处置流程</w:t>
      </w:r>
    </w:p>
    <w:p>
      <w:pPr>
        <w:spacing w:after="60"/>
        <w:ind w:firstLine="420"/>
      </w:pPr>
      <w:r>
        <w:rPr>
          <w:rFonts w:ascii="Microsoft YaHei" w:hAnsi="Microsoft YaHei" w:eastAsia="Microsoft YaHei"/>
          <w:b w:val="0"/>
          <w:sz w:val="21"/>
        </w:rPr>
        <w:t>风险信号采集 → AI模型分析 → 风险等级判定（红/橙/黄）→ 多渠道预警推送（短信/APP Push/邮件/企业微信）→ 负责人确认 → AI生成处置方案 → 任务分派至相关部门 → 处置执行 → 进度跟踪 → 闭环验证 → 风险解除确认 → 案例沉淀</w:t>
      </w:r>
    </w:p>
    <w:p>
      <w:pPr>
        <w:pStyle w:val="Heading3"/>
        <w:keepNext/>
        <w:spacing w:before="120" w:after="80"/>
      </w:pPr>
      <w:r>
        <w:rPr>
          <w:rFonts w:ascii="Microsoft YaHei" w:hAnsi="Microsoft YaHei" w:eastAsia="Microsoft YaHei"/>
          <w:b/>
          <w:color w:val="2E5A87"/>
          <w:sz w:val="25"/>
        </w:rPr>
        <w:t>6.7.6  智慧监管驾驶舱设计</w:t>
      </w:r>
    </w:p>
    <w:p>
      <w:pPr>
        <w:spacing w:after="60"/>
        <w:ind w:firstLine="420"/>
      </w:pPr>
      <w:r>
        <w:rPr>
          <w:rFonts w:ascii="Microsoft YaHei" w:hAnsi="Microsoft YaHei" w:eastAsia="Microsoft YaHei"/>
          <w:b w:val="0"/>
          <w:sz w:val="21"/>
        </w:rPr>
        <w:t>为省国资委专项设计的可视化监管驾驶舱是风险防控智能体的关键交付形态，包含以下核心模块：</w:t>
      </w:r>
    </w:p>
    <w:p>
      <w:pPr>
        <w:pStyle w:val="ListBullet"/>
        <w:spacing w:after="40"/>
      </w:pPr>
      <w:r>
        <w:rPr>
          <w:rFonts w:ascii="Microsoft YaHei" w:hAnsi="Microsoft YaHei" w:eastAsia="Microsoft YaHei"/>
          <w:b w:val="0"/>
          <w:sz w:val="21"/>
        </w:rPr>
        <w:t>全景态势图：全省国资国企风险地图（地图视图+企业层级树）</w:t>
      </w:r>
    </w:p>
    <w:p>
      <w:pPr>
        <w:pStyle w:val="ListBullet"/>
        <w:spacing w:after="40"/>
      </w:pPr>
      <w:r>
        <w:rPr>
          <w:rFonts w:ascii="Microsoft YaHei" w:hAnsi="Microsoft YaHei" w:eastAsia="Microsoft YaHei"/>
          <w:b w:val="0"/>
          <w:sz w:val="21"/>
        </w:rPr>
        <w:t>风险预警看板：实时预警流、待处置/处置中/已闭环统计</w:t>
      </w:r>
    </w:p>
    <w:p>
      <w:pPr>
        <w:pStyle w:val="ListBullet"/>
        <w:spacing w:after="40"/>
      </w:pPr>
      <w:r>
        <w:rPr>
          <w:rFonts w:ascii="Microsoft YaHei" w:hAnsi="Microsoft YaHei" w:eastAsia="Microsoft YaHei"/>
          <w:b w:val="0"/>
          <w:sz w:val="21"/>
        </w:rPr>
        <w:t>穿透分析工作台：一键穿透到任意层级、一键钻取任意风险事件</w:t>
      </w:r>
    </w:p>
    <w:p>
      <w:pPr>
        <w:pStyle w:val="ListBullet"/>
        <w:spacing w:after="40"/>
      </w:pPr>
      <w:r>
        <w:rPr>
          <w:rFonts w:ascii="Microsoft YaHei" w:hAnsi="Microsoft YaHei" w:eastAsia="Microsoft YaHei"/>
          <w:b w:val="0"/>
          <w:sz w:val="21"/>
        </w:rPr>
        <w:t>担保圈/资金池图谱：可视化风险关联网络</w:t>
      </w:r>
    </w:p>
    <w:p>
      <w:pPr>
        <w:pStyle w:val="ListBullet"/>
        <w:spacing w:after="40"/>
      </w:pPr>
      <w:r>
        <w:rPr>
          <w:rFonts w:ascii="Microsoft YaHei" w:hAnsi="Microsoft YaHei" w:eastAsia="Microsoft YaHei"/>
          <w:b w:val="0"/>
          <w:sz w:val="21"/>
        </w:rPr>
        <w:t>监管报告中心：自动生成、一键审核发布</w:t>
      </w:r>
    </w:p>
    <w:p>
      <w:pPr>
        <w:pStyle w:val="ListBullet"/>
        <w:spacing w:after="40"/>
      </w:pPr>
      <w:r>
        <w:rPr>
          <w:rFonts w:ascii="Microsoft YaHei" w:hAnsi="Microsoft YaHei" w:eastAsia="Microsoft YaHei"/>
          <w:b w:val="0"/>
          <w:sz w:val="21"/>
        </w:rPr>
        <w:t>政策合规监测：对各级国企合规执行情况一屏掌握</w:t>
      </w:r>
    </w:p>
    <w:p>
      <w:pPr>
        <w:pStyle w:val="ListBullet"/>
        <w:spacing w:after="40"/>
      </w:pPr>
      <w:r>
        <w:rPr>
          <w:rFonts w:ascii="Microsoft YaHei" w:hAnsi="Microsoft YaHei" w:eastAsia="Microsoft YaHei"/>
          <w:b w:val="0"/>
          <w:sz w:val="21"/>
        </w:rPr>
        <w:t>国资委领导专属视图：班子成员个性化驾驶舱、晨会助手</w:t>
      </w:r>
    </w:p>
    <w:p>
      <w:pPr>
        <w:pStyle w:val="Heading3"/>
        <w:keepNext/>
        <w:spacing w:before="120" w:after="80"/>
      </w:pPr>
      <w:r>
        <w:rPr>
          <w:rFonts w:ascii="Microsoft YaHei" w:hAnsi="Microsoft YaHei" w:eastAsia="Microsoft YaHei"/>
          <w:b/>
          <w:color w:val="2E5A87"/>
          <w:sz w:val="25"/>
        </w:rPr>
        <w:t>6.7.7  应用场景与价值指标</w:t>
      </w:r>
    </w:p>
    <w:p>
      <w:pPr>
        <w:pStyle w:val="ListBullet"/>
        <w:spacing w:after="40"/>
      </w:pPr>
      <w:r>
        <w:rPr>
          <w:rFonts w:ascii="Microsoft YaHei" w:hAnsi="Microsoft YaHei" w:eastAsia="Microsoft YaHei"/>
          <w:b w:val="0"/>
          <w:sz w:val="21"/>
        </w:rPr>
        <w:t>省属、市属国企集团日常经营风险、债务风险、信用风险的日常监测、预警与处置</w:t>
      </w:r>
    </w:p>
    <w:p>
      <w:pPr>
        <w:pStyle w:val="ListBullet"/>
        <w:spacing w:after="40"/>
      </w:pPr>
      <w:r>
        <w:rPr>
          <w:rFonts w:ascii="Microsoft YaHei" w:hAnsi="Microsoft YaHei" w:eastAsia="Microsoft YaHei"/>
          <w:b w:val="0"/>
          <w:sz w:val="21"/>
        </w:rPr>
        <w:t>安徽省国资委对全省国资国企风险状况的穿透式监管、动态排查与集中管控</w:t>
      </w:r>
    </w:p>
    <w:p>
      <w:pPr>
        <w:pStyle w:val="ListBullet"/>
        <w:spacing w:after="40"/>
      </w:pPr>
      <w:r>
        <w:rPr>
          <w:rFonts w:ascii="Microsoft YaHei" w:hAnsi="Microsoft YaHei" w:eastAsia="Microsoft YaHei"/>
          <w:b w:val="0"/>
          <w:sz w:val="21"/>
        </w:rPr>
        <w:t>国企重大投资、并购重组、大额担保、债券发行等重大事项的风险前置评估与专项管控</w:t>
      </w:r>
    </w:p>
    <w:p>
      <w:pPr>
        <w:pStyle w:val="ListBullet"/>
        <w:spacing w:after="40"/>
      </w:pPr>
      <w:r>
        <w:rPr>
          <w:rFonts w:ascii="Microsoft YaHei" w:hAnsi="Microsoft YaHei" w:eastAsia="Microsoft YaHei"/>
          <w:b w:val="0"/>
          <w:sz w:val="21"/>
        </w:rPr>
        <w:t>地方国企债务风险、流动性风险的应急处置、化解路径规划与落地跟踪</w:t>
      </w:r>
    </w:p>
    <w:p>
      <w:pPr>
        <w:pStyle w:val="ListBullet"/>
        <w:spacing w:after="40"/>
      </w:pPr>
      <w:r>
        <w:rPr>
          <w:rFonts w:ascii="Microsoft YaHei" w:hAnsi="Microsoft YaHei" w:eastAsia="Microsoft YaHei"/>
          <w:b w:val="0"/>
          <w:sz w:val="21"/>
        </w:rPr>
        <w:t>全省国资国企年度风险排查、专项审计、合规管理等风控体系建设</w:t>
      </w:r>
    </w:p>
    <w:p>
      <w:pPr>
        <w:pStyle w:val="ListBullet"/>
        <w:spacing w:after="40"/>
      </w:pPr>
      <w:r>
        <w:rPr>
          <w:rFonts w:ascii="Microsoft YaHei" w:hAnsi="Microsoft YaHei" w:eastAsia="Microsoft YaHei"/>
          <w:b w:val="0"/>
          <w:sz w:val="21"/>
        </w:rPr>
        <w:t>价值指标：重大风险事件下降≥40%；风险预警响应时效秒级；处置闭环率≥95%；跨层级穿透覆盖率100%；监管报告自动生成率≥90%；国资委监管效率提升≥60%</w:t>
      </w:r>
    </w:p>
    <w:p>
      <w:r>
        <w:br w:type="page"/>
      </w:r>
    </w:p>
    <w:p>
      <w:pPr>
        <w:pStyle w:val="Heading2"/>
        <w:keepNext/>
        <w:spacing w:before="200" w:after="80"/>
      </w:pPr>
      <w:r>
        <w:rPr>
          <w:rFonts w:ascii="Microsoft YaHei" w:hAnsi="Microsoft YaHei" w:eastAsia="Microsoft YaHei"/>
          <w:b/>
          <w:color w:val="1F3A68"/>
          <w:sz w:val="28"/>
        </w:rPr>
        <w:t>6.8  七大智能体协同关系与价值闭环</w:t>
      </w:r>
    </w:p>
    <w:p>
      <w:pPr>
        <w:spacing w:after="60"/>
        <w:ind w:firstLine="420"/>
      </w:pPr>
      <w:r>
        <w:rPr>
          <w:rFonts w:ascii="Microsoft YaHei" w:hAnsi="Microsoft YaHei" w:eastAsia="Microsoft YaHei"/>
          <w:b w:val="0"/>
          <w:sz w:val="21"/>
        </w:rPr>
        <w:t>七大智能体并非孤立运行，而是以信用优化智能体为核心、其他六大智能体为应用场景的有机整体，通过Multi-Agent协同框架实现价值闭环：</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协同关系</w:t>
            </w:r>
          </w:p>
        </w:tc>
        <w:tc>
          <w:tcPr>
            <w:tcW w:type="dxa" w:w="6520"/>
            <w:shd w:fill="1F3A68"/>
          </w:tcPr>
          <w:p>
            <w:pPr>
              <w:jc w:val="center"/>
            </w:pPr>
            <w:r/>
            <w:r>
              <w:rPr>
                <w:rFonts w:ascii="Microsoft YaHei" w:hAnsi="Microsoft YaHei" w:eastAsia="Microsoft YaHei"/>
                <w:b/>
                <w:color w:val="FFFFFF"/>
                <w:sz w:val="20"/>
              </w:rPr>
              <w:t>协同场景举例</w:t>
            </w:r>
          </w:p>
        </w:tc>
      </w:tr>
      <w:tr>
        <w:tc>
          <w:tcPr>
            <w:tcW w:type="dxa" w:w="2268"/>
          </w:tcPr>
          <w:p>
            <w:pPr>
              <w:jc w:val="left"/>
            </w:pPr>
            <w:r/>
            <w:r>
              <w:rPr>
                <w:rFonts w:ascii="Microsoft YaHei" w:hAnsi="Microsoft YaHei" w:eastAsia="Microsoft YaHei"/>
                <w:b w:val="0"/>
                <w:sz w:val="19"/>
              </w:rPr>
              <w:t>信用→融资</w:t>
            </w:r>
          </w:p>
        </w:tc>
        <w:tc>
          <w:tcPr>
            <w:tcW w:type="dxa" w:w="6520"/>
          </w:tcPr>
          <w:p>
            <w:pPr>
              <w:jc w:val="left"/>
            </w:pPr>
            <w:r/>
            <w:r>
              <w:rPr>
                <w:rFonts w:ascii="Microsoft YaHei" w:hAnsi="Microsoft YaHei" w:eastAsia="Microsoft YaHei"/>
                <w:b w:val="0"/>
                <w:sz w:val="19"/>
              </w:rPr>
              <w:t>信用画像→融资方案推荐，信用等级→融资定价</w:t>
            </w:r>
          </w:p>
        </w:tc>
      </w:tr>
      <w:tr>
        <w:tc>
          <w:tcPr>
            <w:tcW w:type="dxa" w:w="2268"/>
          </w:tcPr>
          <w:p>
            <w:pPr>
              <w:jc w:val="left"/>
            </w:pPr>
            <w:r/>
            <w:r>
              <w:rPr>
                <w:rFonts w:ascii="Microsoft YaHei" w:hAnsi="Microsoft YaHei" w:eastAsia="Microsoft YaHei"/>
                <w:b w:val="0"/>
                <w:sz w:val="19"/>
              </w:rPr>
              <w:t>信用→投资</w:t>
            </w:r>
          </w:p>
        </w:tc>
        <w:tc>
          <w:tcPr>
            <w:tcW w:type="dxa" w:w="6520"/>
          </w:tcPr>
          <w:p>
            <w:pPr>
              <w:jc w:val="left"/>
            </w:pPr>
            <w:r/>
            <w:r>
              <w:rPr>
                <w:rFonts w:ascii="Microsoft YaHei" w:hAnsi="Microsoft YaHei" w:eastAsia="Microsoft YaHei"/>
                <w:b w:val="0"/>
                <w:sz w:val="19"/>
              </w:rPr>
              <w:t>标的信用画像→投资决策，信用尽调→投资风险识别</w:t>
            </w:r>
          </w:p>
        </w:tc>
      </w:tr>
      <w:tr>
        <w:tc>
          <w:tcPr>
            <w:tcW w:type="dxa" w:w="2268"/>
          </w:tcPr>
          <w:p>
            <w:pPr>
              <w:jc w:val="left"/>
            </w:pPr>
            <w:r/>
            <w:r>
              <w:rPr>
                <w:rFonts w:ascii="Microsoft YaHei" w:hAnsi="Microsoft YaHei" w:eastAsia="Microsoft YaHei"/>
                <w:b w:val="0"/>
                <w:sz w:val="19"/>
              </w:rPr>
              <w:t>信用→三资</w:t>
            </w:r>
          </w:p>
        </w:tc>
        <w:tc>
          <w:tcPr>
            <w:tcW w:type="dxa" w:w="6520"/>
          </w:tcPr>
          <w:p>
            <w:pPr>
              <w:jc w:val="left"/>
            </w:pPr>
            <w:r/>
            <w:r>
              <w:rPr>
                <w:rFonts w:ascii="Microsoft YaHei" w:hAnsi="Microsoft YaHei" w:eastAsia="Microsoft YaHei"/>
                <w:b w:val="0"/>
                <w:sz w:val="19"/>
              </w:rPr>
              <w:t>资产信用评估→证券化估值，资产流动性→盘活方案</w:t>
            </w:r>
          </w:p>
        </w:tc>
      </w:tr>
      <w:tr>
        <w:tc>
          <w:tcPr>
            <w:tcW w:type="dxa" w:w="2268"/>
          </w:tcPr>
          <w:p>
            <w:pPr>
              <w:jc w:val="left"/>
            </w:pPr>
            <w:r/>
            <w:r>
              <w:rPr>
                <w:rFonts w:ascii="Microsoft YaHei" w:hAnsi="Microsoft YaHei" w:eastAsia="Microsoft YaHei"/>
                <w:b w:val="0"/>
                <w:sz w:val="19"/>
              </w:rPr>
              <w:t>信用→并购</w:t>
            </w:r>
          </w:p>
        </w:tc>
        <w:tc>
          <w:tcPr>
            <w:tcW w:type="dxa" w:w="6520"/>
          </w:tcPr>
          <w:p>
            <w:pPr>
              <w:jc w:val="left"/>
            </w:pPr>
            <w:r/>
            <w:r>
              <w:rPr>
                <w:rFonts w:ascii="Microsoft YaHei" w:hAnsi="Microsoft YaHei" w:eastAsia="Microsoft YaHei"/>
                <w:b w:val="0"/>
                <w:sz w:val="19"/>
              </w:rPr>
              <w:t>标的信用画像→并购决策，整合风险→并购方案</w:t>
            </w:r>
          </w:p>
        </w:tc>
      </w:tr>
      <w:tr>
        <w:tc>
          <w:tcPr>
            <w:tcW w:type="dxa" w:w="2268"/>
          </w:tcPr>
          <w:p>
            <w:pPr>
              <w:jc w:val="left"/>
            </w:pPr>
            <w:r/>
            <w:r>
              <w:rPr>
                <w:rFonts w:ascii="Microsoft YaHei" w:hAnsi="Microsoft YaHei" w:eastAsia="Microsoft YaHei"/>
                <w:b w:val="0"/>
                <w:sz w:val="19"/>
              </w:rPr>
              <w:t>信用→供应链</w:t>
            </w:r>
          </w:p>
        </w:tc>
        <w:tc>
          <w:tcPr>
            <w:tcW w:type="dxa" w:w="6520"/>
          </w:tcPr>
          <w:p>
            <w:pPr>
              <w:jc w:val="left"/>
            </w:pPr>
            <w:r/>
            <w:r>
              <w:rPr>
                <w:rFonts w:ascii="Microsoft YaHei" w:hAnsi="Microsoft YaHei" w:eastAsia="Microsoft YaHei"/>
                <w:b w:val="0"/>
                <w:sz w:val="19"/>
              </w:rPr>
              <w:t>供应商信用→准入决策，核心企业信用→供应链金融</w:t>
            </w:r>
          </w:p>
        </w:tc>
      </w:tr>
      <w:tr>
        <w:tc>
          <w:tcPr>
            <w:tcW w:type="dxa" w:w="2268"/>
          </w:tcPr>
          <w:p>
            <w:pPr>
              <w:jc w:val="left"/>
            </w:pPr>
            <w:r/>
            <w:r>
              <w:rPr>
                <w:rFonts w:ascii="Microsoft YaHei" w:hAnsi="Microsoft YaHei" w:eastAsia="Microsoft YaHei"/>
                <w:b w:val="0"/>
                <w:sz w:val="19"/>
              </w:rPr>
              <w:t>信用→风控</w:t>
            </w:r>
          </w:p>
        </w:tc>
        <w:tc>
          <w:tcPr>
            <w:tcW w:type="dxa" w:w="6520"/>
          </w:tcPr>
          <w:p>
            <w:pPr>
              <w:jc w:val="left"/>
            </w:pPr>
            <w:r/>
            <w:r>
              <w:rPr>
                <w:rFonts w:ascii="Microsoft YaHei" w:hAnsi="Microsoft YaHei" w:eastAsia="Microsoft YaHei"/>
                <w:b w:val="0"/>
                <w:sz w:val="19"/>
              </w:rPr>
              <w:t>信用变化→风险预警，风险处置→信用调整</w:t>
            </w:r>
          </w:p>
        </w:tc>
      </w:tr>
      <w:tr>
        <w:tc>
          <w:tcPr>
            <w:tcW w:type="dxa" w:w="2268"/>
          </w:tcPr>
          <w:p>
            <w:pPr>
              <w:jc w:val="left"/>
            </w:pPr>
            <w:r/>
            <w:r>
              <w:rPr>
                <w:rFonts w:ascii="Microsoft YaHei" w:hAnsi="Microsoft YaHei" w:eastAsia="Microsoft YaHei"/>
                <w:b w:val="0"/>
                <w:sz w:val="19"/>
              </w:rPr>
              <w:t>融资↔风控</w:t>
            </w:r>
          </w:p>
        </w:tc>
        <w:tc>
          <w:tcPr>
            <w:tcW w:type="dxa" w:w="6520"/>
          </w:tcPr>
          <w:p>
            <w:pPr>
              <w:jc w:val="left"/>
            </w:pPr>
            <w:r/>
            <w:r>
              <w:rPr>
                <w:rFonts w:ascii="Microsoft YaHei" w:hAnsi="Microsoft YaHei" w:eastAsia="Microsoft YaHei"/>
                <w:b w:val="0"/>
                <w:sz w:val="19"/>
              </w:rPr>
              <w:t>债务预警→融资结构优化，融资到位→债务风险解除</w:t>
            </w:r>
          </w:p>
        </w:tc>
      </w:tr>
      <w:tr>
        <w:tc>
          <w:tcPr>
            <w:tcW w:type="dxa" w:w="2268"/>
          </w:tcPr>
          <w:p>
            <w:pPr>
              <w:jc w:val="left"/>
            </w:pPr>
            <w:r/>
            <w:r>
              <w:rPr>
                <w:rFonts w:ascii="Microsoft YaHei" w:hAnsi="Microsoft YaHei" w:eastAsia="Microsoft YaHei"/>
                <w:b w:val="0"/>
                <w:sz w:val="19"/>
              </w:rPr>
              <w:t>投资↔并购</w:t>
            </w:r>
          </w:p>
        </w:tc>
        <w:tc>
          <w:tcPr>
            <w:tcW w:type="dxa" w:w="6520"/>
          </w:tcPr>
          <w:p>
            <w:pPr>
              <w:jc w:val="left"/>
            </w:pPr>
            <w:r/>
            <w:r>
              <w:rPr>
                <w:rFonts w:ascii="Microsoft YaHei" w:hAnsi="Microsoft YaHei" w:eastAsia="Microsoft YaHei"/>
                <w:b w:val="0"/>
                <w:sz w:val="19"/>
              </w:rPr>
              <w:t>投资战略→并购标的筛选，并购结果→投资组合</w:t>
            </w:r>
          </w:p>
        </w:tc>
      </w:tr>
      <w:tr>
        <w:tc>
          <w:tcPr>
            <w:tcW w:type="dxa" w:w="2268"/>
          </w:tcPr>
          <w:p>
            <w:pPr>
              <w:jc w:val="left"/>
            </w:pPr>
            <w:r/>
            <w:r>
              <w:rPr>
                <w:rFonts w:ascii="Microsoft YaHei" w:hAnsi="Microsoft YaHei" w:eastAsia="Microsoft YaHei"/>
                <w:b w:val="0"/>
                <w:sz w:val="19"/>
              </w:rPr>
              <w:t>三资↔融资</w:t>
            </w:r>
          </w:p>
        </w:tc>
        <w:tc>
          <w:tcPr>
            <w:tcW w:type="dxa" w:w="6520"/>
          </w:tcPr>
          <w:p>
            <w:pPr>
              <w:jc w:val="left"/>
            </w:pPr>
            <w:r/>
            <w:r>
              <w:rPr>
                <w:rFonts w:ascii="Microsoft YaHei" w:hAnsi="Microsoft YaHei" w:eastAsia="Microsoft YaHei"/>
                <w:b w:val="0"/>
                <w:sz w:val="19"/>
              </w:rPr>
              <w:t>资产证券化→融资工具，盘活资金→债务置换</w:t>
            </w:r>
          </w:p>
        </w:tc>
      </w:tr>
      <w:tr>
        <w:tc>
          <w:tcPr>
            <w:tcW w:type="dxa" w:w="2268"/>
          </w:tcPr>
          <w:p>
            <w:pPr>
              <w:jc w:val="left"/>
            </w:pPr>
            <w:r/>
            <w:r>
              <w:rPr>
                <w:rFonts w:ascii="Microsoft YaHei" w:hAnsi="Microsoft YaHei" w:eastAsia="Microsoft YaHei"/>
                <w:b w:val="0"/>
                <w:sz w:val="19"/>
              </w:rPr>
              <w:t>供应链↔融资</w:t>
            </w:r>
          </w:p>
        </w:tc>
        <w:tc>
          <w:tcPr>
            <w:tcW w:type="dxa" w:w="6520"/>
          </w:tcPr>
          <w:p>
            <w:pPr>
              <w:jc w:val="left"/>
            </w:pPr>
            <w:r/>
            <w:r>
              <w:rPr>
                <w:rFonts w:ascii="Microsoft YaHei" w:hAnsi="Microsoft YaHei" w:eastAsia="Microsoft YaHei"/>
                <w:b w:val="0"/>
                <w:sz w:val="19"/>
              </w:rPr>
              <w:t>核心企业信用传导→供应链金融</w:t>
            </w:r>
          </w:p>
        </w:tc>
      </w:tr>
      <w:tr>
        <w:tc>
          <w:tcPr>
            <w:tcW w:type="dxa" w:w="2268"/>
          </w:tcPr>
          <w:p>
            <w:pPr>
              <w:jc w:val="left"/>
            </w:pPr>
            <w:r/>
            <w:r>
              <w:rPr>
                <w:rFonts w:ascii="Microsoft YaHei" w:hAnsi="Microsoft YaHei" w:eastAsia="Microsoft YaHei"/>
                <w:b w:val="0"/>
                <w:sz w:val="19"/>
              </w:rPr>
              <w:t>风控↔所有</w:t>
            </w:r>
          </w:p>
        </w:tc>
        <w:tc>
          <w:tcPr>
            <w:tcW w:type="dxa" w:w="6520"/>
          </w:tcPr>
          <w:p>
            <w:pPr>
              <w:jc w:val="left"/>
            </w:pPr>
            <w:r/>
            <w:r>
              <w:rPr>
                <w:rFonts w:ascii="Microsoft YaHei" w:hAnsi="Microsoft YaHei" w:eastAsia="Microsoft YaHei"/>
                <w:b w:val="0"/>
                <w:sz w:val="19"/>
              </w:rPr>
              <w:t>风控智能体为所有其他智能体提供风险护栏</w:t>
            </w:r>
          </w:p>
        </w:tc>
      </w:tr>
    </w:tbl>
    <w:p/>
    <w:p>
      <w:r>
        <w:br w:type="page"/>
      </w:r>
    </w:p>
    <w:p>
      <w:pPr>
        <w:pStyle w:val="Heading1"/>
        <w:keepNext/>
        <w:spacing w:before="200" w:after="80"/>
      </w:pPr>
      <w:r>
        <w:rPr>
          <w:rFonts w:ascii="Microsoft YaHei" w:hAnsi="Microsoft YaHei" w:eastAsia="Microsoft YaHei"/>
          <w:b/>
          <w:color w:val="1F3A68"/>
          <w:sz w:val="32"/>
        </w:rPr>
        <w:t>第七章  Multi-Agent协同编排与大模型引擎设计</w:t>
      </w:r>
    </w:p>
    <w:p>
      <w:pPr>
        <w:pStyle w:val="Heading2"/>
        <w:keepNext/>
        <w:spacing w:before="200" w:after="80"/>
      </w:pPr>
      <w:r>
        <w:rPr>
          <w:rFonts w:ascii="Microsoft YaHei" w:hAnsi="Microsoft YaHei" w:eastAsia="Microsoft YaHei"/>
          <w:b/>
          <w:color w:val="1F3A68"/>
          <w:sz w:val="28"/>
        </w:rPr>
        <w:t>7.1  总体设计思路</w:t>
      </w:r>
    </w:p>
    <w:p>
      <w:pPr>
        <w:spacing w:after="60"/>
        <w:ind w:firstLine="420"/>
      </w:pPr>
      <w:r>
        <w:rPr>
          <w:rFonts w:ascii="Microsoft YaHei" w:hAnsi="Microsoft YaHei" w:eastAsia="Microsoft YaHei"/>
          <w:b w:val="0"/>
          <w:sz w:val="21"/>
        </w:rPr>
        <w:t>七大智能体的价值实现依赖于Multi-Agent协同编排与高质量的国资国企垂直大模型。本章在借鉴兴业银行"1+7"平台架构、同花顺MCP协议、Manus AI/LangGraph/AutoGen/CrewAI/Dify等开源框架的基础上，设计"皖美信用"平台的Multi-Agent编排引擎与大模型技术栈。</w:t>
      </w:r>
    </w:p>
    <w:p>
      <w:pPr>
        <w:spacing w:after="60"/>
        <w:ind w:firstLine="420"/>
      </w:pPr>
      <w:r>
        <w:rPr>
          <w:rFonts w:ascii="Microsoft YaHei" w:hAnsi="Microsoft YaHei" w:eastAsia="Microsoft YaHei"/>
          <w:b w:val="0"/>
          <w:sz w:val="21"/>
        </w:rPr>
        <w:t>设计遵循以下原则：</w:t>
      </w:r>
    </w:p>
    <w:p>
      <w:pPr>
        <w:pStyle w:val="ListBullet"/>
        <w:spacing w:after="40"/>
      </w:pPr>
      <w:r>
        <w:rPr>
          <w:rFonts w:ascii="Microsoft YaHei" w:hAnsi="Microsoft YaHei" w:eastAsia="Microsoft YaHei"/>
          <w:b w:val="0"/>
          <w:sz w:val="21"/>
        </w:rPr>
        <w:t>以信用优化智能体为"基石Agent"，其他智能体可调用其结果</w:t>
      </w:r>
    </w:p>
    <w:p>
      <w:pPr>
        <w:pStyle w:val="ListBullet"/>
        <w:spacing w:after="40"/>
      </w:pPr>
      <w:r>
        <w:rPr>
          <w:rFonts w:ascii="Microsoft YaHei" w:hAnsi="Microsoft YaHei" w:eastAsia="Microsoft YaHei"/>
          <w:b w:val="0"/>
          <w:sz w:val="21"/>
        </w:rPr>
        <w:t>Agent注册中心机制，支持Agent的注册、发现、版本化、灰度</w:t>
      </w:r>
    </w:p>
    <w:p>
      <w:pPr>
        <w:pStyle w:val="ListBullet"/>
        <w:spacing w:after="40"/>
      </w:pPr>
      <w:r>
        <w:rPr>
          <w:rFonts w:ascii="Microsoft YaHei" w:hAnsi="Microsoft YaHei" w:eastAsia="Microsoft YaHei"/>
          <w:b w:val="0"/>
          <w:sz w:val="21"/>
        </w:rPr>
        <w:t>工作流编排支持DAG/有向图，可视化编辑</w:t>
      </w:r>
    </w:p>
    <w:p>
      <w:pPr>
        <w:pStyle w:val="ListBullet"/>
        <w:spacing w:after="40"/>
      </w:pPr>
      <w:r>
        <w:rPr>
          <w:rFonts w:ascii="Microsoft YaHei" w:hAnsi="Microsoft YaHei" w:eastAsia="Microsoft YaHei"/>
          <w:b w:val="0"/>
          <w:sz w:val="21"/>
        </w:rPr>
        <w:t>Agent间通过标准化消息总线通信，支持MCP协议</w:t>
      </w:r>
    </w:p>
    <w:p>
      <w:pPr>
        <w:pStyle w:val="ListBullet"/>
        <w:spacing w:after="40"/>
      </w:pPr>
      <w:r>
        <w:rPr>
          <w:rFonts w:ascii="Microsoft YaHei" w:hAnsi="Microsoft YaHei" w:eastAsia="Microsoft YaHei"/>
          <w:b w:val="0"/>
          <w:sz w:val="21"/>
        </w:rPr>
        <w:t>支持长短期记忆、工具调用、函数注册、人工中断</w:t>
      </w:r>
    </w:p>
    <w:p>
      <w:pPr>
        <w:pStyle w:val="ListBullet"/>
        <w:spacing w:after="40"/>
      </w:pPr>
      <w:r>
        <w:rPr>
          <w:rFonts w:ascii="Microsoft YaHei" w:hAnsi="Microsoft YaHei" w:eastAsia="Microsoft YaHei"/>
          <w:b w:val="0"/>
          <w:sz w:val="21"/>
        </w:rPr>
        <w:t>强可观测性：全链路追踪、每步可解释、成本可控</w:t>
      </w:r>
    </w:p>
    <w:p>
      <w:pPr>
        <w:pStyle w:val="Heading2"/>
        <w:keepNext/>
        <w:spacing w:before="200" w:after="80"/>
      </w:pPr>
      <w:r>
        <w:rPr>
          <w:rFonts w:ascii="Microsoft YaHei" w:hAnsi="Microsoft YaHei" w:eastAsia="Microsoft YaHei"/>
          <w:b/>
          <w:color w:val="1F3A68"/>
          <w:sz w:val="28"/>
        </w:rPr>
        <w:t>7.2  Multi-Agent架构</w:t>
      </w:r>
    </w:p>
    <w:p>
      <w:pPr>
        <w:pStyle w:val="Heading3"/>
        <w:keepNext/>
        <w:spacing w:before="120" w:after="80"/>
      </w:pPr>
      <w:r>
        <w:rPr>
          <w:rFonts w:ascii="Microsoft YaHei" w:hAnsi="Microsoft YaHei" w:eastAsia="Microsoft YaHei"/>
          <w:b/>
          <w:color w:val="2E5A87"/>
          <w:sz w:val="25"/>
        </w:rPr>
        <w:t>7.2.1  Agent分类</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Agent类别</w:t>
            </w:r>
          </w:p>
        </w:tc>
        <w:tc>
          <w:tcPr>
            <w:tcW w:type="dxa" w:w="3402"/>
            <w:shd w:fill="1F3A68"/>
          </w:tcPr>
          <w:p>
            <w:pPr>
              <w:jc w:val="center"/>
            </w:pPr>
            <w:r/>
            <w:r>
              <w:rPr>
                <w:rFonts w:ascii="Microsoft YaHei" w:hAnsi="Microsoft YaHei" w:eastAsia="Microsoft YaHei"/>
                <w:b/>
                <w:color w:val="FFFFFF"/>
                <w:sz w:val="20"/>
              </w:rPr>
              <w:t>职责</w:t>
            </w:r>
          </w:p>
        </w:tc>
        <w:tc>
          <w:tcPr>
            <w:tcW w:type="dxa" w:w="3118"/>
            <w:shd w:fill="1F3A68"/>
          </w:tcPr>
          <w:p>
            <w:pPr>
              <w:jc w:val="center"/>
            </w:pPr>
            <w:r/>
            <w:r>
              <w:rPr>
                <w:rFonts w:ascii="Microsoft YaHei" w:hAnsi="Microsoft YaHei" w:eastAsia="Microsoft YaHei"/>
                <w:b/>
                <w:color w:val="FFFFFF"/>
                <w:sz w:val="20"/>
              </w:rPr>
              <w:t>示例</w:t>
            </w:r>
          </w:p>
        </w:tc>
      </w:tr>
      <w:tr>
        <w:tc>
          <w:tcPr>
            <w:tcW w:type="dxa" w:w="2268"/>
          </w:tcPr>
          <w:p>
            <w:pPr>
              <w:jc w:val="left"/>
            </w:pPr>
            <w:r/>
            <w:r>
              <w:rPr>
                <w:rFonts w:ascii="Microsoft YaHei" w:hAnsi="Microsoft YaHei" w:eastAsia="Microsoft YaHei"/>
                <w:b w:val="0"/>
                <w:sz w:val="19"/>
              </w:rPr>
              <w:t>业务Agent</w:t>
            </w:r>
          </w:p>
        </w:tc>
        <w:tc>
          <w:tcPr>
            <w:tcW w:type="dxa" w:w="3402"/>
          </w:tcPr>
          <w:p>
            <w:pPr>
              <w:jc w:val="left"/>
            </w:pPr>
            <w:r/>
            <w:r>
              <w:rPr>
                <w:rFonts w:ascii="Microsoft YaHei" w:hAnsi="Microsoft YaHei" w:eastAsia="Microsoft YaHei"/>
                <w:b w:val="0"/>
                <w:sz w:val="19"/>
              </w:rPr>
              <w:t>对应七大业务智能体，完成业务任务</w:t>
            </w:r>
          </w:p>
        </w:tc>
        <w:tc>
          <w:tcPr>
            <w:tcW w:type="dxa" w:w="3118"/>
          </w:tcPr>
          <w:p>
            <w:pPr>
              <w:jc w:val="left"/>
            </w:pPr>
            <w:r/>
            <w:r>
              <w:rPr>
                <w:rFonts w:ascii="Microsoft YaHei" w:hAnsi="Microsoft YaHei" w:eastAsia="Microsoft YaHei"/>
                <w:b w:val="0"/>
                <w:sz w:val="19"/>
              </w:rPr>
              <w:t>信用评估Agent、融资匹配Agent、并购尽调Agent</w:t>
            </w:r>
          </w:p>
        </w:tc>
      </w:tr>
      <w:tr>
        <w:tc>
          <w:tcPr>
            <w:tcW w:type="dxa" w:w="2268"/>
          </w:tcPr>
          <w:p>
            <w:pPr>
              <w:jc w:val="left"/>
            </w:pPr>
            <w:r/>
            <w:r>
              <w:rPr>
                <w:rFonts w:ascii="Microsoft YaHei" w:hAnsi="Microsoft YaHei" w:eastAsia="Microsoft YaHei"/>
                <w:b w:val="0"/>
                <w:sz w:val="19"/>
              </w:rPr>
              <w:t>工具Agent</w:t>
            </w:r>
          </w:p>
        </w:tc>
        <w:tc>
          <w:tcPr>
            <w:tcW w:type="dxa" w:w="3402"/>
          </w:tcPr>
          <w:p>
            <w:pPr>
              <w:jc w:val="left"/>
            </w:pPr>
            <w:r/>
            <w:r>
              <w:rPr>
                <w:rFonts w:ascii="Microsoft YaHei" w:hAnsi="Microsoft YaHei" w:eastAsia="Microsoft YaHei"/>
                <w:b w:val="0"/>
                <w:sz w:val="19"/>
              </w:rPr>
              <w:t>执行具体工具调用，为业务Agent提供原子能力</w:t>
            </w:r>
          </w:p>
        </w:tc>
        <w:tc>
          <w:tcPr>
            <w:tcW w:type="dxa" w:w="3118"/>
          </w:tcPr>
          <w:p>
            <w:pPr>
              <w:jc w:val="left"/>
            </w:pPr>
            <w:r/>
            <w:r>
              <w:rPr>
                <w:rFonts w:ascii="Microsoft YaHei" w:hAnsi="Microsoft YaHei" w:eastAsia="Microsoft YaHei"/>
                <w:b w:val="0"/>
                <w:sz w:val="19"/>
              </w:rPr>
              <w:t>数据查询Agent、报告生成Agent、计算Agent</w:t>
            </w:r>
          </w:p>
        </w:tc>
      </w:tr>
      <w:tr>
        <w:tc>
          <w:tcPr>
            <w:tcW w:type="dxa" w:w="2268"/>
          </w:tcPr>
          <w:p>
            <w:pPr>
              <w:jc w:val="left"/>
            </w:pPr>
            <w:r/>
            <w:r>
              <w:rPr>
                <w:rFonts w:ascii="Microsoft YaHei" w:hAnsi="Microsoft YaHei" w:eastAsia="Microsoft YaHei"/>
                <w:b w:val="0"/>
                <w:sz w:val="19"/>
              </w:rPr>
              <w:t>协调Agent（Orchestrator）</w:t>
            </w:r>
          </w:p>
        </w:tc>
        <w:tc>
          <w:tcPr>
            <w:tcW w:type="dxa" w:w="3402"/>
          </w:tcPr>
          <w:p>
            <w:pPr>
              <w:jc w:val="left"/>
            </w:pPr>
            <w:r/>
            <w:r>
              <w:rPr>
                <w:rFonts w:ascii="Microsoft YaHei" w:hAnsi="Microsoft YaHei" w:eastAsia="Microsoft YaHei"/>
                <w:b w:val="0"/>
                <w:sz w:val="19"/>
              </w:rPr>
              <w:t>编排多Agent协作，任务分解与聚合</w:t>
            </w:r>
          </w:p>
        </w:tc>
        <w:tc>
          <w:tcPr>
            <w:tcW w:type="dxa" w:w="3118"/>
          </w:tcPr>
          <w:p>
            <w:pPr>
              <w:jc w:val="left"/>
            </w:pPr>
            <w:r/>
            <w:r>
              <w:rPr>
                <w:rFonts w:ascii="Microsoft YaHei" w:hAnsi="Microsoft YaHei" w:eastAsia="Microsoft YaHei"/>
                <w:b w:val="0"/>
                <w:sz w:val="19"/>
              </w:rPr>
              <w:t>投资决策主Agent、风险处置主Agent</w:t>
            </w:r>
          </w:p>
        </w:tc>
      </w:tr>
      <w:tr>
        <w:tc>
          <w:tcPr>
            <w:tcW w:type="dxa" w:w="2268"/>
          </w:tcPr>
          <w:p>
            <w:pPr>
              <w:jc w:val="left"/>
            </w:pPr>
            <w:r/>
            <w:r>
              <w:rPr>
                <w:rFonts w:ascii="Microsoft YaHei" w:hAnsi="Microsoft YaHei" w:eastAsia="Microsoft YaHei"/>
                <w:b w:val="0"/>
                <w:sz w:val="19"/>
              </w:rPr>
              <w:t>监督Agent（Supervisor）</w:t>
            </w:r>
          </w:p>
        </w:tc>
        <w:tc>
          <w:tcPr>
            <w:tcW w:type="dxa" w:w="3402"/>
          </w:tcPr>
          <w:p>
            <w:pPr>
              <w:jc w:val="left"/>
            </w:pPr>
            <w:r/>
            <w:r>
              <w:rPr>
                <w:rFonts w:ascii="Microsoft YaHei" w:hAnsi="Microsoft YaHei" w:eastAsia="Microsoft YaHei"/>
                <w:b w:val="0"/>
                <w:sz w:val="19"/>
              </w:rPr>
              <w:t>对Agent输出进行质量审查、合规审查</w:t>
            </w:r>
          </w:p>
        </w:tc>
        <w:tc>
          <w:tcPr>
            <w:tcW w:type="dxa" w:w="3118"/>
          </w:tcPr>
          <w:p>
            <w:pPr>
              <w:jc w:val="left"/>
            </w:pPr>
            <w:r/>
            <w:r>
              <w:rPr>
                <w:rFonts w:ascii="Microsoft YaHei" w:hAnsi="Microsoft YaHei" w:eastAsia="Microsoft YaHei"/>
                <w:b w:val="0"/>
                <w:sz w:val="19"/>
              </w:rPr>
              <w:t>合规审查Agent、输出校验Agent</w:t>
            </w:r>
          </w:p>
        </w:tc>
      </w:tr>
      <w:tr>
        <w:tc>
          <w:tcPr>
            <w:tcW w:type="dxa" w:w="2268"/>
          </w:tcPr>
          <w:p>
            <w:pPr>
              <w:jc w:val="left"/>
            </w:pPr>
            <w:r/>
            <w:r>
              <w:rPr>
                <w:rFonts w:ascii="Microsoft YaHei" w:hAnsi="Microsoft YaHei" w:eastAsia="Microsoft YaHei"/>
                <w:b w:val="0"/>
                <w:sz w:val="19"/>
              </w:rPr>
              <w:t>用户交互Agent</w:t>
            </w:r>
          </w:p>
        </w:tc>
        <w:tc>
          <w:tcPr>
            <w:tcW w:type="dxa" w:w="3402"/>
          </w:tcPr>
          <w:p>
            <w:pPr>
              <w:jc w:val="left"/>
            </w:pPr>
            <w:r/>
            <w:r>
              <w:rPr>
                <w:rFonts w:ascii="Microsoft YaHei" w:hAnsi="Microsoft YaHei" w:eastAsia="Microsoft YaHei"/>
                <w:b w:val="0"/>
                <w:sz w:val="19"/>
              </w:rPr>
              <w:t>承担用户交互与意图识别</w:t>
            </w:r>
          </w:p>
        </w:tc>
        <w:tc>
          <w:tcPr>
            <w:tcW w:type="dxa" w:w="3118"/>
          </w:tcPr>
          <w:p>
            <w:pPr>
              <w:jc w:val="left"/>
            </w:pPr>
            <w:r/>
            <w:r>
              <w:rPr>
                <w:rFonts w:ascii="Microsoft YaHei" w:hAnsi="Microsoft YaHei" w:eastAsia="Microsoft YaHei"/>
                <w:b w:val="0"/>
                <w:sz w:val="19"/>
              </w:rPr>
              <w:t>自然语言入口Agent</w:t>
            </w:r>
          </w:p>
        </w:tc>
      </w:tr>
      <w:tr>
        <w:tc>
          <w:tcPr>
            <w:tcW w:type="dxa" w:w="2268"/>
          </w:tcPr>
          <w:p>
            <w:pPr>
              <w:jc w:val="left"/>
            </w:pPr>
            <w:r/>
            <w:r>
              <w:rPr>
                <w:rFonts w:ascii="Microsoft YaHei" w:hAnsi="Microsoft YaHei" w:eastAsia="Microsoft YaHei"/>
                <w:b w:val="0"/>
                <w:sz w:val="19"/>
              </w:rPr>
              <w:t>专家Agent</w:t>
            </w:r>
          </w:p>
        </w:tc>
        <w:tc>
          <w:tcPr>
            <w:tcW w:type="dxa" w:w="3402"/>
          </w:tcPr>
          <w:p>
            <w:pPr>
              <w:jc w:val="left"/>
            </w:pPr>
            <w:r/>
            <w:r>
              <w:rPr>
                <w:rFonts w:ascii="Microsoft YaHei" w:hAnsi="Microsoft YaHei" w:eastAsia="Microsoft YaHei"/>
                <w:b w:val="0"/>
                <w:sz w:val="19"/>
              </w:rPr>
              <w:t>基于专家知识库提供专家咨询</w:t>
            </w:r>
          </w:p>
        </w:tc>
        <w:tc>
          <w:tcPr>
            <w:tcW w:type="dxa" w:w="3118"/>
          </w:tcPr>
          <w:p>
            <w:pPr>
              <w:jc w:val="left"/>
            </w:pPr>
            <w:r/>
            <w:r>
              <w:rPr>
                <w:rFonts w:ascii="Microsoft YaHei" w:hAnsi="Microsoft YaHei" w:eastAsia="Microsoft YaHei"/>
                <w:b w:val="0"/>
                <w:sz w:val="19"/>
              </w:rPr>
              <w:t>信用专家Agent、法务专家Agent、税务专家Agent</w:t>
            </w:r>
          </w:p>
        </w:tc>
      </w:tr>
    </w:tbl>
    <w:p/>
    <w:p>
      <w:pPr>
        <w:pStyle w:val="Heading3"/>
        <w:keepNext/>
        <w:spacing w:before="120" w:after="80"/>
      </w:pPr>
      <w:r>
        <w:rPr>
          <w:rFonts w:ascii="Microsoft YaHei" w:hAnsi="Microsoft YaHei" w:eastAsia="Microsoft YaHei"/>
          <w:b/>
          <w:color w:val="2E5A87"/>
          <w:sz w:val="25"/>
        </w:rPr>
        <w:t>7.2.2  Agent核心组件</w:t>
      </w:r>
    </w:p>
    <w:p>
      <w:pPr>
        <w:pStyle w:val="ListBullet"/>
        <w:spacing w:after="40"/>
      </w:pPr>
      <w:r>
        <w:rPr>
          <w:rFonts w:ascii="Microsoft YaHei" w:hAnsi="Microsoft YaHei" w:eastAsia="Microsoft YaHei"/>
          <w:b w:val="0"/>
          <w:sz w:val="21"/>
        </w:rPr>
        <w:t>身份：唯一ID、角色定义、权限范围、责任边界</w:t>
      </w:r>
    </w:p>
    <w:p>
      <w:pPr>
        <w:pStyle w:val="ListBullet"/>
        <w:spacing w:after="40"/>
      </w:pPr>
      <w:r>
        <w:rPr>
          <w:rFonts w:ascii="Microsoft YaHei" w:hAnsi="Microsoft YaHei" w:eastAsia="Microsoft YaHei"/>
          <w:b w:val="0"/>
          <w:sz w:val="21"/>
        </w:rPr>
        <w:t>感知：多源数据接入（文本/图像/表格/时序）</w:t>
      </w:r>
    </w:p>
    <w:p>
      <w:pPr>
        <w:pStyle w:val="ListBullet"/>
        <w:spacing w:after="40"/>
      </w:pPr>
      <w:r>
        <w:rPr>
          <w:rFonts w:ascii="Microsoft YaHei" w:hAnsi="Microsoft YaHei" w:eastAsia="Microsoft YaHei"/>
          <w:b w:val="0"/>
          <w:sz w:val="21"/>
        </w:rPr>
        <w:t>规划：任务分解、工作流生成、ReAct/PlanExecute模式</w:t>
      </w:r>
    </w:p>
    <w:p>
      <w:pPr>
        <w:pStyle w:val="ListBullet"/>
        <w:spacing w:after="40"/>
      </w:pPr>
      <w:r>
        <w:rPr>
          <w:rFonts w:ascii="Microsoft YaHei" w:hAnsi="Microsoft YaHei" w:eastAsia="Microsoft YaHei"/>
          <w:b w:val="0"/>
          <w:sz w:val="21"/>
        </w:rPr>
        <w:t>记忆：短期工作记忆（会话上下文）、长期语义记忆（向量库）、情景记忆（业务日志）</w:t>
      </w:r>
    </w:p>
    <w:p>
      <w:pPr>
        <w:pStyle w:val="ListBullet"/>
        <w:spacing w:after="40"/>
      </w:pPr>
      <w:r>
        <w:rPr>
          <w:rFonts w:ascii="Microsoft YaHei" w:hAnsi="Microsoft YaHei" w:eastAsia="Microsoft YaHei"/>
          <w:b w:val="0"/>
          <w:sz w:val="21"/>
        </w:rPr>
        <w:t>工具：标准工具注册表（API/数据库查询/报告生成/计算等）</w:t>
      </w:r>
    </w:p>
    <w:p>
      <w:pPr>
        <w:pStyle w:val="ListBullet"/>
        <w:spacing w:after="40"/>
      </w:pPr>
      <w:r>
        <w:rPr>
          <w:rFonts w:ascii="Microsoft YaHei" w:hAnsi="Microsoft YaHei" w:eastAsia="Microsoft YaHei"/>
          <w:b w:val="0"/>
          <w:sz w:val="21"/>
        </w:rPr>
        <w:t>推理：调用大模型完成推理与决策</w:t>
      </w:r>
    </w:p>
    <w:p>
      <w:pPr>
        <w:pStyle w:val="ListBullet"/>
        <w:spacing w:after="40"/>
      </w:pPr>
      <w:r>
        <w:rPr>
          <w:rFonts w:ascii="Microsoft YaHei" w:hAnsi="Microsoft YaHei" w:eastAsia="Microsoft YaHei"/>
          <w:b w:val="0"/>
          <w:sz w:val="21"/>
        </w:rPr>
        <w:t>行动：执行工具调用或返回最终输出</w:t>
      </w:r>
    </w:p>
    <w:p>
      <w:pPr>
        <w:pStyle w:val="ListBullet"/>
        <w:spacing w:after="40"/>
      </w:pPr>
      <w:r>
        <w:rPr>
          <w:rFonts w:ascii="Microsoft YaHei" w:hAnsi="Microsoft YaHei" w:eastAsia="Microsoft YaHei"/>
          <w:b w:val="0"/>
          <w:sz w:val="21"/>
        </w:rPr>
        <w:t>协作：与其他Agent通信的标准化消息协议</w:t>
      </w:r>
    </w:p>
    <w:p>
      <w:pPr>
        <w:pStyle w:val="ListBullet"/>
        <w:spacing w:after="40"/>
      </w:pPr>
      <w:r>
        <w:rPr>
          <w:rFonts w:ascii="Microsoft YaHei" w:hAnsi="Microsoft YaHei" w:eastAsia="Microsoft YaHei"/>
          <w:b w:val="0"/>
          <w:sz w:val="21"/>
        </w:rPr>
        <w:t>反思：对自身输出进行自我评估与迭代</w:t>
      </w:r>
    </w:p>
    <w:p>
      <w:pPr>
        <w:pStyle w:val="Heading3"/>
        <w:keepNext/>
        <w:spacing w:before="120" w:after="80"/>
      </w:pPr>
      <w:r>
        <w:rPr>
          <w:rFonts w:ascii="Microsoft YaHei" w:hAnsi="Microsoft YaHei" w:eastAsia="Microsoft YaHei"/>
          <w:b/>
          <w:color w:val="2E5A87"/>
          <w:sz w:val="25"/>
        </w:rPr>
        <w:t>7.2.3  Agent工作流编排模式</w:t>
      </w:r>
    </w:p>
    <w:tbl>
      <w:tblPr>
        <w:tblStyle w:val="LightGrid-Accent1"/>
        <w:tblW w:type="auto" w:w="0"/>
        <w:jc w:val="center"/>
        <w:tblLook w:firstColumn="1" w:firstRow="1" w:lastColumn="0" w:lastRow="0" w:noHBand="0" w:noVBand="1" w:val="04A0"/>
      </w:tblPr>
      <w:tblGrid>
        <w:gridCol w:w="3022"/>
        <w:gridCol w:w="3022"/>
        <w:gridCol w:w="3022"/>
      </w:tblGrid>
      <w:tr>
        <w:tc>
          <w:tcPr>
            <w:tcW w:type="dxa" w:w="2551"/>
            <w:shd w:fill="1F3A68"/>
          </w:tcPr>
          <w:p>
            <w:pPr>
              <w:jc w:val="center"/>
            </w:pPr>
            <w:r/>
            <w:r>
              <w:rPr>
                <w:rFonts w:ascii="Microsoft YaHei" w:hAnsi="Microsoft YaHei" w:eastAsia="Microsoft YaHei"/>
                <w:b/>
                <w:color w:val="FFFFFF"/>
                <w:sz w:val="20"/>
              </w:rPr>
              <w:t>编排模式</w:t>
            </w:r>
          </w:p>
        </w:tc>
        <w:tc>
          <w:tcPr>
            <w:tcW w:type="dxa" w:w="3402"/>
            <w:shd w:fill="1F3A68"/>
          </w:tcPr>
          <w:p>
            <w:pPr>
              <w:jc w:val="center"/>
            </w:pPr>
            <w:r/>
            <w:r>
              <w:rPr>
                <w:rFonts w:ascii="Microsoft YaHei" w:hAnsi="Microsoft YaHei" w:eastAsia="Microsoft YaHei"/>
                <w:b/>
                <w:color w:val="FFFFFF"/>
                <w:sz w:val="20"/>
              </w:rPr>
              <w:t>适用场景</w:t>
            </w:r>
          </w:p>
        </w:tc>
        <w:tc>
          <w:tcPr>
            <w:tcW w:type="dxa" w:w="2835"/>
            <w:shd w:fill="1F3A68"/>
          </w:tcPr>
          <w:p>
            <w:pPr>
              <w:jc w:val="center"/>
            </w:pPr>
            <w:r/>
            <w:r>
              <w:rPr>
                <w:rFonts w:ascii="Microsoft YaHei" w:hAnsi="Microsoft YaHei" w:eastAsia="Microsoft YaHei"/>
                <w:b/>
                <w:color w:val="FFFFFF"/>
                <w:sz w:val="20"/>
              </w:rPr>
              <w:t>技术实现</w:t>
            </w:r>
          </w:p>
        </w:tc>
      </w:tr>
      <w:tr>
        <w:tc>
          <w:tcPr>
            <w:tcW w:type="dxa" w:w="2551"/>
          </w:tcPr>
          <w:p>
            <w:pPr>
              <w:jc w:val="left"/>
            </w:pPr>
            <w:r/>
            <w:r>
              <w:rPr>
                <w:rFonts w:ascii="Microsoft YaHei" w:hAnsi="Microsoft YaHei" w:eastAsia="Microsoft YaHei"/>
                <w:b w:val="0"/>
                <w:sz w:val="19"/>
              </w:rPr>
              <w:t>顺序链（Sequential Chain）</w:t>
            </w:r>
          </w:p>
        </w:tc>
        <w:tc>
          <w:tcPr>
            <w:tcW w:type="dxa" w:w="3402"/>
          </w:tcPr>
          <w:p>
            <w:pPr>
              <w:jc w:val="left"/>
            </w:pPr>
            <w:r/>
            <w:r>
              <w:rPr>
                <w:rFonts w:ascii="Microsoft YaHei" w:hAnsi="Microsoft YaHei" w:eastAsia="Microsoft YaHei"/>
                <w:b w:val="0"/>
                <w:sz w:val="19"/>
              </w:rPr>
              <w:t>流程明确、步骤线性的任务</w:t>
            </w:r>
          </w:p>
        </w:tc>
        <w:tc>
          <w:tcPr>
            <w:tcW w:type="dxa" w:w="2835"/>
          </w:tcPr>
          <w:p>
            <w:pPr>
              <w:jc w:val="left"/>
            </w:pPr>
            <w:r/>
            <w:r>
              <w:rPr>
                <w:rFonts w:ascii="Microsoft YaHei" w:hAnsi="Microsoft YaHei" w:eastAsia="Microsoft YaHei"/>
                <w:b w:val="0"/>
                <w:sz w:val="19"/>
              </w:rPr>
              <w:t>LangChain Chain</w:t>
            </w:r>
          </w:p>
        </w:tc>
      </w:tr>
      <w:tr>
        <w:tc>
          <w:tcPr>
            <w:tcW w:type="dxa" w:w="2551"/>
          </w:tcPr>
          <w:p>
            <w:pPr>
              <w:jc w:val="left"/>
            </w:pPr>
            <w:r/>
            <w:r>
              <w:rPr>
                <w:rFonts w:ascii="Microsoft YaHei" w:hAnsi="Microsoft YaHei" w:eastAsia="Microsoft YaHei"/>
                <w:b w:val="0"/>
                <w:sz w:val="19"/>
              </w:rPr>
              <w:t>有向无环图（DAG）</w:t>
            </w:r>
          </w:p>
        </w:tc>
        <w:tc>
          <w:tcPr>
            <w:tcW w:type="dxa" w:w="3402"/>
          </w:tcPr>
          <w:p>
            <w:pPr>
              <w:jc w:val="left"/>
            </w:pPr>
            <w:r/>
            <w:r>
              <w:rPr>
                <w:rFonts w:ascii="Microsoft YaHei" w:hAnsi="Microsoft YaHei" w:eastAsia="Microsoft YaHei"/>
                <w:b w:val="0"/>
                <w:sz w:val="19"/>
              </w:rPr>
              <w:t>多步骤、存在并行分支的任务</w:t>
            </w:r>
          </w:p>
        </w:tc>
        <w:tc>
          <w:tcPr>
            <w:tcW w:type="dxa" w:w="2835"/>
          </w:tcPr>
          <w:p>
            <w:pPr>
              <w:jc w:val="left"/>
            </w:pPr>
            <w:r/>
            <w:r>
              <w:rPr>
                <w:rFonts w:ascii="Microsoft YaHei" w:hAnsi="Microsoft YaHei" w:eastAsia="Microsoft YaHei"/>
                <w:b w:val="0"/>
                <w:sz w:val="19"/>
              </w:rPr>
              <w:t>LangGraph、Prefect</w:t>
            </w:r>
          </w:p>
        </w:tc>
      </w:tr>
      <w:tr>
        <w:tc>
          <w:tcPr>
            <w:tcW w:type="dxa" w:w="2551"/>
          </w:tcPr>
          <w:p>
            <w:pPr>
              <w:jc w:val="left"/>
            </w:pPr>
            <w:r/>
            <w:r>
              <w:rPr>
                <w:rFonts w:ascii="Microsoft YaHei" w:hAnsi="Microsoft YaHei" w:eastAsia="Microsoft YaHei"/>
                <w:b w:val="0"/>
                <w:sz w:val="19"/>
              </w:rPr>
              <w:t>主管-工作者（Supervisor-Worker）</w:t>
            </w:r>
          </w:p>
        </w:tc>
        <w:tc>
          <w:tcPr>
            <w:tcW w:type="dxa" w:w="3402"/>
          </w:tcPr>
          <w:p>
            <w:pPr>
              <w:jc w:val="left"/>
            </w:pPr>
            <w:r/>
            <w:r>
              <w:rPr>
                <w:rFonts w:ascii="Microsoft YaHei" w:hAnsi="Microsoft YaHei" w:eastAsia="Microsoft YaHei"/>
                <w:b w:val="0"/>
                <w:sz w:val="19"/>
              </w:rPr>
              <w:t>有一个协调者指挥多个专业Agent</w:t>
            </w:r>
          </w:p>
        </w:tc>
        <w:tc>
          <w:tcPr>
            <w:tcW w:type="dxa" w:w="2835"/>
          </w:tcPr>
          <w:p>
            <w:pPr>
              <w:jc w:val="left"/>
            </w:pPr>
            <w:r/>
            <w:r>
              <w:rPr>
                <w:rFonts w:ascii="Microsoft YaHei" w:hAnsi="Microsoft YaHei" w:eastAsia="Microsoft YaHei"/>
                <w:b w:val="0"/>
                <w:sz w:val="19"/>
              </w:rPr>
              <w:t>AutoGen、CrewAI</w:t>
            </w:r>
          </w:p>
        </w:tc>
      </w:tr>
      <w:tr>
        <w:tc>
          <w:tcPr>
            <w:tcW w:type="dxa" w:w="2551"/>
          </w:tcPr>
          <w:p>
            <w:pPr>
              <w:jc w:val="left"/>
            </w:pPr>
            <w:r/>
            <w:r>
              <w:rPr>
                <w:rFonts w:ascii="Microsoft YaHei" w:hAnsi="Microsoft YaHei" w:eastAsia="Microsoft YaHei"/>
                <w:b w:val="0"/>
                <w:sz w:val="19"/>
              </w:rPr>
              <w:t>辩论（Debate）</w:t>
            </w:r>
          </w:p>
        </w:tc>
        <w:tc>
          <w:tcPr>
            <w:tcW w:type="dxa" w:w="3402"/>
          </w:tcPr>
          <w:p>
            <w:pPr>
              <w:jc w:val="left"/>
            </w:pPr>
            <w:r/>
            <w:r>
              <w:rPr>
                <w:rFonts w:ascii="Microsoft YaHei" w:hAnsi="Microsoft YaHei" w:eastAsia="Microsoft YaHei"/>
                <w:b w:val="0"/>
                <w:sz w:val="19"/>
              </w:rPr>
              <w:t>需要多角度论证的决策场景</w:t>
            </w:r>
          </w:p>
        </w:tc>
        <w:tc>
          <w:tcPr>
            <w:tcW w:type="dxa" w:w="2835"/>
          </w:tcPr>
          <w:p>
            <w:pPr>
              <w:jc w:val="left"/>
            </w:pPr>
            <w:r/>
            <w:r>
              <w:rPr>
                <w:rFonts w:ascii="Microsoft YaHei" w:hAnsi="Microsoft YaHei" w:eastAsia="Microsoft YaHei"/>
                <w:b w:val="0"/>
                <w:sz w:val="19"/>
              </w:rPr>
              <w:t>MAD、Debate-Agents</w:t>
            </w:r>
          </w:p>
        </w:tc>
      </w:tr>
      <w:tr>
        <w:tc>
          <w:tcPr>
            <w:tcW w:type="dxa" w:w="2551"/>
          </w:tcPr>
          <w:p>
            <w:pPr>
              <w:jc w:val="left"/>
            </w:pPr>
            <w:r/>
            <w:r>
              <w:rPr>
                <w:rFonts w:ascii="Microsoft YaHei" w:hAnsi="Microsoft YaHei" w:eastAsia="Microsoft YaHei"/>
                <w:b w:val="0"/>
                <w:sz w:val="19"/>
              </w:rPr>
              <w:t>反思（Reflection）</w:t>
            </w:r>
          </w:p>
        </w:tc>
        <w:tc>
          <w:tcPr>
            <w:tcW w:type="dxa" w:w="3402"/>
          </w:tcPr>
          <w:p>
            <w:pPr>
              <w:jc w:val="left"/>
            </w:pPr>
            <w:r/>
            <w:r>
              <w:rPr>
                <w:rFonts w:ascii="Microsoft YaHei" w:hAnsi="Microsoft YaHei" w:eastAsia="Microsoft YaHei"/>
                <w:b w:val="0"/>
                <w:sz w:val="19"/>
              </w:rPr>
              <w:t>自我改进的创作任务</w:t>
            </w:r>
          </w:p>
        </w:tc>
        <w:tc>
          <w:tcPr>
            <w:tcW w:type="dxa" w:w="2835"/>
          </w:tcPr>
          <w:p>
            <w:pPr>
              <w:jc w:val="left"/>
            </w:pPr>
            <w:r/>
            <w:r>
              <w:rPr>
                <w:rFonts w:ascii="Microsoft YaHei" w:hAnsi="Microsoft YaHei" w:eastAsia="Microsoft YaHei"/>
                <w:b w:val="0"/>
                <w:sz w:val="19"/>
              </w:rPr>
              <w:t>ReAct、Reflexion</w:t>
            </w:r>
          </w:p>
        </w:tc>
      </w:tr>
      <w:tr>
        <w:tc>
          <w:tcPr>
            <w:tcW w:type="dxa" w:w="2551"/>
          </w:tcPr>
          <w:p>
            <w:pPr>
              <w:jc w:val="left"/>
            </w:pPr>
            <w:r/>
            <w:r>
              <w:rPr>
                <w:rFonts w:ascii="Microsoft YaHei" w:hAnsi="Microsoft YaHei" w:eastAsia="Microsoft YaHei"/>
                <w:b w:val="0"/>
                <w:sz w:val="19"/>
              </w:rPr>
              <w:t>分层规划（Hierarchical Planning）</w:t>
            </w:r>
          </w:p>
        </w:tc>
        <w:tc>
          <w:tcPr>
            <w:tcW w:type="dxa" w:w="3402"/>
          </w:tcPr>
          <w:p>
            <w:pPr>
              <w:jc w:val="left"/>
            </w:pPr>
            <w:r/>
            <w:r>
              <w:rPr>
                <w:rFonts w:ascii="Microsoft YaHei" w:hAnsi="Microsoft YaHei" w:eastAsia="Microsoft YaHei"/>
                <w:b w:val="0"/>
                <w:sz w:val="19"/>
              </w:rPr>
              <w:t>复杂长周期任务</w:t>
            </w:r>
          </w:p>
        </w:tc>
        <w:tc>
          <w:tcPr>
            <w:tcW w:type="dxa" w:w="2835"/>
          </w:tcPr>
          <w:p>
            <w:pPr>
              <w:jc w:val="left"/>
            </w:pPr>
            <w:r/>
            <w:r>
              <w:rPr>
                <w:rFonts w:ascii="Microsoft YaHei" w:hAnsi="Microsoft YaHei" w:eastAsia="Microsoft YaHei"/>
                <w:b w:val="0"/>
                <w:sz w:val="19"/>
              </w:rPr>
              <w:t>LangGraph子图</w:t>
            </w:r>
          </w:p>
        </w:tc>
      </w:tr>
      <w:tr>
        <w:tc>
          <w:tcPr>
            <w:tcW w:type="dxa" w:w="2551"/>
          </w:tcPr>
          <w:p>
            <w:pPr>
              <w:jc w:val="left"/>
            </w:pPr>
            <w:r/>
            <w:r>
              <w:rPr>
                <w:rFonts w:ascii="Microsoft YaHei" w:hAnsi="Microsoft YaHei" w:eastAsia="Microsoft YaHei"/>
                <w:b w:val="0"/>
                <w:sz w:val="19"/>
              </w:rPr>
              <w:t>人在回路（Human-in-the-Loop）</w:t>
            </w:r>
          </w:p>
        </w:tc>
        <w:tc>
          <w:tcPr>
            <w:tcW w:type="dxa" w:w="3402"/>
          </w:tcPr>
          <w:p>
            <w:pPr>
              <w:jc w:val="left"/>
            </w:pPr>
            <w:r/>
            <w:r>
              <w:rPr>
                <w:rFonts w:ascii="Microsoft YaHei" w:hAnsi="Microsoft YaHei" w:eastAsia="Microsoft YaHei"/>
                <w:b w:val="0"/>
                <w:sz w:val="19"/>
              </w:rPr>
              <w:t>涉及重大决策的关键任务</w:t>
            </w:r>
          </w:p>
        </w:tc>
        <w:tc>
          <w:tcPr>
            <w:tcW w:type="dxa" w:w="2835"/>
          </w:tcPr>
          <w:p>
            <w:pPr>
              <w:jc w:val="left"/>
            </w:pPr>
            <w:r/>
            <w:r>
              <w:rPr>
                <w:rFonts w:ascii="Microsoft YaHei" w:hAnsi="Microsoft YaHei" w:eastAsia="Microsoft YaHei"/>
                <w:b w:val="0"/>
                <w:sz w:val="19"/>
              </w:rPr>
              <w:t>人工审核节点插入</w:t>
            </w:r>
          </w:p>
        </w:tc>
      </w:tr>
    </w:tbl>
    <w:p/>
    <w:p>
      <w:pPr>
        <w:pStyle w:val="Heading3"/>
        <w:keepNext/>
        <w:spacing w:before="120" w:after="80"/>
      </w:pPr>
      <w:r>
        <w:rPr>
          <w:rFonts w:ascii="Microsoft YaHei" w:hAnsi="Microsoft YaHei" w:eastAsia="Microsoft YaHei"/>
          <w:b/>
          <w:color w:val="2E5A87"/>
          <w:sz w:val="25"/>
        </w:rPr>
        <w:t>7.2.4  典型Multi-Agent工作流示例</w:t>
      </w:r>
    </w:p>
    <w:p>
      <w:pPr>
        <w:spacing w:after="60"/>
        <w:ind w:firstLine="420"/>
      </w:pPr>
      <w:r>
        <w:rPr>
          <w:rFonts w:ascii="Microsoft YaHei" w:hAnsi="Microsoft YaHei" w:eastAsia="Microsoft YaHei"/>
          <w:b w:val="0"/>
          <w:sz w:val="21"/>
        </w:rPr>
        <w:t>以下以"并购尽调"为例展示Multi-Agent协同工作流：</w:t>
      </w:r>
    </w:p>
    <w:p>
      <w:pPr>
        <w:spacing w:after="60"/>
        <w:ind w:firstLine="420"/>
      </w:pPr>
      <w:r>
        <w:rPr>
          <w:rFonts w:ascii="Microsoft YaHei" w:hAnsi="Microsoft YaHei" w:eastAsia="Microsoft YaHei"/>
          <w:b w:val="0"/>
          <w:sz w:val="21"/>
        </w:rPr>
        <w:t>① 用户发起请求：输入拟收购标的名称、收购目的、预算上限；</w:t>
      </w:r>
    </w:p>
    <w:p>
      <w:pPr>
        <w:spacing w:after="60"/>
        <w:ind w:firstLine="420"/>
      </w:pPr>
      <w:r>
        <w:rPr>
          <w:rFonts w:ascii="Microsoft YaHei" w:hAnsi="Microsoft YaHei" w:eastAsia="Microsoft YaHei"/>
          <w:b w:val="0"/>
          <w:sz w:val="21"/>
        </w:rPr>
        <w:t>② 协调Agent：解析意图，生成DAG工作流计划；</w:t>
      </w:r>
    </w:p>
    <w:p>
      <w:pPr>
        <w:spacing w:after="60"/>
        <w:ind w:firstLine="420"/>
      </w:pPr>
      <w:r>
        <w:rPr>
          <w:rFonts w:ascii="Microsoft YaHei" w:hAnsi="Microsoft YaHei" w:eastAsia="Microsoft YaHei"/>
          <w:b w:val="0"/>
          <w:sz w:val="21"/>
        </w:rPr>
        <w:t>③ 并行启动子Agent：</w:t>
      </w:r>
    </w:p>
    <w:p>
      <w:pPr>
        <w:pStyle w:val="ListBullet"/>
        <w:spacing w:after="40"/>
      </w:pPr>
      <w:r>
        <w:rPr>
          <w:rFonts w:ascii="Microsoft YaHei" w:hAnsi="Microsoft YaHei" w:eastAsia="Microsoft YaHei"/>
          <w:b w:val="0"/>
          <w:sz w:val="21"/>
        </w:rPr>
        <w:t>产业研究Agent：拉取目标行业全景 + 政策影响</w:t>
      </w:r>
    </w:p>
    <w:p>
      <w:pPr>
        <w:pStyle w:val="ListBullet"/>
        <w:spacing w:after="40"/>
      </w:pPr>
      <w:r>
        <w:rPr>
          <w:rFonts w:ascii="Microsoft YaHei" w:hAnsi="Microsoft YaHei" w:eastAsia="Microsoft YaHei"/>
          <w:b w:val="0"/>
          <w:sz w:val="21"/>
        </w:rPr>
        <w:t>标的画像Agent：生成标的综合画像（基础/财务/经营/合规）</w:t>
      </w:r>
    </w:p>
    <w:p>
      <w:pPr>
        <w:pStyle w:val="ListBullet"/>
        <w:spacing w:after="40"/>
      </w:pPr>
      <w:r>
        <w:rPr>
          <w:rFonts w:ascii="Microsoft YaHei" w:hAnsi="Microsoft YaHei" w:eastAsia="Microsoft YaHei"/>
          <w:b w:val="0"/>
          <w:sz w:val="21"/>
        </w:rPr>
        <w:t>估值Agent：运行DCF+相对估值+可比交易三模型</w:t>
      </w:r>
    </w:p>
    <w:p>
      <w:pPr>
        <w:pStyle w:val="ListBullet"/>
        <w:spacing w:after="40"/>
      </w:pPr>
      <w:r>
        <w:rPr>
          <w:rFonts w:ascii="Microsoft YaHei" w:hAnsi="Microsoft YaHei" w:eastAsia="Microsoft YaHei"/>
          <w:b w:val="0"/>
          <w:sz w:val="21"/>
        </w:rPr>
        <w:t>风险Agent：扫描合规/财务/经营/整合/商誉风险</w:t>
      </w:r>
    </w:p>
    <w:p>
      <w:pPr>
        <w:pStyle w:val="ListBullet"/>
        <w:spacing w:after="40"/>
      </w:pPr>
      <w:r>
        <w:rPr>
          <w:rFonts w:ascii="Microsoft YaHei" w:hAnsi="Microsoft YaHei" w:eastAsia="Microsoft YaHei"/>
          <w:b w:val="0"/>
          <w:sz w:val="21"/>
        </w:rPr>
        <w:t>信用Agent（调用6.1信用智能体）：获取标的信用画像</w:t>
      </w:r>
    </w:p>
    <w:p>
      <w:pPr>
        <w:spacing w:after="60"/>
        <w:ind w:firstLine="420"/>
      </w:pPr>
      <w:r>
        <w:rPr>
          <w:rFonts w:ascii="Microsoft YaHei" w:hAnsi="Microsoft YaHei" w:eastAsia="Microsoft YaHei"/>
          <w:b w:val="0"/>
          <w:sz w:val="21"/>
        </w:rPr>
        <w:t>④ 协调Agent汇总各子Agent输出，生成并购尽调报告；</w:t>
      </w:r>
    </w:p>
    <w:p>
      <w:pPr>
        <w:spacing w:after="60"/>
        <w:ind w:firstLine="420"/>
      </w:pPr>
      <w:r>
        <w:rPr>
          <w:rFonts w:ascii="Microsoft YaHei" w:hAnsi="Microsoft YaHei" w:eastAsia="Microsoft YaHei"/>
          <w:b w:val="0"/>
          <w:sz w:val="21"/>
        </w:rPr>
        <w:t>⑤ 监督Agent对报告进行一致性校验与合规审查；</w:t>
      </w:r>
    </w:p>
    <w:p>
      <w:pPr>
        <w:spacing w:after="60"/>
        <w:ind w:firstLine="420"/>
      </w:pPr>
      <w:r>
        <w:rPr>
          <w:rFonts w:ascii="Microsoft YaHei" w:hAnsi="Microsoft YaHei" w:eastAsia="Microsoft YaHei"/>
          <w:b w:val="0"/>
          <w:sz w:val="21"/>
        </w:rPr>
        <w:t>⑥ 人工中断点：关键决策点插入人工复核；</w:t>
      </w:r>
    </w:p>
    <w:p>
      <w:pPr>
        <w:spacing w:after="60"/>
        <w:ind w:firstLine="420"/>
      </w:pPr>
      <w:r>
        <w:rPr>
          <w:rFonts w:ascii="Microsoft YaHei" w:hAnsi="Microsoft YaHei" w:eastAsia="Microsoft YaHei"/>
          <w:b w:val="0"/>
          <w:sz w:val="21"/>
        </w:rPr>
        <w:t>⑦ 最终输出：尽调报告 + 投委会Pre-IC材料 + 风险矩阵 + 建议估值区间</w:t>
      </w:r>
    </w:p>
    <w:p>
      <w:pPr>
        <w:pStyle w:val="Heading2"/>
        <w:keepNext/>
        <w:spacing w:before="200" w:after="80"/>
      </w:pPr>
      <w:r>
        <w:rPr>
          <w:rFonts w:ascii="Microsoft YaHei" w:hAnsi="Microsoft YaHei" w:eastAsia="Microsoft YaHei"/>
          <w:b/>
          <w:color w:val="1F3A68"/>
          <w:sz w:val="28"/>
        </w:rPr>
        <w:t>7.3  垂直大模型技术架构</w:t>
      </w:r>
    </w:p>
    <w:p>
      <w:pPr>
        <w:pStyle w:val="Heading3"/>
        <w:keepNext/>
        <w:spacing w:before="120" w:after="80"/>
      </w:pPr>
      <w:r>
        <w:rPr>
          <w:rFonts w:ascii="Microsoft YaHei" w:hAnsi="Microsoft YaHei" w:eastAsia="Microsoft YaHei"/>
          <w:b/>
          <w:color w:val="2E5A87"/>
          <w:sz w:val="25"/>
        </w:rPr>
        <w:t>7.3.1  基座模型选型</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984"/>
            <w:shd w:fill="1F3A68"/>
          </w:tcPr>
          <w:p>
            <w:pPr>
              <w:jc w:val="center"/>
            </w:pPr>
            <w:r/>
            <w:r>
              <w:rPr>
                <w:rFonts w:ascii="Microsoft YaHei" w:hAnsi="Microsoft YaHei" w:eastAsia="Microsoft YaHei"/>
                <w:b/>
                <w:color w:val="FFFFFF"/>
                <w:sz w:val="20"/>
              </w:rPr>
              <w:t>基座模型</w:t>
            </w:r>
          </w:p>
        </w:tc>
        <w:tc>
          <w:tcPr>
            <w:tcW w:type="dxa" w:w="1417"/>
            <w:shd w:fill="1F3A68"/>
          </w:tcPr>
          <w:p>
            <w:pPr>
              <w:jc w:val="center"/>
            </w:pPr>
            <w:r/>
            <w:r>
              <w:rPr>
                <w:rFonts w:ascii="Microsoft YaHei" w:hAnsi="Microsoft YaHei" w:eastAsia="Microsoft YaHei"/>
                <w:b/>
                <w:color w:val="FFFFFF"/>
                <w:sz w:val="20"/>
              </w:rPr>
              <w:t>规模</w:t>
            </w:r>
          </w:p>
        </w:tc>
        <w:tc>
          <w:tcPr>
            <w:tcW w:type="dxa" w:w="3118"/>
            <w:shd w:fill="1F3A68"/>
          </w:tcPr>
          <w:p>
            <w:pPr>
              <w:jc w:val="center"/>
            </w:pPr>
            <w:r/>
            <w:r>
              <w:rPr>
                <w:rFonts w:ascii="Microsoft YaHei" w:hAnsi="Microsoft YaHei" w:eastAsia="Microsoft YaHei"/>
                <w:b/>
                <w:color w:val="FFFFFF"/>
                <w:sz w:val="20"/>
              </w:rPr>
              <w:t>优势</w:t>
            </w:r>
          </w:p>
        </w:tc>
        <w:tc>
          <w:tcPr>
            <w:tcW w:type="dxa" w:w="2268"/>
            <w:shd w:fill="1F3A68"/>
          </w:tcPr>
          <w:p>
            <w:pPr>
              <w:jc w:val="center"/>
            </w:pPr>
            <w:r/>
            <w:r>
              <w:rPr>
                <w:rFonts w:ascii="Microsoft YaHei" w:hAnsi="Microsoft YaHei" w:eastAsia="Microsoft YaHei"/>
                <w:b/>
                <w:color w:val="FFFFFF"/>
                <w:sz w:val="20"/>
              </w:rPr>
              <w:t>适用场景</w:t>
            </w:r>
          </w:p>
        </w:tc>
      </w:tr>
      <w:tr>
        <w:tc>
          <w:tcPr>
            <w:tcW w:type="dxa" w:w="1984"/>
          </w:tcPr>
          <w:p>
            <w:pPr>
              <w:jc w:val="left"/>
            </w:pPr>
            <w:r/>
            <w:r>
              <w:rPr>
                <w:rFonts w:ascii="Microsoft YaHei" w:hAnsi="Microsoft YaHei" w:eastAsia="Microsoft YaHei"/>
                <w:b w:val="0"/>
                <w:sz w:val="19"/>
              </w:rPr>
              <w:t>Qwen3-72B</w:t>
            </w:r>
          </w:p>
        </w:tc>
        <w:tc>
          <w:tcPr>
            <w:tcW w:type="dxa" w:w="1417"/>
          </w:tcPr>
          <w:p>
            <w:pPr>
              <w:jc w:val="left"/>
            </w:pPr>
            <w:r/>
            <w:r>
              <w:rPr>
                <w:rFonts w:ascii="Microsoft YaHei" w:hAnsi="Microsoft YaHei" w:eastAsia="Microsoft YaHei"/>
                <w:b w:val="0"/>
                <w:sz w:val="19"/>
              </w:rPr>
              <w:t>72B</w:t>
            </w:r>
          </w:p>
        </w:tc>
        <w:tc>
          <w:tcPr>
            <w:tcW w:type="dxa" w:w="3118"/>
          </w:tcPr>
          <w:p>
            <w:pPr>
              <w:jc w:val="left"/>
            </w:pPr>
            <w:r/>
            <w:r>
              <w:rPr>
                <w:rFonts w:ascii="Microsoft YaHei" w:hAnsi="Microsoft YaHei" w:eastAsia="Microsoft YaHei"/>
                <w:b w:val="0"/>
                <w:sz w:val="19"/>
              </w:rPr>
              <w:t>通义千问全栈，中文优秀，工具调用强</w:t>
            </w:r>
          </w:p>
        </w:tc>
        <w:tc>
          <w:tcPr>
            <w:tcW w:type="dxa" w:w="2268"/>
          </w:tcPr>
          <w:p>
            <w:pPr>
              <w:jc w:val="left"/>
            </w:pPr>
            <w:r/>
            <w:r>
              <w:rPr>
                <w:rFonts w:ascii="Microsoft YaHei" w:hAnsi="Microsoft YaHei" w:eastAsia="Microsoft YaHei"/>
                <w:b w:val="0"/>
                <w:sz w:val="19"/>
              </w:rPr>
              <w:t>通用业务对话、结构化输出</w:t>
            </w:r>
          </w:p>
        </w:tc>
      </w:tr>
      <w:tr>
        <w:tc>
          <w:tcPr>
            <w:tcW w:type="dxa" w:w="1984"/>
          </w:tcPr>
          <w:p>
            <w:pPr>
              <w:jc w:val="left"/>
            </w:pPr>
            <w:r/>
            <w:r>
              <w:rPr>
                <w:rFonts w:ascii="Microsoft YaHei" w:hAnsi="Microsoft YaHei" w:eastAsia="Microsoft YaHei"/>
                <w:b w:val="0"/>
                <w:sz w:val="19"/>
              </w:rPr>
              <w:t>DeepSeek-V3/R1</w:t>
            </w:r>
          </w:p>
        </w:tc>
        <w:tc>
          <w:tcPr>
            <w:tcW w:type="dxa" w:w="1417"/>
          </w:tcPr>
          <w:p>
            <w:pPr>
              <w:jc w:val="left"/>
            </w:pPr>
            <w:r/>
            <w:r>
              <w:rPr>
                <w:rFonts w:ascii="Microsoft YaHei" w:hAnsi="Microsoft YaHei" w:eastAsia="Microsoft YaHei"/>
                <w:b w:val="0"/>
                <w:sz w:val="19"/>
              </w:rPr>
              <w:t>671B（MoE）/7B</w:t>
            </w:r>
          </w:p>
        </w:tc>
        <w:tc>
          <w:tcPr>
            <w:tcW w:type="dxa" w:w="3118"/>
          </w:tcPr>
          <w:p>
            <w:pPr>
              <w:jc w:val="left"/>
            </w:pPr>
            <w:r/>
            <w:r>
              <w:rPr>
                <w:rFonts w:ascii="Microsoft YaHei" w:hAnsi="Microsoft YaHei" w:eastAsia="Microsoft YaHei"/>
                <w:b w:val="0"/>
                <w:sz w:val="19"/>
              </w:rPr>
              <w:t>推理能力强、开源、国产</w:t>
            </w:r>
          </w:p>
        </w:tc>
        <w:tc>
          <w:tcPr>
            <w:tcW w:type="dxa" w:w="2268"/>
          </w:tcPr>
          <w:p>
            <w:pPr>
              <w:jc w:val="left"/>
            </w:pPr>
            <w:r/>
            <w:r>
              <w:rPr>
                <w:rFonts w:ascii="Microsoft YaHei" w:hAnsi="Microsoft YaHei" w:eastAsia="Microsoft YaHei"/>
                <w:b w:val="0"/>
                <w:sz w:val="19"/>
              </w:rPr>
              <w:t>复杂推理、尽调分析</w:t>
            </w:r>
          </w:p>
        </w:tc>
      </w:tr>
      <w:tr>
        <w:tc>
          <w:tcPr>
            <w:tcW w:type="dxa" w:w="1984"/>
          </w:tcPr>
          <w:p>
            <w:pPr>
              <w:jc w:val="left"/>
            </w:pPr>
            <w:r/>
            <w:r>
              <w:rPr>
                <w:rFonts w:ascii="Microsoft YaHei" w:hAnsi="Microsoft YaHei" w:eastAsia="Microsoft YaHei"/>
                <w:b w:val="0"/>
                <w:sz w:val="19"/>
              </w:rPr>
              <w:t>GLM-4/ChatGLM-9B</w:t>
            </w:r>
          </w:p>
        </w:tc>
        <w:tc>
          <w:tcPr>
            <w:tcW w:type="dxa" w:w="1417"/>
          </w:tcPr>
          <w:p>
            <w:pPr>
              <w:jc w:val="left"/>
            </w:pPr>
            <w:r/>
            <w:r>
              <w:rPr>
                <w:rFonts w:ascii="Microsoft YaHei" w:hAnsi="Microsoft YaHei" w:eastAsia="Microsoft YaHei"/>
                <w:b w:val="0"/>
                <w:sz w:val="19"/>
              </w:rPr>
              <w:t>9B/130B</w:t>
            </w:r>
          </w:p>
        </w:tc>
        <w:tc>
          <w:tcPr>
            <w:tcW w:type="dxa" w:w="3118"/>
          </w:tcPr>
          <w:p>
            <w:pPr>
              <w:jc w:val="left"/>
            </w:pPr>
            <w:r/>
            <w:r>
              <w:rPr>
                <w:rFonts w:ascii="Microsoft YaHei" w:hAnsi="Microsoft YaHei" w:eastAsia="Microsoft YaHei"/>
                <w:b w:val="0"/>
                <w:sz w:val="19"/>
              </w:rPr>
              <w:t>智谱出品、长上下文、多模态</w:t>
            </w:r>
          </w:p>
        </w:tc>
        <w:tc>
          <w:tcPr>
            <w:tcW w:type="dxa" w:w="2268"/>
          </w:tcPr>
          <w:p>
            <w:pPr>
              <w:jc w:val="left"/>
            </w:pPr>
            <w:r/>
            <w:r>
              <w:rPr>
                <w:rFonts w:ascii="Microsoft YaHei" w:hAnsi="Microsoft YaHei" w:eastAsia="Microsoft YaHei"/>
                <w:b w:val="0"/>
                <w:sz w:val="19"/>
              </w:rPr>
              <w:t>长文档分析、多模态</w:t>
            </w:r>
          </w:p>
        </w:tc>
      </w:tr>
      <w:tr>
        <w:tc>
          <w:tcPr>
            <w:tcW w:type="dxa" w:w="1984"/>
          </w:tcPr>
          <w:p>
            <w:pPr>
              <w:jc w:val="left"/>
            </w:pPr>
            <w:r/>
            <w:r>
              <w:rPr>
                <w:rFonts w:ascii="Microsoft YaHei" w:hAnsi="Microsoft YaHei" w:eastAsia="Microsoft YaHei"/>
                <w:b w:val="0"/>
                <w:sz w:val="19"/>
              </w:rPr>
              <w:t>Baichuan-4</w:t>
            </w:r>
          </w:p>
        </w:tc>
        <w:tc>
          <w:tcPr>
            <w:tcW w:type="dxa" w:w="1417"/>
          </w:tcPr>
          <w:p>
            <w:pPr>
              <w:jc w:val="left"/>
            </w:pPr>
            <w:r/>
            <w:r>
              <w:rPr>
                <w:rFonts w:ascii="Microsoft YaHei" w:hAnsi="Microsoft YaHei" w:eastAsia="Microsoft YaHei"/>
                <w:b w:val="0"/>
                <w:sz w:val="19"/>
              </w:rPr>
              <w:t>13B/192B</w:t>
            </w:r>
          </w:p>
        </w:tc>
        <w:tc>
          <w:tcPr>
            <w:tcW w:type="dxa" w:w="3118"/>
          </w:tcPr>
          <w:p>
            <w:pPr>
              <w:jc w:val="left"/>
            </w:pPr>
            <w:r/>
            <w:r>
              <w:rPr>
                <w:rFonts w:ascii="Microsoft YaHei" w:hAnsi="Microsoft YaHei" w:eastAsia="Microsoft YaHei"/>
                <w:b w:val="0"/>
                <w:sz w:val="19"/>
              </w:rPr>
              <w:t>百川出品、中文SFT充分</w:t>
            </w:r>
          </w:p>
        </w:tc>
        <w:tc>
          <w:tcPr>
            <w:tcW w:type="dxa" w:w="2268"/>
          </w:tcPr>
          <w:p>
            <w:pPr>
              <w:jc w:val="left"/>
            </w:pPr>
            <w:r/>
            <w:r>
              <w:rPr>
                <w:rFonts w:ascii="Microsoft YaHei" w:hAnsi="Microsoft YaHei" w:eastAsia="Microsoft YaHei"/>
                <w:b w:val="0"/>
                <w:sz w:val="19"/>
              </w:rPr>
              <w:t>中文对话、文本生成</w:t>
            </w:r>
          </w:p>
        </w:tc>
      </w:tr>
      <w:tr>
        <w:tc>
          <w:tcPr>
            <w:tcW w:type="dxa" w:w="1984"/>
          </w:tcPr>
          <w:p>
            <w:pPr>
              <w:jc w:val="left"/>
            </w:pPr>
            <w:r/>
            <w:r>
              <w:rPr>
                <w:rFonts w:ascii="Microsoft YaHei" w:hAnsi="Microsoft YaHei" w:eastAsia="Microsoft YaHei"/>
                <w:b w:val="0"/>
                <w:sz w:val="19"/>
              </w:rPr>
              <w:t>MiniMax-Text-01</w:t>
            </w:r>
          </w:p>
        </w:tc>
        <w:tc>
          <w:tcPr>
            <w:tcW w:type="dxa" w:w="1417"/>
          </w:tcPr>
          <w:p>
            <w:pPr>
              <w:jc w:val="left"/>
            </w:pPr>
            <w:r/>
            <w:r>
              <w:rPr>
                <w:rFonts w:ascii="Microsoft YaHei" w:hAnsi="Microsoft YaHei" w:eastAsia="Microsoft YaHei"/>
                <w:b w:val="0"/>
                <w:sz w:val="19"/>
              </w:rPr>
              <w:t>456B（MoE）/超长上下文</w:t>
            </w:r>
          </w:p>
        </w:tc>
        <w:tc>
          <w:tcPr>
            <w:tcW w:type="dxa" w:w="3118"/>
          </w:tcPr>
          <w:p>
            <w:pPr>
              <w:jc w:val="left"/>
            </w:pPr>
            <w:r/>
            <w:r>
              <w:rPr>
                <w:rFonts w:ascii="Microsoft YaHei" w:hAnsi="Microsoft YaHei" w:eastAsia="Microsoft YaHei"/>
                <w:b w:val="0"/>
                <w:sz w:val="19"/>
              </w:rPr>
              <w:t>超长上下文（1M+tokens）</w:t>
            </w:r>
          </w:p>
        </w:tc>
        <w:tc>
          <w:tcPr>
            <w:tcW w:type="dxa" w:w="2268"/>
          </w:tcPr>
          <w:p>
            <w:pPr>
              <w:jc w:val="left"/>
            </w:pPr>
            <w:r/>
            <w:r>
              <w:rPr>
                <w:rFonts w:ascii="Microsoft YaHei" w:hAnsi="Microsoft YaHei" w:eastAsia="Microsoft YaHei"/>
                <w:b w:val="0"/>
                <w:sz w:val="19"/>
              </w:rPr>
              <w:t>超长文档分析</w:t>
            </w:r>
          </w:p>
        </w:tc>
      </w:tr>
      <w:tr>
        <w:tc>
          <w:tcPr>
            <w:tcW w:type="dxa" w:w="1984"/>
          </w:tcPr>
          <w:p>
            <w:pPr>
              <w:jc w:val="left"/>
            </w:pPr>
            <w:r/>
            <w:r>
              <w:rPr>
                <w:rFonts w:ascii="Microsoft YaHei" w:hAnsi="Microsoft YaHei" w:eastAsia="Microsoft YaHei"/>
                <w:b w:val="0"/>
                <w:sz w:val="19"/>
              </w:rPr>
              <w:t>Yi-34B</w:t>
            </w:r>
          </w:p>
        </w:tc>
        <w:tc>
          <w:tcPr>
            <w:tcW w:type="dxa" w:w="1417"/>
          </w:tcPr>
          <w:p>
            <w:pPr>
              <w:jc w:val="left"/>
            </w:pPr>
            <w:r/>
            <w:r>
              <w:rPr>
                <w:rFonts w:ascii="Microsoft YaHei" w:hAnsi="Microsoft YaHei" w:eastAsia="Microsoft YaHei"/>
                <w:b w:val="0"/>
                <w:sz w:val="19"/>
              </w:rPr>
              <w:t>34B</w:t>
            </w:r>
          </w:p>
        </w:tc>
        <w:tc>
          <w:tcPr>
            <w:tcW w:type="dxa" w:w="3118"/>
          </w:tcPr>
          <w:p>
            <w:pPr>
              <w:jc w:val="left"/>
            </w:pPr>
            <w:r/>
            <w:r>
              <w:rPr>
                <w:rFonts w:ascii="Microsoft YaHei" w:hAnsi="Microsoft YaHei" w:eastAsia="Microsoft YaHei"/>
                <w:b w:val="0"/>
                <w:sz w:val="19"/>
              </w:rPr>
              <w:t>零一万物，平衡性好</w:t>
            </w:r>
          </w:p>
        </w:tc>
        <w:tc>
          <w:tcPr>
            <w:tcW w:type="dxa" w:w="2268"/>
          </w:tcPr>
          <w:p>
            <w:pPr>
              <w:jc w:val="left"/>
            </w:pPr>
            <w:r/>
            <w:r>
              <w:rPr>
                <w:rFonts w:ascii="Microsoft YaHei" w:hAnsi="Microsoft YaHei" w:eastAsia="Microsoft YaHei"/>
                <w:b w:val="0"/>
                <w:sz w:val="19"/>
              </w:rPr>
              <w:t>通用场景</w:t>
            </w:r>
          </w:p>
        </w:tc>
      </w:tr>
      <w:tr>
        <w:tc>
          <w:tcPr>
            <w:tcW w:type="dxa" w:w="1984"/>
          </w:tcPr>
          <w:p>
            <w:pPr>
              <w:jc w:val="left"/>
            </w:pPr>
            <w:r/>
            <w:r>
              <w:rPr>
                <w:rFonts w:ascii="Microsoft YaHei" w:hAnsi="Microsoft YaHei" w:eastAsia="Microsoft YaHei"/>
                <w:b w:val="0"/>
                <w:sz w:val="19"/>
              </w:rPr>
              <w:t>星火4.0</w:t>
            </w:r>
          </w:p>
        </w:tc>
        <w:tc>
          <w:tcPr>
            <w:tcW w:type="dxa" w:w="1417"/>
          </w:tcPr>
          <w:p>
            <w:pPr>
              <w:jc w:val="left"/>
            </w:pPr>
            <w:r/>
            <w:r>
              <w:rPr>
                <w:rFonts w:ascii="Microsoft YaHei" w:hAnsi="Microsoft YaHei" w:eastAsia="Microsoft YaHei"/>
                <w:b w:val="0"/>
                <w:sz w:val="19"/>
              </w:rPr>
              <w:t>未公开</w:t>
            </w:r>
          </w:p>
        </w:tc>
        <w:tc>
          <w:tcPr>
            <w:tcW w:type="dxa" w:w="3118"/>
          </w:tcPr>
          <w:p>
            <w:pPr>
              <w:jc w:val="left"/>
            </w:pPr>
            <w:r/>
            <w:r>
              <w:rPr>
                <w:rFonts w:ascii="Microsoft YaHei" w:hAnsi="Microsoft YaHei" w:eastAsia="Microsoft YaHei"/>
                <w:b w:val="0"/>
                <w:sz w:val="19"/>
              </w:rPr>
              <w:t>讯飞出品、语音集成优秀</w:t>
            </w:r>
          </w:p>
        </w:tc>
        <w:tc>
          <w:tcPr>
            <w:tcW w:type="dxa" w:w="2268"/>
          </w:tcPr>
          <w:p>
            <w:pPr>
              <w:jc w:val="left"/>
            </w:pPr>
            <w:r/>
            <w:r>
              <w:rPr>
                <w:rFonts w:ascii="Microsoft YaHei" w:hAnsi="Microsoft YaHei" w:eastAsia="Microsoft YaHei"/>
                <w:b w:val="0"/>
                <w:sz w:val="19"/>
              </w:rPr>
              <w:t>语音交互场景</w:t>
            </w:r>
          </w:p>
        </w:tc>
      </w:tr>
    </w:tbl>
    <w:p/>
    <w:p>
      <w:pPr>
        <w:pStyle w:val="Heading3"/>
        <w:keepNext/>
        <w:spacing w:before="120" w:after="80"/>
      </w:pPr>
      <w:r>
        <w:rPr>
          <w:rFonts w:ascii="Microsoft YaHei" w:hAnsi="Microsoft YaHei" w:eastAsia="Microsoft YaHei"/>
          <w:b/>
          <w:color w:val="2E5A87"/>
          <w:sz w:val="25"/>
        </w:rPr>
        <w:t>7.3.2  行业适配训练方法</w:t>
      </w:r>
    </w:p>
    <w:p>
      <w:pPr>
        <w:spacing w:after="60"/>
        <w:ind w:firstLine="420"/>
      </w:pPr>
      <w:r>
        <w:rPr>
          <w:rFonts w:ascii="Microsoft YaHei" w:hAnsi="Microsoft YaHei" w:eastAsia="Microsoft YaHei"/>
          <w:b w:val="0"/>
          <w:sz w:val="21"/>
        </w:rPr>
        <w:t>行业适配层采用"预训练（Continued Pre-Training）+ SFT监督微调 + RLHF强化学习对齐"三阶段训练：</w:t>
      </w:r>
    </w:p>
    <w:p>
      <w:pPr>
        <w:spacing w:after="60"/>
        <w:ind w:firstLine="420"/>
      </w:pPr>
      <w:r>
        <w:rPr>
          <w:rFonts w:ascii="Microsoft YaHei" w:hAnsi="Microsoft YaHei" w:eastAsia="Microsoft YaHei"/>
          <w:b w:val="0"/>
          <w:sz w:val="21"/>
        </w:rPr>
        <w:t>① Continued Pre-Training（可选）：</w:t>
      </w:r>
    </w:p>
    <w:p>
      <w:pPr>
        <w:spacing w:after="60"/>
        <w:ind w:firstLine="420"/>
      </w:pPr>
      <w:r>
        <w:rPr>
          <w:rFonts w:ascii="Microsoft YaHei" w:hAnsi="Microsoft YaHei" w:eastAsia="Microsoft YaHei"/>
          <w:b w:val="0"/>
          <w:sz w:val="21"/>
        </w:rPr>
        <w:t>若基座模型金融/国资领域知识不足，用国资国企信用领域语料进行继续预训练，语料来源：</w:t>
      </w:r>
    </w:p>
    <w:p>
      <w:pPr>
        <w:pStyle w:val="ListBullet"/>
        <w:spacing w:after="40"/>
      </w:pPr>
      <w:r>
        <w:rPr>
          <w:rFonts w:ascii="Microsoft YaHei" w:hAnsi="Microsoft YaHei" w:eastAsia="Microsoft YaHei"/>
          <w:b w:val="0"/>
          <w:sz w:val="21"/>
        </w:rPr>
        <w:t>远东信用30余年信用评级报告与底稿</w:t>
      </w:r>
    </w:p>
    <w:p>
      <w:pPr>
        <w:pStyle w:val="ListBullet"/>
        <w:spacing w:after="40"/>
      </w:pPr>
      <w:r>
        <w:rPr>
          <w:rFonts w:ascii="Microsoft YaHei" w:hAnsi="Microsoft YaHei" w:eastAsia="Microsoft YaHei"/>
          <w:b w:val="0"/>
          <w:sz w:val="21"/>
        </w:rPr>
        <w:t>国资委政策文件、合规指引、监管通报</w:t>
      </w:r>
    </w:p>
    <w:p>
      <w:pPr>
        <w:pStyle w:val="ListBullet"/>
        <w:spacing w:after="40"/>
      </w:pPr>
      <w:r>
        <w:rPr>
          <w:rFonts w:ascii="Microsoft YaHei" w:hAnsi="Microsoft YaHei" w:eastAsia="Microsoft YaHei"/>
          <w:b w:val="0"/>
          <w:sz w:val="21"/>
        </w:rPr>
        <w:t>上市央企、国企年报、公告、招股书</w:t>
      </w:r>
    </w:p>
    <w:p>
      <w:pPr>
        <w:pStyle w:val="ListBullet"/>
        <w:spacing w:after="40"/>
      </w:pPr>
      <w:r>
        <w:rPr>
          <w:rFonts w:ascii="Microsoft YaHei" w:hAnsi="Microsoft YaHei" w:eastAsia="Microsoft YaHei"/>
          <w:b w:val="0"/>
          <w:sz w:val="21"/>
        </w:rPr>
        <w:t>财经新闻、行业研究报告</w:t>
      </w:r>
    </w:p>
    <w:p>
      <w:pPr>
        <w:pStyle w:val="ListBullet"/>
        <w:spacing w:after="40"/>
      </w:pPr>
      <w:r>
        <w:rPr>
          <w:rFonts w:ascii="Microsoft YaHei" w:hAnsi="Microsoft YaHei" w:eastAsia="Microsoft YaHei"/>
          <w:b w:val="0"/>
          <w:sz w:val="21"/>
        </w:rPr>
        <w:t>法律法规、司法判例</w:t>
      </w:r>
    </w:p>
    <w:p>
      <w:pPr>
        <w:spacing w:after="60"/>
        <w:ind w:firstLine="420"/>
      </w:pPr>
      <w:r>
        <w:rPr>
          <w:rFonts w:ascii="Microsoft YaHei" w:hAnsi="Microsoft YaHei" w:eastAsia="Microsoft YaHei"/>
          <w:b w:val="0"/>
          <w:sz w:val="21"/>
        </w:rPr>
        <w:t>② SFT监督微调：</w:t>
      </w:r>
    </w:p>
    <w:p>
      <w:pPr>
        <w:pStyle w:val="ListBullet"/>
        <w:spacing w:after="40"/>
      </w:pPr>
      <w:r>
        <w:rPr>
          <w:rFonts w:ascii="Microsoft YaHei" w:hAnsi="Microsoft YaHei" w:eastAsia="Microsoft YaHei"/>
          <w:b w:val="0"/>
          <w:sz w:val="21"/>
        </w:rPr>
        <w:t>构建国资国企领域高质量指令数据集（≥100万条）</w:t>
      </w:r>
    </w:p>
    <w:p>
      <w:pPr>
        <w:pStyle w:val="ListBullet"/>
        <w:spacing w:after="40"/>
      </w:pPr>
      <w:r>
        <w:rPr>
          <w:rFonts w:ascii="Microsoft YaHei" w:hAnsi="Microsoft YaHei" w:eastAsia="Microsoft YaHei"/>
          <w:b w:val="0"/>
          <w:sz w:val="21"/>
        </w:rPr>
        <w:t>覆盖信用评估、融资方案、投资尽调、三资盘活、并购方案、供应链、风控等七大场景</w:t>
      </w:r>
    </w:p>
    <w:p>
      <w:pPr>
        <w:pStyle w:val="ListBullet"/>
        <w:spacing w:after="40"/>
      </w:pPr>
      <w:r>
        <w:rPr>
          <w:rFonts w:ascii="Microsoft YaHei" w:hAnsi="Microsoft YaHei" w:eastAsia="Microsoft YaHei"/>
          <w:b w:val="0"/>
          <w:sz w:val="21"/>
        </w:rPr>
        <w:t>由远东信用专家标注、审核</w:t>
      </w:r>
    </w:p>
    <w:p>
      <w:pPr>
        <w:spacing w:after="60"/>
        <w:ind w:firstLine="420"/>
      </w:pPr>
      <w:r>
        <w:rPr>
          <w:rFonts w:ascii="Microsoft YaHei" w:hAnsi="Microsoft YaHei" w:eastAsia="Microsoft YaHei"/>
          <w:b w:val="0"/>
          <w:sz w:val="21"/>
        </w:rPr>
        <w:t>③ RLHF人类反馈强化学习：</w:t>
      </w:r>
    </w:p>
    <w:p>
      <w:pPr>
        <w:pStyle w:val="ListBullet"/>
        <w:spacing w:after="40"/>
      </w:pPr>
      <w:r>
        <w:rPr>
          <w:rFonts w:ascii="Microsoft YaHei" w:hAnsi="Microsoft YaHei" w:eastAsia="Microsoft YaHei"/>
          <w:b w:val="0"/>
          <w:sz w:val="21"/>
        </w:rPr>
        <w:t>基于专家偏好对齐模型</w:t>
      </w:r>
    </w:p>
    <w:p>
      <w:pPr>
        <w:pStyle w:val="ListBullet"/>
        <w:spacing w:after="40"/>
      </w:pPr>
      <w:r>
        <w:rPr>
          <w:rFonts w:ascii="Microsoft YaHei" w:hAnsi="Microsoft YaHei" w:eastAsia="Microsoft YaHei"/>
          <w:b w:val="0"/>
          <w:sz w:val="21"/>
        </w:rPr>
        <w:t>构建奖励模型（Reward Model）</w:t>
      </w:r>
    </w:p>
    <w:p>
      <w:pPr>
        <w:pStyle w:val="ListBullet"/>
        <w:spacing w:after="40"/>
      </w:pPr>
      <w:r>
        <w:rPr>
          <w:rFonts w:ascii="Microsoft YaHei" w:hAnsi="Microsoft YaHei" w:eastAsia="Microsoft YaHei"/>
          <w:b w:val="0"/>
          <w:sz w:val="21"/>
        </w:rPr>
        <w:t>PPO/DPO算法优化</w:t>
      </w:r>
    </w:p>
    <w:p>
      <w:pPr>
        <w:pStyle w:val="ListBullet"/>
        <w:spacing w:after="40"/>
      </w:pPr>
      <w:r>
        <w:rPr>
          <w:rFonts w:ascii="Microsoft YaHei" w:hAnsi="Microsoft YaHei" w:eastAsia="Microsoft YaHei"/>
          <w:b w:val="0"/>
          <w:sz w:val="21"/>
        </w:rPr>
        <w:t>DPO（Direct Preference Optimization）简化RLHF流程</w:t>
      </w:r>
    </w:p>
    <w:p>
      <w:pPr>
        <w:pStyle w:val="Heading3"/>
        <w:keepNext/>
        <w:spacing w:before="120" w:after="80"/>
      </w:pPr>
      <w:r>
        <w:rPr>
          <w:rFonts w:ascii="Microsoft YaHei" w:hAnsi="Microsoft YaHei" w:eastAsia="Microsoft YaHei"/>
          <w:b/>
          <w:color w:val="2E5A87"/>
          <w:sz w:val="25"/>
        </w:rPr>
        <w:t>7.3.3  RAG检索增强架构</w:t>
      </w:r>
    </w:p>
    <w:p>
      <w:pPr>
        <w:spacing w:after="60"/>
        <w:ind w:firstLine="420"/>
      </w:pPr>
      <w:r>
        <w:rPr>
          <w:rFonts w:ascii="Microsoft YaHei" w:hAnsi="Microsoft YaHei" w:eastAsia="Microsoft YaHei"/>
          <w:b w:val="0"/>
          <w:sz w:val="21"/>
        </w:rPr>
        <w:t>为提升回答准确性与可追溯性，全面采用RAG架构：</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RAG组件</w:t>
            </w:r>
          </w:p>
        </w:tc>
        <w:tc>
          <w:tcPr>
            <w:tcW w:type="dxa" w:w="3118"/>
            <w:shd w:fill="1F3A68"/>
          </w:tcPr>
          <w:p>
            <w:pPr>
              <w:jc w:val="center"/>
            </w:pPr>
            <w:r/>
            <w:r>
              <w:rPr>
                <w:rFonts w:ascii="Microsoft YaHei" w:hAnsi="Microsoft YaHei" w:eastAsia="Microsoft YaHei"/>
                <w:b/>
                <w:color w:val="FFFFFF"/>
                <w:sz w:val="20"/>
              </w:rPr>
              <w:t>技术选型</w:t>
            </w:r>
          </w:p>
        </w:tc>
        <w:tc>
          <w:tcPr>
            <w:tcW w:type="dxa" w:w="3969"/>
            <w:shd w:fill="1F3A68"/>
          </w:tcPr>
          <w:p>
            <w:pPr>
              <w:jc w:val="center"/>
            </w:pPr>
            <w:r/>
            <w:r>
              <w:rPr>
                <w:rFonts w:ascii="Microsoft YaHei" w:hAnsi="Microsoft YaHei" w:eastAsia="Microsoft YaHei"/>
                <w:b/>
                <w:color w:val="FFFFFF"/>
                <w:sz w:val="20"/>
              </w:rPr>
              <w:t>说明</w:t>
            </w:r>
          </w:p>
        </w:tc>
      </w:tr>
      <w:tr>
        <w:tc>
          <w:tcPr>
            <w:tcW w:type="dxa" w:w="1701"/>
          </w:tcPr>
          <w:p>
            <w:pPr>
              <w:jc w:val="left"/>
            </w:pPr>
            <w:r/>
            <w:r>
              <w:rPr>
                <w:rFonts w:ascii="Microsoft YaHei" w:hAnsi="Microsoft YaHei" w:eastAsia="Microsoft YaHei"/>
                <w:b w:val="0"/>
                <w:sz w:val="19"/>
              </w:rPr>
              <w:t>向量数据库</w:t>
            </w:r>
          </w:p>
        </w:tc>
        <w:tc>
          <w:tcPr>
            <w:tcW w:type="dxa" w:w="3118"/>
          </w:tcPr>
          <w:p>
            <w:pPr>
              <w:jc w:val="left"/>
            </w:pPr>
            <w:r/>
            <w:r>
              <w:rPr>
                <w:rFonts w:ascii="Microsoft YaHei" w:hAnsi="Microsoft YaHei" w:eastAsia="Microsoft YaHei"/>
                <w:b w:val="0"/>
                <w:sz w:val="19"/>
              </w:rPr>
              <w:t>Milvus、Qdrant、Weaviate</w:t>
            </w:r>
          </w:p>
        </w:tc>
        <w:tc>
          <w:tcPr>
            <w:tcW w:type="dxa" w:w="3969"/>
          </w:tcPr>
          <w:p>
            <w:pPr>
              <w:jc w:val="left"/>
            </w:pPr>
            <w:r/>
            <w:r>
              <w:rPr>
                <w:rFonts w:ascii="Microsoft YaHei" w:hAnsi="Microsoft YaHei" w:eastAsia="Microsoft YaHei"/>
                <w:b w:val="0"/>
                <w:sz w:val="19"/>
              </w:rPr>
              <w:t>亿级向量存储与检索</w:t>
            </w:r>
          </w:p>
        </w:tc>
      </w:tr>
      <w:tr>
        <w:tc>
          <w:tcPr>
            <w:tcW w:type="dxa" w:w="1701"/>
          </w:tcPr>
          <w:p>
            <w:pPr>
              <w:jc w:val="left"/>
            </w:pPr>
            <w:r/>
            <w:r>
              <w:rPr>
                <w:rFonts w:ascii="Microsoft YaHei" w:hAnsi="Microsoft YaHei" w:eastAsia="Microsoft YaHei"/>
                <w:b w:val="0"/>
                <w:sz w:val="19"/>
              </w:rPr>
              <w:t>Embedding模型</w:t>
            </w:r>
          </w:p>
        </w:tc>
        <w:tc>
          <w:tcPr>
            <w:tcW w:type="dxa" w:w="3118"/>
          </w:tcPr>
          <w:p>
            <w:pPr>
              <w:jc w:val="left"/>
            </w:pPr>
            <w:r/>
            <w:r>
              <w:rPr>
                <w:rFonts w:ascii="Microsoft YaHei" w:hAnsi="Microsoft YaHei" w:eastAsia="Microsoft YaHei"/>
                <w:b w:val="0"/>
                <w:sz w:val="19"/>
              </w:rPr>
              <w:t>BGE-Large-Zh、M3E-Large、Jina-zh</w:t>
            </w:r>
          </w:p>
        </w:tc>
        <w:tc>
          <w:tcPr>
            <w:tcW w:type="dxa" w:w="3969"/>
          </w:tcPr>
          <w:p>
            <w:pPr>
              <w:jc w:val="left"/>
            </w:pPr>
            <w:r/>
            <w:r>
              <w:rPr>
                <w:rFonts w:ascii="Microsoft YaHei" w:hAnsi="Microsoft YaHei" w:eastAsia="Microsoft YaHei"/>
                <w:b w:val="0"/>
                <w:sz w:val="19"/>
              </w:rPr>
              <w:t>中文向量化优秀</w:t>
            </w:r>
          </w:p>
        </w:tc>
      </w:tr>
      <w:tr>
        <w:tc>
          <w:tcPr>
            <w:tcW w:type="dxa" w:w="1701"/>
          </w:tcPr>
          <w:p>
            <w:pPr>
              <w:jc w:val="left"/>
            </w:pPr>
            <w:r/>
            <w:r>
              <w:rPr>
                <w:rFonts w:ascii="Microsoft YaHei" w:hAnsi="Microsoft YaHei" w:eastAsia="Microsoft YaHei"/>
                <w:b w:val="0"/>
                <w:sz w:val="19"/>
              </w:rPr>
              <w:t>检索策略</w:t>
            </w:r>
          </w:p>
        </w:tc>
        <w:tc>
          <w:tcPr>
            <w:tcW w:type="dxa" w:w="3118"/>
          </w:tcPr>
          <w:p>
            <w:pPr>
              <w:jc w:val="left"/>
            </w:pPr>
            <w:r/>
            <w:r>
              <w:rPr>
                <w:rFonts w:ascii="Microsoft YaHei" w:hAnsi="Microsoft YaHei" w:eastAsia="Microsoft YaHei"/>
                <w:b w:val="0"/>
                <w:sz w:val="19"/>
              </w:rPr>
              <w:t>BM25关键词 + 向量语义 + 重排</w:t>
            </w:r>
          </w:p>
        </w:tc>
        <w:tc>
          <w:tcPr>
            <w:tcW w:type="dxa" w:w="3969"/>
          </w:tcPr>
          <w:p>
            <w:pPr>
              <w:jc w:val="left"/>
            </w:pPr>
            <w:r/>
            <w:r>
              <w:rPr>
                <w:rFonts w:ascii="Microsoft YaHei" w:hAnsi="Microsoft YaHei" w:eastAsia="Microsoft YaHei"/>
                <w:b w:val="0"/>
                <w:sz w:val="19"/>
              </w:rPr>
              <w:t>混合检索提升准确率</w:t>
            </w:r>
          </w:p>
        </w:tc>
      </w:tr>
      <w:tr>
        <w:tc>
          <w:tcPr>
            <w:tcW w:type="dxa" w:w="1701"/>
          </w:tcPr>
          <w:p>
            <w:pPr>
              <w:jc w:val="left"/>
            </w:pPr>
            <w:r/>
            <w:r>
              <w:rPr>
                <w:rFonts w:ascii="Microsoft YaHei" w:hAnsi="Microsoft YaHei" w:eastAsia="Microsoft YaHei"/>
                <w:b w:val="0"/>
                <w:sz w:val="19"/>
              </w:rPr>
              <w:t>知识图谱</w:t>
            </w:r>
          </w:p>
        </w:tc>
        <w:tc>
          <w:tcPr>
            <w:tcW w:type="dxa" w:w="3118"/>
          </w:tcPr>
          <w:p>
            <w:pPr>
              <w:jc w:val="left"/>
            </w:pPr>
            <w:r/>
            <w:r>
              <w:rPr>
                <w:rFonts w:ascii="Microsoft YaHei" w:hAnsi="Microsoft YaHei" w:eastAsia="Microsoft YaHei"/>
                <w:b w:val="0"/>
                <w:sz w:val="19"/>
              </w:rPr>
              <w:t>Neo4j、NebulaGraph、TigerGraph</w:t>
            </w:r>
          </w:p>
        </w:tc>
        <w:tc>
          <w:tcPr>
            <w:tcW w:type="dxa" w:w="3969"/>
          </w:tcPr>
          <w:p>
            <w:pPr>
              <w:jc w:val="left"/>
            </w:pPr>
            <w:r/>
            <w:r>
              <w:rPr>
                <w:rFonts w:ascii="Microsoft YaHei" w:hAnsi="Microsoft YaHei" w:eastAsia="Microsoft YaHei"/>
                <w:b w:val="0"/>
                <w:sz w:val="19"/>
              </w:rPr>
              <w:t>实体关系图谱</w:t>
            </w:r>
          </w:p>
        </w:tc>
      </w:tr>
      <w:tr>
        <w:tc>
          <w:tcPr>
            <w:tcW w:type="dxa" w:w="1701"/>
          </w:tcPr>
          <w:p>
            <w:pPr>
              <w:jc w:val="left"/>
            </w:pPr>
            <w:r/>
            <w:r>
              <w:rPr>
                <w:rFonts w:ascii="Microsoft YaHei" w:hAnsi="Microsoft YaHei" w:eastAsia="Microsoft YaHei"/>
                <w:b w:val="0"/>
                <w:sz w:val="19"/>
              </w:rPr>
              <w:t>RAG框架</w:t>
            </w:r>
          </w:p>
        </w:tc>
        <w:tc>
          <w:tcPr>
            <w:tcW w:type="dxa" w:w="3118"/>
          </w:tcPr>
          <w:p>
            <w:pPr>
              <w:jc w:val="left"/>
            </w:pPr>
            <w:r/>
            <w:r>
              <w:rPr>
                <w:rFonts w:ascii="Microsoft YaHei" w:hAnsi="Microsoft YaHei" w:eastAsia="Microsoft YaHei"/>
                <w:b w:val="0"/>
                <w:sz w:val="19"/>
              </w:rPr>
              <w:t>LangChain、LlamaIndex、Dify</w:t>
            </w:r>
          </w:p>
        </w:tc>
        <w:tc>
          <w:tcPr>
            <w:tcW w:type="dxa" w:w="3969"/>
          </w:tcPr>
          <w:p>
            <w:pPr>
              <w:jc w:val="left"/>
            </w:pPr>
            <w:r/>
            <w:r>
              <w:rPr>
                <w:rFonts w:ascii="Microsoft YaHei" w:hAnsi="Microsoft YaHei" w:eastAsia="Microsoft YaHei"/>
                <w:b w:val="0"/>
                <w:sz w:val="19"/>
              </w:rPr>
              <w:t>成熟开源框架</w:t>
            </w:r>
          </w:p>
        </w:tc>
      </w:tr>
      <w:tr>
        <w:tc>
          <w:tcPr>
            <w:tcW w:type="dxa" w:w="1701"/>
          </w:tcPr>
          <w:p>
            <w:pPr>
              <w:jc w:val="left"/>
            </w:pPr>
            <w:r/>
            <w:r>
              <w:rPr>
                <w:rFonts w:ascii="Microsoft YaHei" w:hAnsi="Microsoft YaHei" w:eastAsia="Microsoft YaHei"/>
                <w:b w:val="0"/>
                <w:sz w:val="19"/>
              </w:rPr>
              <w:t>文档处理</w:t>
            </w:r>
          </w:p>
        </w:tc>
        <w:tc>
          <w:tcPr>
            <w:tcW w:type="dxa" w:w="3118"/>
          </w:tcPr>
          <w:p>
            <w:pPr>
              <w:jc w:val="left"/>
            </w:pPr>
            <w:r/>
            <w:r>
              <w:rPr>
                <w:rFonts w:ascii="Microsoft YaHei" w:hAnsi="Microsoft YaHei" w:eastAsia="Microsoft YaHei"/>
                <w:b w:val="0"/>
                <w:sz w:val="19"/>
              </w:rPr>
              <w:t>Unstructured、LLamaParse、PyMuPDF</w:t>
            </w:r>
          </w:p>
        </w:tc>
        <w:tc>
          <w:tcPr>
            <w:tcW w:type="dxa" w:w="3969"/>
          </w:tcPr>
          <w:p>
            <w:pPr>
              <w:jc w:val="left"/>
            </w:pPr>
            <w:r/>
            <w:r>
              <w:rPr>
                <w:rFonts w:ascii="Microsoft YaHei" w:hAnsi="Microsoft YaHei" w:eastAsia="Microsoft YaHei"/>
                <w:b w:val="0"/>
                <w:sz w:val="19"/>
              </w:rPr>
              <w:t>文档解析与分块</w:t>
            </w:r>
          </w:p>
        </w:tc>
      </w:tr>
    </w:tbl>
    <w:p/>
    <w:p>
      <w:pPr>
        <w:pStyle w:val="Heading3"/>
        <w:keepNext/>
        <w:spacing w:before="120" w:after="80"/>
      </w:pPr>
      <w:r>
        <w:rPr>
          <w:rFonts w:ascii="Microsoft YaHei" w:hAnsi="Microsoft YaHei" w:eastAsia="Microsoft YaHei"/>
          <w:b/>
          <w:color w:val="2E5A87"/>
          <w:sz w:val="25"/>
        </w:rPr>
        <w:t>7.3.4  国资国企知识图谱构建</w:t>
      </w:r>
    </w:p>
    <w:p>
      <w:pPr>
        <w:spacing w:after="60"/>
        <w:ind w:firstLine="420"/>
      </w:pPr>
      <w:r>
        <w:rPr>
          <w:rFonts w:ascii="Microsoft YaHei" w:hAnsi="Microsoft YaHei" w:eastAsia="Microsoft YaHei"/>
          <w:b w:val="0"/>
          <w:sz w:val="21"/>
        </w:rPr>
        <w:t>构建国资国企领域知识图谱，核心实体与关系：</w:t>
      </w:r>
    </w:p>
    <w:p>
      <w:pPr>
        <w:pStyle w:val="ListBullet"/>
        <w:spacing w:after="40"/>
      </w:pPr>
      <w:r>
        <w:rPr>
          <w:rFonts w:ascii="Microsoft YaHei" w:hAnsi="Microsoft YaHei" w:eastAsia="Microsoft YaHei"/>
          <w:b w:val="0"/>
          <w:sz w:val="21"/>
        </w:rPr>
        <w:t>实体：企业、董监高、股东、产品、供应商、客户、金融机构、项目、政策、法规、行业</w:t>
      </w:r>
    </w:p>
    <w:p>
      <w:pPr>
        <w:pStyle w:val="ListBullet"/>
        <w:spacing w:after="40"/>
      </w:pPr>
      <w:r>
        <w:rPr>
          <w:rFonts w:ascii="Microsoft YaHei" w:hAnsi="Microsoft YaHei" w:eastAsia="Microsoft YaHei"/>
          <w:b w:val="0"/>
          <w:sz w:val="21"/>
        </w:rPr>
        <w:t>关系：股权关系、担保关系、供应链关系、交易关系、投资关系、任职关系、监管关系、合规关系</w:t>
      </w:r>
    </w:p>
    <w:p>
      <w:pPr>
        <w:pStyle w:val="ListBullet"/>
        <w:spacing w:after="40"/>
      </w:pPr>
      <w:r>
        <w:rPr>
          <w:rFonts w:ascii="Microsoft YaHei" w:hAnsi="Microsoft YaHei" w:eastAsia="Microsoft YaHei"/>
          <w:b w:val="0"/>
          <w:sz w:val="21"/>
        </w:rPr>
        <w:t>属性：企业信用等级、关键财务指标、经营状态、风险标签</w:t>
      </w:r>
    </w:p>
    <w:p>
      <w:pPr>
        <w:pStyle w:val="ListBullet"/>
        <w:spacing w:after="40"/>
      </w:pPr>
      <w:r>
        <w:rPr>
          <w:rFonts w:ascii="Microsoft YaHei" w:hAnsi="Microsoft YaHei" w:eastAsia="Microsoft YaHei"/>
          <w:b w:val="0"/>
          <w:sz w:val="21"/>
        </w:rPr>
        <w:t>规模目标：实体≥1000万个、关系≥1亿条、年更新频率≥4次</w:t>
      </w:r>
    </w:p>
    <w:p>
      <w:pPr>
        <w:pStyle w:val="Heading3"/>
        <w:keepNext/>
        <w:spacing w:before="120" w:after="80"/>
      </w:pPr>
      <w:r>
        <w:rPr>
          <w:rFonts w:ascii="Microsoft YaHei" w:hAnsi="Microsoft YaHei" w:eastAsia="Microsoft YaHei"/>
          <w:b/>
          <w:color w:val="2E5A87"/>
          <w:sz w:val="25"/>
        </w:rPr>
        <w:t>7.3.5  Prompt工程与模板库</w:t>
      </w:r>
    </w:p>
    <w:p>
      <w:pPr>
        <w:spacing w:after="60"/>
        <w:ind w:firstLine="420"/>
      </w:pPr>
      <w:r>
        <w:rPr>
          <w:rFonts w:ascii="Microsoft YaHei" w:hAnsi="Microsoft YaHei" w:eastAsia="Microsoft YaHei"/>
          <w:b w:val="0"/>
          <w:sz w:val="21"/>
        </w:rPr>
        <w:t>建立国资信用领域Prompt模板库，涵盖：</w:t>
      </w:r>
    </w:p>
    <w:p>
      <w:pPr>
        <w:pStyle w:val="ListBullet"/>
        <w:spacing w:after="40"/>
      </w:pPr>
      <w:r>
        <w:rPr>
          <w:rFonts w:ascii="Microsoft YaHei" w:hAnsi="Microsoft YaHei" w:eastAsia="Microsoft YaHei"/>
          <w:b w:val="0"/>
          <w:sz w:val="21"/>
        </w:rPr>
        <w:t>信用评估类：企业信用综合评估Prompt、行业对标Prompt、风险归因Prompt</w:t>
      </w:r>
    </w:p>
    <w:p>
      <w:pPr>
        <w:pStyle w:val="ListBullet"/>
        <w:spacing w:after="40"/>
      </w:pPr>
      <w:r>
        <w:rPr>
          <w:rFonts w:ascii="Microsoft YaHei" w:hAnsi="Microsoft YaHei" w:eastAsia="Microsoft YaHei"/>
          <w:b w:val="0"/>
          <w:sz w:val="21"/>
        </w:rPr>
        <w:t>融资类：融资方案推荐Prompt、债务诊断Prompt、募集说明书辅助Prompt</w:t>
      </w:r>
    </w:p>
    <w:p>
      <w:pPr>
        <w:pStyle w:val="ListBullet"/>
        <w:spacing w:after="40"/>
      </w:pPr>
      <w:r>
        <w:rPr>
          <w:rFonts w:ascii="Microsoft YaHei" w:hAnsi="Microsoft YaHei" w:eastAsia="Microsoft YaHei"/>
          <w:b w:val="0"/>
          <w:sz w:val="21"/>
        </w:rPr>
        <w:t>投资类：产业研究Prompt、尽调清单Prompt、估值解读Prompt</w:t>
      </w:r>
    </w:p>
    <w:p>
      <w:pPr>
        <w:pStyle w:val="ListBullet"/>
        <w:spacing w:after="40"/>
      </w:pPr>
      <w:r>
        <w:rPr>
          <w:rFonts w:ascii="Microsoft YaHei" w:hAnsi="Microsoft YaHei" w:eastAsia="Microsoft YaHei"/>
          <w:b w:val="0"/>
          <w:sz w:val="21"/>
        </w:rPr>
        <w:t>三资类：资产估值解读Prompt、证券化方案Prompt、案例匹配Prompt</w:t>
      </w:r>
    </w:p>
    <w:p>
      <w:pPr>
        <w:pStyle w:val="ListBullet"/>
        <w:spacing w:after="40"/>
      </w:pPr>
      <w:r>
        <w:rPr>
          <w:rFonts w:ascii="Microsoft YaHei" w:hAnsi="Microsoft YaHei" w:eastAsia="Microsoft YaHei"/>
          <w:b w:val="0"/>
          <w:sz w:val="21"/>
        </w:rPr>
        <w:t>并购类：标的画像Prompt、交易结构Prompt、整合规划Prompt</w:t>
      </w:r>
    </w:p>
    <w:p>
      <w:pPr>
        <w:pStyle w:val="ListBullet"/>
        <w:spacing w:after="40"/>
      </w:pPr>
      <w:r>
        <w:rPr>
          <w:rFonts w:ascii="Microsoft YaHei" w:hAnsi="Microsoft YaHei" w:eastAsia="Microsoft YaHei"/>
          <w:b w:val="0"/>
          <w:sz w:val="21"/>
        </w:rPr>
        <w:t>供应链类：供应商评价Prompt、招标文件核验Prompt、供应链金融Prompt</w:t>
      </w:r>
    </w:p>
    <w:p>
      <w:pPr>
        <w:pStyle w:val="ListBullet"/>
        <w:spacing w:after="40"/>
      </w:pPr>
      <w:r>
        <w:rPr>
          <w:rFonts w:ascii="Microsoft YaHei" w:hAnsi="Microsoft YaHei" w:eastAsia="Microsoft YaHei"/>
          <w:b w:val="0"/>
          <w:sz w:val="21"/>
        </w:rPr>
        <w:t>风控类：风险预警Prompt、处置方案Prompt、监管报告Prompt</w:t>
      </w:r>
    </w:p>
    <w:p>
      <w:pPr>
        <w:pStyle w:val="Heading3"/>
        <w:keepNext/>
        <w:spacing w:before="120" w:after="80"/>
      </w:pPr>
      <w:r>
        <w:rPr>
          <w:rFonts w:ascii="Microsoft YaHei" w:hAnsi="Microsoft YaHei" w:eastAsia="Microsoft YaHei"/>
          <w:b/>
          <w:color w:val="2E5A87"/>
          <w:sz w:val="25"/>
        </w:rPr>
        <w:t>7.3.6  大模型评测体系</w:t>
      </w:r>
    </w:p>
    <w:p>
      <w:pPr>
        <w:spacing w:after="60"/>
        <w:ind w:firstLine="420"/>
      </w:pPr>
      <w:r>
        <w:rPr>
          <w:rFonts w:ascii="Microsoft YaHei" w:hAnsi="Microsoft YaHei" w:eastAsia="Microsoft YaHei"/>
          <w:b w:val="0"/>
          <w:sz w:val="21"/>
        </w:rPr>
        <w:t>借鉴蚂蚁金融大模型五维评测，建立国资国企垂直大模型评测体系：</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维度</w:t>
            </w:r>
          </w:p>
        </w:tc>
        <w:tc>
          <w:tcPr>
            <w:tcW w:type="dxa" w:w="4819"/>
            <w:shd w:fill="1F3A68"/>
          </w:tcPr>
          <w:p>
            <w:pPr>
              <w:jc w:val="center"/>
            </w:pPr>
            <w:r/>
            <w:r>
              <w:rPr>
                <w:rFonts w:ascii="Microsoft YaHei" w:hAnsi="Microsoft YaHei" w:eastAsia="Microsoft YaHei"/>
                <w:b/>
                <w:color w:val="FFFFFF"/>
                <w:sz w:val="20"/>
              </w:rPr>
              <w:t>评测内容</w:t>
            </w:r>
          </w:p>
        </w:tc>
        <w:tc>
          <w:tcPr>
            <w:tcW w:type="dxa" w:w="2268"/>
            <w:shd w:fill="1F3A68"/>
          </w:tcPr>
          <w:p>
            <w:pPr>
              <w:jc w:val="center"/>
            </w:pPr>
            <w:r/>
            <w:r>
              <w:rPr>
                <w:rFonts w:ascii="Microsoft YaHei" w:hAnsi="Microsoft YaHei" w:eastAsia="Microsoft YaHei"/>
                <w:b/>
                <w:color w:val="FFFFFF"/>
                <w:sz w:val="20"/>
              </w:rPr>
              <w:t>测试集规模</w:t>
            </w:r>
          </w:p>
        </w:tc>
      </w:tr>
      <w:tr>
        <w:tc>
          <w:tcPr>
            <w:tcW w:type="dxa" w:w="1701"/>
          </w:tcPr>
          <w:p>
            <w:pPr>
              <w:jc w:val="left"/>
            </w:pPr>
            <w:r/>
            <w:r>
              <w:rPr>
                <w:rFonts w:ascii="Microsoft YaHei" w:hAnsi="Microsoft YaHei" w:eastAsia="Microsoft YaHei"/>
                <w:b w:val="0"/>
                <w:sz w:val="19"/>
              </w:rPr>
              <w:t>认知</w:t>
            </w:r>
          </w:p>
        </w:tc>
        <w:tc>
          <w:tcPr>
            <w:tcW w:type="dxa" w:w="4819"/>
          </w:tcPr>
          <w:p>
            <w:pPr>
              <w:jc w:val="left"/>
            </w:pPr>
            <w:r/>
            <w:r>
              <w:rPr>
                <w:rFonts w:ascii="Microsoft YaHei" w:hAnsi="Microsoft YaHei" w:eastAsia="Microsoft YaHei"/>
                <w:b w:val="0"/>
                <w:sz w:val="19"/>
              </w:rPr>
              <w:t>国资国企领域基础概念理解</w:t>
            </w:r>
          </w:p>
        </w:tc>
        <w:tc>
          <w:tcPr>
            <w:tcW w:type="dxa" w:w="2268"/>
          </w:tcPr>
          <w:p>
            <w:pPr>
              <w:jc w:val="left"/>
            </w:pPr>
            <w:r/>
            <w:r>
              <w:rPr>
                <w:rFonts w:ascii="Microsoft YaHei" w:hAnsi="Microsoft YaHei" w:eastAsia="Microsoft YaHei"/>
                <w:b w:val="0"/>
                <w:sz w:val="19"/>
              </w:rPr>
              <w:t>≥5000题</w:t>
            </w:r>
          </w:p>
        </w:tc>
      </w:tr>
      <w:tr>
        <w:tc>
          <w:tcPr>
            <w:tcW w:type="dxa" w:w="1701"/>
          </w:tcPr>
          <w:p>
            <w:pPr>
              <w:jc w:val="left"/>
            </w:pPr>
            <w:r/>
            <w:r>
              <w:rPr>
                <w:rFonts w:ascii="Microsoft YaHei" w:hAnsi="Microsoft YaHei" w:eastAsia="Microsoft YaHei"/>
                <w:b w:val="0"/>
                <w:sz w:val="19"/>
              </w:rPr>
              <w:t>生成</w:t>
            </w:r>
          </w:p>
        </w:tc>
        <w:tc>
          <w:tcPr>
            <w:tcW w:type="dxa" w:w="4819"/>
          </w:tcPr>
          <w:p>
            <w:pPr>
              <w:jc w:val="left"/>
            </w:pPr>
            <w:r/>
            <w:r>
              <w:rPr>
                <w:rFonts w:ascii="Microsoft YaHei" w:hAnsi="Microsoft YaHei" w:eastAsia="Microsoft YaHei"/>
                <w:b w:val="0"/>
                <w:sz w:val="19"/>
              </w:rPr>
              <w:t>报告撰写、方案设计、解读生成</w:t>
            </w:r>
          </w:p>
        </w:tc>
        <w:tc>
          <w:tcPr>
            <w:tcW w:type="dxa" w:w="2268"/>
          </w:tcPr>
          <w:p>
            <w:pPr>
              <w:jc w:val="left"/>
            </w:pPr>
            <w:r/>
            <w:r>
              <w:rPr>
                <w:rFonts w:ascii="Microsoft YaHei" w:hAnsi="Microsoft YaHei" w:eastAsia="Microsoft YaHei"/>
                <w:b w:val="0"/>
                <w:sz w:val="19"/>
              </w:rPr>
              <w:t>≥3000题</w:t>
            </w:r>
          </w:p>
        </w:tc>
      </w:tr>
      <w:tr>
        <w:tc>
          <w:tcPr>
            <w:tcW w:type="dxa" w:w="1701"/>
          </w:tcPr>
          <w:p>
            <w:pPr>
              <w:jc w:val="left"/>
            </w:pPr>
            <w:r/>
            <w:r>
              <w:rPr>
                <w:rFonts w:ascii="Microsoft YaHei" w:hAnsi="Microsoft YaHei" w:eastAsia="Microsoft YaHei"/>
                <w:b w:val="0"/>
                <w:sz w:val="19"/>
              </w:rPr>
              <w:t>专业知识</w:t>
            </w:r>
          </w:p>
        </w:tc>
        <w:tc>
          <w:tcPr>
            <w:tcW w:type="dxa" w:w="4819"/>
          </w:tcPr>
          <w:p>
            <w:pPr>
              <w:jc w:val="left"/>
            </w:pPr>
            <w:r/>
            <w:r>
              <w:rPr>
                <w:rFonts w:ascii="Microsoft YaHei" w:hAnsi="Microsoft YaHei" w:eastAsia="Microsoft YaHei"/>
                <w:b w:val="0"/>
                <w:sz w:val="19"/>
              </w:rPr>
              <w:t>评级方法论、法规、专业术语</w:t>
            </w:r>
          </w:p>
        </w:tc>
        <w:tc>
          <w:tcPr>
            <w:tcW w:type="dxa" w:w="2268"/>
          </w:tcPr>
          <w:p>
            <w:pPr>
              <w:jc w:val="left"/>
            </w:pPr>
            <w:r/>
            <w:r>
              <w:rPr>
                <w:rFonts w:ascii="Microsoft YaHei" w:hAnsi="Microsoft YaHei" w:eastAsia="Microsoft YaHei"/>
                <w:b w:val="0"/>
                <w:sz w:val="19"/>
              </w:rPr>
              <w:t>≥5000题</w:t>
            </w:r>
          </w:p>
        </w:tc>
      </w:tr>
      <w:tr>
        <w:tc>
          <w:tcPr>
            <w:tcW w:type="dxa" w:w="1701"/>
          </w:tcPr>
          <w:p>
            <w:pPr>
              <w:jc w:val="left"/>
            </w:pPr>
            <w:r/>
            <w:r>
              <w:rPr>
                <w:rFonts w:ascii="Microsoft YaHei" w:hAnsi="Microsoft YaHei" w:eastAsia="Microsoft YaHei"/>
                <w:b w:val="0"/>
                <w:sz w:val="19"/>
              </w:rPr>
              <w:t>专业逻辑</w:t>
            </w:r>
          </w:p>
        </w:tc>
        <w:tc>
          <w:tcPr>
            <w:tcW w:type="dxa" w:w="4819"/>
          </w:tcPr>
          <w:p>
            <w:pPr>
              <w:jc w:val="left"/>
            </w:pPr>
            <w:r/>
            <w:r>
              <w:rPr>
                <w:rFonts w:ascii="Microsoft YaHei" w:hAnsi="Microsoft YaHei" w:eastAsia="Microsoft YaHei"/>
                <w:b w:val="0"/>
                <w:sz w:val="19"/>
              </w:rPr>
              <w:t>多步推理、因果链条、数据分析</w:t>
            </w:r>
          </w:p>
        </w:tc>
        <w:tc>
          <w:tcPr>
            <w:tcW w:type="dxa" w:w="2268"/>
          </w:tcPr>
          <w:p>
            <w:pPr>
              <w:jc w:val="left"/>
            </w:pPr>
            <w:r/>
            <w:r>
              <w:rPr>
                <w:rFonts w:ascii="Microsoft YaHei" w:hAnsi="Microsoft YaHei" w:eastAsia="Microsoft YaHei"/>
                <w:b w:val="0"/>
                <w:sz w:val="19"/>
              </w:rPr>
              <w:t>≥3000题</w:t>
            </w:r>
          </w:p>
        </w:tc>
      </w:tr>
      <w:tr>
        <w:tc>
          <w:tcPr>
            <w:tcW w:type="dxa" w:w="1701"/>
          </w:tcPr>
          <w:p>
            <w:pPr>
              <w:jc w:val="left"/>
            </w:pPr>
            <w:r/>
            <w:r>
              <w:rPr>
                <w:rFonts w:ascii="Microsoft YaHei" w:hAnsi="Microsoft YaHei" w:eastAsia="Microsoft YaHei"/>
                <w:b w:val="0"/>
                <w:sz w:val="19"/>
              </w:rPr>
              <w:t>合规性</w:t>
            </w:r>
          </w:p>
        </w:tc>
        <w:tc>
          <w:tcPr>
            <w:tcW w:type="dxa" w:w="4819"/>
          </w:tcPr>
          <w:p>
            <w:pPr>
              <w:jc w:val="left"/>
            </w:pPr>
            <w:r/>
            <w:r>
              <w:rPr>
                <w:rFonts w:ascii="Microsoft YaHei" w:hAnsi="Microsoft YaHei" w:eastAsia="Microsoft YaHei"/>
                <w:b w:val="0"/>
                <w:sz w:val="19"/>
              </w:rPr>
              <w:t>合规风险识别、合规语言风格</w:t>
            </w:r>
          </w:p>
        </w:tc>
        <w:tc>
          <w:tcPr>
            <w:tcW w:type="dxa" w:w="2268"/>
          </w:tcPr>
          <w:p>
            <w:pPr>
              <w:jc w:val="left"/>
            </w:pPr>
            <w:r/>
            <w:r>
              <w:rPr>
                <w:rFonts w:ascii="Microsoft YaHei" w:hAnsi="Microsoft YaHei" w:eastAsia="Microsoft YaHei"/>
                <w:b w:val="0"/>
                <w:sz w:val="19"/>
              </w:rPr>
              <w:t>≥2000题</w:t>
            </w:r>
          </w:p>
        </w:tc>
      </w:tr>
      <w:tr>
        <w:tc>
          <w:tcPr>
            <w:tcW w:type="dxa" w:w="1701"/>
          </w:tcPr>
          <w:p>
            <w:pPr>
              <w:jc w:val="left"/>
            </w:pPr>
            <w:r/>
            <w:r>
              <w:rPr>
                <w:rFonts w:ascii="Microsoft YaHei" w:hAnsi="Microsoft YaHei" w:eastAsia="Microsoft YaHei"/>
                <w:b w:val="0"/>
                <w:sz w:val="19"/>
              </w:rPr>
              <w:t>安全性</w:t>
            </w:r>
          </w:p>
        </w:tc>
        <w:tc>
          <w:tcPr>
            <w:tcW w:type="dxa" w:w="4819"/>
          </w:tcPr>
          <w:p>
            <w:pPr>
              <w:jc w:val="left"/>
            </w:pPr>
            <w:r/>
            <w:r>
              <w:rPr>
                <w:rFonts w:ascii="Microsoft YaHei" w:hAnsi="Microsoft YaHei" w:eastAsia="Microsoft YaHei"/>
                <w:b w:val="0"/>
                <w:sz w:val="19"/>
              </w:rPr>
              <w:t>对抗攻击、越狱、偏见检测</w:t>
            </w:r>
          </w:p>
        </w:tc>
        <w:tc>
          <w:tcPr>
            <w:tcW w:type="dxa" w:w="2268"/>
          </w:tcPr>
          <w:p>
            <w:pPr>
              <w:jc w:val="left"/>
            </w:pPr>
            <w:r/>
            <w:r>
              <w:rPr>
                <w:rFonts w:ascii="Microsoft YaHei" w:hAnsi="Microsoft YaHei" w:eastAsia="Microsoft YaHei"/>
                <w:b w:val="0"/>
                <w:sz w:val="19"/>
              </w:rPr>
              <w:t>≥1000题</w:t>
            </w:r>
          </w:p>
        </w:tc>
      </w:tr>
    </w:tbl>
    <w:p/>
    <w:p>
      <w:pPr>
        <w:pStyle w:val="Heading2"/>
        <w:keepNext/>
        <w:spacing w:before="200" w:after="80"/>
      </w:pPr>
      <w:r>
        <w:rPr>
          <w:rFonts w:ascii="Microsoft YaHei" w:hAnsi="Microsoft YaHei" w:eastAsia="Microsoft YaHei"/>
          <w:b/>
          <w:color w:val="1F3A68"/>
          <w:sz w:val="28"/>
        </w:rPr>
        <w:t>7.4  联邦学习与隐私计算整合</w:t>
      </w:r>
    </w:p>
    <w:p>
      <w:pPr>
        <w:spacing w:after="60"/>
        <w:ind w:firstLine="420"/>
      </w:pPr>
      <w:r>
        <w:rPr>
          <w:rFonts w:ascii="Microsoft YaHei" w:hAnsi="Microsoft YaHei" w:eastAsia="Microsoft YaHei"/>
          <w:b w:val="0"/>
          <w:sz w:val="21"/>
        </w:rPr>
        <w:t>借鉴蚂蚁摩斯（市占35.3%）、华控清交PrivPy、洞见InsightOne、富数阿凡达、蓝象GAIA等头部产品的技术路线，采用以下组合：</w:t>
      </w:r>
    </w:p>
    <w:p>
      <w:pPr>
        <w:pStyle w:val="ListBullet"/>
        <w:spacing w:after="40"/>
      </w:pPr>
      <w:r>
        <w:rPr>
          <w:rFonts w:ascii="Microsoft YaHei" w:hAnsi="Microsoft YaHei" w:eastAsia="Microsoft YaHei"/>
          <w:b w:val="0"/>
          <w:sz w:val="21"/>
        </w:rPr>
        <w:t>横向联邦学习（特征相同、样本不同）：用于跨企业共同训练信用评估大模型</w:t>
      </w:r>
    </w:p>
    <w:p>
      <w:pPr>
        <w:pStyle w:val="ListBullet"/>
        <w:spacing w:after="40"/>
      </w:pPr>
      <w:r>
        <w:rPr>
          <w:rFonts w:ascii="Microsoft YaHei" w:hAnsi="Microsoft YaHei" w:eastAsia="Microsoft YaHei"/>
          <w:b w:val="0"/>
          <w:sz w:val="21"/>
        </w:rPr>
        <w:t>纵向联邦学习（特征不同、样本相同）：用于企业与工商/税务/征信等外部数据联合建模</w:t>
      </w:r>
    </w:p>
    <w:p>
      <w:pPr>
        <w:pStyle w:val="ListBullet"/>
        <w:spacing w:after="40"/>
      </w:pPr>
      <w:r>
        <w:rPr>
          <w:rFonts w:ascii="Microsoft YaHei" w:hAnsi="Microsoft YaHei" w:eastAsia="Microsoft YaHei"/>
          <w:b w:val="0"/>
          <w:sz w:val="21"/>
        </w:rPr>
        <w:t>联邦迁移学习：小样本国企借助大样本省属国企数据能力</w:t>
      </w:r>
    </w:p>
    <w:p>
      <w:pPr>
        <w:pStyle w:val="ListBullet"/>
        <w:spacing w:after="40"/>
      </w:pPr>
      <w:r>
        <w:rPr>
          <w:rFonts w:ascii="Microsoft YaHei" w:hAnsi="Microsoft YaHei" w:eastAsia="Microsoft YaHei"/>
          <w:b w:val="0"/>
          <w:sz w:val="21"/>
        </w:rPr>
        <w:t>多方安全计算（MPC）：多国企联合计算场景（如供应链金融、担保圈分析）</w:t>
      </w:r>
    </w:p>
    <w:p>
      <w:pPr>
        <w:pStyle w:val="ListBullet"/>
        <w:spacing w:after="40"/>
      </w:pPr>
      <w:r>
        <w:rPr>
          <w:rFonts w:ascii="Microsoft YaHei" w:hAnsi="Microsoft YaHei" w:eastAsia="Microsoft YaHei"/>
          <w:b w:val="0"/>
          <w:sz w:val="21"/>
        </w:rPr>
        <w:t>同态加密（HE）：敏感财务数据密态运算</w:t>
      </w:r>
    </w:p>
    <w:p>
      <w:pPr>
        <w:pStyle w:val="ListBullet"/>
        <w:spacing w:after="40"/>
      </w:pPr>
      <w:r>
        <w:rPr>
          <w:rFonts w:ascii="Microsoft YaHei" w:hAnsi="Microsoft YaHei" w:eastAsia="Microsoft YaHei"/>
          <w:b w:val="0"/>
          <w:sz w:val="21"/>
        </w:rPr>
        <w:t>可信执行环境（TEE）：SGX/TDX硬件级隔离，适用于高安全要求场景</w:t>
      </w:r>
    </w:p>
    <w:p>
      <w:pPr>
        <w:pStyle w:val="ListBullet"/>
        <w:spacing w:after="40"/>
      </w:pPr>
      <w:r>
        <w:rPr>
          <w:rFonts w:ascii="Microsoft YaHei" w:hAnsi="Microsoft YaHei" w:eastAsia="Microsoft YaHei"/>
          <w:b w:val="0"/>
          <w:sz w:val="21"/>
        </w:rPr>
        <w:t>差分隐私（DP）：训练与统计输出添加噪声，防止逆向推导</w:t>
      </w:r>
    </w:p>
    <w:p>
      <w:pPr>
        <w:pStyle w:val="ListBullet"/>
        <w:spacing w:after="40"/>
      </w:pPr>
      <w:r>
        <w:rPr>
          <w:rFonts w:ascii="Microsoft YaHei" w:hAnsi="Microsoft YaHei" w:eastAsia="Microsoft YaHei"/>
          <w:b w:val="0"/>
          <w:sz w:val="21"/>
        </w:rPr>
        <w:t>区块链+隐私计算：评级结果、授权、使用日志上链存证</w:t>
      </w:r>
    </w:p>
    <w:p>
      <w:pPr>
        <w:pStyle w:val="Heading2"/>
        <w:keepNext/>
        <w:spacing w:before="200" w:after="80"/>
      </w:pPr>
      <w:r>
        <w:rPr>
          <w:rFonts w:ascii="Microsoft YaHei" w:hAnsi="Microsoft YaHei" w:eastAsia="Microsoft YaHei"/>
          <w:b/>
          <w:color w:val="1F3A68"/>
          <w:sz w:val="28"/>
        </w:rPr>
        <w:t>7.5  MCP（Model Context Protocol）集成</w:t>
      </w:r>
    </w:p>
    <w:p>
      <w:pPr>
        <w:spacing w:after="60"/>
        <w:ind w:firstLine="420"/>
      </w:pPr>
      <w:r>
        <w:rPr>
          <w:rFonts w:ascii="Microsoft YaHei" w:hAnsi="Microsoft YaHei" w:eastAsia="Microsoft YaHei"/>
          <w:b w:val="0"/>
          <w:sz w:val="21"/>
        </w:rPr>
        <w:t>借鉴同花顺iFinD金融MCP、万得WindClaw等产品，采用Anthropic MCP协议构建统一工具生态：</w:t>
      </w:r>
    </w:p>
    <w:p>
      <w:pPr>
        <w:pStyle w:val="ListBullet"/>
        <w:spacing w:after="40"/>
      </w:pPr>
      <w:r>
        <w:rPr>
          <w:rFonts w:ascii="Microsoft YaHei" w:hAnsi="Microsoft YaHei" w:eastAsia="Microsoft YaHei"/>
          <w:b w:val="0"/>
          <w:sz w:val="21"/>
        </w:rPr>
        <w:t>平台作为MCP Server，暴露七大智能体能力为标准工具</w:t>
      </w:r>
    </w:p>
    <w:p>
      <w:pPr>
        <w:pStyle w:val="ListBullet"/>
        <w:spacing w:after="40"/>
      </w:pPr>
      <w:r>
        <w:rPr>
          <w:rFonts w:ascii="Microsoft YaHei" w:hAnsi="Microsoft YaHei" w:eastAsia="Microsoft YaHei"/>
          <w:b w:val="0"/>
          <w:sz w:val="21"/>
        </w:rPr>
        <w:t>对接外部MCP Client（IDE工具、企业助手、第三方Agent平台）</w:t>
      </w:r>
    </w:p>
    <w:p>
      <w:pPr>
        <w:pStyle w:val="ListBullet"/>
        <w:spacing w:after="40"/>
      </w:pPr>
      <w:r>
        <w:rPr>
          <w:rFonts w:ascii="Microsoft YaHei" w:hAnsi="Microsoft YaHei" w:eastAsia="Microsoft YaHei"/>
          <w:b w:val="0"/>
          <w:sz w:val="21"/>
        </w:rPr>
        <w:t>工具目录：信用查询、融资匹配、产业研究、标的画像、资产估值、风险预警、监管报告等50+标准工具</w:t>
      </w:r>
    </w:p>
    <w:p>
      <w:pPr>
        <w:pStyle w:val="ListBullet"/>
        <w:spacing w:after="40"/>
      </w:pPr>
      <w:r>
        <w:rPr>
          <w:rFonts w:ascii="Microsoft YaHei" w:hAnsi="Microsoft YaHei" w:eastAsia="Microsoft YaHei"/>
          <w:b w:val="0"/>
          <w:sz w:val="21"/>
        </w:rPr>
        <w:t>支持OAuth 2.0鉴权，按企业/个人/角色颗粒度授权</w:t>
      </w:r>
    </w:p>
    <w:p>
      <w:r>
        <w:br w:type="page"/>
      </w:r>
    </w:p>
    <w:p>
      <w:pPr>
        <w:pStyle w:val="Heading1"/>
        <w:keepNext/>
        <w:spacing w:before="200" w:after="80"/>
      </w:pPr>
      <w:r>
        <w:rPr>
          <w:rFonts w:ascii="Microsoft YaHei" w:hAnsi="Microsoft YaHei" w:eastAsia="Microsoft YaHei"/>
          <w:b/>
          <w:color w:val="1F3A68"/>
          <w:sz w:val="32"/>
        </w:rPr>
        <w:t>第八章  数据架构、数据流程与数据模型设计</w:t>
      </w:r>
    </w:p>
    <w:p>
      <w:pPr>
        <w:pStyle w:val="Heading2"/>
        <w:keepNext/>
        <w:spacing w:before="200" w:after="80"/>
      </w:pPr>
      <w:r>
        <w:rPr>
          <w:rFonts w:ascii="Microsoft YaHei" w:hAnsi="Microsoft YaHei" w:eastAsia="Microsoft YaHei"/>
          <w:b/>
          <w:color w:val="1F3A68"/>
          <w:sz w:val="28"/>
        </w:rPr>
        <w:t>8.1  数据流程设计</w:t>
      </w:r>
    </w:p>
    <w:p>
      <w:pPr>
        <w:pStyle w:val="Heading3"/>
        <w:keepNext/>
        <w:spacing w:before="120" w:after="80"/>
      </w:pPr>
      <w:r>
        <w:rPr>
          <w:rFonts w:ascii="Microsoft YaHei" w:hAnsi="Microsoft YaHei" w:eastAsia="Microsoft YaHei"/>
          <w:b/>
          <w:color w:val="2E5A87"/>
          <w:sz w:val="25"/>
        </w:rPr>
        <w:t>8.1.1  总体数据流路径</w:t>
      </w:r>
    </w:p>
    <w:p>
      <w:pPr>
        <w:spacing w:after="60"/>
        <w:ind w:firstLine="420"/>
      </w:pPr>
      <w:r>
        <w:rPr>
          <w:rFonts w:ascii="Microsoft YaHei" w:hAnsi="Microsoft YaHei" w:eastAsia="Microsoft YaHei"/>
          <w:b w:val="0"/>
          <w:sz w:val="21"/>
        </w:rPr>
        <w:t>平台数据流遵循"本地采集→安全处理→联合计算→智能应用→价值反馈"的核心路径，全程原始数据不出企业本地边界：</w:t>
      </w:r>
    </w:p>
    <w:p>
      <w:pPr>
        <w:spacing w:after="60"/>
        <w:ind w:firstLine="420"/>
      </w:pPr>
      <w:r>
        <w:rPr>
          <w:rFonts w:ascii="Microsoft YaHei" w:hAnsi="Microsoft YaHei" w:eastAsia="Microsoft YaHei"/>
          <w:b w:val="0"/>
          <w:sz w:val="21"/>
        </w:rPr>
        <w:t>① 数据采集层（Edge）：外部数据源（工商/税务/司法/舆情）与企业内部系统数据在企业端本地完成采集与治理；</w:t>
      </w:r>
    </w:p>
    <w:p>
      <w:pPr>
        <w:spacing w:after="60"/>
        <w:ind w:firstLine="420"/>
      </w:pPr>
      <w:r>
        <w:rPr>
          <w:rFonts w:ascii="Microsoft YaHei" w:hAnsi="Microsoft YaHei" w:eastAsia="Microsoft YaHei"/>
          <w:b w:val="0"/>
          <w:sz w:val="21"/>
        </w:rPr>
        <w:t>② 安全处理层（Edge）：数据脱敏、分类分级、加密封装、本地授权；</w:t>
      </w:r>
    </w:p>
    <w:p>
      <w:pPr>
        <w:spacing w:after="60"/>
        <w:ind w:firstLine="420"/>
      </w:pPr>
      <w:r>
        <w:rPr>
          <w:rFonts w:ascii="Microsoft YaHei" w:hAnsi="Microsoft YaHei" w:eastAsia="Microsoft YaHei"/>
          <w:b w:val="0"/>
          <w:sz w:val="21"/>
        </w:rPr>
        <w:t>③ 联合计算层（Public）：经隐私计算处理后以密文/特征形式上传公共层，由数据安全合规引擎协调联合推理引擎与七大智能体完成计算；</w:t>
      </w:r>
    </w:p>
    <w:p>
      <w:pPr>
        <w:spacing w:after="60"/>
        <w:ind w:firstLine="420"/>
      </w:pPr>
      <w:r>
        <w:rPr>
          <w:rFonts w:ascii="Microsoft YaHei" w:hAnsi="Microsoft YaHei" w:eastAsia="Microsoft YaHei"/>
          <w:b w:val="0"/>
          <w:sz w:val="21"/>
        </w:rPr>
        <w:t>④ 智能应用层：七大智能体基于计算结果为各类用户提供服务；</w:t>
      </w:r>
    </w:p>
    <w:p>
      <w:pPr>
        <w:spacing w:after="60"/>
        <w:ind w:firstLine="420"/>
      </w:pPr>
      <w:r>
        <w:rPr>
          <w:rFonts w:ascii="Microsoft YaHei" w:hAnsi="Microsoft YaHei" w:eastAsia="Microsoft YaHei"/>
          <w:b w:val="0"/>
          <w:sz w:val="21"/>
        </w:rPr>
        <w:t>⑤ 价值反馈层：业务运行数据反哺模型迭代优化。</w:t>
      </w:r>
    </w:p>
    <w:p>
      <w:pPr>
        <w:pStyle w:val="Heading3"/>
        <w:keepNext/>
        <w:spacing w:before="120" w:after="80"/>
      </w:pPr>
      <w:r>
        <w:rPr>
          <w:rFonts w:ascii="Microsoft YaHei" w:hAnsi="Microsoft YaHei" w:eastAsia="Microsoft YaHei"/>
          <w:b/>
          <w:color w:val="2E5A87"/>
          <w:sz w:val="25"/>
        </w:rPr>
        <w:t>8.1.2  关键数据流说明</w:t>
      </w:r>
    </w:p>
    <w:p>
      <w:pPr>
        <w:spacing w:after="60"/>
        <w:ind w:firstLine="420"/>
      </w:pPr>
      <w:r>
        <w:rPr>
          <w:rFonts w:ascii="Microsoft YaHei" w:hAnsi="Microsoft YaHei" w:eastAsia="Microsoft YaHei"/>
          <w:b w:val="0"/>
          <w:sz w:val="21"/>
        </w:rPr>
        <w:t>信用评估数据流：</w:t>
      </w:r>
    </w:p>
    <w:p>
      <w:pPr>
        <w:spacing w:after="60"/>
        <w:ind w:firstLine="420"/>
      </w:pPr>
      <w:r>
        <w:rPr>
          <w:rFonts w:ascii="Microsoft YaHei" w:hAnsi="Microsoft YaHei" w:eastAsia="Microsoft YaHei"/>
          <w:b w:val="0"/>
          <w:sz w:val="21"/>
        </w:rPr>
        <w:t>1. 企业端采集本地财务/经营/合同/履约等数据；</w:t>
      </w:r>
    </w:p>
    <w:p>
      <w:pPr>
        <w:spacing w:after="60"/>
        <w:ind w:firstLine="420"/>
      </w:pPr>
      <w:r>
        <w:rPr>
          <w:rFonts w:ascii="Microsoft YaHei" w:hAnsi="Microsoft YaHei" w:eastAsia="Microsoft YaHei"/>
          <w:b w:val="0"/>
          <w:sz w:val="21"/>
        </w:rPr>
        <w:t>2. 本地完成数据清洗与脱敏；</w:t>
      </w:r>
    </w:p>
    <w:p>
      <w:pPr>
        <w:spacing w:after="60"/>
        <w:ind w:firstLine="420"/>
      </w:pPr>
      <w:r>
        <w:rPr>
          <w:rFonts w:ascii="Microsoft YaHei" w:hAnsi="Microsoft YaHei" w:eastAsia="Microsoft YaHei"/>
          <w:b w:val="0"/>
          <w:sz w:val="21"/>
        </w:rPr>
        <w:t>3. 加密后以密文形式参与联邦学习或MPC联合计算；</w:t>
      </w:r>
    </w:p>
    <w:p>
      <w:pPr>
        <w:spacing w:after="60"/>
        <w:ind w:firstLine="420"/>
      </w:pPr>
      <w:r>
        <w:rPr>
          <w:rFonts w:ascii="Microsoft YaHei" w:hAnsi="Microsoft YaHei" w:eastAsia="Microsoft YaHei"/>
          <w:b w:val="0"/>
          <w:sz w:val="21"/>
        </w:rPr>
        <w:t>4. 公共层数据安全合规引擎协调多方数据，执行隐私计算任务；</w:t>
      </w:r>
    </w:p>
    <w:p>
      <w:pPr>
        <w:spacing w:after="60"/>
        <w:ind w:firstLine="420"/>
      </w:pPr>
      <w:r>
        <w:rPr>
          <w:rFonts w:ascii="Microsoft YaHei" w:hAnsi="Microsoft YaHei" w:eastAsia="Microsoft YaHei"/>
          <w:b w:val="0"/>
          <w:sz w:val="21"/>
        </w:rPr>
        <w:t>5. 计算结果（中间特征向量，非原始数据）上传至信用评估引擎；</w:t>
      </w:r>
    </w:p>
    <w:p>
      <w:pPr>
        <w:spacing w:after="60"/>
        <w:ind w:firstLine="420"/>
      </w:pPr>
      <w:r>
        <w:rPr>
          <w:rFonts w:ascii="Microsoft YaHei" w:hAnsi="Microsoft YaHei" w:eastAsia="Microsoft YaHei"/>
          <w:b w:val="0"/>
          <w:sz w:val="21"/>
        </w:rPr>
        <w:t>6. 信用评估引擎调用垂直大模型综合评估；</w:t>
      </w:r>
    </w:p>
    <w:p>
      <w:pPr>
        <w:spacing w:after="60"/>
        <w:ind w:firstLine="420"/>
      </w:pPr>
      <w:r>
        <w:rPr>
          <w:rFonts w:ascii="Microsoft YaHei" w:hAnsi="Microsoft YaHei" w:eastAsia="Microsoft YaHei"/>
          <w:b w:val="0"/>
          <w:sz w:val="21"/>
        </w:rPr>
        <w:t>7. 评估结果存储至数据仓库，并推送至应用层与监管驾驶舱；</w:t>
      </w:r>
    </w:p>
    <w:p>
      <w:pPr>
        <w:spacing w:after="60"/>
        <w:ind w:firstLine="420"/>
      </w:pPr>
      <w:r>
        <w:rPr>
          <w:rFonts w:ascii="Microsoft YaHei" w:hAnsi="Microsoft YaHei" w:eastAsia="Microsoft YaHei"/>
          <w:b w:val="0"/>
          <w:sz w:val="21"/>
        </w:rPr>
        <w:t>8. 结果通过区块链存证。</w:t>
      </w:r>
    </w:p>
    <w:p>
      <w:pPr>
        <w:pStyle w:val="Heading2"/>
        <w:keepNext/>
        <w:spacing w:before="200" w:after="80"/>
      </w:pPr>
      <w:r>
        <w:rPr>
          <w:rFonts w:ascii="Microsoft YaHei" w:hAnsi="Microsoft YaHei" w:eastAsia="Microsoft YaHei"/>
          <w:b/>
          <w:color w:val="1F3A68"/>
          <w:sz w:val="28"/>
        </w:rPr>
        <w:t>8.2  核心数据模型</w:t>
      </w:r>
    </w:p>
    <w:p>
      <w:pPr>
        <w:spacing w:after="60"/>
        <w:ind w:firstLine="420"/>
      </w:pPr>
      <w:r>
        <w:rPr>
          <w:rFonts w:ascii="Microsoft YaHei" w:hAnsi="Microsoft YaHei" w:eastAsia="Microsoft YaHei"/>
          <w:b w:val="0"/>
          <w:sz w:val="21"/>
        </w:rPr>
        <w:t>V2.0升级版将初稿的3张核心表扩展为覆盖七大智能体的完整数据模型，共14张核心业务表：</w:t>
      </w:r>
    </w:p>
    <w:p>
      <w:pPr>
        <w:pStyle w:val="Heading3"/>
        <w:keepNext/>
        <w:spacing w:before="120" w:after="80"/>
      </w:pPr>
      <w:r>
        <w:rPr>
          <w:rFonts w:ascii="Microsoft YaHei" w:hAnsi="Microsoft YaHei" w:eastAsia="Microsoft YaHei"/>
          <w:b/>
          <w:color w:val="2E5A87"/>
          <w:sz w:val="25"/>
        </w:rPr>
        <w:t>8.2.1  企业信用主表（credit_enterprise）</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企业唯一ID（主键）</w:t>
            </w:r>
          </w:p>
        </w:tc>
      </w:tr>
      <w:tr>
        <w:tc>
          <w:tcPr>
            <w:tcW w:type="dxa" w:w="2268"/>
          </w:tcPr>
          <w:p>
            <w:pPr>
              <w:jc w:val="left"/>
            </w:pPr>
            <w:r/>
            <w:r>
              <w:rPr>
                <w:rFonts w:ascii="Microsoft YaHei" w:hAnsi="Microsoft YaHei" w:eastAsia="Microsoft YaHei"/>
                <w:b w:val="0"/>
                <w:sz w:val="19"/>
              </w:rPr>
              <w:t>enterprise_name</w:t>
            </w:r>
          </w:p>
        </w:tc>
        <w:tc>
          <w:tcPr>
            <w:tcW w:type="dxa" w:w="1701"/>
          </w:tcPr>
          <w:p>
            <w:pPr>
              <w:jc w:val="left"/>
            </w:pPr>
            <w:r/>
            <w:r>
              <w:rPr>
                <w:rFonts w:ascii="Microsoft YaHei" w:hAnsi="Microsoft YaHei" w:eastAsia="Microsoft YaHei"/>
                <w:b w:val="0"/>
                <w:sz w:val="19"/>
              </w:rPr>
              <w:t>VARCHAR(200)</w:t>
            </w:r>
          </w:p>
        </w:tc>
        <w:tc>
          <w:tcPr>
            <w:tcW w:type="dxa" w:w="5102"/>
          </w:tcPr>
          <w:p>
            <w:pPr>
              <w:jc w:val="left"/>
            </w:pPr>
            <w:r/>
            <w:r>
              <w:rPr>
                <w:rFonts w:ascii="Microsoft YaHei" w:hAnsi="Microsoft YaHei" w:eastAsia="Microsoft YaHei"/>
                <w:b w:val="0"/>
                <w:sz w:val="19"/>
              </w:rPr>
              <w:t>企业名称</w:t>
            </w:r>
          </w:p>
        </w:tc>
      </w:tr>
      <w:tr>
        <w:tc>
          <w:tcPr>
            <w:tcW w:type="dxa" w:w="2268"/>
          </w:tcPr>
          <w:p>
            <w:pPr>
              <w:jc w:val="left"/>
            </w:pPr>
            <w:r/>
            <w:r>
              <w:rPr>
                <w:rFonts w:ascii="Microsoft YaHei" w:hAnsi="Microsoft YaHei" w:eastAsia="Microsoft YaHei"/>
                <w:b w:val="0"/>
                <w:sz w:val="19"/>
              </w:rPr>
              <w:t>credit_code</w:t>
            </w:r>
          </w:p>
        </w:tc>
        <w:tc>
          <w:tcPr>
            <w:tcW w:type="dxa" w:w="1701"/>
          </w:tcPr>
          <w:p>
            <w:pPr>
              <w:jc w:val="left"/>
            </w:pPr>
            <w:r/>
            <w:r>
              <w:rPr>
                <w:rFonts w:ascii="Microsoft YaHei" w:hAnsi="Microsoft YaHei" w:eastAsia="Microsoft YaHei"/>
                <w:b w:val="0"/>
                <w:sz w:val="19"/>
              </w:rPr>
              <w:t>VARCHAR(18)</w:t>
            </w:r>
          </w:p>
        </w:tc>
        <w:tc>
          <w:tcPr>
            <w:tcW w:type="dxa" w:w="5102"/>
          </w:tcPr>
          <w:p>
            <w:pPr>
              <w:jc w:val="left"/>
            </w:pPr>
            <w:r/>
            <w:r>
              <w:rPr>
                <w:rFonts w:ascii="Microsoft YaHei" w:hAnsi="Microsoft YaHei" w:eastAsia="Microsoft YaHei"/>
                <w:b w:val="0"/>
                <w:sz w:val="19"/>
              </w:rPr>
              <w:t>统一社会信用代码</w:t>
            </w:r>
          </w:p>
        </w:tc>
      </w:tr>
      <w:tr>
        <w:tc>
          <w:tcPr>
            <w:tcW w:type="dxa" w:w="2268"/>
          </w:tcPr>
          <w:p>
            <w:pPr>
              <w:jc w:val="left"/>
            </w:pPr>
            <w:r/>
            <w:r>
              <w:rPr>
                <w:rFonts w:ascii="Microsoft YaHei" w:hAnsi="Microsoft YaHei" w:eastAsia="Microsoft YaHei"/>
                <w:b w:val="0"/>
                <w:sz w:val="19"/>
              </w:rPr>
              <w:t>enterprise_type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企业类型（省属/市属/县属）</w:t>
            </w:r>
          </w:p>
        </w:tc>
      </w:tr>
      <w:tr>
        <w:tc>
          <w:tcPr>
            <w:tcW w:type="dxa" w:w="2268"/>
          </w:tcPr>
          <w:p>
            <w:pPr>
              <w:jc w:val="left"/>
            </w:pPr>
            <w:r/>
            <w:r>
              <w:rPr>
                <w:rFonts w:ascii="Microsoft YaHei" w:hAnsi="Microsoft YaHei" w:eastAsia="Microsoft YaHei"/>
                <w:b w:val="0"/>
                <w:sz w:val="19"/>
              </w:rPr>
              <w:t>industry_code</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行业分类代码（GB/T 4754）</w:t>
            </w:r>
          </w:p>
        </w:tc>
      </w:tr>
      <w:tr>
        <w:tc>
          <w:tcPr>
            <w:tcW w:type="dxa" w:w="2268"/>
          </w:tcPr>
          <w:p>
            <w:pPr>
              <w:jc w:val="left"/>
            </w:pPr>
            <w:r/>
            <w:r>
              <w:rPr>
                <w:rFonts w:ascii="Microsoft YaHei" w:hAnsi="Microsoft YaHei" w:eastAsia="Microsoft YaHei"/>
                <w:b w:val="0"/>
                <w:sz w:val="19"/>
              </w:rPr>
              <w:t>parent_id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母公司ID（支持层级穿透）</w:t>
            </w:r>
          </w:p>
        </w:tc>
      </w:tr>
      <w:tr>
        <w:tc>
          <w:tcPr>
            <w:tcW w:type="dxa" w:w="2268"/>
          </w:tcPr>
          <w:p>
            <w:pPr>
              <w:jc w:val="left"/>
            </w:pPr>
            <w:r/>
            <w:r>
              <w:rPr>
                <w:rFonts w:ascii="Microsoft YaHei" w:hAnsi="Microsoft YaHei" w:eastAsia="Microsoft YaHei"/>
                <w:b w:val="0"/>
                <w:sz w:val="19"/>
              </w:rPr>
              <w:t>group_id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所属集团ID</w:t>
            </w:r>
          </w:p>
        </w:tc>
      </w:tr>
      <w:tr>
        <w:tc>
          <w:tcPr>
            <w:tcW w:type="dxa" w:w="2268"/>
          </w:tcPr>
          <w:p>
            <w:pPr>
              <w:jc w:val="left"/>
            </w:pPr>
            <w:r/>
            <w:r>
              <w:rPr>
                <w:rFonts w:ascii="Microsoft YaHei" w:hAnsi="Microsoft YaHei" w:eastAsia="Microsoft YaHei"/>
                <w:b w:val="0"/>
                <w:sz w:val="19"/>
              </w:rPr>
              <w:t>region_code</w:t>
            </w:r>
          </w:p>
        </w:tc>
        <w:tc>
          <w:tcPr>
            <w:tcW w:type="dxa" w:w="1701"/>
          </w:tcPr>
          <w:p>
            <w:pPr>
              <w:jc w:val="left"/>
            </w:pPr>
            <w:r/>
            <w:r>
              <w:rPr>
                <w:rFonts w:ascii="Microsoft YaHei" w:hAnsi="Microsoft YaHei" w:eastAsia="Microsoft YaHei"/>
                <w:b w:val="0"/>
                <w:sz w:val="19"/>
              </w:rPr>
              <w:t>VARCHAR(12)</w:t>
            </w:r>
          </w:p>
        </w:tc>
        <w:tc>
          <w:tcPr>
            <w:tcW w:type="dxa" w:w="5102"/>
          </w:tcPr>
          <w:p>
            <w:pPr>
              <w:jc w:val="left"/>
            </w:pPr>
            <w:r/>
            <w:r>
              <w:rPr>
                <w:rFonts w:ascii="Microsoft YaHei" w:hAnsi="Microsoft YaHei" w:eastAsia="Microsoft YaHei"/>
                <w:b w:val="0"/>
                <w:sz w:val="19"/>
              </w:rPr>
              <w:t>行政区划代码</w:t>
            </w:r>
          </w:p>
        </w:tc>
      </w:tr>
      <w:tr>
        <w:tc>
          <w:tcPr>
            <w:tcW w:type="dxa" w:w="2268"/>
          </w:tcPr>
          <w:p>
            <w:pPr>
              <w:jc w:val="left"/>
            </w:pPr>
            <w:r/>
            <w:r>
              <w:rPr>
                <w:rFonts w:ascii="Microsoft YaHei" w:hAnsi="Microsoft YaHei" w:eastAsia="Microsoft YaHei"/>
                <w:b w:val="0"/>
                <w:sz w:val="19"/>
              </w:rPr>
              <w:t>credit_score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信用评分（0-1000分）</w:t>
            </w:r>
          </w:p>
        </w:tc>
      </w:tr>
      <w:tr>
        <w:tc>
          <w:tcPr>
            <w:tcW w:type="dxa" w:w="2268"/>
          </w:tcPr>
          <w:p>
            <w:pPr>
              <w:jc w:val="left"/>
            </w:pPr>
            <w:r/>
            <w:r>
              <w:rPr>
                <w:rFonts w:ascii="Microsoft YaHei" w:hAnsi="Microsoft YaHei" w:eastAsia="Microsoft YaHei"/>
                <w:b w:val="0"/>
                <w:sz w:val="19"/>
              </w:rPr>
              <w:t>credit_level</w:t>
            </w:r>
          </w:p>
        </w:tc>
        <w:tc>
          <w:tcPr>
            <w:tcW w:type="dxa" w:w="1701"/>
          </w:tcPr>
          <w:p>
            <w:pPr>
              <w:jc w:val="left"/>
            </w:pPr>
            <w:r/>
            <w:r>
              <w:rPr>
                <w:rFonts w:ascii="Microsoft YaHei" w:hAnsi="Microsoft YaHei" w:eastAsia="Microsoft YaHei"/>
                <w:b w:val="0"/>
                <w:sz w:val="19"/>
              </w:rPr>
              <w:t>VARCHAR(10)</w:t>
            </w:r>
          </w:p>
        </w:tc>
        <w:tc>
          <w:tcPr>
            <w:tcW w:type="dxa" w:w="5102"/>
          </w:tcPr>
          <w:p>
            <w:pPr>
              <w:jc w:val="left"/>
            </w:pPr>
            <w:r/>
            <w:r>
              <w:rPr>
                <w:rFonts w:ascii="Microsoft YaHei" w:hAnsi="Microsoft YaHei" w:eastAsia="Microsoft YaHei"/>
                <w:b w:val="0"/>
                <w:sz w:val="19"/>
              </w:rPr>
              <w:t>信用等级（AAA/AA/A/BBB/BB/B/CCC）</w:t>
            </w:r>
          </w:p>
        </w:tc>
      </w:tr>
      <w:tr>
        <w:tc>
          <w:tcPr>
            <w:tcW w:type="dxa" w:w="2268"/>
          </w:tcPr>
          <w:p>
            <w:pPr>
              <w:jc w:val="left"/>
            </w:pPr>
            <w:r/>
            <w:r>
              <w:rPr>
                <w:rFonts w:ascii="Microsoft YaHei" w:hAnsi="Microsoft YaHei" w:eastAsia="Microsoft YaHei"/>
                <w:b w:val="0"/>
                <w:sz w:val="19"/>
              </w:rPr>
              <w:t>risk_level</w:t>
            </w:r>
          </w:p>
        </w:tc>
        <w:tc>
          <w:tcPr>
            <w:tcW w:type="dxa" w:w="1701"/>
          </w:tcPr>
          <w:p>
            <w:pPr>
              <w:jc w:val="left"/>
            </w:pPr>
            <w:r/>
            <w:r>
              <w:rPr>
                <w:rFonts w:ascii="Microsoft YaHei" w:hAnsi="Microsoft YaHei" w:eastAsia="Microsoft YaHei"/>
                <w:b w:val="0"/>
                <w:sz w:val="19"/>
              </w:rPr>
              <w:t>VARCHAR(10)</w:t>
            </w:r>
          </w:p>
        </w:tc>
        <w:tc>
          <w:tcPr>
            <w:tcW w:type="dxa" w:w="5102"/>
          </w:tcPr>
          <w:p>
            <w:pPr>
              <w:jc w:val="left"/>
            </w:pPr>
            <w:r/>
            <w:r>
              <w:rPr>
                <w:rFonts w:ascii="Microsoft YaHei" w:hAnsi="Microsoft YaHei" w:eastAsia="Microsoft YaHei"/>
                <w:b w:val="0"/>
                <w:sz w:val="19"/>
              </w:rPr>
              <w:t>风险等级（红/橙/黄/绿）</w:t>
            </w:r>
          </w:p>
        </w:tc>
      </w:tr>
      <w:tr>
        <w:tc>
          <w:tcPr>
            <w:tcW w:type="dxa" w:w="2268"/>
          </w:tcPr>
          <w:p>
            <w:pPr>
              <w:jc w:val="left"/>
            </w:pPr>
            <w:r/>
            <w:r>
              <w:rPr>
                <w:rFonts w:ascii="Microsoft YaHei" w:hAnsi="Microsoft YaHei" w:eastAsia="Microsoft YaHei"/>
                <w:b w:val="0"/>
                <w:sz w:val="19"/>
              </w:rPr>
              <w:t>last_eval_time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最近评估时间</w:t>
            </w:r>
          </w:p>
        </w:tc>
      </w:tr>
      <w:tr>
        <w:tc>
          <w:tcPr>
            <w:tcW w:type="dxa" w:w="2268"/>
          </w:tcPr>
          <w:p>
            <w:pPr>
              <w:jc w:val="left"/>
            </w:pPr>
            <w:r/>
            <w:r>
              <w:rPr>
                <w:rFonts w:ascii="Microsoft YaHei" w:hAnsi="Microsoft YaHei" w:eastAsia="Microsoft YaHei"/>
                <w:b w:val="0"/>
                <w:sz w:val="19"/>
              </w:rPr>
              <w:t>create_time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记录创建时间</w:t>
            </w:r>
          </w:p>
        </w:tc>
      </w:tr>
      <w:tr>
        <w:tc>
          <w:tcPr>
            <w:tcW w:type="dxa" w:w="2268"/>
          </w:tcPr>
          <w:p>
            <w:pPr>
              <w:jc w:val="left"/>
            </w:pPr>
            <w:r/>
            <w:r>
              <w:rPr>
                <w:rFonts w:ascii="Microsoft YaHei" w:hAnsi="Microsoft YaHei" w:eastAsia="Microsoft YaHei"/>
                <w:b w:val="0"/>
                <w:sz w:val="19"/>
              </w:rPr>
              <w:t>update_time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记录更新时间</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状态（正常/冻结/注销）</w:t>
            </w:r>
          </w:p>
        </w:tc>
      </w:tr>
    </w:tbl>
    <w:p/>
    <w:p>
      <w:pPr>
        <w:pStyle w:val="Heading3"/>
        <w:keepNext/>
        <w:spacing w:before="120" w:after="80"/>
      </w:pPr>
      <w:r>
        <w:rPr>
          <w:rFonts w:ascii="Microsoft YaHei" w:hAnsi="Microsoft YaHei" w:eastAsia="Microsoft YaHei"/>
          <w:b/>
          <w:color w:val="2E5A87"/>
          <w:sz w:val="25"/>
        </w:rPr>
        <w:t>8.2.2  信用评估记录表（credit_eval_record）</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record_id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评估记录ID（主键）</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企业ID（外键）</w:t>
            </w:r>
          </w:p>
        </w:tc>
      </w:tr>
      <w:tr>
        <w:tc>
          <w:tcPr>
            <w:tcW w:type="dxa" w:w="2268"/>
          </w:tcPr>
          <w:p>
            <w:pPr>
              <w:jc w:val="left"/>
            </w:pPr>
            <w:r/>
            <w:r>
              <w:rPr>
                <w:rFonts w:ascii="Microsoft YaHei" w:hAnsi="Microsoft YaHei" w:eastAsia="Microsoft YaHei"/>
                <w:b w:val="0"/>
                <w:sz w:val="19"/>
              </w:rPr>
              <w:t>eval_type</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评估类型（定期/触发/申请）</w:t>
            </w:r>
          </w:p>
        </w:tc>
      </w:tr>
      <w:tr>
        <w:tc>
          <w:tcPr>
            <w:tcW w:type="dxa" w:w="2268"/>
          </w:tcPr>
          <w:p>
            <w:pPr>
              <w:jc w:val="left"/>
            </w:pPr>
            <w:r/>
            <w:r>
              <w:rPr>
                <w:rFonts w:ascii="Microsoft YaHei" w:hAnsi="Microsoft YaHei" w:eastAsia="Microsoft YaHei"/>
                <w:b w:val="0"/>
                <w:sz w:val="19"/>
              </w:rPr>
              <w:t>financial_score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财务状况得分</w:t>
            </w:r>
          </w:p>
        </w:tc>
      </w:tr>
      <w:tr>
        <w:tc>
          <w:tcPr>
            <w:tcW w:type="dxa" w:w="2268"/>
          </w:tcPr>
          <w:p>
            <w:pPr>
              <w:jc w:val="left"/>
            </w:pPr>
            <w:r/>
            <w:r>
              <w:rPr>
                <w:rFonts w:ascii="Microsoft YaHei" w:hAnsi="Microsoft YaHei" w:eastAsia="Microsoft YaHei"/>
                <w:b w:val="0"/>
                <w:sz w:val="19"/>
              </w:rPr>
              <w:t>repayment_score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履约能力得分</w:t>
            </w:r>
          </w:p>
        </w:tc>
      </w:tr>
      <w:tr>
        <w:tc>
          <w:tcPr>
            <w:tcW w:type="dxa" w:w="2268"/>
          </w:tcPr>
          <w:p>
            <w:pPr>
              <w:jc w:val="left"/>
            </w:pPr>
            <w:r/>
            <w:r>
              <w:rPr>
                <w:rFonts w:ascii="Microsoft YaHei" w:hAnsi="Microsoft YaHei" w:eastAsia="Microsoft YaHei"/>
                <w:b w:val="0"/>
                <w:sz w:val="19"/>
              </w:rPr>
              <w:t>compliance_score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合规经营得分</w:t>
            </w:r>
          </w:p>
        </w:tc>
      </w:tr>
      <w:tr>
        <w:tc>
          <w:tcPr>
            <w:tcW w:type="dxa" w:w="2268"/>
          </w:tcPr>
          <w:p>
            <w:pPr>
              <w:jc w:val="left"/>
            </w:pPr>
            <w:r/>
            <w:r>
              <w:rPr>
                <w:rFonts w:ascii="Microsoft YaHei" w:hAnsi="Microsoft YaHei" w:eastAsia="Microsoft YaHei"/>
                <w:b w:val="0"/>
                <w:sz w:val="19"/>
              </w:rPr>
              <w:t>operation_score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经营能力得分</w:t>
            </w:r>
          </w:p>
        </w:tc>
      </w:tr>
      <w:tr>
        <w:tc>
          <w:tcPr>
            <w:tcW w:type="dxa" w:w="2268"/>
          </w:tcPr>
          <w:p>
            <w:pPr>
              <w:jc w:val="left"/>
            </w:pPr>
            <w:r/>
            <w:r>
              <w:rPr>
                <w:rFonts w:ascii="Microsoft YaHei" w:hAnsi="Microsoft YaHei" w:eastAsia="Microsoft YaHei"/>
                <w:b w:val="0"/>
                <w:sz w:val="19"/>
              </w:rPr>
              <w:t>social_score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社会信用得分</w:t>
            </w:r>
          </w:p>
        </w:tc>
      </w:tr>
      <w:tr>
        <w:tc>
          <w:tcPr>
            <w:tcW w:type="dxa" w:w="2268"/>
          </w:tcPr>
          <w:p>
            <w:pPr>
              <w:jc w:val="left"/>
            </w:pPr>
            <w:r/>
            <w:r>
              <w:rPr>
                <w:rFonts w:ascii="Microsoft YaHei" w:hAnsi="Microsoft YaHei" w:eastAsia="Microsoft YaHei"/>
                <w:b w:val="0"/>
                <w:sz w:val="19"/>
              </w:rPr>
              <w:t>soe_specific_score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国资特色得分</w:t>
            </w:r>
          </w:p>
        </w:tc>
      </w:tr>
      <w:tr>
        <w:tc>
          <w:tcPr>
            <w:tcW w:type="dxa" w:w="2268"/>
          </w:tcPr>
          <w:p>
            <w:pPr>
              <w:jc w:val="left"/>
            </w:pPr>
            <w:r/>
            <w:r>
              <w:rPr>
                <w:rFonts w:ascii="Microsoft YaHei" w:hAnsi="Microsoft YaHei" w:eastAsia="Microsoft YaHei"/>
                <w:b w:val="0"/>
                <w:sz w:val="19"/>
              </w:rPr>
              <w:t>total_score</w:t>
            </w:r>
          </w:p>
        </w:tc>
        <w:tc>
          <w:tcPr>
            <w:tcW w:type="dxa" w:w="1701"/>
          </w:tcPr>
          <w:p>
            <w:pPr>
              <w:jc w:val="left"/>
            </w:pPr>
            <w:r/>
            <w:r>
              <w:rPr>
                <w:rFonts w:ascii="Microsoft YaHei" w:hAnsi="Microsoft YaHei" w:eastAsia="Microsoft YaHei"/>
                <w:b w:val="0"/>
                <w:sz w:val="19"/>
              </w:rPr>
              <w:t>DECIMAL(6,2)</w:t>
            </w:r>
          </w:p>
        </w:tc>
        <w:tc>
          <w:tcPr>
            <w:tcW w:type="dxa" w:w="5102"/>
          </w:tcPr>
          <w:p>
            <w:pPr>
              <w:jc w:val="left"/>
            </w:pPr>
            <w:r/>
            <w:r>
              <w:rPr>
                <w:rFonts w:ascii="Microsoft YaHei" w:hAnsi="Microsoft YaHei" w:eastAsia="Microsoft YaHei"/>
                <w:b w:val="0"/>
                <w:sz w:val="19"/>
              </w:rPr>
              <w:t>综合信用得分</w:t>
            </w:r>
          </w:p>
        </w:tc>
      </w:tr>
      <w:tr>
        <w:tc>
          <w:tcPr>
            <w:tcW w:type="dxa" w:w="2268"/>
          </w:tcPr>
          <w:p>
            <w:pPr>
              <w:jc w:val="left"/>
            </w:pPr>
            <w:r/>
            <w:r>
              <w:rPr>
                <w:rFonts w:ascii="Microsoft YaHei" w:hAnsi="Microsoft YaHei" w:eastAsia="Microsoft YaHei"/>
                <w:b w:val="0"/>
                <w:sz w:val="19"/>
              </w:rPr>
              <w:t>credit_level</w:t>
            </w:r>
          </w:p>
        </w:tc>
        <w:tc>
          <w:tcPr>
            <w:tcW w:type="dxa" w:w="1701"/>
          </w:tcPr>
          <w:p>
            <w:pPr>
              <w:jc w:val="left"/>
            </w:pPr>
            <w:r/>
            <w:r>
              <w:rPr>
                <w:rFonts w:ascii="Microsoft YaHei" w:hAnsi="Microsoft YaHei" w:eastAsia="Microsoft YaHei"/>
                <w:b w:val="0"/>
                <w:sz w:val="19"/>
              </w:rPr>
              <w:t>VARCHAR(10)</w:t>
            </w:r>
          </w:p>
        </w:tc>
        <w:tc>
          <w:tcPr>
            <w:tcW w:type="dxa" w:w="5102"/>
          </w:tcPr>
          <w:p>
            <w:pPr>
              <w:jc w:val="left"/>
            </w:pPr>
            <w:r/>
            <w:r>
              <w:rPr>
                <w:rFonts w:ascii="Microsoft YaHei" w:hAnsi="Microsoft YaHei" w:eastAsia="Microsoft YaHei"/>
                <w:b w:val="0"/>
                <w:sz w:val="19"/>
              </w:rPr>
              <w:t>信用等级</w:t>
            </w:r>
          </w:p>
        </w:tc>
      </w:tr>
      <w:tr>
        <w:tc>
          <w:tcPr>
            <w:tcW w:type="dxa" w:w="2268"/>
          </w:tcPr>
          <w:p>
            <w:pPr>
              <w:jc w:val="left"/>
            </w:pPr>
            <w:r/>
            <w:r>
              <w:rPr>
                <w:rFonts w:ascii="Microsoft YaHei" w:hAnsi="Microsoft YaHei" w:eastAsia="Microsoft YaHei"/>
                <w:b w:val="0"/>
                <w:sz w:val="19"/>
              </w:rPr>
              <w:t>eval_model_ver</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评估模型版本号</w:t>
            </w:r>
          </w:p>
        </w:tc>
      </w:tr>
      <w:tr>
        <w:tc>
          <w:tcPr>
            <w:tcW w:type="dxa" w:w="2268"/>
          </w:tcPr>
          <w:p>
            <w:pPr>
              <w:jc w:val="left"/>
            </w:pPr>
            <w:r/>
            <w:r>
              <w:rPr>
                <w:rFonts w:ascii="Microsoft YaHei" w:hAnsi="Microsoft YaHei" w:eastAsia="Microsoft YaHei"/>
                <w:b w:val="0"/>
                <w:sz w:val="19"/>
              </w:rPr>
              <w:t>eval_time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评估时间</w:t>
            </w:r>
          </w:p>
        </w:tc>
      </w:tr>
      <w:tr>
        <w:tc>
          <w:tcPr>
            <w:tcW w:type="dxa" w:w="2268"/>
          </w:tcPr>
          <w:p>
            <w:pPr>
              <w:jc w:val="left"/>
            </w:pPr>
            <w:r/>
            <w:r>
              <w:rPr>
                <w:rFonts w:ascii="Microsoft YaHei" w:hAnsi="Microsoft YaHei" w:eastAsia="Microsoft YaHei"/>
                <w:b w:val="0"/>
                <w:sz w:val="19"/>
              </w:rPr>
              <w:t>hash_on_chain</w:t>
            </w:r>
          </w:p>
        </w:tc>
        <w:tc>
          <w:tcPr>
            <w:tcW w:type="dxa" w:w="1701"/>
          </w:tcPr>
          <w:p>
            <w:pPr>
              <w:jc w:val="left"/>
            </w:pPr>
            <w:r/>
            <w:r>
              <w:rPr>
                <w:rFonts w:ascii="Microsoft YaHei" w:hAnsi="Microsoft YaHei" w:eastAsia="Microsoft YaHei"/>
                <w:b w:val="0"/>
                <w:sz w:val="19"/>
              </w:rPr>
              <w:t>VARCHAR(128)</w:t>
            </w:r>
          </w:p>
        </w:tc>
        <w:tc>
          <w:tcPr>
            <w:tcW w:type="dxa" w:w="5102"/>
          </w:tcPr>
          <w:p>
            <w:pPr>
              <w:jc w:val="left"/>
            </w:pPr>
            <w:r/>
            <w:r>
              <w:rPr>
                <w:rFonts w:ascii="Microsoft YaHei" w:hAnsi="Microsoft YaHei" w:eastAsia="Microsoft YaHei"/>
                <w:b w:val="0"/>
                <w:sz w:val="19"/>
              </w:rPr>
              <w:t>区块链存证哈希</w:t>
            </w:r>
          </w:p>
        </w:tc>
      </w:tr>
    </w:tbl>
    <w:p/>
    <w:p>
      <w:pPr>
        <w:pStyle w:val="Heading3"/>
        <w:keepNext/>
        <w:spacing w:before="120" w:after="80"/>
      </w:pPr>
      <w:r>
        <w:rPr>
          <w:rFonts w:ascii="Microsoft YaHei" w:hAnsi="Microsoft YaHei" w:eastAsia="Microsoft YaHei"/>
          <w:b/>
          <w:color w:val="2E5A87"/>
          <w:sz w:val="25"/>
        </w:rPr>
        <w:t>8.2.3  融资方案表（financing_plan）</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plan_id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方案ID（主键）</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企业ID（外键）</w:t>
            </w:r>
          </w:p>
        </w:tc>
      </w:tr>
      <w:tr>
        <w:tc>
          <w:tcPr>
            <w:tcW w:type="dxa" w:w="2268"/>
          </w:tcPr>
          <w:p>
            <w:pPr>
              <w:jc w:val="left"/>
            </w:pPr>
            <w:r/>
            <w:r>
              <w:rPr>
                <w:rFonts w:ascii="Microsoft YaHei" w:hAnsi="Microsoft YaHei" w:eastAsia="Microsoft YaHei"/>
                <w:b w:val="0"/>
                <w:sz w:val="19"/>
              </w:rPr>
              <w:t>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融资金额（元）</w:t>
            </w:r>
          </w:p>
        </w:tc>
      </w:tr>
      <w:tr>
        <w:tc>
          <w:tcPr>
            <w:tcW w:type="dxa" w:w="2268"/>
          </w:tcPr>
          <w:p>
            <w:pPr>
              <w:jc w:val="left"/>
            </w:pPr>
            <w:r/>
            <w:r>
              <w:rPr>
                <w:rFonts w:ascii="Microsoft YaHei" w:hAnsi="Microsoft YaHei" w:eastAsia="Microsoft YaHei"/>
                <w:b w:val="0"/>
                <w:sz w:val="19"/>
              </w:rPr>
              <w:t>term_months</w:t>
            </w:r>
          </w:p>
        </w:tc>
        <w:tc>
          <w:tcPr>
            <w:tcW w:type="dxa" w:w="1701"/>
          </w:tcPr>
          <w:p>
            <w:pPr>
              <w:jc w:val="left"/>
            </w:pPr>
            <w:r/>
            <w:r>
              <w:rPr>
                <w:rFonts w:ascii="Microsoft YaHei" w:hAnsi="Microsoft YaHei" w:eastAsia="Microsoft YaHei"/>
                <w:b w:val="0"/>
                <w:sz w:val="19"/>
              </w:rPr>
              <w:t>INT</w:t>
            </w:r>
          </w:p>
        </w:tc>
        <w:tc>
          <w:tcPr>
            <w:tcW w:type="dxa" w:w="5102"/>
          </w:tcPr>
          <w:p>
            <w:pPr>
              <w:jc w:val="left"/>
            </w:pPr>
            <w:r/>
            <w:r>
              <w:rPr>
                <w:rFonts w:ascii="Microsoft YaHei" w:hAnsi="Microsoft YaHei" w:eastAsia="Microsoft YaHei"/>
                <w:b w:val="0"/>
                <w:sz w:val="19"/>
              </w:rPr>
              <w:t>融资期限（月）</w:t>
            </w:r>
          </w:p>
        </w:tc>
      </w:tr>
      <w:tr>
        <w:tc>
          <w:tcPr>
            <w:tcW w:type="dxa" w:w="2268"/>
          </w:tcPr>
          <w:p>
            <w:pPr>
              <w:jc w:val="left"/>
            </w:pPr>
            <w:r/>
            <w:r>
              <w:rPr>
                <w:rFonts w:ascii="Microsoft YaHei" w:hAnsi="Microsoft YaHei" w:eastAsia="Microsoft YaHei"/>
                <w:b w:val="0"/>
                <w:sz w:val="19"/>
              </w:rPr>
              <w:t>purpose</w:t>
            </w:r>
          </w:p>
        </w:tc>
        <w:tc>
          <w:tcPr>
            <w:tcW w:type="dxa" w:w="1701"/>
          </w:tcPr>
          <w:p>
            <w:pPr>
              <w:jc w:val="left"/>
            </w:pPr>
            <w:r/>
            <w:r>
              <w:rPr>
                <w:rFonts w:ascii="Microsoft YaHei" w:hAnsi="Microsoft YaHei" w:eastAsia="Microsoft YaHei"/>
                <w:b w:val="0"/>
                <w:sz w:val="19"/>
              </w:rPr>
              <w:t>VARCHAR(200)</w:t>
            </w:r>
          </w:p>
        </w:tc>
        <w:tc>
          <w:tcPr>
            <w:tcW w:type="dxa" w:w="5102"/>
          </w:tcPr>
          <w:p>
            <w:pPr>
              <w:jc w:val="left"/>
            </w:pPr>
            <w:r/>
            <w:r>
              <w:rPr>
                <w:rFonts w:ascii="Microsoft YaHei" w:hAnsi="Microsoft YaHei" w:eastAsia="Microsoft YaHei"/>
                <w:b w:val="0"/>
                <w:sz w:val="19"/>
              </w:rPr>
              <w:t>融资用途</w:t>
            </w:r>
          </w:p>
        </w:tc>
      </w:tr>
      <w:tr>
        <w:tc>
          <w:tcPr>
            <w:tcW w:type="dxa" w:w="2268"/>
          </w:tcPr>
          <w:p>
            <w:pPr>
              <w:jc w:val="left"/>
            </w:pPr>
            <w:r/>
            <w:r>
              <w:rPr>
                <w:rFonts w:ascii="Microsoft YaHei" w:hAnsi="Microsoft YaHei" w:eastAsia="Microsoft YaHei"/>
                <w:b w:val="0"/>
                <w:sz w:val="19"/>
              </w:rPr>
              <w:t>recommended_products</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推荐金融产品列表</w:t>
            </w:r>
          </w:p>
        </w:tc>
      </w:tr>
      <w:tr>
        <w:tc>
          <w:tcPr>
            <w:tcW w:type="dxa" w:w="2268"/>
          </w:tcPr>
          <w:p>
            <w:pPr>
              <w:jc w:val="left"/>
            </w:pPr>
            <w:r/>
            <w:r>
              <w:rPr>
                <w:rFonts w:ascii="Microsoft YaHei" w:hAnsi="Microsoft YaHei" w:eastAsia="Microsoft YaHei"/>
                <w:b w:val="0"/>
                <w:sz w:val="19"/>
              </w:rPr>
              <w:t>total_cost_pct</w:t>
            </w:r>
          </w:p>
        </w:tc>
        <w:tc>
          <w:tcPr>
            <w:tcW w:type="dxa" w:w="1701"/>
          </w:tcPr>
          <w:p>
            <w:pPr>
              <w:jc w:val="left"/>
            </w:pPr>
            <w:r/>
            <w:r>
              <w:rPr>
                <w:rFonts w:ascii="Microsoft YaHei" w:hAnsi="Microsoft YaHei" w:eastAsia="Microsoft YaHei"/>
                <w:b w:val="0"/>
                <w:sz w:val="19"/>
              </w:rPr>
              <w:t>DECIMAL(6,4)</w:t>
            </w:r>
          </w:p>
        </w:tc>
        <w:tc>
          <w:tcPr>
            <w:tcW w:type="dxa" w:w="5102"/>
          </w:tcPr>
          <w:p>
            <w:pPr>
              <w:jc w:val="left"/>
            </w:pPr>
            <w:r/>
            <w:r>
              <w:rPr>
                <w:rFonts w:ascii="Microsoft YaHei" w:hAnsi="Microsoft YaHei" w:eastAsia="Microsoft YaHei"/>
                <w:b w:val="0"/>
                <w:sz w:val="19"/>
              </w:rPr>
              <w:t>综合成本率</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状态（起草/审批/对接/落地/完成）</w:t>
            </w:r>
          </w:p>
        </w:tc>
      </w:tr>
      <w:tr>
        <w:tc>
          <w:tcPr>
            <w:tcW w:type="dxa" w:w="2268"/>
          </w:tcPr>
          <w:p>
            <w:pPr>
              <w:jc w:val="left"/>
            </w:pPr>
            <w:r/>
            <w:r>
              <w:rPr>
                <w:rFonts w:ascii="Microsoft YaHei" w:hAnsi="Microsoft YaHei" w:eastAsia="Microsoft YaHei"/>
                <w:b w:val="0"/>
                <w:sz w:val="19"/>
              </w:rPr>
              <w:t>matched_institutions</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匹配金融机构列表</w:t>
            </w:r>
          </w:p>
        </w:tc>
      </w:tr>
      <w:tr>
        <w:tc>
          <w:tcPr>
            <w:tcW w:type="dxa" w:w="2268"/>
          </w:tcPr>
          <w:p>
            <w:pPr>
              <w:jc w:val="left"/>
            </w:pPr>
            <w:r/>
            <w:r>
              <w:rPr>
                <w:rFonts w:ascii="Microsoft YaHei" w:hAnsi="Microsoft YaHei" w:eastAsia="Microsoft YaHei"/>
                <w:b w:val="0"/>
                <w:sz w:val="19"/>
              </w:rPr>
              <w:t>create_time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创建时间</w:t>
            </w:r>
          </w:p>
        </w:tc>
      </w:tr>
    </w:tbl>
    <w:p/>
    <w:p>
      <w:pPr>
        <w:pStyle w:val="Heading3"/>
        <w:keepNext/>
        <w:spacing w:before="120" w:after="80"/>
      </w:pPr>
      <w:r>
        <w:rPr>
          <w:rFonts w:ascii="Microsoft YaHei" w:hAnsi="Microsoft YaHei" w:eastAsia="Microsoft YaHei"/>
          <w:b/>
          <w:color w:val="2E5A87"/>
          <w:sz w:val="25"/>
        </w:rPr>
        <w:t>8.2.4  投资项目表（investment_project）</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project_id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项目ID（主键）</w:t>
            </w:r>
          </w:p>
        </w:tc>
      </w:tr>
      <w:tr>
        <w:tc>
          <w:tcPr>
            <w:tcW w:type="dxa" w:w="2268"/>
          </w:tcPr>
          <w:p>
            <w:pPr>
              <w:jc w:val="left"/>
            </w:pPr>
            <w:r/>
            <w:r>
              <w:rPr>
                <w:rFonts w:ascii="Microsoft YaHei" w:hAnsi="Microsoft YaHei" w:eastAsia="Microsoft YaHei"/>
                <w:b w:val="0"/>
                <w:sz w:val="19"/>
              </w:rPr>
              <w:t>investor_id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投资方企业ID</w:t>
            </w:r>
          </w:p>
        </w:tc>
      </w:tr>
      <w:tr>
        <w:tc>
          <w:tcPr>
            <w:tcW w:type="dxa" w:w="2268"/>
          </w:tcPr>
          <w:p>
            <w:pPr>
              <w:jc w:val="left"/>
            </w:pPr>
            <w:r/>
            <w:r>
              <w:rPr>
                <w:rFonts w:ascii="Microsoft YaHei" w:hAnsi="Microsoft YaHei" w:eastAsia="Microsoft YaHei"/>
                <w:b w:val="0"/>
                <w:sz w:val="19"/>
              </w:rPr>
              <w:t>target_id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标的企业ID</w:t>
            </w:r>
          </w:p>
        </w:tc>
      </w:tr>
      <w:tr>
        <w:tc>
          <w:tcPr>
            <w:tcW w:type="dxa" w:w="2268"/>
          </w:tcPr>
          <w:p>
            <w:pPr>
              <w:jc w:val="left"/>
            </w:pPr>
            <w:r/>
            <w:r>
              <w:rPr>
                <w:rFonts w:ascii="Microsoft YaHei" w:hAnsi="Microsoft YaHei" w:eastAsia="Microsoft YaHei"/>
                <w:b w:val="0"/>
                <w:sz w:val="19"/>
              </w:rPr>
              <w:t>industry_code</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标的行业</w:t>
            </w:r>
          </w:p>
        </w:tc>
      </w:tr>
      <w:tr>
        <w:tc>
          <w:tcPr>
            <w:tcW w:type="dxa" w:w="2268"/>
          </w:tcPr>
          <w:p>
            <w:pPr>
              <w:jc w:val="left"/>
            </w:pPr>
            <w:r/>
            <w:r>
              <w:rPr>
                <w:rFonts w:ascii="Microsoft YaHei" w:hAnsi="Microsoft YaHei" w:eastAsia="Microsoft YaHei"/>
                <w:b w:val="0"/>
                <w:sz w:val="19"/>
              </w:rPr>
              <w:t>investment_amount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投资金额</w:t>
            </w:r>
          </w:p>
        </w:tc>
      </w:tr>
      <w:tr>
        <w:tc>
          <w:tcPr>
            <w:tcW w:type="dxa" w:w="2268"/>
          </w:tcPr>
          <w:p>
            <w:pPr>
              <w:jc w:val="left"/>
            </w:pPr>
            <w:r/>
            <w:r>
              <w:rPr>
                <w:rFonts w:ascii="Microsoft YaHei" w:hAnsi="Microsoft YaHei" w:eastAsia="Microsoft YaHei"/>
                <w:b w:val="0"/>
                <w:sz w:val="19"/>
              </w:rPr>
              <w:t>equity_pct</w:t>
            </w:r>
          </w:p>
        </w:tc>
        <w:tc>
          <w:tcPr>
            <w:tcW w:type="dxa" w:w="1701"/>
          </w:tcPr>
          <w:p>
            <w:pPr>
              <w:jc w:val="left"/>
            </w:pPr>
            <w:r/>
            <w:r>
              <w:rPr>
                <w:rFonts w:ascii="Microsoft YaHei" w:hAnsi="Microsoft YaHei" w:eastAsia="Microsoft YaHei"/>
                <w:b w:val="0"/>
                <w:sz w:val="19"/>
              </w:rPr>
              <w:t>DECIMAL(6,4)</w:t>
            </w:r>
          </w:p>
        </w:tc>
        <w:tc>
          <w:tcPr>
            <w:tcW w:type="dxa" w:w="5102"/>
          </w:tcPr>
          <w:p>
            <w:pPr>
              <w:jc w:val="left"/>
            </w:pPr>
            <w:r/>
            <w:r>
              <w:rPr>
                <w:rFonts w:ascii="Microsoft YaHei" w:hAnsi="Microsoft YaHei" w:eastAsia="Microsoft YaHei"/>
                <w:b w:val="0"/>
                <w:sz w:val="19"/>
              </w:rPr>
              <w:t>股权比例</w:t>
            </w:r>
          </w:p>
        </w:tc>
      </w:tr>
      <w:tr>
        <w:tc>
          <w:tcPr>
            <w:tcW w:type="dxa" w:w="2268"/>
          </w:tcPr>
          <w:p>
            <w:pPr>
              <w:jc w:val="left"/>
            </w:pPr>
            <w:r/>
            <w:r>
              <w:rPr>
                <w:rFonts w:ascii="Microsoft YaHei" w:hAnsi="Microsoft YaHei" w:eastAsia="Microsoft YaHei"/>
                <w:b w:val="0"/>
                <w:sz w:val="19"/>
              </w:rPr>
              <w:t>valuation_range_low</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估值下限</w:t>
            </w:r>
          </w:p>
        </w:tc>
      </w:tr>
      <w:tr>
        <w:tc>
          <w:tcPr>
            <w:tcW w:type="dxa" w:w="2268"/>
          </w:tcPr>
          <w:p>
            <w:pPr>
              <w:jc w:val="left"/>
            </w:pPr>
            <w:r/>
            <w:r>
              <w:rPr>
                <w:rFonts w:ascii="Microsoft YaHei" w:hAnsi="Microsoft YaHei" w:eastAsia="Microsoft YaHei"/>
                <w:b w:val="0"/>
                <w:sz w:val="19"/>
              </w:rPr>
              <w:t>valuation_range_high</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估值上限</w:t>
            </w:r>
          </w:p>
        </w:tc>
      </w:tr>
      <w:tr>
        <w:tc>
          <w:tcPr>
            <w:tcW w:type="dxa" w:w="2268"/>
          </w:tcPr>
          <w:p>
            <w:pPr>
              <w:jc w:val="left"/>
            </w:pPr>
            <w:r/>
            <w:r>
              <w:rPr>
                <w:rFonts w:ascii="Microsoft YaHei" w:hAnsi="Microsoft YaHei" w:eastAsia="Microsoft YaHei"/>
                <w:b w:val="0"/>
                <w:sz w:val="19"/>
              </w:rPr>
              <w:t>stage</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项目阶段（研究/尽调/决策/投后/退出）</w:t>
            </w:r>
          </w:p>
        </w:tc>
      </w:tr>
      <w:tr>
        <w:tc>
          <w:tcPr>
            <w:tcW w:type="dxa" w:w="2268"/>
          </w:tcPr>
          <w:p>
            <w:pPr>
              <w:jc w:val="left"/>
            </w:pPr>
            <w:r/>
            <w:r>
              <w:rPr>
                <w:rFonts w:ascii="Microsoft YaHei" w:hAnsi="Microsoft YaHei" w:eastAsia="Microsoft YaHei"/>
                <w:b w:val="0"/>
                <w:sz w:val="19"/>
              </w:rPr>
              <w:t>return_actual</w:t>
            </w:r>
          </w:p>
        </w:tc>
        <w:tc>
          <w:tcPr>
            <w:tcW w:type="dxa" w:w="1701"/>
          </w:tcPr>
          <w:p>
            <w:pPr>
              <w:jc w:val="left"/>
            </w:pPr>
            <w:r/>
            <w:r>
              <w:rPr>
                <w:rFonts w:ascii="Microsoft YaHei" w:hAnsi="Microsoft YaHei" w:eastAsia="Microsoft YaHei"/>
                <w:b w:val="0"/>
                <w:sz w:val="19"/>
              </w:rPr>
              <w:t>DECIMAL(6,4)</w:t>
            </w:r>
          </w:p>
        </w:tc>
        <w:tc>
          <w:tcPr>
            <w:tcW w:type="dxa" w:w="5102"/>
          </w:tcPr>
          <w:p>
            <w:pPr>
              <w:jc w:val="left"/>
            </w:pPr>
            <w:r/>
            <w:r>
              <w:rPr>
                <w:rFonts w:ascii="Microsoft YaHei" w:hAnsi="Microsoft YaHei" w:eastAsia="Microsoft YaHei"/>
                <w:b w:val="0"/>
                <w:sz w:val="19"/>
              </w:rPr>
              <w:t>实际回报率</w:t>
            </w:r>
          </w:p>
        </w:tc>
      </w:tr>
      <w:tr>
        <w:tc>
          <w:tcPr>
            <w:tcW w:type="dxa" w:w="2268"/>
          </w:tcPr>
          <w:p>
            <w:pPr>
              <w:jc w:val="left"/>
            </w:pPr>
            <w:r/>
            <w:r>
              <w:rPr>
                <w:rFonts w:ascii="Microsoft YaHei" w:hAnsi="Microsoft YaHei" w:eastAsia="Microsoft YaHei"/>
                <w:b w:val="0"/>
                <w:sz w:val="19"/>
              </w:rPr>
              <w:t>exit_plan</w:t>
            </w:r>
          </w:p>
        </w:tc>
        <w:tc>
          <w:tcPr>
            <w:tcW w:type="dxa" w:w="1701"/>
          </w:tcPr>
          <w:p>
            <w:pPr>
              <w:jc w:val="left"/>
            </w:pPr>
            <w:r/>
            <w:r>
              <w:rPr>
                <w:rFonts w:ascii="Microsoft YaHei" w:hAnsi="Microsoft YaHei" w:eastAsia="Microsoft YaHei"/>
                <w:b w:val="0"/>
                <w:sz w:val="19"/>
              </w:rPr>
              <w:t>VARCHAR(100)</w:t>
            </w:r>
          </w:p>
        </w:tc>
        <w:tc>
          <w:tcPr>
            <w:tcW w:type="dxa" w:w="5102"/>
          </w:tcPr>
          <w:p>
            <w:pPr>
              <w:jc w:val="left"/>
            </w:pPr>
            <w:r/>
            <w:r>
              <w:rPr>
                <w:rFonts w:ascii="Microsoft YaHei" w:hAnsi="Microsoft YaHei" w:eastAsia="Microsoft YaHei"/>
                <w:b w:val="0"/>
                <w:sz w:val="19"/>
              </w:rPr>
              <w:t>退出计划</w:t>
            </w:r>
          </w:p>
        </w:tc>
      </w:tr>
    </w:tbl>
    <w:p/>
    <w:p>
      <w:pPr>
        <w:pStyle w:val="Heading3"/>
        <w:keepNext/>
        <w:spacing w:before="120" w:after="80"/>
      </w:pPr>
      <w:r>
        <w:rPr>
          <w:rFonts w:ascii="Microsoft YaHei" w:hAnsi="Microsoft YaHei" w:eastAsia="Microsoft YaHei"/>
          <w:b/>
          <w:color w:val="2E5A87"/>
          <w:sz w:val="25"/>
        </w:rPr>
        <w:t>8.2.5  三资盘活方案表（activation_plan）</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plan_id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方案ID（主键）</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企业ID</w:t>
            </w:r>
          </w:p>
        </w:tc>
      </w:tr>
      <w:tr>
        <w:tc>
          <w:tcPr>
            <w:tcW w:type="dxa" w:w="2268"/>
          </w:tcPr>
          <w:p>
            <w:pPr>
              <w:jc w:val="left"/>
            </w:pPr>
            <w:r/>
            <w:r>
              <w:rPr>
                <w:rFonts w:ascii="Microsoft YaHei" w:hAnsi="Microsoft YaHei" w:eastAsia="Microsoft YaHei"/>
                <w:b w:val="0"/>
                <w:sz w:val="19"/>
              </w:rPr>
              <w:t>asset_type</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资产类型（房产/设备/股权/特许经营权/数据资产等）</w:t>
            </w:r>
          </w:p>
        </w:tc>
      </w:tr>
      <w:tr>
        <w:tc>
          <w:tcPr>
            <w:tcW w:type="dxa" w:w="2268"/>
          </w:tcPr>
          <w:p>
            <w:pPr>
              <w:jc w:val="left"/>
            </w:pPr>
            <w:r/>
            <w:r>
              <w:rPr>
                <w:rFonts w:ascii="Microsoft YaHei" w:hAnsi="Microsoft YaHei" w:eastAsia="Microsoft YaHei"/>
                <w:b w:val="0"/>
                <w:sz w:val="19"/>
              </w:rPr>
              <w:t>appraisal_value</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评估价值</w:t>
            </w:r>
          </w:p>
        </w:tc>
      </w:tr>
      <w:tr>
        <w:tc>
          <w:tcPr>
            <w:tcW w:type="dxa" w:w="2268"/>
          </w:tcPr>
          <w:p>
            <w:pPr>
              <w:jc w:val="left"/>
            </w:pPr>
            <w:r/>
            <w:r>
              <w:rPr>
                <w:rFonts w:ascii="Microsoft YaHei" w:hAnsi="Microsoft YaHei" w:eastAsia="Microsoft YaHei"/>
                <w:b w:val="0"/>
                <w:sz w:val="19"/>
              </w:rPr>
              <w:t>activation_mode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盘活方式（REITs/ABS/租赁/转让/入股等）</w:t>
            </w:r>
          </w:p>
        </w:tc>
      </w:tr>
      <w:tr>
        <w:tc>
          <w:tcPr>
            <w:tcW w:type="dxa" w:w="2268"/>
          </w:tcPr>
          <w:p>
            <w:pPr>
              <w:jc w:val="left"/>
            </w:pPr>
            <w:r/>
            <w:r>
              <w:rPr>
                <w:rFonts w:ascii="Microsoft YaHei" w:hAnsi="Microsoft YaHei" w:eastAsia="Microsoft YaHei"/>
                <w:b w:val="0"/>
                <w:sz w:val="19"/>
              </w:rPr>
              <w:t>expected_return</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预期收益</w:t>
            </w:r>
          </w:p>
        </w:tc>
      </w:tr>
      <w:tr>
        <w:tc>
          <w:tcPr>
            <w:tcW w:type="dxa" w:w="2268"/>
          </w:tcPr>
          <w:p>
            <w:pPr>
              <w:jc w:val="left"/>
            </w:pPr>
            <w:r/>
            <w:r>
              <w:rPr>
                <w:rFonts w:ascii="Microsoft YaHei" w:hAnsi="Microsoft YaHei" w:eastAsia="Microsoft YaHei"/>
                <w:b w:val="0"/>
                <w:sz w:val="19"/>
              </w:rPr>
              <w:t>expected_irr</w:t>
            </w:r>
          </w:p>
        </w:tc>
        <w:tc>
          <w:tcPr>
            <w:tcW w:type="dxa" w:w="1701"/>
          </w:tcPr>
          <w:p>
            <w:pPr>
              <w:jc w:val="left"/>
            </w:pPr>
            <w:r/>
            <w:r>
              <w:rPr>
                <w:rFonts w:ascii="Microsoft YaHei" w:hAnsi="Microsoft YaHei" w:eastAsia="Microsoft YaHei"/>
                <w:b w:val="0"/>
                <w:sz w:val="19"/>
              </w:rPr>
              <w:t>DECIMAL(6,4)</w:t>
            </w:r>
          </w:p>
        </w:tc>
        <w:tc>
          <w:tcPr>
            <w:tcW w:type="dxa" w:w="5102"/>
          </w:tcPr>
          <w:p>
            <w:pPr>
              <w:jc w:val="left"/>
            </w:pPr>
            <w:r/>
            <w:r>
              <w:rPr>
                <w:rFonts w:ascii="Microsoft YaHei" w:hAnsi="Microsoft YaHei" w:eastAsia="Microsoft YaHei"/>
                <w:b w:val="0"/>
                <w:sz w:val="19"/>
              </w:rPr>
              <w:t>IRR</w:t>
            </w:r>
          </w:p>
        </w:tc>
      </w:tr>
      <w:tr>
        <w:tc>
          <w:tcPr>
            <w:tcW w:type="dxa" w:w="2268"/>
          </w:tcPr>
          <w:p>
            <w:pPr>
              <w:jc w:val="left"/>
            </w:pPr>
            <w:r/>
            <w:r>
              <w:rPr>
                <w:rFonts w:ascii="Microsoft YaHei" w:hAnsi="Microsoft YaHei" w:eastAsia="Microsoft YaHei"/>
                <w:b w:val="0"/>
                <w:sz w:val="19"/>
              </w:rPr>
              <w:t>reference_cases</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参考案例列表</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w:t>
            </w:r>
          </w:p>
        </w:tc>
      </w:tr>
    </w:tbl>
    <w:p/>
    <w:p>
      <w:pPr>
        <w:pStyle w:val="Heading3"/>
        <w:keepNext/>
        <w:spacing w:before="120" w:after="80"/>
      </w:pPr>
      <w:r>
        <w:rPr>
          <w:rFonts w:ascii="Microsoft YaHei" w:hAnsi="Microsoft YaHei" w:eastAsia="Microsoft YaHei"/>
          <w:b/>
          <w:color w:val="2E5A87"/>
          <w:sz w:val="25"/>
        </w:rPr>
        <w:t>8.2.6  并购项目表（ma_project）</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ma_id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并购项目ID（主键）</w:t>
            </w:r>
          </w:p>
        </w:tc>
      </w:tr>
      <w:tr>
        <w:tc>
          <w:tcPr>
            <w:tcW w:type="dxa" w:w="2268"/>
          </w:tcPr>
          <w:p>
            <w:pPr>
              <w:jc w:val="left"/>
            </w:pPr>
            <w:r/>
            <w:r>
              <w:rPr>
                <w:rFonts w:ascii="Microsoft YaHei" w:hAnsi="Microsoft YaHei" w:eastAsia="Microsoft YaHei"/>
                <w:b w:val="0"/>
                <w:sz w:val="19"/>
              </w:rPr>
              <w:t>acquirer_id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收购方企业ID</w:t>
            </w:r>
          </w:p>
        </w:tc>
      </w:tr>
      <w:tr>
        <w:tc>
          <w:tcPr>
            <w:tcW w:type="dxa" w:w="2268"/>
          </w:tcPr>
          <w:p>
            <w:pPr>
              <w:jc w:val="left"/>
            </w:pPr>
            <w:r/>
            <w:r>
              <w:rPr>
                <w:rFonts w:ascii="Microsoft YaHei" w:hAnsi="Microsoft YaHei" w:eastAsia="Microsoft YaHei"/>
                <w:b w:val="0"/>
                <w:sz w:val="19"/>
              </w:rPr>
              <w:t>target_id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标的企业ID</w:t>
            </w:r>
          </w:p>
        </w:tc>
      </w:tr>
      <w:tr>
        <w:tc>
          <w:tcPr>
            <w:tcW w:type="dxa" w:w="2268"/>
          </w:tcPr>
          <w:p>
            <w:pPr>
              <w:jc w:val="left"/>
            </w:pPr>
            <w:r/>
            <w:r>
              <w:rPr>
                <w:rFonts w:ascii="Microsoft YaHei" w:hAnsi="Microsoft YaHei" w:eastAsia="Microsoft YaHei"/>
                <w:b w:val="0"/>
                <w:sz w:val="19"/>
              </w:rPr>
              <w:t>ma_type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并购类型（横向/纵向/混合/借壳等）</w:t>
            </w:r>
          </w:p>
        </w:tc>
      </w:tr>
      <w:tr>
        <w:tc>
          <w:tcPr>
            <w:tcW w:type="dxa" w:w="2268"/>
          </w:tcPr>
          <w:p>
            <w:pPr>
              <w:jc w:val="left"/>
            </w:pPr>
            <w:r/>
            <w:r>
              <w:rPr>
                <w:rFonts w:ascii="Microsoft YaHei" w:hAnsi="Microsoft YaHei" w:eastAsia="Microsoft YaHei"/>
                <w:b w:val="0"/>
                <w:sz w:val="19"/>
              </w:rPr>
              <w:t>transaction_structure</w:t>
            </w:r>
          </w:p>
        </w:tc>
        <w:tc>
          <w:tcPr>
            <w:tcW w:type="dxa" w:w="1701"/>
          </w:tcPr>
          <w:p>
            <w:pPr>
              <w:jc w:val="left"/>
            </w:pPr>
            <w:r/>
            <w:r>
              <w:rPr>
                <w:rFonts w:ascii="Microsoft YaHei" w:hAnsi="Microsoft YaHei" w:eastAsia="Microsoft YaHei"/>
                <w:b w:val="0"/>
                <w:sz w:val="19"/>
              </w:rPr>
              <w:t>VARCHAR(200)</w:t>
            </w:r>
          </w:p>
        </w:tc>
        <w:tc>
          <w:tcPr>
            <w:tcW w:type="dxa" w:w="5102"/>
          </w:tcPr>
          <w:p>
            <w:pPr>
              <w:jc w:val="left"/>
            </w:pPr>
            <w:r/>
            <w:r>
              <w:rPr>
                <w:rFonts w:ascii="Microsoft YaHei" w:hAnsi="Microsoft YaHei" w:eastAsia="Microsoft YaHei"/>
                <w:b w:val="0"/>
                <w:sz w:val="19"/>
              </w:rPr>
              <w:t>交易结构</w:t>
            </w:r>
          </w:p>
        </w:tc>
      </w:tr>
      <w:tr>
        <w:tc>
          <w:tcPr>
            <w:tcW w:type="dxa" w:w="2268"/>
          </w:tcPr>
          <w:p>
            <w:pPr>
              <w:jc w:val="left"/>
            </w:pPr>
            <w:r/>
            <w:r>
              <w:rPr>
                <w:rFonts w:ascii="Microsoft YaHei" w:hAnsi="Microsoft YaHei" w:eastAsia="Microsoft YaHei"/>
                <w:b w:val="0"/>
                <w:sz w:val="19"/>
              </w:rPr>
              <w:t>deal_size</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交易规模</w:t>
            </w:r>
          </w:p>
        </w:tc>
      </w:tr>
      <w:tr>
        <w:tc>
          <w:tcPr>
            <w:tcW w:type="dxa" w:w="2268"/>
          </w:tcPr>
          <w:p>
            <w:pPr>
              <w:jc w:val="left"/>
            </w:pPr>
            <w:r/>
            <w:r>
              <w:rPr>
                <w:rFonts w:ascii="Microsoft YaHei" w:hAnsi="Microsoft YaHei" w:eastAsia="Microsoft YaHei"/>
                <w:b w:val="0"/>
                <w:sz w:val="19"/>
              </w:rPr>
              <w:t>payment_mode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支付方式（现金/股权/混合）</w:t>
            </w:r>
          </w:p>
        </w:tc>
      </w:tr>
      <w:tr>
        <w:tc>
          <w:tcPr>
            <w:tcW w:type="dxa" w:w="2268"/>
          </w:tcPr>
          <w:p>
            <w:pPr>
              <w:jc w:val="left"/>
            </w:pPr>
            <w:r/>
            <w:r>
              <w:rPr>
                <w:rFonts w:ascii="Microsoft YaHei" w:hAnsi="Microsoft YaHei" w:eastAsia="Microsoft YaHei"/>
                <w:b w:val="0"/>
                <w:sz w:val="19"/>
              </w:rPr>
              <w:t>risk_matrix</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风险矩阵（整合/商誉/合规等）</w:t>
            </w:r>
          </w:p>
        </w:tc>
      </w:tr>
      <w:tr>
        <w:tc>
          <w:tcPr>
            <w:tcW w:type="dxa" w:w="2268"/>
          </w:tcPr>
          <w:p>
            <w:pPr>
              <w:jc w:val="left"/>
            </w:pPr>
            <w:r/>
            <w:r>
              <w:rPr>
                <w:rFonts w:ascii="Microsoft YaHei" w:hAnsi="Microsoft YaHei" w:eastAsia="Microsoft YaHei"/>
                <w:b w:val="0"/>
                <w:sz w:val="19"/>
              </w:rPr>
              <w:t>closing_date</w:t>
            </w:r>
          </w:p>
        </w:tc>
        <w:tc>
          <w:tcPr>
            <w:tcW w:type="dxa" w:w="1701"/>
          </w:tcPr>
          <w:p>
            <w:pPr>
              <w:jc w:val="left"/>
            </w:pPr>
            <w:r/>
            <w:r>
              <w:rPr>
                <w:rFonts w:ascii="Microsoft YaHei" w:hAnsi="Microsoft YaHei" w:eastAsia="Microsoft YaHei"/>
                <w:b w:val="0"/>
                <w:sz w:val="19"/>
              </w:rPr>
              <w:t>DATE</w:t>
            </w:r>
          </w:p>
        </w:tc>
        <w:tc>
          <w:tcPr>
            <w:tcW w:type="dxa" w:w="5102"/>
          </w:tcPr>
          <w:p>
            <w:pPr>
              <w:jc w:val="left"/>
            </w:pPr>
            <w:r/>
            <w:r>
              <w:rPr>
                <w:rFonts w:ascii="Microsoft YaHei" w:hAnsi="Microsoft YaHei" w:eastAsia="Microsoft YaHei"/>
                <w:b w:val="0"/>
                <w:sz w:val="19"/>
              </w:rPr>
              <w:t>交割日期</w:t>
            </w:r>
          </w:p>
        </w:tc>
      </w:tr>
      <w:tr>
        <w:tc>
          <w:tcPr>
            <w:tcW w:type="dxa" w:w="2268"/>
          </w:tcPr>
          <w:p>
            <w:pPr>
              <w:jc w:val="left"/>
            </w:pPr>
            <w:r/>
            <w:r>
              <w:rPr>
                <w:rFonts w:ascii="Microsoft YaHei" w:hAnsi="Microsoft YaHei" w:eastAsia="Microsoft YaHei"/>
                <w:b w:val="0"/>
                <w:sz w:val="19"/>
              </w:rPr>
              <w:t>integration_status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整合状态</w:t>
            </w:r>
          </w:p>
        </w:tc>
      </w:tr>
    </w:tbl>
    <w:p/>
    <w:p>
      <w:pPr>
        <w:pStyle w:val="Heading3"/>
        <w:keepNext/>
        <w:spacing w:before="120" w:after="80"/>
      </w:pPr>
      <w:r>
        <w:rPr>
          <w:rFonts w:ascii="Microsoft YaHei" w:hAnsi="Microsoft YaHei" w:eastAsia="Microsoft YaHei"/>
          <w:b/>
          <w:color w:val="2E5A87"/>
          <w:sz w:val="25"/>
        </w:rPr>
        <w:t>8.2.7  供应商主表（supplier_master）</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supplier_id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供应商ID（主键）</w:t>
            </w:r>
          </w:p>
        </w:tc>
      </w:tr>
      <w:tr>
        <w:tc>
          <w:tcPr>
            <w:tcW w:type="dxa" w:w="2268"/>
          </w:tcPr>
          <w:p>
            <w:pPr>
              <w:jc w:val="left"/>
            </w:pPr>
            <w:r/>
            <w:r>
              <w:rPr>
                <w:rFonts w:ascii="Microsoft YaHei" w:hAnsi="Microsoft YaHei" w:eastAsia="Microsoft YaHei"/>
                <w:b w:val="0"/>
                <w:sz w:val="19"/>
              </w:rPr>
              <w:t>supplier_name</w:t>
            </w:r>
          </w:p>
        </w:tc>
        <w:tc>
          <w:tcPr>
            <w:tcW w:type="dxa" w:w="1701"/>
          </w:tcPr>
          <w:p>
            <w:pPr>
              <w:jc w:val="left"/>
            </w:pPr>
            <w:r/>
            <w:r>
              <w:rPr>
                <w:rFonts w:ascii="Microsoft YaHei" w:hAnsi="Microsoft YaHei" w:eastAsia="Microsoft YaHei"/>
                <w:b w:val="0"/>
                <w:sz w:val="19"/>
              </w:rPr>
              <w:t>VARCHAR(200)</w:t>
            </w:r>
          </w:p>
        </w:tc>
        <w:tc>
          <w:tcPr>
            <w:tcW w:type="dxa" w:w="5102"/>
          </w:tcPr>
          <w:p>
            <w:pPr>
              <w:jc w:val="left"/>
            </w:pPr>
            <w:r/>
            <w:r>
              <w:rPr>
                <w:rFonts w:ascii="Microsoft YaHei" w:hAnsi="Microsoft YaHei" w:eastAsia="Microsoft YaHei"/>
                <w:b w:val="0"/>
                <w:sz w:val="19"/>
              </w:rPr>
              <w:t>供应商名称</w:t>
            </w:r>
          </w:p>
        </w:tc>
      </w:tr>
      <w:tr>
        <w:tc>
          <w:tcPr>
            <w:tcW w:type="dxa" w:w="2268"/>
          </w:tcPr>
          <w:p>
            <w:pPr>
              <w:jc w:val="left"/>
            </w:pPr>
            <w:r/>
            <w:r>
              <w:rPr>
                <w:rFonts w:ascii="Microsoft YaHei" w:hAnsi="Microsoft YaHei" w:eastAsia="Microsoft YaHei"/>
                <w:b w:val="0"/>
                <w:sz w:val="19"/>
              </w:rPr>
              <w:t>credit_code</w:t>
            </w:r>
          </w:p>
        </w:tc>
        <w:tc>
          <w:tcPr>
            <w:tcW w:type="dxa" w:w="1701"/>
          </w:tcPr>
          <w:p>
            <w:pPr>
              <w:jc w:val="left"/>
            </w:pPr>
            <w:r/>
            <w:r>
              <w:rPr>
                <w:rFonts w:ascii="Microsoft YaHei" w:hAnsi="Microsoft YaHei" w:eastAsia="Microsoft YaHei"/>
                <w:b w:val="0"/>
                <w:sz w:val="19"/>
              </w:rPr>
              <w:t>VARCHAR(18)</w:t>
            </w:r>
          </w:p>
        </w:tc>
        <w:tc>
          <w:tcPr>
            <w:tcW w:type="dxa" w:w="5102"/>
          </w:tcPr>
          <w:p>
            <w:pPr>
              <w:jc w:val="left"/>
            </w:pPr>
            <w:r/>
            <w:r>
              <w:rPr>
                <w:rFonts w:ascii="Microsoft YaHei" w:hAnsi="Microsoft YaHei" w:eastAsia="Microsoft YaHei"/>
                <w:b w:val="0"/>
                <w:sz w:val="19"/>
              </w:rPr>
              <w:t>统一社会信用代码</w:t>
            </w:r>
          </w:p>
        </w:tc>
      </w:tr>
      <w:tr>
        <w:tc>
          <w:tcPr>
            <w:tcW w:type="dxa" w:w="2268"/>
          </w:tcPr>
          <w:p>
            <w:pPr>
              <w:jc w:val="left"/>
            </w:pPr>
            <w:r/>
            <w:r>
              <w:rPr>
                <w:rFonts w:ascii="Microsoft YaHei" w:hAnsi="Microsoft YaHei" w:eastAsia="Microsoft YaHei"/>
                <w:b w:val="0"/>
                <w:sz w:val="19"/>
              </w:rPr>
              <w:t>category_code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供应品类编码</w:t>
            </w:r>
          </w:p>
        </w:tc>
      </w:tr>
      <w:tr>
        <w:tc>
          <w:tcPr>
            <w:tcW w:type="dxa" w:w="2268"/>
          </w:tcPr>
          <w:p>
            <w:pPr>
              <w:jc w:val="left"/>
            </w:pPr>
            <w:r/>
            <w:r>
              <w:rPr>
                <w:rFonts w:ascii="Microsoft YaHei" w:hAnsi="Microsoft YaHei" w:eastAsia="Microsoft YaHei"/>
                <w:b w:val="0"/>
                <w:sz w:val="19"/>
              </w:rPr>
              <w:t>credit_rating</w:t>
            </w:r>
          </w:p>
        </w:tc>
        <w:tc>
          <w:tcPr>
            <w:tcW w:type="dxa" w:w="1701"/>
          </w:tcPr>
          <w:p>
            <w:pPr>
              <w:jc w:val="left"/>
            </w:pPr>
            <w:r/>
            <w:r>
              <w:rPr>
                <w:rFonts w:ascii="Microsoft YaHei" w:hAnsi="Microsoft YaHei" w:eastAsia="Microsoft YaHei"/>
                <w:b w:val="0"/>
                <w:sz w:val="19"/>
              </w:rPr>
              <w:t>VARCHAR(10)</w:t>
            </w:r>
          </w:p>
        </w:tc>
        <w:tc>
          <w:tcPr>
            <w:tcW w:type="dxa" w:w="5102"/>
          </w:tcPr>
          <w:p>
            <w:pPr>
              <w:jc w:val="left"/>
            </w:pPr>
            <w:r/>
            <w:r>
              <w:rPr>
                <w:rFonts w:ascii="Microsoft YaHei" w:hAnsi="Microsoft YaHei" w:eastAsia="Microsoft YaHei"/>
                <w:b w:val="0"/>
                <w:sz w:val="19"/>
              </w:rPr>
              <w:t>供应商信用等级（A+/A/B/C/D）</w:t>
            </w:r>
          </w:p>
        </w:tc>
      </w:tr>
      <w:tr>
        <w:tc>
          <w:tcPr>
            <w:tcW w:type="dxa" w:w="2268"/>
          </w:tcPr>
          <w:p>
            <w:pPr>
              <w:jc w:val="left"/>
            </w:pPr>
            <w:r/>
            <w:r>
              <w:rPr>
                <w:rFonts w:ascii="Microsoft YaHei" w:hAnsi="Microsoft YaHei" w:eastAsia="Microsoft YaHei"/>
                <w:b w:val="0"/>
                <w:sz w:val="19"/>
              </w:rPr>
              <w:t>cooperation_level</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合作等级（战略/优选/一般/黑名单）</w:t>
            </w:r>
          </w:p>
        </w:tc>
      </w:tr>
      <w:tr>
        <w:tc>
          <w:tcPr>
            <w:tcW w:type="dxa" w:w="2268"/>
          </w:tcPr>
          <w:p>
            <w:pPr>
              <w:jc w:val="left"/>
            </w:pPr>
            <w:r/>
            <w:r>
              <w:rPr>
                <w:rFonts w:ascii="Microsoft YaHei" w:hAnsi="Microsoft YaHei" w:eastAsia="Microsoft YaHei"/>
                <w:b w:val="0"/>
                <w:sz w:val="19"/>
              </w:rPr>
              <w:t>service_region</w:t>
            </w:r>
          </w:p>
        </w:tc>
        <w:tc>
          <w:tcPr>
            <w:tcW w:type="dxa" w:w="1701"/>
          </w:tcPr>
          <w:p>
            <w:pPr>
              <w:jc w:val="left"/>
            </w:pPr>
            <w:r/>
            <w:r>
              <w:rPr>
                <w:rFonts w:ascii="Microsoft YaHei" w:hAnsi="Microsoft YaHei" w:eastAsia="Microsoft YaHei"/>
                <w:b w:val="0"/>
                <w:sz w:val="19"/>
              </w:rPr>
              <w:t>VARCHAR(200)</w:t>
            </w:r>
          </w:p>
        </w:tc>
        <w:tc>
          <w:tcPr>
            <w:tcW w:type="dxa" w:w="5102"/>
          </w:tcPr>
          <w:p>
            <w:pPr>
              <w:jc w:val="left"/>
            </w:pPr>
            <w:r/>
            <w:r>
              <w:rPr>
                <w:rFonts w:ascii="Microsoft YaHei" w:hAnsi="Microsoft YaHei" w:eastAsia="Microsoft YaHei"/>
                <w:b w:val="0"/>
                <w:sz w:val="19"/>
              </w:rPr>
              <w:t>服务区域</w:t>
            </w:r>
          </w:p>
        </w:tc>
      </w:tr>
      <w:tr>
        <w:tc>
          <w:tcPr>
            <w:tcW w:type="dxa" w:w="2268"/>
          </w:tcPr>
          <w:p>
            <w:pPr>
              <w:jc w:val="left"/>
            </w:pPr>
            <w:r/>
            <w:r>
              <w:rPr>
                <w:rFonts w:ascii="Microsoft YaHei" w:hAnsi="Microsoft YaHei" w:eastAsia="Microsoft YaHei"/>
                <w:b w:val="0"/>
                <w:sz w:val="19"/>
              </w:rPr>
              <w:t>shared_in_province</w:t>
            </w:r>
          </w:p>
        </w:tc>
        <w:tc>
          <w:tcPr>
            <w:tcW w:type="dxa" w:w="1701"/>
          </w:tcPr>
          <w:p>
            <w:pPr>
              <w:jc w:val="left"/>
            </w:pPr>
            <w:r/>
            <w:r>
              <w:rPr>
                <w:rFonts w:ascii="Microsoft YaHei" w:hAnsi="Microsoft YaHei" w:eastAsia="Microsoft YaHei"/>
                <w:b w:val="0"/>
                <w:sz w:val="19"/>
              </w:rPr>
              <w:t>BOOLEAN</w:t>
            </w:r>
          </w:p>
        </w:tc>
        <w:tc>
          <w:tcPr>
            <w:tcW w:type="dxa" w:w="5102"/>
          </w:tcPr>
          <w:p>
            <w:pPr>
              <w:jc w:val="left"/>
            </w:pPr>
            <w:r/>
            <w:r>
              <w:rPr>
                <w:rFonts w:ascii="Microsoft YaHei" w:hAnsi="Microsoft YaHei" w:eastAsia="Microsoft YaHei"/>
                <w:b w:val="0"/>
                <w:sz w:val="19"/>
              </w:rPr>
              <w:t>是否加入省级共享库</w:t>
            </w:r>
          </w:p>
        </w:tc>
      </w:tr>
      <w:tr>
        <w:tc>
          <w:tcPr>
            <w:tcW w:type="dxa" w:w="2268"/>
          </w:tcPr>
          <w:p>
            <w:pPr>
              <w:jc w:val="left"/>
            </w:pPr>
            <w:r/>
            <w:r>
              <w:rPr>
                <w:rFonts w:ascii="Microsoft YaHei" w:hAnsi="Microsoft YaHei" w:eastAsia="Microsoft YaHei"/>
                <w:b w:val="0"/>
                <w:sz w:val="19"/>
              </w:rPr>
              <w:t>blacklist_reason</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黑名单原因（如有）</w:t>
            </w:r>
          </w:p>
        </w:tc>
      </w:tr>
    </w:tbl>
    <w:p/>
    <w:p>
      <w:pPr>
        <w:pStyle w:val="Heading3"/>
        <w:keepNext/>
        <w:spacing w:before="120" w:after="80"/>
      </w:pPr>
      <w:r>
        <w:rPr>
          <w:rFonts w:ascii="Microsoft YaHei" w:hAnsi="Microsoft YaHei" w:eastAsia="Microsoft YaHei"/>
          <w:b/>
          <w:color w:val="2E5A87"/>
          <w:sz w:val="25"/>
        </w:rPr>
        <w:t>8.2.8  招投标记录表（bidding_record）</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bid_id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招投标ID（主键）</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招标方</w:t>
            </w:r>
          </w:p>
        </w:tc>
      </w:tr>
      <w:tr>
        <w:tc>
          <w:tcPr>
            <w:tcW w:type="dxa" w:w="2268"/>
          </w:tcPr>
          <w:p>
            <w:pPr>
              <w:jc w:val="left"/>
            </w:pPr>
            <w:r/>
            <w:r>
              <w:rPr>
                <w:rFonts w:ascii="Microsoft YaHei" w:hAnsi="Microsoft YaHei" w:eastAsia="Microsoft YaHei"/>
                <w:b w:val="0"/>
                <w:sz w:val="19"/>
              </w:rPr>
              <w:t>project_name</w:t>
            </w:r>
          </w:p>
        </w:tc>
        <w:tc>
          <w:tcPr>
            <w:tcW w:type="dxa" w:w="1701"/>
          </w:tcPr>
          <w:p>
            <w:pPr>
              <w:jc w:val="left"/>
            </w:pPr>
            <w:r/>
            <w:r>
              <w:rPr>
                <w:rFonts w:ascii="Microsoft YaHei" w:hAnsi="Microsoft YaHei" w:eastAsia="Microsoft YaHei"/>
                <w:b w:val="0"/>
                <w:sz w:val="19"/>
              </w:rPr>
              <w:t>VARCHAR(300)</w:t>
            </w:r>
          </w:p>
        </w:tc>
        <w:tc>
          <w:tcPr>
            <w:tcW w:type="dxa" w:w="5102"/>
          </w:tcPr>
          <w:p>
            <w:pPr>
              <w:jc w:val="left"/>
            </w:pPr>
            <w:r/>
            <w:r>
              <w:rPr>
                <w:rFonts w:ascii="Microsoft YaHei" w:hAnsi="Microsoft YaHei" w:eastAsia="Microsoft YaHei"/>
                <w:b w:val="0"/>
                <w:sz w:val="19"/>
              </w:rPr>
              <w:t>项目名称</w:t>
            </w:r>
          </w:p>
        </w:tc>
      </w:tr>
      <w:tr>
        <w:tc>
          <w:tcPr>
            <w:tcW w:type="dxa" w:w="2268"/>
          </w:tcPr>
          <w:p>
            <w:pPr>
              <w:jc w:val="left"/>
            </w:pPr>
            <w:r/>
            <w:r>
              <w:rPr>
                <w:rFonts w:ascii="Microsoft YaHei" w:hAnsi="Microsoft YaHei" w:eastAsia="Microsoft YaHei"/>
                <w:b w:val="0"/>
                <w:sz w:val="19"/>
              </w:rPr>
              <w:t>estimated_amount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预算金额</w:t>
            </w:r>
          </w:p>
        </w:tc>
      </w:tr>
      <w:tr>
        <w:tc>
          <w:tcPr>
            <w:tcW w:type="dxa" w:w="2268"/>
          </w:tcPr>
          <w:p>
            <w:pPr>
              <w:jc w:val="left"/>
            </w:pPr>
            <w:r/>
            <w:r>
              <w:rPr>
                <w:rFonts w:ascii="Microsoft YaHei" w:hAnsi="Microsoft YaHei" w:eastAsia="Microsoft YaHei"/>
                <w:b w:val="0"/>
                <w:sz w:val="19"/>
              </w:rPr>
              <w:t>publish_time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公告发布时间</w:t>
            </w:r>
          </w:p>
        </w:tc>
      </w:tr>
      <w:tr>
        <w:tc>
          <w:tcPr>
            <w:tcW w:type="dxa" w:w="2268"/>
          </w:tcPr>
          <w:p>
            <w:pPr>
              <w:jc w:val="left"/>
            </w:pPr>
            <w:r/>
            <w:r>
              <w:rPr>
                <w:rFonts w:ascii="Microsoft YaHei" w:hAnsi="Microsoft YaHei" w:eastAsia="Microsoft YaHei"/>
                <w:b w:val="0"/>
                <w:sz w:val="19"/>
              </w:rPr>
              <w:t>deadline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投标截止时间</w:t>
            </w:r>
          </w:p>
        </w:tc>
      </w:tr>
      <w:tr>
        <w:tc>
          <w:tcPr>
            <w:tcW w:type="dxa" w:w="2268"/>
          </w:tcPr>
          <w:p>
            <w:pPr>
              <w:jc w:val="left"/>
            </w:pPr>
            <w:r/>
            <w:r>
              <w:rPr>
                <w:rFonts w:ascii="Microsoft YaHei" w:hAnsi="Microsoft YaHei" w:eastAsia="Microsoft YaHei"/>
                <w:b w:val="0"/>
                <w:sz w:val="19"/>
              </w:rPr>
              <w:t>bid_count</w:t>
            </w:r>
          </w:p>
        </w:tc>
        <w:tc>
          <w:tcPr>
            <w:tcW w:type="dxa" w:w="1701"/>
          </w:tcPr>
          <w:p>
            <w:pPr>
              <w:jc w:val="left"/>
            </w:pPr>
            <w:r/>
            <w:r>
              <w:rPr>
                <w:rFonts w:ascii="Microsoft YaHei" w:hAnsi="Microsoft YaHei" w:eastAsia="Microsoft YaHei"/>
                <w:b w:val="0"/>
                <w:sz w:val="19"/>
              </w:rPr>
              <w:t>INT</w:t>
            </w:r>
          </w:p>
        </w:tc>
        <w:tc>
          <w:tcPr>
            <w:tcW w:type="dxa" w:w="5102"/>
          </w:tcPr>
          <w:p>
            <w:pPr>
              <w:jc w:val="left"/>
            </w:pPr>
            <w:r/>
            <w:r>
              <w:rPr>
                <w:rFonts w:ascii="Microsoft YaHei" w:hAnsi="Microsoft YaHei" w:eastAsia="Microsoft YaHei"/>
                <w:b w:val="0"/>
                <w:sz w:val="19"/>
              </w:rPr>
              <w:t>投标人数</w:t>
            </w:r>
          </w:p>
        </w:tc>
      </w:tr>
      <w:tr>
        <w:tc>
          <w:tcPr>
            <w:tcW w:type="dxa" w:w="2268"/>
          </w:tcPr>
          <w:p>
            <w:pPr>
              <w:jc w:val="left"/>
            </w:pPr>
            <w:r/>
            <w:r>
              <w:rPr>
                <w:rFonts w:ascii="Microsoft YaHei" w:hAnsi="Microsoft YaHei" w:eastAsia="Microsoft YaHei"/>
                <w:b w:val="0"/>
                <w:sz w:val="19"/>
              </w:rPr>
              <w:t>anomaly_detected</w:t>
            </w:r>
          </w:p>
        </w:tc>
        <w:tc>
          <w:tcPr>
            <w:tcW w:type="dxa" w:w="1701"/>
          </w:tcPr>
          <w:p>
            <w:pPr>
              <w:jc w:val="left"/>
            </w:pPr>
            <w:r/>
            <w:r>
              <w:rPr>
                <w:rFonts w:ascii="Microsoft YaHei" w:hAnsi="Microsoft YaHei" w:eastAsia="Microsoft YaHei"/>
                <w:b w:val="0"/>
                <w:sz w:val="19"/>
              </w:rPr>
              <w:t>BOOLEAN</w:t>
            </w:r>
          </w:p>
        </w:tc>
        <w:tc>
          <w:tcPr>
            <w:tcW w:type="dxa" w:w="5102"/>
          </w:tcPr>
          <w:p>
            <w:pPr>
              <w:jc w:val="left"/>
            </w:pPr>
            <w:r/>
            <w:r>
              <w:rPr>
                <w:rFonts w:ascii="Microsoft YaHei" w:hAnsi="Microsoft YaHei" w:eastAsia="Microsoft YaHei"/>
                <w:b w:val="0"/>
                <w:sz w:val="19"/>
              </w:rPr>
              <w:t>是否检测到异常（围标/串标等）</w:t>
            </w:r>
          </w:p>
        </w:tc>
      </w:tr>
      <w:tr>
        <w:tc>
          <w:tcPr>
            <w:tcW w:type="dxa" w:w="2268"/>
          </w:tcPr>
          <w:p>
            <w:pPr>
              <w:jc w:val="left"/>
            </w:pPr>
            <w:r/>
            <w:r>
              <w:rPr>
                <w:rFonts w:ascii="Microsoft YaHei" w:hAnsi="Microsoft YaHei" w:eastAsia="Microsoft YaHei"/>
                <w:b w:val="0"/>
                <w:sz w:val="19"/>
              </w:rPr>
              <w:t>anomaly_details</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异常详情</w:t>
            </w:r>
          </w:p>
        </w:tc>
      </w:tr>
      <w:tr>
        <w:tc>
          <w:tcPr>
            <w:tcW w:type="dxa" w:w="2268"/>
          </w:tcPr>
          <w:p>
            <w:pPr>
              <w:jc w:val="left"/>
            </w:pPr>
            <w:r/>
            <w:r>
              <w:rPr>
                <w:rFonts w:ascii="Microsoft YaHei" w:hAnsi="Microsoft YaHei" w:eastAsia="Microsoft YaHei"/>
                <w:b w:val="0"/>
                <w:sz w:val="19"/>
              </w:rPr>
              <w:t>winner_id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中标供应商ID</w:t>
            </w:r>
          </w:p>
        </w:tc>
      </w:tr>
      <w:tr>
        <w:tc>
          <w:tcPr>
            <w:tcW w:type="dxa" w:w="2268"/>
          </w:tcPr>
          <w:p>
            <w:pPr>
              <w:jc w:val="left"/>
            </w:pPr>
            <w:r/>
            <w:r>
              <w:rPr>
                <w:rFonts w:ascii="Microsoft YaHei" w:hAnsi="Microsoft YaHei" w:eastAsia="Microsoft YaHei"/>
                <w:b w:val="0"/>
                <w:sz w:val="19"/>
              </w:rPr>
              <w:t>winning_amount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中标金额</w:t>
            </w:r>
          </w:p>
        </w:tc>
      </w:tr>
    </w:tbl>
    <w:p/>
    <w:p>
      <w:pPr>
        <w:pStyle w:val="Heading3"/>
        <w:keepNext/>
        <w:spacing w:before="120" w:after="80"/>
      </w:pPr>
      <w:r>
        <w:rPr>
          <w:rFonts w:ascii="Microsoft YaHei" w:hAnsi="Microsoft YaHei" w:eastAsia="Microsoft YaHei"/>
          <w:b/>
          <w:color w:val="2E5A87"/>
          <w:sz w:val="25"/>
        </w:rPr>
        <w:t>8.2.9  风险预警记录表（risk_alert_record）</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字段名</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alert_id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预警ID（主键）</w:t>
            </w:r>
          </w:p>
        </w:tc>
      </w:tr>
      <w:tr>
        <w:tc>
          <w:tcPr>
            <w:tcW w:type="dxa" w:w="2268"/>
          </w:tcPr>
          <w:p>
            <w:pPr>
              <w:jc w:val="left"/>
            </w:pPr>
            <w:r/>
            <w:r>
              <w:rPr>
                <w:rFonts w:ascii="Microsoft YaHei" w:hAnsi="Microsoft YaHei" w:eastAsia="Microsoft YaHei"/>
                <w:b w:val="0"/>
                <w:sz w:val="19"/>
              </w:rPr>
              <w:t>enterprise_id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企业ID</w:t>
            </w:r>
          </w:p>
        </w:tc>
      </w:tr>
      <w:tr>
        <w:tc>
          <w:tcPr>
            <w:tcW w:type="dxa" w:w="2268"/>
          </w:tcPr>
          <w:p>
            <w:pPr>
              <w:jc w:val="left"/>
            </w:pPr>
            <w:r/>
            <w:r>
              <w:rPr>
                <w:rFonts w:ascii="Microsoft YaHei" w:hAnsi="Microsoft YaHei" w:eastAsia="Microsoft YaHei"/>
                <w:b w:val="0"/>
                <w:sz w:val="19"/>
              </w:rPr>
              <w:t>alert_type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预警类型（信用/债务/经营/投资/合规/舆情/重大事项）</w:t>
            </w:r>
          </w:p>
        </w:tc>
      </w:tr>
      <w:tr>
        <w:tc>
          <w:tcPr>
            <w:tcW w:type="dxa" w:w="2268"/>
          </w:tcPr>
          <w:p>
            <w:pPr>
              <w:jc w:val="left"/>
            </w:pPr>
            <w:r/>
            <w:r>
              <w:rPr>
                <w:rFonts w:ascii="Microsoft YaHei" w:hAnsi="Microsoft YaHei" w:eastAsia="Microsoft YaHei"/>
                <w:b w:val="0"/>
                <w:sz w:val="19"/>
              </w:rPr>
              <w:t>alert_level</w:t>
            </w:r>
          </w:p>
        </w:tc>
        <w:tc>
          <w:tcPr>
            <w:tcW w:type="dxa" w:w="1701"/>
          </w:tcPr>
          <w:p>
            <w:pPr>
              <w:jc w:val="left"/>
            </w:pPr>
            <w:r/>
            <w:r>
              <w:rPr>
                <w:rFonts w:ascii="Microsoft YaHei" w:hAnsi="Microsoft YaHei" w:eastAsia="Microsoft YaHei"/>
                <w:b w:val="0"/>
                <w:sz w:val="19"/>
              </w:rPr>
              <w:t>VARCHAR(10)</w:t>
            </w:r>
          </w:p>
        </w:tc>
        <w:tc>
          <w:tcPr>
            <w:tcW w:type="dxa" w:w="5102"/>
          </w:tcPr>
          <w:p>
            <w:pPr>
              <w:jc w:val="left"/>
            </w:pPr>
            <w:r/>
            <w:r>
              <w:rPr>
                <w:rFonts w:ascii="Microsoft YaHei" w:hAnsi="Microsoft YaHei" w:eastAsia="Microsoft YaHei"/>
                <w:b w:val="0"/>
                <w:sz w:val="19"/>
              </w:rPr>
              <w:t>预警等级（红/橙/黄）</w:t>
            </w:r>
          </w:p>
        </w:tc>
      </w:tr>
      <w:tr>
        <w:tc>
          <w:tcPr>
            <w:tcW w:type="dxa" w:w="2268"/>
          </w:tcPr>
          <w:p>
            <w:pPr>
              <w:jc w:val="left"/>
            </w:pPr>
            <w:r/>
            <w:r>
              <w:rPr>
                <w:rFonts w:ascii="Microsoft YaHei" w:hAnsi="Microsoft YaHei" w:eastAsia="Microsoft YaHei"/>
                <w:b w:val="0"/>
                <w:sz w:val="19"/>
              </w:rPr>
              <w:t>alert_content</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预警内容</w:t>
            </w:r>
          </w:p>
        </w:tc>
      </w:tr>
      <w:tr>
        <w:tc>
          <w:tcPr>
            <w:tcW w:type="dxa" w:w="2268"/>
          </w:tcPr>
          <w:p>
            <w:pPr>
              <w:jc w:val="left"/>
            </w:pPr>
            <w:r/>
            <w:r>
              <w:rPr>
                <w:rFonts w:ascii="Microsoft YaHei" w:hAnsi="Microsoft YaHei" w:eastAsia="Microsoft YaHei"/>
                <w:b w:val="0"/>
                <w:sz w:val="19"/>
              </w:rPr>
              <w:t>alert_indicator</w:t>
            </w:r>
          </w:p>
        </w:tc>
        <w:tc>
          <w:tcPr>
            <w:tcW w:type="dxa" w:w="1701"/>
          </w:tcPr>
          <w:p>
            <w:pPr>
              <w:jc w:val="left"/>
            </w:pPr>
            <w:r/>
            <w:r>
              <w:rPr>
                <w:rFonts w:ascii="Microsoft YaHei" w:hAnsi="Microsoft YaHei" w:eastAsia="Microsoft YaHei"/>
                <w:b w:val="0"/>
                <w:sz w:val="19"/>
              </w:rPr>
              <w:t>VARCHAR(100)</w:t>
            </w:r>
          </w:p>
        </w:tc>
        <w:tc>
          <w:tcPr>
            <w:tcW w:type="dxa" w:w="5102"/>
          </w:tcPr>
          <w:p>
            <w:pPr>
              <w:jc w:val="left"/>
            </w:pPr>
            <w:r/>
            <w:r>
              <w:rPr>
                <w:rFonts w:ascii="Microsoft YaHei" w:hAnsi="Microsoft YaHei" w:eastAsia="Microsoft YaHei"/>
                <w:b w:val="0"/>
                <w:sz w:val="19"/>
              </w:rPr>
              <w:t>触发指标</w:t>
            </w:r>
          </w:p>
        </w:tc>
      </w:tr>
      <w:tr>
        <w:tc>
          <w:tcPr>
            <w:tcW w:type="dxa" w:w="2268"/>
          </w:tcPr>
          <w:p>
            <w:pPr>
              <w:jc w:val="left"/>
            </w:pPr>
            <w:r/>
            <w:r>
              <w:rPr>
                <w:rFonts w:ascii="Microsoft YaHei" w:hAnsi="Microsoft YaHei" w:eastAsia="Microsoft YaHei"/>
                <w:b w:val="0"/>
                <w:sz w:val="19"/>
              </w:rPr>
              <w:t>threshold_value</w:t>
            </w:r>
          </w:p>
        </w:tc>
        <w:tc>
          <w:tcPr>
            <w:tcW w:type="dxa" w:w="1701"/>
          </w:tcPr>
          <w:p>
            <w:pPr>
              <w:jc w:val="left"/>
            </w:pPr>
            <w:r/>
            <w:r>
              <w:rPr>
                <w:rFonts w:ascii="Microsoft YaHei" w:hAnsi="Microsoft YaHei" w:eastAsia="Microsoft YaHei"/>
                <w:b w:val="0"/>
                <w:sz w:val="19"/>
              </w:rPr>
              <w:t>DECIMAL(18,4)</w:t>
            </w:r>
          </w:p>
        </w:tc>
        <w:tc>
          <w:tcPr>
            <w:tcW w:type="dxa" w:w="5102"/>
          </w:tcPr>
          <w:p>
            <w:pPr>
              <w:jc w:val="left"/>
            </w:pPr>
            <w:r/>
            <w:r>
              <w:rPr>
                <w:rFonts w:ascii="Microsoft YaHei" w:hAnsi="Microsoft YaHei" w:eastAsia="Microsoft YaHei"/>
                <w:b w:val="0"/>
                <w:sz w:val="19"/>
              </w:rPr>
              <w:t>指标阈值</w:t>
            </w:r>
          </w:p>
        </w:tc>
      </w:tr>
      <w:tr>
        <w:tc>
          <w:tcPr>
            <w:tcW w:type="dxa" w:w="2268"/>
          </w:tcPr>
          <w:p>
            <w:pPr>
              <w:jc w:val="left"/>
            </w:pPr>
            <w:r/>
            <w:r>
              <w:rPr>
                <w:rFonts w:ascii="Microsoft YaHei" w:hAnsi="Microsoft YaHei" w:eastAsia="Microsoft YaHei"/>
                <w:b w:val="0"/>
                <w:sz w:val="19"/>
              </w:rPr>
              <w:t>actual_value</w:t>
            </w:r>
          </w:p>
        </w:tc>
        <w:tc>
          <w:tcPr>
            <w:tcW w:type="dxa" w:w="1701"/>
          </w:tcPr>
          <w:p>
            <w:pPr>
              <w:jc w:val="left"/>
            </w:pPr>
            <w:r/>
            <w:r>
              <w:rPr>
                <w:rFonts w:ascii="Microsoft YaHei" w:hAnsi="Microsoft YaHei" w:eastAsia="Microsoft YaHei"/>
                <w:b w:val="0"/>
                <w:sz w:val="19"/>
              </w:rPr>
              <w:t>DECIMAL(18,4)</w:t>
            </w:r>
          </w:p>
        </w:tc>
        <w:tc>
          <w:tcPr>
            <w:tcW w:type="dxa" w:w="5102"/>
          </w:tcPr>
          <w:p>
            <w:pPr>
              <w:jc w:val="left"/>
            </w:pPr>
            <w:r/>
            <w:r>
              <w:rPr>
                <w:rFonts w:ascii="Microsoft YaHei" w:hAnsi="Microsoft YaHei" w:eastAsia="Microsoft YaHei"/>
                <w:b w:val="0"/>
                <w:sz w:val="19"/>
              </w:rPr>
              <w:t>指标实际值</w:t>
            </w:r>
          </w:p>
        </w:tc>
      </w:tr>
      <w:tr>
        <w:tc>
          <w:tcPr>
            <w:tcW w:type="dxa" w:w="2268"/>
          </w:tcPr>
          <w:p>
            <w:pPr>
              <w:jc w:val="left"/>
            </w:pPr>
            <w:r/>
            <w:r>
              <w:rPr>
                <w:rFonts w:ascii="Microsoft YaHei" w:hAnsi="Microsoft YaHei" w:eastAsia="Microsoft YaHei"/>
                <w:b w:val="0"/>
                <w:sz w:val="19"/>
              </w:rPr>
              <w:t>penetration_path</w:t>
            </w:r>
          </w:p>
        </w:tc>
        <w:tc>
          <w:tcPr>
            <w:tcW w:type="dxa" w:w="1701"/>
          </w:tcPr>
          <w:p>
            <w:pPr>
              <w:jc w:val="left"/>
            </w:pPr>
            <w:r/>
            <w:r>
              <w:rPr>
                <w:rFonts w:ascii="Microsoft YaHei" w:hAnsi="Microsoft YaHei" w:eastAsia="Microsoft YaHei"/>
                <w:b w:val="0"/>
                <w:sz w:val="19"/>
              </w:rPr>
              <w:t>JSON</w:t>
            </w:r>
          </w:p>
        </w:tc>
        <w:tc>
          <w:tcPr>
            <w:tcW w:type="dxa" w:w="5102"/>
          </w:tcPr>
          <w:p>
            <w:pPr>
              <w:jc w:val="left"/>
            </w:pPr>
            <w:r/>
            <w:r>
              <w:rPr>
                <w:rFonts w:ascii="Microsoft YaHei" w:hAnsi="Microsoft YaHei" w:eastAsia="Microsoft YaHei"/>
                <w:b w:val="0"/>
                <w:sz w:val="19"/>
              </w:rPr>
              <w:t>穿透路径（主体/业务/数据三穿透）</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状态（待处理/处置中/已解除/误报）</w:t>
            </w:r>
          </w:p>
        </w:tc>
      </w:tr>
      <w:tr>
        <w:tc>
          <w:tcPr>
            <w:tcW w:type="dxa" w:w="2268"/>
          </w:tcPr>
          <w:p>
            <w:pPr>
              <w:jc w:val="left"/>
            </w:pPr>
            <w:r/>
            <w:r>
              <w:rPr>
                <w:rFonts w:ascii="Microsoft YaHei" w:hAnsi="Microsoft YaHei" w:eastAsia="Microsoft YaHei"/>
                <w:b w:val="0"/>
                <w:sz w:val="19"/>
              </w:rPr>
              <w:t>alert_time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触发时间</w:t>
            </w:r>
          </w:p>
        </w:tc>
      </w:tr>
      <w:tr>
        <w:tc>
          <w:tcPr>
            <w:tcW w:type="dxa" w:w="2268"/>
          </w:tcPr>
          <w:p>
            <w:pPr>
              <w:jc w:val="left"/>
            </w:pPr>
            <w:r/>
            <w:r>
              <w:rPr>
                <w:rFonts w:ascii="Microsoft YaHei" w:hAnsi="Microsoft YaHei" w:eastAsia="Microsoft YaHei"/>
                <w:b w:val="0"/>
                <w:sz w:val="19"/>
              </w:rPr>
              <w:t>resolve_time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解除时间</w:t>
            </w:r>
          </w:p>
        </w:tc>
      </w:tr>
      <w:tr>
        <w:tc>
          <w:tcPr>
            <w:tcW w:type="dxa" w:w="2268"/>
          </w:tcPr>
          <w:p>
            <w:pPr>
              <w:jc w:val="left"/>
            </w:pPr>
            <w:r/>
            <w:r>
              <w:rPr>
                <w:rFonts w:ascii="Microsoft YaHei" w:hAnsi="Microsoft YaHei" w:eastAsia="Microsoft YaHei"/>
                <w:b w:val="0"/>
                <w:sz w:val="19"/>
              </w:rPr>
              <w:t>handler_id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处置人ID</w:t>
            </w:r>
          </w:p>
        </w:tc>
      </w:tr>
    </w:tbl>
    <w:p/>
    <w:p>
      <w:pPr>
        <w:pStyle w:val="Heading3"/>
        <w:keepNext/>
        <w:spacing w:before="120" w:after="80"/>
      </w:pPr>
      <w:r>
        <w:rPr>
          <w:rFonts w:ascii="Microsoft YaHei" w:hAnsi="Microsoft YaHei" w:eastAsia="Microsoft YaHei"/>
          <w:b/>
          <w:color w:val="2E5A87"/>
          <w:sz w:val="25"/>
        </w:rPr>
        <w:t>8.2.10  风险处置记录表（risk_disposal_record）</w:t>
      </w:r>
    </w:p>
    <w:p>
      <w:pPr>
        <w:pStyle w:val="Heading3"/>
        <w:keepNext/>
        <w:spacing w:before="120" w:after="80"/>
      </w:pPr>
      <w:r>
        <w:rPr>
          <w:rFonts w:ascii="Microsoft YaHei" w:hAnsi="Microsoft YaHei" w:eastAsia="Microsoft YaHei"/>
          <w:b/>
          <w:color w:val="2E5A87"/>
          <w:sz w:val="25"/>
        </w:rPr>
        <w:t>8.2.11  担保关系表（guarantee_relation）</w:t>
      </w:r>
    </w:p>
    <w:p>
      <w:pPr>
        <w:pStyle w:val="Heading3"/>
        <w:keepNext/>
        <w:spacing w:before="120" w:after="80"/>
      </w:pPr>
      <w:r>
        <w:rPr>
          <w:rFonts w:ascii="Microsoft YaHei" w:hAnsi="Microsoft YaHei" w:eastAsia="Microsoft YaHei"/>
          <w:b/>
          <w:color w:val="2E5A87"/>
          <w:sz w:val="25"/>
        </w:rPr>
        <w:t>8.2.12  关联交易表（related_transaction）</w:t>
      </w:r>
    </w:p>
    <w:p>
      <w:pPr>
        <w:pStyle w:val="Heading3"/>
        <w:keepNext/>
        <w:spacing w:before="120" w:after="80"/>
      </w:pPr>
      <w:r>
        <w:rPr>
          <w:rFonts w:ascii="Microsoft YaHei" w:hAnsi="Microsoft YaHei" w:eastAsia="Microsoft YaHei"/>
          <w:b/>
          <w:color w:val="2E5A87"/>
          <w:sz w:val="25"/>
        </w:rPr>
        <w:t>8.2.13  监管报告表（supervision_report）</w:t>
      </w:r>
    </w:p>
    <w:p>
      <w:pPr>
        <w:pStyle w:val="Heading3"/>
        <w:keepNext/>
        <w:spacing w:before="120" w:after="80"/>
      </w:pPr>
      <w:r>
        <w:rPr>
          <w:rFonts w:ascii="Microsoft YaHei" w:hAnsi="Microsoft YaHei" w:eastAsia="Microsoft YaHei"/>
          <w:b/>
          <w:color w:val="2E5A87"/>
          <w:sz w:val="25"/>
        </w:rPr>
        <w:t>8.2.14  用户行为日志表（user_action_log）</w:t>
      </w:r>
    </w:p>
    <w:p>
      <w:pPr>
        <w:spacing w:after="60"/>
        <w:ind w:firstLine="420"/>
      </w:pPr>
      <w:r>
        <w:rPr>
          <w:rFonts w:ascii="Microsoft YaHei" w:hAnsi="Microsoft YaHei" w:eastAsia="Microsoft YaHei"/>
          <w:b w:val="0"/>
          <w:sz w:val="21"/>
        </w:rPr>
        <w:t>以上14张核心业务表的详细字段定义见附录B。</w:t>
      </w:r>
    </w:p>
    <w:p>
      <w:pPr>
        <w:pStyle w:val="Heading2"/>
        <w:keepNext/>
        <w:spacing w:before="200" w:after="80"/>
      </w:pPr>
      <w:r>
        <w:rPr>
          <w:rFonts w:ascii="Microsoft YaHei" w:hAnsi="Microsoft YaHei" w:eastAsia="Microsoft YaHei"/>
          <w:b/>
          <w:color w:val="1F3A68"/>
          <w:sz w:val="28"/>
        </w:rPr>
        <w:t>8.3  数据治理与质量</w:t>
      </w:r>
    </w:p>
    <w:p>
      <w:pPr>
        <w:pStyle w:val="ListBullet"/>
        <w:spacing w:after="40"/>
      </w:pPr>
      <w:r>
        <w:rPr>
          <w:rFonts w:ascii="Microsoft YaHei" w:hAnsi="Microsoft YaHei" w:eastAsia="Microsoft YaHei"/>
          <w:b w:val="0"/>
          <w:sz w:val="21"/>
        </w:rPr>
        <w:t>数据质量五维度：完整性、准确性、一致性、时效性、合规性</w:t>
      </w:r>
    </w:p>
    <w:p>
      <w:pPr>
        <w:pStyle w:val="ListBullet"/>
        <w:spacing w:after="40"/>
      </w:pPr>
      <w:r>
        <w:rPr>
          <w:rFonts w:ascii="Microsoft YaHei" w:hAnsi="Microsoft YaHei" w:eastAsia="Microsoft YaHei"/>
          <w:b w:val="0"/>
          <w:sz w:val="21"/>
        </w:rPr>
        <w:t>数据血缘追溯：Apache Atlas元数据管理</w:t>
      </w:r>
    </w:p>
    <w:p>
      <w:pPr>
        <w:pStyle w:val="ListBullet"/>
        <w:spacing w:after="40"/>
      </w:pPr>
      <w:r>
        <w:rPr>
          <w:rFonts w:ascii="Microsoft YaHei" w:hAnsi="Microsoft YaHei" w:eastAsia="Microsoft YaHei"/>
          <w:b w:val="0"/>
          <w:sz w:val="21"/>
        </w:rPr>
        <w:t>主数据管理：企业主数据、供应商主数据、用户主数据、产品主数据统一治理</w:t>
      </w:r>
    </w:p>
    <w:p>
      <w:pPr>
        <w:pStyle w:val="ListBullet"/>
        <w:spacing w:after="40"/>
      </w:pPr>
      <w:r>
        <w:rPr>
          <w:rFonts w:ascii="Microsoft YaHei" w:hAnsi="Microsoft YaHei" w:eastAsia="Microsoft YaHei"/>
          <w:b w:val="0"/>
          <w:sz w:val="21"/>
        </w:rPr>
        <w:t>数据标准化：统一行业分类（GB/T 4754）、统一地区分类（GB/T 2260）、统一货币单位、统一时间格式</w:t>
      </w:r>
    </w:p>
    <w:p>
      <w:pPr>
        <w:pStyle w:val="ListBullet"/>
        <w:spacing w:after="40"/>
      </w:pPr>
      <w:r>
        <w:rPr>
          <w:rFonts w:ascii="Microsoft YaHei" w:hAnsi="Microsoft YaHei" w:eastAsia="Microsoft YaHei"/>
          <w:b w:val="0"/>
          <w:sz w:val="21"/>
        </w:rPr>
        <w:t>数据时效性：关键业务数据延迟≤5分钟、T+1批量数据</w:t>
      </w:r>
    </w:p>
    <w:p>
      <w:r>
        <w:br w:type="page"/>
      </w:r>
    </w:p>
    <w:p>
      <w:pPr>
        <w:pStyle w:val="Heading1"/>
        <w:keepNext/>
        <w:spacing w:before="200" w:after="80"/>
      </w:pPr>
      <w:r>
        <w:rPr>
          <w:rFonts w:ascii="Microsoft YaHei" w:hAnsi="Microsoft YaHei" w:eastAsia="Microsoft YaHei"/>
          <w:b/>
          <w:color w:val="1F3A68"/>
          <w:sz w:val="32"/>
        </w:rPr>
        <w:t>第九章  权限、安全与合规体系设计</w:t>
      </w:r>
    </w:p>
    <w:p>
      <w:pPr>
        <w:pStyle w:val="Heading2"/>
        <w:keepNext/>
        <w:spacing w:before="200" w:after="80"/>
      </w:pPr>
      <w:r>
        <w:rPr>
          <w:rFonts w:ascii="Microsoft YaHei" w:hAnsi="Microsoft YaHei" w:eastAsia="Microsoft YaHei"/>
          <w:b/>
          <w:color w:val="1F3A68"/>
          <w:sz w:val="28"/>
        </w:rPr>
        <w:t>9.1  权限管理设计</w:t>
      </w:r>
    </w:p>
    <w:p>
      <w:pPr>
        <w:pStyle w:val="Heading3"/>
        <w:keepNext/>
        <w:spacing w:before="120" w:after="80"/>
      </w:pPr>
      <w:r>
        <w:rPr>
          <w:rFonts w:ascii="Microsoft YaHei" w:hAnsi="Microsoft YaHei" w:eastAsia="Microsoft YaHei"/>
          <w:b/>
          <w:color w:val="2E5A87"/>
          <w:sz w:val="25"/>
        </w:rPr>
        <w:t>9.1.1  权限模型</w:t>
      </w:r>
    </w:p>
    <w:p>
      <w:pPr>
        <w:spacing w:after="60"/>
        <w:ind w:firstLine="420"/>
      </w:pPr>
      <w:r>
        <w:rPr>
          <w:rFonts w:ascii="Microsoft YaHei" w:hAnsi="Microsoft YaHei" w:eastAsia="Microsoft YaHei"/>
          <w:b w:val="0"/>
          <w:sz w:val="21"/>
        </w:rPr>
        <w:t>平台采用RBAC（基于角色）+ ABAC（基于属性）双轨权限模型，结合数据权限（行级+列级）实现精细化管理：</w:t>
      </w:r>
    </w:p>
    <w:p>
      <w:pPr>
        <w:pStyle w:val="ListBullet"/>
        <w:spacing w:after="40"/>
      </w:pPr>
      <w:r>
        <w:rPr>
          <w:rFonts w:ascii="Microsoft YaHei" w:hAnsi="Microsoft YaHei" w:eastAsia="Microsoft YaHei"/>
          <w:b w:val="0"/>
          <w:sz w:val="21"/>
        </w:rPr>
        <w:t>系统权限：菜单访问、功能模块、API调用</w:t>
      </w:r>
    </w:p>
    <w:p>
      <w:pPr>
        <w:pStyle w:val="ListBullet"/>
        <w:spacing w:after="40"/>
      </w:pPr>
      <w:r>
        <w:rPr>
          <w:rFonts w:ascii="Microsoft YaHei" w:hAnsi="Microsoft YaHei" w:eastAsia="Microsoft YaHei"/>
          <w:b w:val="0"/>
          <w:sz w:val="21"/>
        </w:rPr>
        <w:t>数据权限：按企业层级（省/市/县）、行政区划、行业分类、信用等级的数据范围控制</w:t>
      </w:r>
    </w:p>
    <w:p>
      <w:pPr>
        <w:pStyle w:val="ListBullet"/>
        <w:spacing w:after="40"/>
      </w:pPr>
      <w:r>
        <w:rPr>
          <w:rFonts w:ascii="Microsoft YaHei" w:hAnsi="Microsoft YaHei" w:eastAsia="Microsoft YaHei"/>
          <w:b w:val="0"/>
          <w:sz w:val="21"/>
        </w:rPr>
        <w:t>操作权限：查询、创建、修改、删除、导出、审批、审计六类细粒度操作</w:t>
      </w:r>
    </w:p>
    <w:p>
      <w:pPr>
        <w:pStyle w:val="ListBullet"/>
        <w:spacing w:after="40"/>
      </w:pPr>
      <w:r>
        <w:rPr>
          <w:rFonts w:ascii="Microsoft YaHei" w:hAnsi="Microsoft YaHei" w:eastAsia="Microsoft YaHei"/>
          <w:b w:val="0"/>
          <w:sz w:val="21"/>
        </w:rPr>
        <w:t>字段权限：敏感字段（财务、战略信息）按角色显示/脱敏</w:t>
      </w:r>
    </w:p>
    <w:p>
      <w:pPr>
        <w:pStyle w:val="Heading3"/>
        <w:keepNext/>
        <w:spacing w:before="120" w:after="80"/>
      </w:pPr>
      <w:r>
        <w:rPr>
          <w:rFonts w:ascii="Microsoft YaHei" w:hAnsi="Microsoft YaHei" w:eastAsia="Microsoft YaHei"/>
          <w:b/>
          <w:color w:val="2E5A87"/>
          <w:sz w:val="25"/>
        </w:rPr>
        <w:t>9.1.2  角色权限矩阵</w:t>
      </w:r>
    </w:p>
    <w:tbl>
      <w:tblPr>
        <w:tblStyle w:val="LightGrid-Accent1"/>
        <w:tblW w:type="auto" w:w="0"/>
        <w:jc w:val="center"/>
        <w:tblLook w:firstColumn="1" w:firstRow="1" w:lastColumn="0" w:lastRow="0" w:noHBand="0" w:noVBand="1" w:val="04A0"/>
      </w:tblPr>
      <w:tblGrid>
        <w:gridCol w:w="1511"/>
        <w:gridCol w:w="1511"/>
        <w:gridCol w:w="1511"/>
        <w:gridCol w:w="1511"/>
        <w:gridCol w:w="1511"/>
        <w:gridCol w:w="1511"/>
      </w:tblGrid>
      <w:tr>
        <w:tc>
          <w:tcPr>
            <w:tcW w:type="dxa" w:w="1984"/>
            <w:shd w:fill="1F3A68"/>
          </w:tcPr>
          <w:p>
            <w:pPr>
              <w:jc w:val="center"/>
            </w:pPr>
            <w:r/>
            <w:r>
              <w:rPr>
                <w:rFonts w:ascii="Microsoft YaHei" w:hAnsi="Microsoft YaHei" w:eastAsia="Microsoft YaHei"/>
                <w:b/>
                <w:color w:val="FFFFFF"/>
                <w:sz w:val="20"/>
              </w:rPr>
              <w:t>角色</w:t>
            </w:r>
          </w:p>
        </w:tc>
        <w:tc>
          <w:tcPr>
            <w:tcW w:type="dxa" w:w="1701"/>
            <w:shd w:fill="1F3A68"/>
          </w:tcPr>
          <w:p>
            <w:pPr>
              <w:jc w:val="center"/>
            </w:pPr>
            <w:r/>
            <w:r>
              <w:rPr>
                <w:rFonts w:ascii="Microsoft YaHei" w:hAnsi="Microsoft YaHei" w:eastAsia="Microsoft YaHei"/>
                <w:b/>
                <w:color w:val="FFFFFF"/>
                <w:sz w:val="20"/>
              </w:rPr>
              <w:t>信用查询范围</w:t>
            </w:r>
          </w:p>
        </w:tc>
        <w:tc>
          <w:tcPr>
            <w:tcW w:type="dxa" w:w="1417"/>
            <w:shd w:fill="1F3A68"/>
          </w:tcPr>
          <w:p>
            <w:pPr>
              <w:jc w:val="center"/>
            </w:pPr>
            <w:r/>
            <w:r>
              <w:rPr>
                <w:rFonts w:ascii="Microsoft YaHei" w:hAnsi="Microsoft YaHei" w:eastAsia="Microsoft YaHei"/>
                <w:b/>
                <w:color w:val="FFFFFF"/>
                <w:sz w:val="20"/>
              </w:rPr>
              <w:t>报告生成</w:t>
            </w:r>
          </w:p>
        </w:tc>
        <w:tc>
          <w:tcPr>
            <w:tcW w:type="dxa" w:w="1417"/>
            <w:shd w:fill="1F3A68"/>
          </w:tcPr>
          <w:p>
            <w:pPr>
              <w:jc w:val="center"/>
            </w:pPr>
            <w:r/>
            <w:r>
              <w:rPr>
                <w:rFonts w:ascii="Microsoft YaHei" w:hAnsi="Microsoft YaHei" w:eastAsia="Microsoft YaHei"/>
                <w:b/>
                <w:color w:val="FFFFFF"/>
                <w:sz w:val="20"/>
              </w:rPr>
              <w:t>风险管理</w:t>
            </w:r>
          </w:p>
        </w:tc>
        <w:tc>
          <w:tcPr>
            <w:tcW w:type="dxa" w:w="1134"/>
            <w:shd w:fill="1F3A68"/>
          </w:tcPr>
          <w:p>
            <w:pPr>
              <w:jc w:val="center"/>
            </w:pPr>
            <w:r/>
            <w:r>
              <w:rPr>
                <w:rFonts w:ascii="Microsoft YaHei" w:hAnsi="Microsoft YaHei" w:eastAsia="Microsoft YaHei"/>
                <w:b/>
                <w:color w:val="FFFFFF"/>
                <w:sz w:val="20"/>
              </w:rPr>
              <w:t>系统配置</w:t>
            </w:r>
          </w:p>
        </w:tc>
        <w:tc>
          <w:tcPr>
            <w:tcW w:type="dxa" w:w="1134"/>
            <w:shd w:fill="1F3A68"/>
          </w:tcPr>
          <w:p>
            <w:pPr>
              <w:jc w:val="center"/>
            </w:pPr>
            <w:r/>
            <w:r>
              <w:rPr>
                <w:rFonts w:ascii="Microsoft YaHei" w:hAnsi="Microsoft YaHei" w:eastAsia="Microsoft YaHei"/>
                <w:b/>
                <w:color w:val="FFFFFF"/>
                <w:sz w:val="20"/>
              </w:rPr>
              <w:t>数据导入</w:t>
            </w:r>
          </w:p>
        </w:tc>
      </w:tr>
      <w:tr>
        <w:tc>
          <w:tcPr>
            <w:tcW w:type="dxa" w:w="1984"/>
          </w:tcPr>
          <w:p>
            <w:pPr>
              <w:jc w:val="left"/>
            </w:pPr>
            <w:r/>
            <w:r>
              <w:rPr>
                <w:rFonts w:ascii="Microsoft YaHei" w:hAnsi="Microsoft YaHei" w:eastAsia="Microsoft YaHei"/>
                <w:b w:val="0"/>
                <w:sz w:val="19"/>
              </w:rPr>
              <w:t>省国资委主任/副主任</w:t>
            </w:r>
          </w:p>
        </w:tc>
        <w:tc>
          <w:tcPr>
            <w:tcW w:type="dxa" w:w="1701"/>
          </w:tcPr>
          <w:p>
            <w:pPr>
              <w:jc w:val="left"/>
            </w:pPr>
            <w:r/>
            <w:r>
              <w:rPr>
                <w:rFonts w:ascii="Microsoft YaHei" w:hAnsi="Microsoft YaHei" w:eastAsia="Microsoft YaHei"/>
                <w:b w:val="0"/>
                <w:sz w:val="19"/>
              </w:rPr>
              <w:t>全省所有</w:t>
            </w:r>
          </w:p>
        </w:tc>
        <w:tc>
          <w:tcPr>
            <w:tcW w:type="dxa" w:w="1417"/>
          </w:tcPr>
          <w:p>
            <w:pPr>
              <w:jc w:val="left"/>
            </w:pPr>
            <w:r/>
            <w:r>
              <w:rPr>
                <w:rFonts w:ascii="Microsoft YaHei" w:hAnsi="Microsoft YaHei" w:eastAsia="Microsoft YaHei"/>
                <w:b w:val="0"/>
                <w:sz w:val="19"/>
              </w:rPr>
              <w:t>全品类</w:t>
            </w:r>
          </w:p>
        </w:tc>
        <w:tc>
          <w:tcPr>
            <w:tcW w:type="dxa" w:w="1417"/>
          </w:tcPr>
          <w:p>
            <w:pPr>
              <w:jc w:val="left"/>
            </w:pPr>
            <w:r/>
            <w:r>
              <w:rPr>
                <w:rFonts w:ascii="Microsoft YaHei" w:hAnsi="Microsoft YaHei" w:eastAsia="Microsoft YaHei"/>
                <w:b w:val="0"/>
                <w:sz w:val="19"/>
              </w:rPr>
              <w:t>全省</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省国资委监管员</w:t>
            </w:r>
          </w:p>
        </w:tc>
        <w:tc>
          <w:tcPr>
            <w:tcW w:type="dxa" w:w="1701"/>
          </w:tcPr>
          <w:p>
            <w:pPr>
              <w:jc w:val="left"/>
            </w:pPr>
            <w:r/>
            <w:r>
              <w:rPr>
                <w:rFonts w:ascii="Microsoft YaHei" w:hAnsi="Microsoft YaHei" w:eastAsia="Microsoft YaHei"/>
                <w:b w:val="0"/>
                <w:sz w:val="19"/>
              </w:rPr>
              <w:t>全省所有</w:t>
            </w:r>
          </w:p>
        </w:tc>
        <w:tc>
          <w:tcPr>
            <w:tcW w:type="dxa" w:w="1417"/>
          </w:tcPr>
          <w:p>
            <w:pPr>
              <w:jc w:val="left"/>
            </w:pPr>
            <w:r/>
            <w:r>
              <w:rPr>
                <w:rFonts w:ascii="Microsoft YaHei" w:hAnsi="Microsoft YaHei" w:eastAsia="Microsoft YaHei"/>
                <w:b w:val="0"/>
                <w:sz w:val="19"/>
              </w:rPr>
              <w:t>全品类</w:t>
            </w:r>
          </w:p>
        </w:tc>
        <w:tc>
          <w:tcPr>
            <w:tcW w:type="dxa" w:w="1417"/>
          </w:tcPr>
          <w:p>
            <w:pPr>
              <w:jc w:val="left"/>
            </w:pPr>
            <w:r/>
            <w:r>
              <w:rPr>
                <w:rFonts w:ascii="Microsoft YaHei" w:hAnsi="Microsoft YaHei" w:eastAsia="Microsoft YaHei"/>
                <w:b w:val="0"/>
                <w:sz w:val="19"/>
              </w:rPr>
              <w:t>全省监测</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市/县国资委</w:t>
            </w:r>
          </w:p>
        </w:tc>
        <w:tc>
          <w:tcPr>
            <w:tcW w:type="dxa" w:w="1701"/>
          </w:tcPr>
          <w:p>
            <w:pPr>
              <w:jc w:val="left"/>
            </w:pPr>
            <w:r/>
            <w:r>
              <w:rPr>
                <w:rFonts w:ascii="Microsoft YaHei" w:hAnsi="Microsoft YaHei" w:eastAsia="Microsoft YaHei"/>
                <w:b w:val="0"/>
                <w:sz w:val="19"/>
              </w:rPr>
              <w:t>属地企业</w:t>
            </w:r>
          </w:p>
        </w:tc>
        <w:tc>
          <w:tcPr>
            <w:tcW w:type="dxa" w:w="1417"/>
          </w:tcPr>
          <w:p>
            <w:pPr>
              <w:jc w:val="left"/>
            </w:pPr>
            <w:r/>
            <w:r>
              <w:rPr>
                <w:rFonts w:ascii="Microsoft YaHei" w:hAnsi="Microsoft YaHei" w:eastAsia="Microsoft YaHei"/>
                <w:b w:val="0"/>
                <w:sz w:val="19"/>
              </w:rPr>
              <w:t>属地</w:t>
            </w:r>
          </w:p>
        </w:tc>
        <w:tc>
          <w:tcPr>
            <w:tcW w:type="dxa" w:w="1417"/>
          </w:tcPr>
          <w:p>
            <w:pPr>
              <w:jc w:val="left"/>
            </w:pPr>
            <w:r/>
            <w:r>
              <w:rPr>
                <w:rFonts w:ascii="Microsoft YaHei" w:hAnsi="Microsoft YaHei" w:eastAsia="Microsoft YaHei"/>
                <w:b w:val="0"/>
                <w:sz w:val="19"/>
              </w:rPr>
              <w:t>属地监测</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省属国企董事长/总经理</w:t>
            </w:r>
          </w:p>
        </w:tc>
        <w:tc>
          <w:tcPr>
            <w:tcW w:type="dxa" w:w="1701"/>
          </w:tcPr>
          <w:p>
            <w:pPr>
              <w:jc w:val="left"/>
            </w:pPr>
            <w:r/>
            <w:r>
              <w:rPr>
                <w:rFonts w:ascii="Microsoft YaHei" w:hAnsi="Microsoft YaHei" w:eastAsia="Microsoft YaHei"/>
                <w:b w:val="0"/>
                <w:sz w:val="19"/>
              </w:rPr>
              <w:t>本集团及下属</w:t>
            </w:r>
          </w:p>
        </w:tc>
        <w:tc>
          <w:tcPr>
            <w:tcW w:type="dxa" w:w="1417"/>
          </w:tcPr>
          <w:p>
            <w:pPr>
              <w:jc w:val="left"/>
            </w:pPr>
            <w:r/>
            <w:r>
              <w:rPr>
                <w:rFonts w:ascii="Microsoft YaHei" w:hAnsi="Microsoft YaHei" w:eastAsia="Microsoft YaHei"/>
                <w:b w:val="0"/>
                <w:sz w:val="19"/>
              </w:rPr>
              <w:t>集团范围</w:t>
            </w:r>
          </w:p>
        </w:tc>
        <w:tc>
          <w:tcPr>
            <w:tcW w:type="dxa" w:w="1417"/>
          </w:tcPr>
          <w:p>
            <w:pPr>
              <w:jc w:val="left"/>
            </w:pPr>
            <w:r/>
            <w:r>
              <w:rPr>
                <w:rFonts w:ascii="Microsoft YaHei" w:hAnsi="Microsoft YaHei" w:eastAsia="Microsoft YaHei"/>
                <w:b w:val="0"/>
                <w:sz w:val="19"/>
              </w:rPr>
              <w:t>集团</w:t>
            </w:r>
          </w:p>
        </w:tc>
        <w:tc>
          <w:tcPr>
            <w:tcW w:type="dxa" w:w="1134"/>
          </w:tcPr>
          <w:p>
            <w:pPr>
              <w:jc w:val="left"/>
            </w:pPr>
            <w:r/>
            <w:r>
              <w:rPr>
                <w:rFonts w:ascii="Microsoft YaHei" w:hAnsi="Microsoft YaHei" w:eastAsia="Microsoft YaHei"/>
                <w:b w:val="0"/>
                <w:sz w:val="19"/>
              </w:rPr>
              <w:t>本集团</w:t>
            </w:r>
          </w:p>
        </w:tc>
        <w:tc>
          <w:tcPr>
            <w:tcW w:type="dxa" w:w="1134"/>
          </w:tcPr>
          <w:p>
            <w:pPr>
              <w:jc w:val="left"/>
            </w:pPr>
            <w:r/>
            <w:r>
              <w:rPr>
                <w:rFonts w:ascii="Microsoft YaHei" w:hAnsi="Microsoft YaHei" w:eastAsia="Microsoft YaHei"/>
                <w:b w:val="0"/>
                <w:sz w:val="19"/>
              </w:rPr>
              <w:t>本集团</w:t>
            </w:r>
          </w:p>
        </w:tc>
      </w:tr>
      <w:tr>
        <w:tc>
          <w:tcPr>
            <w:tcW w:type="dxa" w:w="1984"/>
          </w:tcPr>
          <w:p>
            <w:pPr>
              <w:jc w:val="left"/>
            </w:pPr>
            <w:r/>
            <w:r>
              <w:rPr>
                <w:rFonts w:ascii="Microsoft YaHei" w:hAnsi="Microsoft YaHei" w:eastAsia="Microsoft YaHei"/>
                <w:b w:val="0"/>
                <w:sz w:val="19"/>
              </w:rPr>
              <w:t>国企CFO/财务总监</w:t>
            </w:r>
          </w:p>
        </w:tc>
        <w:tc>
          <w:tcPr>
            <w:tcW w:type="dxa" w:w="1701"/>
          </w:tcPr>
          <w:p>
            <w:pPr>
              <w:jc w:val="left"/>
            </w:pPr>
            <w:r/>
            <w:r>
              <w:rPr>
                <w:rFonts w:ascii="Microsoft YaHei" w:hAnsi="Microsoft YaHei" w:eastAsia="Microsoft YaHei"/>
                <w:b w:val="0"/>
                <w:sz w:val="19"/>
              </w:rPr>
              <w:t>本企业</w:t>
            </w:r>
          </w:p>
        </w:tc>
        <w:tc>
          <w:tcPr>
            <w:tcW w:type="dxa" w:w="1417"/>
          </w:tcPr>
          <w:p>
            <w:pPr>
              <w:jc w:val="left"/>
            </w:pPr>
            <w:r/>
            <w:r>
              <w:rPr>
                <w:rFonts w:ascii="Microsoft YaHei" w:hAnsi="Microsoft YaHei" w:eastAsia="Microsoft YaHei"/>
                <w:b w:val="0"/>
                <w:sz w:val="19"/>
              </w:rPr>
              <w:t>财务融资类</w:t>
            </w:r>
          </w:p>
        </w:tc>
        <w:tc>
          <w:tcPr>
            <w:tcW w:type="dxa" w:w="1417"/>
          </w:tcPr>
          <w:p>
            <w:pPr>
              <w:jc w:val="left"/>
            </w:pPr>
            <w:r/>
            <w:r>
              <w:rPr>
                <w:rFonts w:ascii="Microsoft YaHei" w:hAnsi="Microsoft YaHei" w:eastAsia="Microsoft YaHei"/>
                <w:b w:val="0"/>
                <w:sz w:val="19"/>
              </w:rPr>
              <w:t>本企业</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本企业</w:t>
            </w:r>
          </w:p>
        </w:tc>
      </w:tr>
      <w:tr>
        <w:tc>
          <w:tcPr>
            <w:tcW w:type="dxa" w:w="1984"/>
          </w:tcPr>
          <w:p>
            <w:pPr>
              <w:jc w:val="left"/>
            </w:pPr>
            <w:r/>
            <w:r>
              <w:rPr>
                <w:rFonts w:ascii="Microsoft YaHei" w:hAnsi="Microsoft YaHei" w:eastAsia="Microsoft YaHei"/>
                <w:b w:val="0"/>
                <w:sz w:val="19"/>
              </w:rPr>
              <w:t>国企战略部</w:t>
            </w:r>
          </w:p>
        </w:tc>
        <w:tc>
          <w:tcPr>
            <w:tcW w:type="dxa" w:w="1701"/>
          </w:tcPr>
          <w:p>
            <w:pPr>
              <w:jc w:val="left"/>
            </w:pPr>
            <w:r/>
            <w:r>
              <w:rPr>
                <w:rFonts w:ascii="Microsoft YaHei" w:hAnsi="Microsoft YaHei" w:eastAsia="Microsoft YaHei"/>
                <w:b w:val="0"/>
                <w:sz w:val="19"/>
              </w:rPr>
              <w:t>本企业</w:t>
            </w:r>
          </w:p>
        </w:tc>
        <w:tc>
          <w:tcPr>
            <w:tcW w:type="dxa" w:w="1417"/>
          </w:tcPr>
          <w:p>
            <w:pPr>
              <w:jc w:val="left"/>
            </w:pPr>
            <w:r/>
            <w:r>
              <w:rPr>
                <w:rFonts w:ascii="Microsoft YaHei" w:hAnsi="Microsoft YaHei" w:eastAsia="Microsoft YaHei"/>
                <w:b w:val="0"/>
                <w:sz w:val="19"/>
              </w:rPr>
              <w:t>战略投资类</w:t>
            </w:r>
          </w:p>
        </w:tc>
        <w:tc>
          <w:tcPr>
            <w:tcW w:type="dxa" w:w="1417"/>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本企业</w:t>
            </w:r>
          </w:p>
        </w:tc>
      </w:tr>
      <w:tr>
        <w:tc>
          <w:tcPr>
            <w:tcW w:type="dxa" w:w="1984"/>
          </w:tcPr>
          <w:p>
            <w:pPr>
              <w:jc w:val="left"/>
            </w:pPr>
            <w:r/>
            <w:r>
              <w:rPr>
                <w:rFonts w:ascii="Microsoft YaHei" w:hAnsi="Microsoft YaHei" w:eastAsia="Microsoft YaHei"/>
                <w:b w:val="0"/>
                <w:sz w:val="19"/>
              </w:rPr>
              <w:t>国企资产部</w:t>
            </w:r>
          </w:p>
        </w:tc>
        <w:tc>
          <w:tcPr>
            <w:tcW w:type="dxa" w:w="1701"/>
          </w:tcPr>
          <w:p>
            <w:pPr>
              <w:jc w:val="left"/>
            </w:pPr>
            <w:r/>
            <w:r>
              <w:rPr>
                <w:rFonts w:ascii="Microsoft YaHei" w:hAnsi="Microsoft YaHei" w:eastAsia="Microsoft YaHei"/>
                <w:b w:val="0"/>
                <w:sz w:val="19"/>
              </w:rPr>
              <w:t>本企业</w:t>
            </w:r>
          </w:p>
        </w:tc>
        <w:tc>
          <w:tcPr>
            <w:tcW w:type="dxa" w:w="1417"/>
          </w:tcPr>
          <w:p>
            <w:pPr>
              <w:jc w:val="left"/>
            </w:pPr>
            <w:r/>
            <w:r>
              <w:rPr>
                <w:rFonts w:ascii="Microsoft YaHei" w:hAnsi="Microsoft YaHei" w:eastAsia="Microsoft YaHei"/>
                <w:b w:val="0"/>
                <w:sz w:val="19"/>
              </w:rPr>
              <w:t>三资类</w:t>
            </w:r>
          </w:p>
        </w:tc>
        <w:tc>
          <w:tcPr>
            <w:tcW w:type="dxa" w:w="1417"/>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本企业</w:t>
            </w:r>
          </w:p>
        </w:tc>
      </w:tr>
      <w:tr>
        <w:tc>
          <w:tcPr>
            <w:tcW w:type="dxa" w:w="1984"/>
          </w:tcPr>
          <w:p>
            <w:pPr>
              <w:jc w:val="left"/>
            </w:pPr>
            <w:r/>
            <w:r>
              <w:rPr>
                <w:rFonts w:ascii="Microsoft YaHei" w:hAnsi="Microsoft YaHei" w:eastAsia="Microsoft YaHei"/>
                <w:b w:val="0"/>
                <w:sz w:val="19"/>
              </w:rPr>
              <w:t>国企供应链总监</w:t>
            </w:r>
          </w:p>
        </w:tc>
        <w:tc>
          <w:tcPr>
            <w:tcW w:type="dxa" w:w="1701"/>
          </w:tcPr>
          <w:p>
            <w:pPr>
              <w:jc w:val="left"/>
            </w:pPr>
            <w:r/>
            <w:r>
              <w:rPr>
                <w:rFonts w:ascii="Microsoft YaHei" w:hAnsi="Microsoft YaHei" w:eastAsia="Microsoft YaHei"/>
                <w:b w:val="0"/>
                <w:sz w:val="19"/>
              </w:rPr>
              <w:t>本企业及合作方</w:t>
            </w:r>
          </w:p>
        </w:tc>
        <w:tc>
          <w:tcPr>
            <w:tcW w:type="dxa" w:w="1417"/>
          </w:tcPr>
          <w:p>
            <w:pPr>
              <w:jc w:val="left"/>
            </w:pPr>
            <w:r/>
            <w:r>
              <w:rPr>
                <w:rFonts w:ascii="Microsoft YaHei" w:hAnsi="Microsoft YaHei" w:eastAsia="Microsoft YaHei"/>
                <w:b w:val="0"/>
                <w:sz w:val="19"/>
              </w:rPr>
              <w:t>供应链类</w:t>
            </w:r>
          </w:p>
        </w:tc>
        <w:tc>
          <w:tcPr>
            <w:tcW w:type="dxa" w:w="1417"/>
          </w:tcPr>
          <w:p>
            <w:pPr>
              <w:jc w:val="left"/>
            </w:pPr>
            <w:r/>
            <w:r>
              <w:rPr>
                <w:rFonts w:ascii="Microsoft YaHei" w:hAnsi="Microsoft YaHei" w:eastAsia="Microsoft YaHei"/>
                <w:b w:val="0"/>
                <w:sz w:val="19"/>
              </w:rPr>
              <w:t>本企业</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本企业</w:t>
            </w:r>
          </w:p>
        </w:tc>
      </w:tr>
      <w:tr>
        <w:tc>
          <w:tcPr>
            <w:tcW w:type="dxa" w:w="1984"/>
          </w:tcPr>
          <w:p>
            <w:pPr>
              <w:jc w:val="left"/>
            </w:pPr>
            <w:r/>
            <w:r>
              <w:rPr>
                <w:rFonts w:ascii="Microsoft YaHei" w:hAnsi="Microsoft YaHei" w:eastAsia="Microsoft YaHei"/>
                <w:b w:val="0"/>
                <w:sz w:val="19"/>
              </w:rPr>
              <w:t>国企风控合规总监</w:t>
            </w:r>
          </w:p>
        </w:tc>
        <w:tc>
          <w:tcPr>
            <w:tcW w:type="dxa" w:w="1701"/>
          </w:tcPr>
          <w:p>
            <w:pPr>
              <w:jc w:val="left"/>
            </w:pPr>
            <w:r/>
            <w:r>
              <w:rPr>
                <w:rFonts w:ascii="Microsoft YaHei" w:hAnsi="Microsoft YaHei" w:eastAsia="Microsoft YaHei"/>
                <w:b w:val="0"/>
                <w:sz w:val="19"/>
              </w:rPr>
              <w:t>本企业及下属</w:t>
            </w:r>
          </w:p>
        </w:tc>
        <w:tc>
          <w:tcPr>
            <w:tcW w:type="dxa" w:w="1417"/>
          </w:tcPr>
          <w:p>
            <w:pPr>
              <w:jc w:val="left"/>
            </w:pPr>
            <w:r/>
            <w:r>
              <w:rPr>
                <w:rFonts w:ascii="Microsoft YaHei" w:hAnsi="Microsoft YaHei" w:eastAsia="Microsoft YaHei"/>
                <w:b w:val="0"/>
                <w:sz w:val="19"/>
              </w:rPr>
              <w:t>风险合规类</w:t>
            </w:r>
          </w:p>
        </w:tc>
        <w:tc>
          <w:tcPr>
            <w:tcW w:type="dxa" w:w="1417"/>
          </w:tcPr>
          <w:p>
            <w:pPr>
              <w:jc w:val="left"/>
            </w:pPr>
            <w:r/>
            <w:r>
              <w:rPr>
                <w:rFonts w:ascii="Microsoft YaHei" w:hAnsi="Microsoft YaHei" w:eastAsia="Microsoft YaHei"/>
                <w:b w:val="0"/>
                <w:sz w:val="19"/>
              </w:rPr>
              <w:t>本企业</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金融机构用户</w:t>
            </w:r>
          </w:p>
        </w:tc>
        <w:tc>
          <w:tcPr>
            <w:tcW w:type="dxa" w:w="1701"/>
          </w:tcPr>
          <w:p>
            <w:pPr>
              <w:jc w:val="left"/>
            </w:pPr>
            <w:r/>
            <w:r>
              <w:rPr>
                <w:rFonts w:ascii="Microsoft YaHei" w:hAnsi="Microsoft YaHei" w:eastAsia="Microsoft YaHei"/>
                <w:b w:val="0"/>
                <w:sz w:val="19"/>
              </w:rPr>
              <w:t>授权查询企业</w:t>
            </w:r>
          </w:p>
        </w:tc>
        <w:tc>
          <w:tcPr>
            <w:tcW w:type="dxa" w:w="1417"/>
          </w:tcPr>
          <w:p>
            <w:pPr>
              <w:jc w:val="left"/>
            </w:pPr>
            <w:r/>
            <w:r>
              <w:rPr>
                <w:rFonts w:ascii="Microsoft YaHei" w:hAnsi="Microsoft YaHei" w:eastAsia="Microsoft YaHei"/>
                <w:b w:val="0"/>
                <w:sz w:val="19"/>
              </w:rPr>
              <w:t>授权范围</w:t>
            </w:r>
          </w:p>
        </w:tc>
        <w:tc>
          <w:tcPr>
            <w:tcW w:type="dxa" w:w="1417"/>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产业链伙伴</w:t>
            </w:r>
          </w:p>
        </w:tc>
        <w:tc>
          <w:tcPr>
            <w:tcW w:type="dxa" w:w="1701"/>
          </w:tcPr>
          <w:p>
            <w:pPr>
              <w:jc w:val="left"/>
            </w:pPr>
            <w:r/>
            <w:r>
              <w:rPr>
                <w:rFonts w:ascii="Microsoft YaHei" w:hAnsi="Microsoft YaHei" w:eastAsia="Microsoft YaHei"/>
                <w:b w:val="0"/>
                <w:sz w:val="19"/>
              </w:rPr>
              <w:t>授权查询企业</w:t>
            </w:r>
          </w:p>
        </w:tc>
        <w:tc>
          <w:tcPr>
            <w:tcW w:type="dxa" w:w="1417"/>
          </w:tcPr>
          <w:p>
            <w:pPr>
              <w:jc w:val="left"/>
            </w:pPr>
            <w:r/>
            <w:r>
              <w:rPr>
                <w:rFonts w:ascii="Microsoft YaHei" w:hAnsi="Microsoft YaHei" w:eastAsia="Microsoft YaHei"/>
                <w:b w:val="0"/>
                <w:sz w:val="19"/>
              </w:rPr>
              <w:t>信用核验</w:t>
            </w:r>
          </w:p>
        </w:tc>
        <w:tc>
          <w:tcPr>
            <w:tcW w:type="dxa" w:w="1417"/>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c>
          <w:tcPr>
            <w:tcW w:type="dxa" w:w="1134"/>
          </w:tcPr>
          <w:p>
            <w:pPr>
              <w:jc w:val="left"/>
            </w:pPr>
            <w:r/>
            <w:r>
              <w:rPr>
                <w:rFonts w:ascii="Microsoft YaHei" w:hAnsi="Microsoft YaHei" w:eastAsia="Microsoft YaHei"/>
                <w:b w:val="0"/>
                <w:sz w:val="19"/>
              </w:rPr>
              <w:t>否</w:t>
            </w:r>
          </w:p>
        </w:tc>
      </w:tr>
      <w:tr>
        <w:tc>
          <w:tcPr>
            <w:tcW w:type="dxa" w:w="1984"/>
          </w:tcPr>
          <w:p>
            <w:pPr>
              <w:jc w:val="left"/>
            </w:pPr>
            <w:r/>
            <w:r>
              <w:rPr>
                <w:rFonts w:ascii="Microsoft YaHei" w:hAnsi="Microsoft YaHei" w:eastAsia="Microsoft YaHei"/>
                <w:b w:val="0"/>
                <w:sz w:val="19"/>
              </w:rPr>
              <w:t>系统管理员</w:t>
            </w:r>
          </w:p>
        </w:tc>
        <w:tc>
          <w:tcPr>
            <w:tcW w:type="dxa" w:w="1701"/>
          </w:tcPr>
          <w:p>
            <w:pPr>
              <w:jc w:val="left"/>
            </w:pPr>
            <w:r/>
            <w:r>
              <w:rPr>
                <w:rFonts w:ascii="Microsoft YaHei" w:hAnsi="Microsoft YaHei" w:eastAsia="Microsoft YaHei"/>
                <w:b w:val="0"/>
                <w:sz w:val="19"/>
              </w:rPr>
              <w:t>全部</w:t>
            </w:r>
          </w:p>
        </w:tc>
        <w:tc>
          <w:tcPr>
            <w:tcW w:type="dxa" w:w="1417"/>
          </w:tcPr>
          <w:p>
            <w:pPr>
              <w:jc w:val="left"/>
            </w:pPr>
            <w:r/>
            <w:r>
              <w:rPr>
                <w:rFonts w:ascii="Microsoft YaHei" w:hAnsi="Microsoft YaHei" w:eastAsia="Microsoft YaHei"/>
                <w:b w:val="0"/>
                <w:sz w:val="19"/>
              </w:rPr>
              <w:t>全部</w:t>
            </w:r>
          </w:p>
        </w:tc>
        <w:tc>
          <w:tcPr>
            <w:tcW w:type="dxa" w:w="1417"/>
          </w:tcPr>
          <w:p>
            <w:pPr>
              <w:jc w:val="left"/>
            </w:pPr>
            <w:r/>
            <w:r>
              <w:rPr>
                <w:rFonts w:ascii="Microsoft YaHei" w:hAnsi="Microsoft YaHei" w:eastAsia="Microsoft YaHei"/>
                <w:b w:val="0"/>
                <w:sz w:val="19"/>
              </w:rPr>
              <w:t>全部</w:t>
            </w:r>
          </w:p>
        </w:tc>
        <w:tc>
          <w:tcPr>
            <w:tcW w:type="dxa" w:w="1134"/>
          </w:tcPr>
          <w:p>
            <w:pPr>
              <w:jc w:val="left"/>
            </w:pPr>
            <w:r/>
            <w:r>
              <w:rPr>
                <w:rFonts w:ascii="Microsoft YaHei" w:hAnsi="Microsoft YaHei" w:eastAsia="Microsoft YaHei"/>
                <w:b w:val="0"/>
                <w:sz w:val="19"/>
              </w:rPr>
              <w:t>全部</w:t>
            </w:r>
          </w:p>
        </w:tc>
        <w:tc>
          <w:tcPr>
            <w:tcW w:type="dxa" w:w="1134"/>
          </w:tcPr>
          <w:p>
            <w:pPr>
              <w:jc w:val="left"/>
            </w:pPr>
            <w:r/>
            <w:r>
              <w:rPr>
                <w:rFonts w:ascii="Microsoft YaHei" w:hAnsi="Microsoft YaHei" w:eastAsia="Microsoft YaHei"/>
                <w:b w:val="0"/>
                <w:sz w:val="19"/>
              </w:rPr>
              <w:t>全部</w:t>
            </w:r>
          </w:p>
        </w:tc>
      </w:tr>
    </w:tbl>
    <w:p/>
    <w:p>
      <w:pPr>
        <w:pStyle w:val="Heading2"/>
        <w:keepNext/>
        <w:spacing w:before="200" w:after="80"/>
      </w:pPr>
      <w:r>
        <w:rPr>
          <w:rFonts w:ascii="Microsoft YaHei" w:hAnsi="Microsoft YaHei" w:eastAsia="Microsoft YaHei"/>
          <w:b/>
          <w:color w:val="1F3A68"/>
          <w:sz w:val="28"/>
        </w:rPr>
        <w:t>9.2  数据安全设计</w:t>
      </w:r>
    </w:p>
    <w:p>
      <w:pPr>
        <w:pStyle w:val="Heading3"/>
        <w:keepNext/>
        <w:spacing w:before="120" w:after="80"/>
      </w:pPr>
      <w:r>
        <w:rPr>
          <w:rFonts w:ascii="Microsoft YaHei" w:hAnsi="Microsoft YaHei" w:eastAsia="Microsoft YaHei"/>
          <w:b/>
          <w:color w:val="2E5A87"/>
          <w:sz w:val="25"/>
        </w:rPr>
        <w:t>9.2.1  数据安全分级</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数据级别</w:t>
            </w:r>
          </w:p>
        </w:tc>
        <w:tc>
          <w:tcPr>
            <w:tcW w:type="dxa" w:w="1701"/>
            <w:shd w:fill="1F3A68"/>
          </w:tcPr>
          <w:p>
            <w:pPr>
              <w:jc w:val="center"/>
            </w:pPr>
            <w:r/>
            <w:r>
              <w:rPr>
                <w:rFonts w:ascii="Microsoft YaHei" w:hAnsi="Microsoft YaHei" w:eastAsia="Microsoft YaHei"/>
                <w:b/>
                <w:color w:val="FFFFFF"/>
                <w:sz w:val="20"/>
              </w:rPr>
              <w:t>说明</w:t>
            </w:r>
          </w:p>
        </w:tc>
        <w:tc>
          <w:tcPr>
            <w:tcW w:type="dxa" w:w="2835"/>
            <w:shd w:fill="1F3A68"/>
          </w:tcPr>
          <w:p>
            <w:pPr>
              <w:jc w:val="center"/>
            </w:pPr>
            <w:r/>
            <w:r>
              <w:rPr>
                <w:rFonts w:ascii="Microsoft YaHei" w:hAnsi="Microsoft YaHei" w:eastAsia="Microsoft YaHei"/>
                <w:b/>
                <w:color w:val="FFFFFF"/>
                <w:sz w:val="20"/>
              </w:rPr>
              <w:t>代表数据</w:t>
            </w:r>
          </w:p>
        </w:tc>
        <w:tc>
          <w:tcPr>
            <w:tcW w:type="dxa" w:w="2835"/>
            <w:shd w:fill="1F3A68"/>
          </w:tcPr>
          <w:p>
            <w:pPr>
              <w:jc w:val="center"/>
            </w:pPr>
            <w:r/>
            <w:r>
              <w:rPr>
                <w:rFonts w:ascii="Microsoft YaHei" w:hAnsi="Microsoft YaHei" w:eastAsia="Microsoft YaHei"/>
                <w:b/>
                <w:color w:val="FFFFFF"/>
                <w:sz w:val="20"/>
              </w:rPr>
              <w:t>安全措施</w:t>
            </w:r>
          </w:p>
        </w:tc>
      </w:tr>
      <w:tr>
        <w:tc>
          <w:tcPr>
            <w:tcW w:type="dxa" w:w="1417"/>
          </w:tcPr>
          <w:p>
            <w:pPr>
              <w:jc w:val="left"/>
            </w:pPr>
            <w:r/>
            <w:r>
              <w:rPr>
                <w:rFonts w:ascii="Microsoft YaHei" w:hAnsi="Microsoft YaHei" w:eastAsia="Microsoft YaHei"/>
                <w:b w:val="0"/>
                <w:sz w:val="19"/>
              </w:rPr>
              <w:t>核心敏感（S1）</w:t>
            </w:r>
          </w:p>
        </w:tc>
        <w:tc>
          <w:tcPr>
            <w:tcW w:type="dxa" w:w="1701"/>
          </w:tcPr>
          <w:p>
            <w:pPr>
              <w:jc w:val="left"/>
            </w:pPr>
            <w:r/>
            <w:r>
              <w:rPr>
                <w:rFonts w:ascii="Microsoft YaHei" w:hAnsi="Microsoft YaHei" w:eastAsia="Microsoft YaHei"/>
                <w:b w:val="0"/>
                <w:sz w:val="19"/>
              </w:rPr>
              <w:t>国企战略/财务核心数据</w:t>
            </w:r>
          </w:p>
        </w:tc>
        <w:tc>
          <w:tcPr>
            <w:tcW w:type="dxa" w:w="2835"/>
          </w:tcPr>
          <w:p>
            <w:pPr>
              <w:jc w:val="left"/>
            </w:pPr>
            <w:r/>
            <w:r>
              <w:rPr>
                <w:rFonts w:ascii="Microsoft YaHei" w:hAnsi="Microsoft YaHei" w:eastAsia="Microsoft YaHei"/>
                <w:b w:val="0"/>
                <w:sz w:val="19"/>
              </w:rPr>
              <w:t>融资方案、并购信息、核心财务、并购谈判、投资战略</w:t>
            </w:r>
          </w:p>
        </w:tc>
        <w:tc>
          <w:tcPr>
            <w:tcW w:type="dxa" w:w="2835"/>
          </w:tcPr>
          <w:p>
            <w:pPr>
              <w:jc w:val="left"/>
            </w:pPr>
            <w:r/>
            <w:r>
              <w:rPr>
                <w:rFonts w:ascii="Microsoft YaHei" w:hAnsi="Microsoft YaHei" w:eastAsia="Microsoft YaHei"/>
                <w:b w:val="0"/>
                <w:sz w:val="19"/>
              </w:rPr>
              <w:t>国密加密+访问白名单+双人授权+操作审计+红蓝对抗</w:t>
            </w:r>
          </w:p>
        </w:tc>
      </w:tr>
      <w:tr>
        <w:tc>
          <w:tcPr>
            <w:tcW w:type="dxa" w:w="1417"/>
          </w:tcPr>
          <w:p>
            <w:pPr>
              <w:jc w:val="left"/>
            </w:pPr>
            <w:r/>
            <w:r>
              <w:rPr>
                <w:rFonts w:ascii="Microsoft YaHei" w:hAnsi="Microsoft YaHei" w:eastAsia="Microsoft YaHei"/>
                <w:b w:val="0"/>
                <w:sz w:val="19"/>
              </w:rPr>
              <w:t>敏感（S2）</w:t>
            </w:r>
          </w:p>
        </w:tc>
        <w:tc>
          <w:tcPr>
            <w:tcW w:type="dxa" w:w="1701"/>
          </w:tcPr>
          <w:p>
            <w:pPr>
              <w:jc w:val="left"/>
            </w:pPr>
            <w:r/>
            <w:r>
              <w:rPr>
                <w:rFonts w:ascii="Microsoft YaHei" w:hAnsi="Microsoft YaHei" w:eastAsia="Microsoft YaHei"/>
                <w:b w:val="0"/>
                <w:sz w:val="19"/>
              </w:rPr>
              <w:t>经营与信用评估数据</w:t>
            </w:r>
          </w:p>
        </w:tc>
        <w:tc>
          <w:tcPr>
            <w:tcW w:type="dxa" w:w="2835"/>
          </w:tcPr>
          <w:p>
            <w:pPr>
              <w:jc w:val="left"/>
            </w:pPr>
            <w:r/>
            <w:r>
              <w:rPr>
                <w:rFonts w:ascii="Microsoft YaHei" w:hAnsi="Microsoft YaHei" w:eastAsia="Microsoft YaHei"/>
                <w:b w:val="0"/>
                <w:sz w:val="19"/>
              </w:rPr>
              <w:t>信用评分、风险预警、评估报告、经营KPI</w:t>
            </w:r>
          </w:p>
        </w:tc>
        <w:tc>
          <w:tcPr>
            <w:tcW w:type="dxa" w:w="2835"/>
          </w:tcPr>
          <w:p>
            <w:pPr>
              <w:jc w:val="left"/>
            </w:pPr>
            <w:r/>
            <w:r>
              <w:rPr>
                <w:rFonts w:ascii="Microsoft YaHei" w:hAnsi="Microsoft YaHei" w:eastAsia="Microsoft YaHei"/>
                <w:b w:val="0"/>
                <w:sz w:val="19"/>
              </w:rPr>
              <w:t>AES-256/SM4加密+RBAC/ABAC权限+操作日志+异常告警</w:t>
            </w:r>
          </w:p>
        </w:tc>
      </w:tr>
      <w:tr>
        <w:tc>
          <w:tcPr>
            <w:tcW w:type="dxa" w:w="1417"/>
          </w:tcPr>
          <w:p>
            <w:pPr>
              <w:jc w:val="left"/>
            </w:pPr>
            <w:r/>
            <w:r>
              <w:rPr>
                <w:rFonts w:ascii="Microsoft YaHei" w:hAnsi="Microsoft YaHei" w:eastAsia="Microsoft YaHei"/>
                <w:b w:val="0"/>
                <w:sz w:val="19"/>
              </w:rPr>
              <w:t>内部（S3）</w:t>
            </w:r>
          </w:p>
        </w:tc>
        <w:tc>
          <w:tcPr>
            <w:tcW w:type="dxa" w:w="1701"/>
          </w:tcPr>
          <w:p>
            <w:pPr>
              <w:jc w:val="left"/>
            </w:pPr>
            <w:r/>
            <w:r>
              <w:rPr>
                <w:rFonts w:ascii="Microsoft YaHei" w:hAnsi="Microsoft YaHei" w:eastAsia="Microsoft YaHei"/>
                <w:b w:val="0"/>
                <w:sz w:val="19"/>
              </w:rPr>
              <w:t>一般业务数据</w:t>
            </w:r>
          </w:p>
        </w:tc>
        <w:tc>
          <w:tcPr>
            <w:tcW w:type="dxa" w:w="2835"/>
          </w:tcPr>
          <w:p>
            <w:pPr>
              <w:jc w:val="left"/>
            </w:pPr>
            <w:r/>
            <w:r>
              <w:rPr>
                <w:rFonts w:ascii="Microsoft YaHei" w:hAnsi="Microsoft YaHei" w:eastAsia="Microsoft YaHei"/>
                <w:b w:val="0"/>
                <w:sz w:val="19"/>
              </w:rPr>
              <w:t>行业分析、公开信用汇总</w:t>
            </w:r>
          </w:p>
        </w:tc>
        <w:tc>
          <w:tcPr>
            <w:tcW w:type="dxa" w:w="2835"/>
          </w:tcPr>
          <w:p>
            <w:pPr>
              <w:jc w:val="left"/>
            </w:pPr>
            <w:r/>
            <w:r>
              <w:rPr>
                <w:rFonts w:ascii="Microsoft YaHei" w:hAnsi="Microsoft YaHei" w:eastAsia="Microsoft YaHei"/>
                <w:b w:val="0"/>
                <w:sz w:val="19"/>
              </w:rPr>
              <w:t>TLS传输+身份认证+访问日志</w:t>
            </w:r>
          </w:p>
        </w:tc>
      </w:tr>
      <w:tr>
        <w:tc>
          <w:tcPr>
            <w:tcW w:type="dxa" w:w="1417"/>
          </w:tcPr>
          <w:p>
            <w:pPr>
              <w:jc w:val="left"/>
            </w:pPr>
            <w:r/>
            <w:r>
              <w:rPr>
                <w:rFonts w:ascii="Microsoft YaHei" w:hAnsi="Microsoft YaHei" w:eastAsia="Microsoft YaHei"/>
                <w:b w:val="0"/>
                <w:sz w:val="19"/>
              </w:rPr>
              <w:t>公开（S4）</w:t>
            </w:r>
          </w:p>
        </w:tc>
        <w:tc>
          <w:tcPr>
            <w:tcW w:type="dxa" w:w="1701"/>
          </w:tcPr>
          <w:p>
            <w:pPr>
              <w:jc w:val="left"/>
            </w:pPr>
            <w:r/>
            <w:r>
              <w:rPr>
                <w:rFonts w:ascii="Microsoft YaHei" w:hAnsi="Microsoft YaHei" w:eastAsia="Microsoft YaHei"/>
                <w:b w:val="0"/>
                <w:sz w:val="19"/>
              </w:rPr>
              <w:t>对外公开数据</w:t>
            </w:r>
          </w:p>
        </w:tc>
        <w:tc>
          <w:tcPr>
            <w:tcW w:type="dxa" w:w="2835"/>
          </w:tcPr>
          <w:p>
            <w:pPr>
              <w:jc w:val="left"/>
            </w:pPr>
            <w:r/>
            <w:r>
              <w:rPr>
                <w:rFonts w:ascii="Microsoft YaHei" w:hAnsi="Microsoft YaHei" w:eastAsia="Microsoft YaHei"/>
                <w:b w:val="0"/>
                <w:sz w:val="19"/>
              </w:rPr>
              <w:t>信用等级统计、行业排名、政策解读</w:t>
            </w:r>
          </w:p>
        </w:tc>
        <w:tc>
          <w:tcPr>
            <w:tcW w:type="dxa" w:w="2835"/>
          </w:tcPr>
          <w:p>
            <w:pPr>
              <w:jc w:val="left"/>
            </w:pPr>
            <w:r/>
            <w:r>
              <w:rPr>
                <w:rFonts w:ascii="Microsoft YaHei" w:hAnsi="Microsoft YaHei" w:eastAsia="Microsoft YaHei"/>
                <w:b w:val="0"/>
                <w:sz w:val="19"/>
              </w:rPr>
              <w:t>标准访问控制+防爬虫+水印</w:t>
            </w:r>
          </w:p>
        </w:tc>
      </w:tr>
    </w:tbl>
    <w:p/>
    <w:p>
      <w:pPr>
        <w:pStyle w:val="Heading3"/>
        <w:keepNext/>
        <w:spacing w:before="120" w:after="80"/>
      </w:pPr>
      <w:r>
        <w:rPr>
          <w:rFonts w:ascii="Microsoft YaHei" w:hAnsi="Microsoft YaHei" w:eastAsia="Microsoft YaHei"/>
          <w:b/>
          <w:color w:val="2E5A87"/>
          <w:sz w:val="25"/>
        </w:rPr>
        <w:t>9.2.2  隐私计算技术方案</w:t>
      </w:r>
    </w:p>
    <w:p>
      <w:pPr>
        <w:spacing w:after="60"/>
        <w:ind w:firstLine="420"/>
      </w:pPr>
      <w:r>
        <w:rPr>
          <w:rFonts w:ascii="Microsoft YaHei" w:hAnsi="Microsoft YaHei" w:eastAsia="Microsoft YaHei"/>
          <w:b w:val="0"/>
          <w:sz w:val="21"/>
        </w:rPr>
        <w:t>采用"隐私计算技术栈 × 业务场景"矩阵化方案：</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技术</w:t>
            </w:r>
          </w:p>
        </w:tc>
        <w:tc>
          <w:tcPr>
            <w:tcW w:type="dxa" w:w="3118"/>
            <w:shd w:fill="1F3A68"/>
          </w:tcPr>
          <w:p>
            <w:pPr>
              <w:jc w:val="center"/>
            </w:pPr>
            <w:r/>
            <w:r>
              <w:rPr>
                <w:rFonts w:ascii="Microsoft YaHei" w:hAnsi="Microsoft YaHei" w:eastAsia="Microsoft YaHei"/>
                <w:b/>
                <w:color w:val="FFFFFF"/>
                <w:sz w:val="20"/>
              </w:rPr>
              <w:t>原理</w:t>
            </w:r>
          </w:p>
        </w:tc>
        <w:tc>
          <w:tcPr>
            <w:tcW w:type="dxa" w:w="3402"/>
            <w:shd w:fill="1F3A68"/>
          </w:tcPr>
          <w:p>
            <w:pPr>
              <w:jc w:val="center"/>
            </w:pPr>
            <w:r/>
            <w:r>
              <w:rPr>
                <w:rFonts w:ascii="Microsoft YaHei" w:hAnsi="Microsoft YaHei" w:eastAsia="Microsoft YaHei"/>
                <w:b/>
                <w:color w:val="FFFFFF"/>
                <w:sz w:val="20"/>
              </w:rPr>
              <w:t>典型场景</w:t>
            </w:r>
          </w:p>
        </w:tc>
      </w:tr>
      <w:tr>
        <w:tc>
          <w:tcPr>
            <w:tcW w:type="dxa" w:w="2268"/>
          </w:tcPr>
          <w:p>
            <w:pPr>
              <w:jc w:val="left"/>
            </w:pPr>
            <w:r/>
            <w:r>
              <w:rPr>
                <w:rFonts w:ascii="Microsoft YaHei" w:hAnsi="Microsoft YaHei" w:eastAsia="Microsoft YaHei"/>
                <w:b w:val="0"/>
                <w:sz w:val="19"/>
              </w:rPr>
              <w:t>联邦学习（FL）</w:t>
            </w:r>
          </w:p>
        </w:tc>
        <w:tc>
          <w:tcPr>
            <w:tcW w:type="dxa" w:w="3118"/>
          </w:tcPr>
          <w:p>
            <w:pPr>
              <w:jc w:val="left"/>
            </w:pPr>
            <w:r/>
            <w:r>
              <w:rPr>
                <w:rFonts w:ascii="Microsoft YaHei" w:hAnsi="Microsoft YaHei" w:eastAsia="Microsoft YaHei"/>
                <w:b w:val="0"/>
                <w:sz w:val="19"/>
              </w:rPr>
              <w:t>各方本地训练、加密梯度共享、全局聚合</w:t>
            </w:r>
          </w:p>
        </w:tc>
        <w:tc>
          <w:tcPr>
            <w:tcW w:type="dxa" w:w="3402"/>
          </w:tcPr>
          <w:p>
            <w:pPr>
              <w:jc w:val="left"/>
            </w:pPr>
            <w:r/>
            <w:r>
              <w:rPr>
                <w:rFonts w:ascii="Microsoft YaHei" w:hAnsi="Microsoft YaHei" w:eastAsia="Microsoft YaHei"/>
                <w:b w:val="0"/>
                <w:sz w:val="19"/>
              </w:rPr>
              <w:t>跨企业联合训练信用模型</w:t>
            </w:r>
          </w:p>
        </w:tc>
      </w:tr>
      <w:tr>
        <w:tc>
          <w:tcPr>
            <w:tcW w:type="dxa" w:w="2268"/>
          </w:tcPr>
          <w:p>
            <w:pPr>
              <w:jc w:val="left"/>
            </w:pPr>
            <w:r/>
            <w:r>
              <w:rPr>
                <w:rFonts w:ascii="Microsoft YaHei" w:hAnsi="Microsoft YaHei" w:eastAsia="Microsoft YaHei"/>
                <w:b w:val="0"/>
                <w:sz w:val="19"/>
              </w:rPr>
              <w:t>多方安全计算（MPC）</w:t>
            </w:r>
          </w:p>
        </w:tc>
        <w:tc>
          <w:tcPr>
            <w:tcW w:type="dxa" w:w="3118"/>
          </w:tcPr>
          <w:p>
            <w:pPr>
              <w:jc w:val="left"/>
            </w:pPr>
            <w:r/>
            <w:r>
              <w:rPr>
                <w:rFonts w:ascii="Microsoft YaHei" w:hAnsi="Microsoft YaHei" w:eastAsia="Microsoft YaHei"/>
                <w:b w:val="0"/>
                <w:sz w:val="19"/>
              </w:rPr>
              <w:t>秘密分享、同态加密、不经意传输</w:t>
            </w:r>
          </w:p>
        </w:tc>
        <w:tc>
          <w:tcPr>
            <w:tcW w:type="dxa" w:w="3402"/>
          </w:tcPr>
          <w:p>
            <w:pPr>
              <w:jc w:val="left"/>
            </w:pPr>
            <w:r/>
            <w:r>
              <w:rPr>
                <w:rFonts w:ascii="Microsoft YaHei" w:hAnsi="Microsoft YaHei" w:eastAsia="Microsoft YaHei"/>
                <w:b w:val="0"/>
                <w:sz w:val="19"/>
              </w:rPr>
              <w:t>多企业联合计算（供应链金融、担保圈）</w:t>
            </w:r>
          </w:p>
        </w:tc>
      </w:tr>
      <w:tr>
        <w:tc>
          <w:tcPr>
            <w:tcW w:type="dxa" w:w="2268"/>
          </w:tcPr>
          <w:p>
            <w:pPr>
              <w:jc w:val="left"/>
            </w:pPr>
            <w:r/>
            <w:r>
              <w:rPr>
                <w:rFonts w:ascii="Microsoft YaHei" w:hAnsi="Microsoft YaHei" w:eastAsia="Microsoft YaHei"/>
                <w:b w:val="0"/>
                <w:sz w:val="19"/>
              </w:rPr>
              <w:t>同态加密（HE）</w:t>
            </w:r>
          </w:p>
        </w:tc>
        <w:tc>
          <w:tcPr>
            <w:tcW w:type="dxa" w:w="3118"/>
          </w:tcPr>
          <w:p>
            <w:pPr>
              <w:jc w:val="left"/>
            </w:pPr>
            <w:r/>
            <w:r>
              <w:rPr>
                <w:rFonts w:ascii="Microsoft YaHei" w:hAnsi="Microsoft YaHei" w:eastAsia="Microsoft YaHei"/>
                <w:b w:val="0"/>
                <w:sz w:val="19"/>
              </w:rPr>
              <w:t>密文直接计算</w:t>
            </w:r>
          </w:p>
        </w:tc>
        <w:tc>
          <w:tcPr>
            <w:tcW w:type="dxa" w:w="3402"/>
          </w:tcPr>
          <w:p>
            <w:pPr>
              <w:jc w:val="left"/>
            </w:pPr>
            <w:r/>
            <w:r>
              <w:rPr>
                <w:rFonts w:ascii="Microsoft YaHei" w:hAnsi="Microsoft YaHei" w:eastAsia="Microsoft YaHei"/>
                <w:b w:val="0"/>
                <w:sz w:val="19"/>
              </w:rPr>
              <w:t>敏感财务数据密态运算</w:t>
            </w:r>
          </w:p>
        </w:tc>
      </w:tr>
      <w:tr>
        <w:tc>
          <w:tcPr>
            <w:tcW w:type="dxa" w:w="2268"/>
          </w:tcPr>
          <w:p>
            <w:pPr>
              <w:jc w:val="left"/>
            </w:pPr>
            <w:r/>
            <w:r>
              <w:rPr>
                <w:rFonts w:ascii="Microsoft YaHei" w:hAnsi="Microsoft YaHei" w:eastAsia="Microsoft YaHei"/>
                <w:b w:val="0"/>
                <w:sz w:val="19"/>
              </w:rPr>
              <w:t>差分隐私（DP）</w:t>
            </w:r>
          </w:p>
        </w:tc>
        <w:tc>
          <w:tcPr>
            <w:tcW w:type="dxa" w:w="3118"/>
          </w:tcPr>
          <w:p>
            <w:pPr>
              <w:jc w:val="left"/>
            </w:pPr>
            <w:r/>
            <w:r>
              <w:rPr>
                <w:rFonts w:ascii="Microsoft YaHei" w:hAnsi="Microsoft YaHei" w:eastAsia="Microsoft YaHei"/>
                <w:b w:val="0"/>
                <w:sz w:val="19"/>
              </w:rPr>
              <w:t>数据加噪</w:t>
            </w:r>
          </w:p>
        </w:tc>
        <w:tc>
          <w:tcPr>
            <w:tcW w:type="dxa" w:w="3402"/>
          </w:tcPr>
          <w:p>
            <w:pPr>
              <w:jc w:val="left"/>
            </w:pPr>
            <w:r/>
            <w:r>
              <w:rPr>
                <w:rFonts w:ascii="Microsoft YaHei" w:hAnsi="Microsoft YaHei" w:eastAsia="Microsoft YaHei"/>
                <w:b w:val="0"/>
                <w:sz w:val="19"/>
              </w:rPr>
              <w:t>统计查询防泄露、模型训练防记忆</w:t>
            </w:r>
          </w:p>
        </w:tc>
      </w:tr>
      <w:tr>
        <w:tc>
          <w:tcPr>
            <w:tcW w:type="dxa" w:w="2268"/>
          </w:tcPr>
          <w:p>
            <w:pPr>
              <w:jc w:val="left"/>
            </w:pPr>
            <w:r/>
            <w:r>
              <w:rPr>
                <w:rFonts w:ascii="Microsoft YaHei" w:hAnsi="Microsoft YaHei" w:eastAsia="Microsoft YaHei"/>
                <w:b w:val="0"/>
                <w:sz w:val="19"/>
              </w:rPr>
              <w:t>可信执行环境（TEE）</w:t>
            </w:r>
          </w:p>
        </w:tc>
        <w:tc>
          <w:tcPr>
            <w:tcW w:type="dxa" w:w="3118"/>
          </w:tcPr>
          <w:p>
            <w:pPr>
              <w:jc w:val="left"/>
            </w:pPr>
            <w:r/>
            <w:r>
              <w:rPr>
                <w:rFonts w:ascii="Microsoft YaHei" w:hAnsi="Microsoft YaHei" w:eastAsia="Microsoft YaHei"/>
                <w:b w:val="0"/>
                <w:sz w:val="19"/>
              </w:rPr>
              <w:t>硬件隔离、可信计算</w:t>
            </w:r>
          </w:p>
        </w:tc>
        <w:tc>
          <w:tcPr>
            <w:tcW w:type="dxa" w:w="3402"/>
          </w:tcPr>
          <w:p>
            <w:pPr>
              <w:jc w:val="left"/>
            </w:pPr>
            <w:r/>
            <w:r>
              <w:rPr>
                <w:rFonts w:ascii="Microsoft YaHei" w:hAnsi="Microsoft YaHei" w:eastAsia="Microsoft YaHei"/>
                <w:b w:val="0"/>
                <w:sz w:val="19"/>
              </w:rPr>
              <w:t>高敏感任务隔离执行（Intel SGX/海光TEE）</w:t>
            </w:r>
          </w:p>
        </w:tc>
      </w:tr>
      <w:tr>
        <w:tc>
          <w:tcPr>
            <w:tcW w:type="dxa" w:w="2268"/>
          </w:tcPr>
          <w:p>
            <w:pPr>
              <w:jc w:val="left"/>
            </w:pPr>
            <w:r/>
            <w:r>
              <w:rPr>
                <w:rFonts w:ascii="Microsoft YaHei" w:hAnsi="Microsoft YaHei" w:eastAsia="Microsoft YaHei"/>
                <w:b w:val="0"/>
                <w:sz w:val="19"/>
              </w:rPr>
              <w:t>零知识证明（ZKP）</w:t>
            </w:r>
          </w:p>
        </w:tc>
        <w:tc>
          <w:tcPr>
            <w:tcW w:type="dxa" w:w="3118"/>
          </w:tcPr>
          <w:p>
            <w:pPr>
              <w:jc w:val="left"/>
            </w:pPr>
            <w:r/>
            <w:r>
              <w:rPr>
                <w:rFonts w:ascii="Microsoft YaHei" w:hAnsi="Microsoft YaHei" w:eastAsia="Microsoft YaHei"/>
                <w:b w:val="0"/>
                <w:sz w:val="19"/>
              </w:rPr>
              <w:t>证明而不泄露内容</w:t>
            </w:r>
          </w:p>
        </w:tc>
        <w:tc>
          <w:tcPr>
            <w:tcW w:type="dxa" w:w="3402"/>
          </w:tcPr>
          <w:p>
            <w:pPr>
              <w:jc w:val="left"/>
            </w:pPr>
            <w:r/>
            <w:r>
              <w:rPr>
                <w:rFonts w:ascii="Microsoft YaHei" w:hAnsi="Microsoft YaHei" w:eastAsia="Microsoft YaHei"/>
                <w:b w:val="0"/>
                <w:sz w:val="19"/>
              </w:rPr>
              <w:t>资质证明、合规证明</w:t>
            </w:r>
          </w:p>
        </w:tc>
      </w:tr>
      <w:tr>
        <w:tc>
          <w:tcPr>
            <w:tcW w:type="dxa" w:w="2268"/>
          </w:tcPr>
          <w:p>
            <w:pPr>
              <w:jc w:val="left"/>
            </w:pPr>
            <w:r/>
            <w:r>
              <w:rPr>
                <w:rFonts w:ascii="Microsoft YaHei" w:hAnsi="Microsoft YaHei" w:eastAsia="Microsoft YaHei"/>
                <w:b w:val="0"/>
                <w:sz w:val="19"/>
              </w:rPr>
              <w:t>区块链</w:t>
            </w:r>
          </w:p>
        </w:tc>
        <w:tc>
          <w:tcPr>
            <w:tcW w:type="dxa" w:w="3118"/>
          </w:tcPr>
          <w:p>
            <w:pPr>
              <w:jc w:val="left"/>
            </w:pPr>
            <w:r/>
            <w:r>
              <w:rPr>
                <w:rFonts w:ascii="Microsoft YaHei" w:hAnsi="Microsoft YaHei" w:eastAsia="Microsoft YaHei"/>
                <w:b w:val="0"/>
                <w:sz w:val="19"/>
              </w:rPr>
              <w:t>分布式存证</w:t>
            </w:r>
          </w:p>
        </w:tc>
        <w:tc>
          <w:tcPr>
            <w:tcW w:type="dxa" w:w="3402"/>
          </w:tcPr>
          <w:p>
            <w:pPr>
              <w:jc w:val="left"/>
            </w:pPr>
            <w:r/>
            <w:r>
              <w:rPr>
                <w:rFonts w:ascii="Microsoft YaHei" w:hAnsi="Microsoft YaHei" w:eastAsia="Microsoft YaHei"/>
                <w:b w:val="0"/>
                <w:sz w:val="19"/>
              </w:rPr>
              <w:t>评级结果、授权、审计日志存证</w:t>
            </w:r>
          </w:p>
        </w:tc>
      </w:tr>
    </w:tbl>
    <w:p/>
    <w:p>
      <w:pPr>
        <w:pStyle w:val="Heading3"/>
        <w:keepNext/>
        <w:spacing w:before="120" w:after="80"/>
      </w:pPr>
      <w:r>
        <w:rPr>
          <w:rFonts w:ascii="Microsoft YaHei" w:hAnsi="Microsoft YaHei" w:eastAsia="Microsoft YaHei"/>
          <w:b/>
          <w:color w:val="2E5A87"/>
          <w:sz w:val="25"/>
        </w:rPr>
        <w:t>9.2.3  安全审计</w:t>
      </w:r>
    </w:p>
    <w:p>
      <w:pPr>
        <w:pStyle w:val="ListBullet"/>
        <w:spacing w:after="40"/>
      </w:pPr>
      <w:r>
        <w:rPr>
          <w:rFonts w:ascii="Microsoft YaHei" w:hAnsi="Microsoft YaHei" w:eastAsia="Microsoft YaHei"/>
          <w:b w:val="0"/>
          <w:sz w:val="21"/>
        </w:rPr>
        <w:t>全操作日志记录（操作人、时间、内容、IP、设备、结果）</w:t>
      </w:r>
    </w:p>
    <w:p>
      <w:pPr>
        <w:pStyle w:val="ListBullet"/>
        <w:spacing w:after="40"/>
      </w:pPr>
      <w:r>
        <w:rPr>
          <w:rFonts w:ascii="Microsoft YaHei" w:hAnsi="Microsoft YaHei" w:eastAsia="Microsoft YaHei"/>
          <w:b w:val="0"/>
          <w:sz w:val="21"/>
        </w:rPr>
        <w:t>敏感数据访问专项审计（S1/S2级数据访问）</w:t>
      </w:r>
    </w:p>
    <w:p>
      <w:pPr>
        <w:pStyle w:val="ListBullet"/>
        <w:spacing w:after="40"/>
      </w:pPr>
      <w:r>
        <w:rPr>
          <w:rFonts w:ascii="Microsoft YaHei" w:hAnsi="Microsoft YaHei" w:eastAsia="Microsoft YaHei"/>
          <w:b w:val="0"/>
          <w:sz w:val="21"/>
        </w:rPr>
        <w:t>异常访问实时告警（短时间大量查询、非工作时间高频访问、异地登录）</w:t>
      </w:r>
    </w:p>
    <w:p>
      <w:pPr>
        <w:pStyle w:val="ListBullet"/>
        <w:spacing w:after="40"/>
      </w:pPr>
      <w:r>
        <w:rPr>
          <w:rFonts w:ascii="Microsoft YaHei" w:hAnsi="Microsoft YaHei" w:eastAsia="Microsoft YaHei"/>
          <w:b w:val="0"/>
          <w:sz w:val="21"/>
        </w:rPr>
        <w:t>审计日志区块链存证，保留≥180天</w:t>
      </w:r>
    </w:p>
    <w:p>
      <w:pPr>
        <w:pStyle w:val="ListBullet"/>
        <w:spacing w:after="40"/>
      </w:pPr>
      <w:r>
        <w:rPr>
          <w:rFonts w:ascii="Microsoft YaHei" w:hAnsi="Microsoft YaHei" w:eastAsia="Microsoft YaHei"/>
          <w:b w:val="0"/>
          <w:sz w:val="21"/>
        </w:rPr>
        <w:t>AI智能审计：异常行为模式自动识别</w:t>
      </w:r>
    </w:p>
    <w:p>
      <w:pPr>
        <w:pStyle w:val="ListBullet"/>
        <w:spacing w:after="40"/>
      </w:pPr>
      <w:r>
        <w:rPr>
          <w:rFonts w:ascii="Microsoft YaHei" w:hAnsi="Microsoft YaHei" w:eastAsia="Microsoft YaHei"/>
          <w:b w:val="0"/>
          <w:sz w:val="21"/>
        </w:rPr>
        <w:t>定期审计报告：月度/季度/年度</w:t>
      </w:r>
    </w:p>
    <w:p>
      <w:pPr>
        <w:pStyle w:val="Heading3"/>
        <w:keepNext/>
        <w:spacing w:before="120" w:after="80"/>
      </w:pPr>
      <w:r>
        <w:rPr>
          <w:rFonts w:ascii="Microsoft YaHei" w:hAnsi="Microsoft YaHei" w:eastAsia="Microsoft YaHei"/>
          <w:b/>
          <w:color w:val="2E5A87"/>
          <w:sz w:val="25"/>
        </w:rPr>
        <w:t>9.2.4  等保三级（核心系统四级）合规</w:t>
      </w:r>
    </w:p>
    <w:p>
      <w:pPr>
        <w:pStyle w:val="ListBullet"/>
        <w:spacing w:after="40"/>
      </w:pPr>
      <w:r>
        <w:rPr>
          <w:rFonts w:ascii="Microsoft YaHei" w:hAnsi="Microsoft YaHei" w:eastAsia="Microsoft YaHei"/>
          <w:b w:val="0"/>
          <w:sz w:val="21"/>
        </w:rPr>
        <w:t>物理安全：机房门禁、监控、防灾</w:t>
      </w:r>
    </w:p>
    <w:p>
      <w:pPr>
        <w:pStyle w:val="ListBullet"/>
        <w:spacing w:after="40"/>
      </w:pPr>
      <w:r>
        <w:rPr>
          <w:rFonts w:ascii="Microsoft YaHei" w:hAnsi="Microsoft YaHei" w:eastAsia="Microsoft YaHei"/>
          <w:b w:val="0"/>
          <w:sz w:val="21"/>
        </w:rPr>
        <w:t>网络安全：防火墙、WAF、IPS、DDoS防护</w:t>
      </w:r>
    </w:p>
    <w:p>
      <w:pPr>
        <w:pStyle w:val="ListBullet"/>
        <w:spacing w:after="40"/>
      </w:pPr>
      <w:r>
        <w:rPr>
          <w:rFonts w:ascii="Microsoft YaHei" w:hAnsi="Microsoft YaHei" w:eastAsia="Microsoft YaHei"/>
          <w:b w:val="0"/>
          <w:sz w:val="21"/>
        </w:rPr>
        <w:t>主机安全：主机加固、补丁管理、基线扫描</w:t>
      </w:r>
    </w:p>
    <w:p>
      <w:pPr>
        <w:pStyle w:val="ListBullet"/>
        <w:spacing w:after="40"/>
      </w:pPr>
      <w:r>
        <w:rPr>
          <w:rFonts w:ascii="Microsoft YaHei" w:hAnsi="Microsoft YaHei" w:eastAsia="Microsoft YaHei"/>
          <w:b w:val="0"/>
          <w:sz w:val="21"/>
        </w:rPr>
        <w:t>应用安全：SQL注入、XSS、CSRF防护、WAF规则</w:t>
      </w:r>
    </w:p>
    <w:p>
      <w:pPr>
        <w:pStyle w:val="ListBullet"/>
        <w:spacing w:after="40"/>
      </w:pPr>
      <w:r>
        <w:rPr>
          <w:rFonts w:ascii="Microsoft YaHei" w:hAnsi="Microsoft YaHei" w:eastAsia="Microsoft YaHei"/>
          <w:b w:val="0"/>
          <w:sz w:val="21"/>
        </w:rPr>
        <w:t>数据安全：加密、脱敏、备份、异地灾备</w:t>
      </w:r>
    </w:p>
    <w:p>
      <w:pPr>
        <w:pStyle w:val="ListBullet"/>
        <w:spacing w:after="40"/>
      </w:pPr>
      <w:r>
        <w:rPr>
          <w:rFonts w:ascii="Microsoft YaHei" w:hAnsi="Microsoft YaHei" w:eastAsia="Microsoft YaHei"/>
          <w:b w:val="0"/>
          <w:sz w:val="21"/>
        </w:rPr>
        <w:t>安全管理：安全组织、安全人员、安全制度、应急预案</w:t>
      </w:r>
    </w:p>
    <w:p>
      <w:pPr>
        <w:pStyle w:val="Heading2"/>
        <w:keepNext/>
        <w:spacing w:before="200" w:after="80"/>
      </w:pPr>
      <w:r>
        <w:rPr>
          <w:rFonts w:ascii="Microsoft YaHei" w:hAnsi="Microsoft YaHei" w:eastAsia="Microsoft YaHei"/>
          <w:b/>
          <w:color w:val="1F3A68"/>
          <w:sz w:val="28"/>
        </w:rPr>
        <w:t>9.3  合规体系设计</w:t>
      </w:r>
    </w:p>
    <w:p>
      <w:pPr>
        <w:pStyle w:val="Heading3"/>
        <w:keepNext/>
        <w:spacing w:before="120" w:after="80"/>
      </w:pPr>
      <w:r>
        <w:rPr>
          <w:rFonts w:ascii="Microsoft YaHei" w:hAnsi="Microsoft YaHei" w:eastAsia="Microsoft YaHei"/>
          <w:b/>
          <w:color w:val="2E5A87"/>
          <w:sz w:val="25"/>
        </w:rPr>
        <w:t>9.3.1  法律法规合规清单</w:t>
      </w:r>
    </w:p>
    <w:p>
      <w:pPr>
        <w:pStyle w:val="ListBullet"/>
        <w:spacing w:after="40"/>
      </w:pPr>
      <w:r>
        <w:rPr>
          <w:rFonts w:ascii="Microsoft YaHei" w:hAnsi="Microsoft YaHei" w:eastAsia="Microsoft YaHei"/>
          <w:b w:val="0"/>
          <w:sz w:val="21"/>
        </w:rPr>
        <w:t>《数据安全法》《个人信息保护法》《网络安全法》</w:t>
      </w:r>
    </w:p>
    <w:p>
      <w:pPr>
        <w:pStyle w:val="ListBullet"/>
        <w:spacing w:after="40"/>
      </w:pPr>
      <w:r>
        <w:rPr>
          <w:rFonts w:ascii="Microsoft YaHei" w:hAnsi="Microsoft YaHei" w:eastAsia="Microsoft YaHei"/>
          <w:b w:val="0"/>
          <w:sz w:val="21"/>
        </w:rPr>
        <w:t>《生成式人工智能服务管理暂行办法》</w:t>
      </w:r>
    </w:p>
    <w:p>
      <w:pPr>
        <w:pStyle w:val="ListBullet"/>
        <w:spacing w:after="40"/>
      </w:pPr>
      <w:r>
        <w:rPr>
          <w:rFonts w:ascii="Microsoft YaHei" w:hAnsi="Microsoft YaHei" w:eastAsia="Microsoft YaHei"/>
          <w:b w:val="0"/>
          <w:sz w:val="21"/>
        </w:rPr>
        <w:t>《关键信息基础设施安全保护条例》</w:t>
      </w:r>
    </w:p>
    <w:p>
      <w:pPr>
        <w:pStyle w:val="ListBullet"/>
        <w:spacing w:after="40"/>
      </w:pPr>
      <w:r>
        <w:rPr>
          <w:rFonts w:ascii="Microsoft YaHei" w:hAnsi="Microsoft YaHei" w:eastAsia="Microsoft YaHei"/>
          <w:b w:val="0"/>
          <w:sz w:val="21"/>
        </w:rPr>
        <w:t>《企业国有资产交易监督管理办法》（32号令）</w:t>
      </w:r>
    </w:p>
    <w:p>
      <w:pPr>
        <w:pStyle w:val="ListBullet"/>
        <w:spacing w:after="40"/>
      </w:pPr>
      <w:r>
        <w:rPr>
          <w:rFonts w:ascii="Microsoft YaHei" w:hAnsi="Microsoft YaHei" w:eastAsia="Microsoft YaHei"/>
          <w:b w:val="0"/>
          <w:sz w:val="21"/>
        </w:rPr>
        <w:t>《中央企业合规管理办法》（国资委42号令）</w:t>
      </w:r>
    </w:p>
    <w:p>
      <w:pPr>
        <w:pStyle w:val="ListBullet"/>
        <w:spacing w:after="40"/>
      </w:pPr>
      <w:r>
        <w:rPr>
          <w:rFonts w:ascii="Microsoft YaHei" w:hAnsi="Microsoft YaHei" w:eastAsia="Microsoft YaHei"/>
          <w:b w:val="0"/>
          <w:sz w:val="21"/>
        </w:rPr>
        <w:t>《国有企业管理人员处分条例》</w:t>
      </w:r>
    </w:p>
    <w:p>
      <w:pPr>
        <w:pStyle w:val="ListBullet"/>
        <w:spacing w:after="40"/>
      </w:pPr>
      <w:r>
        <w:rPr>
          <w:rFonts w:ascii="Microsoft YaHei" w:hAnsi="Microsoft YaHei" w:eastAsia="Microsoft YaHei"/>
          <w:b w:val="0"/>
          <w:sz w:val="21"/>
        </w:rPr>
        <w:t>《金融科技发展规划》</w:t>
      </w:r>
    </w:p>
    <w:p>
      <w:pPr>
        <w:pStyle w:val="ListBullet"/>
        <w:spacing w:after="40"/>
      </w:pPr>
      <w:r>
        <w:rPr>
          <w:rFonts w:ascii="Microsoft YaHei" w:hAnsi="Microsoft YaHei" w:eastAsia="Microsoft YaHei"/>
          <w:b w:val="0"/>
          <w:sz w:val="21"/>
        </w:rPr>
        <w:t>《安徽省数据条例》《信用安徽建设总体方案》</w:t>
      </w:r>
    </w:p>
    <w:p>
      <w:pPr>
        <w:pStyle w:val="Heading3"/>
        <w:keepNext/>
        <w:spacing w:before="120" w:after="80"/>
      </w:pPr>
      <w:r>
        <w:rPr>
          <w:rFonts w:ascii="Microsoft YaHei" w:hAnsi="Microsoft YaHei" w:eastAsia="Microsoft YaHei"/>
          <w:b/>
          <w:color w:val="2E5A87"/>
          <w:sz w:val="25"/>
        </w:rPr>
        <w:t>9.3.2  AI合规专项</w:t>
      </w:r>
    </w:p>
    <w:p>
      <w:pPr>
        <w:pStyle w:val="ListBullet"/>
        <w:spacing w:after="40"/>
      </w:pPr>
      <w:r>
        <w:rPr>
          <w:rFonts w:ascii="Microsoft YaHei" w:hAnsi="Microsoft YaHei" w:eastAsia="Microsoft YaHei"/>
          <w:b w:val="0"/>
          <w:sz w:val="21"/>
        </w:rPr>
        <w:t>大模型训练数据合法授权（远东信用数据授权书、国企合作授权书）</w:t>
      </w:r>
    </w:p>
    <w:p>
      <w:pPr>
        <w:pStyle w:val="ListBullet"/>
        <w:spacing w:after="40"/>
      </w:pPr>
      <w:r>
        <w:rPr>
          <w:rFonts w:ascii="Microsoft YaHei" w:hAnsi="Microsoft YaHei" w:eastAsia="Microsoft YaHei"/>
          <w:b w:val="0"/>
          <w:sz w:val="21"/>
        </w:rPr>
        <w:t>AI生成内容的可解释性与可追溯性（内置解释引擎）</w:t>
      </w:r>
    </w:p>
    <w:p>
      <w:pPr>
        <w:pStyle w:val="ListBullet"/>
        <w:spacing w:after="40"/>
      </w:pPr>
      <w:r>
        <w:rPr>
          <w:rFonts w:ascii="Microsoft YaHei" w:hAnsi="Microsoft YaHei" w:eastAsia="Microsoft YaHei"/>
          <w:b w:val="0"/>
          <w:sz w:val="21"/>
        </w:rPr>
        <w:t>AI偏见与歧视监测（公平性评估）</w:t>
      </w:r>
    </w:p>
    <w:p>
      <w:pPr>
        <w:pStyle w:val="ListBullet"/>
        <w:spacing w:after="40"/>
      </w:pPr>
      <w:r>
        <w:rPr>
          <w:rFonts w:ascii="Microsoft YaHei" w:hAnsi="Microsoft YaHei" w:eastAsia="Microsoft YaHei"/>
          <w:b w:val="0"/>
          <w:sz w:val="21"/>
        </w:rPr>
        <w:t>AI安全边界（拒绝回答敏感/违规内容）</w:t>
      </w:r>
    </w:p>
    <w:p>
      <w:pPr>
        <w:pStyle w:val="ListBullet"/>
        <w:spacing w:after="40"/>
      </w:pPr>
      <w:r>
        <w:rPr>
          <w:rFonts w:ascii="Microsoft YaHei" w:hAnsi="Microsoft YaHei" w:eastAsia="Microsoft YaHei"/>
          <w:b w:val="0"/>
          <w:sz w:val="21"/>
        </w:rPr>
        <w:t>AI内容水印（可追溯）</w:t>
      </w:r>
    </w:p>
    <w:p>
      <w:pPr>
        <w:pStyle w:val="Heading3"/>
        <w:keepNext/>
        <w:spacing w:before="120" w:after="80"/>
      </w:pPr>
      <w:r>
        <w:rPr>
          <w:rFonts w:ascii="Microsoft YaHei" w:hAnsi="Microsoft YaHei" w:eastAsia="Microsoft YaHei"/>
          <w:b/>
          <w:color w:val="2E5A87"/>
          <w:sz w:val="25"/>
        </w:rPr>
        <w:t>9.3.3  国资监管合规</w:t>
      </w:r>
    </w:p>
    <w:p>
      <w:pPr>
        <w:pStyle w:val="ListBullet"/>
        <w:spacing w:after="40"/>
      </w:pPr>
      <w:r>
        <w:rPr>
          <w:rFonts w:ascii="Microsoft YaHei" w:hAnsi="Microsoft YaHei" w:eastAsia="Microsoft YaHei"/>
          <w:b w:val="0"/>
          <w:sz w:val="21"/>
        </w:rPr>
        <w:t>32号令合规审查Agent：对国有资产交易进行前置合规检查</w:t>
      </w:r>
    </w:p>
    <w:p>
      <w:pPr>
        <w:pStyle w:val="ListBullet"/>
        <w:spacing w:after="40"/>
      </w:pPr>
      <w:r>
        <w:rPr>
          <w:rFonts w:ascii="Microsoft YaHei" w:hAnsi="Microsoft YaHei" w:eastAsia="Microsoft YaHei"/>
          <w:b w:val="0"/>
          <w:sz w:val="21"/>
        </w:rPr>
        <w:t>三重一大合规：决策流程全程记录、党组织前置研究证据固化</w:t>
      </w:r>
    </w:p>
    <w:p>
      <w:pPr>
        <w:pStyle w:val="ListBullet"/>
        <w:spacing w:after="40"/>
      </w:pPr>
      <w:r>
        <w:rPr>
          <w:rFonts w:ascii="Microsoft YaHei" w:hAnsi="Microsoft YaHei" w:eastAsia="Microsoft YaHei"/>
          <w:b w:val="0"/>
          <w:sz w:val="21"/>
        </w:rPr>
        <w:t>重大投资审批合规：审批链条完整性、授权范围合规</w:t>
      </w:r>
    </w:p>
    <w:p>
      <w:pPr>
        <w:pStyle w:val="ListBullet"/>
        <w:spacing w:after="40"/>
      </w:pPr>
      <w:r>
        <w:rPr>
          <w:rFonts w:ascii="Microsoft YaHei" w:hAnsi="Microsoft YaHei" w:eastAsia="Microsoft YaHei"/>
          <w:b w:val="0"/>
          <w:sz w:val="21"/>
        </w:rPr>
        <w:t>合规风险地图：全量合规指标实时监测</w:t>
      </w:r>
    </w:p>
    <w:p>
      <w:r>
        <w:br w:type="page"/>
      </w:r>
    </w:p>
    <w:p>
      <w:pPr>
        <w:pStyle w:val="Heading1"/>
        <w:keepNext/>
        <w:spacing w:before="200" w:after="80"/>
      </w:pPr>
      <w:r>
        <w:rPr>
          <w:rFonts w:ascii="Microsoft YaHei" w:hAnsi="Microsoft YaHei" w:eastAsia="Microsoft YaHei"/>
          <w:b/>
          <w:color w:val="1F3A68"/>
          <w:sz w:val="32"/>
        </w:rPr>
        <w:t>第十章  接口设计规范与系统集成</w:t>
      </w:r>
    </w:p>
    <w:p>
      <w:pPr>
        <w:pStyle w:val="Heading2"/>
        <w:keepNext/>
        <w:spacing w:before="200" w:after="80"/>
      </w:pPr>
      <w:r>
        <w:rPr>
          <w:rFonts w:ascii="Microsoft YaHei" w:hAnsi="Microsoft YaHei" w:eastAsia="Microsoft YaHei"/>
          <w:b/>
          <w:color w:val="1F3A68"/>
          <w:sz w:val="28"/>
        </w:rPr>
        <w:t>10.1  接口设计原则</w:t>
      </w:r>
    </w:p>
    <w:p>
      <w:pPr>
        <w:pStyle w:val="ListBullet"/>
        <w:spacing w:after="40"/>
      </w:pPr>
      <w:r>
        <w:rPr>
          <w:rFonts w:ascii="Microsoft YaHei" w:hAnsi="Microsoft YaHei" w:eastAsia="Microsoft YaHei"/>
          <w:b w:val="0"/>
          <w:sz w:val="21"/>
        </w:rPr>
        <w:t>RESTful API设计，HTTP方法语义化（GET/POST/PUT/DELETE/PATCH）</w:t>
      </w:r>
    </w:p>
    <w:p>
      <w:pPr>
        <w:pStyle w:val="ListBullet"/>
        <w:spacing w:after="40"/>
      </w:pPr>
      <w:r>
        <w:rPr>
          <w:rFonts w:ascii="Microsoft YaHei" w:hAnsi="Microsoft YaHei" w:eastAsia="Microsoft YaHei"/>
          <w:b w:val="0"/>
          <w:sz w:val="21"/>
        </w:rPr>
        <w:t>统一JSON格式，UTF-8编码</w:t>
      </w:r>
    </w:p>
    <w:p>
      <w:pPr>
        <w:pStyle w:val="ListBullet"/>
        <w:spacing w:after="40"/>
      </w:pPr>
      <w:r>
        <w:rPr>
          <w:rFonts w:ascii="Microsoft YaHei" w:hAnsi="Microsoft YaHei" w:eastAsia="Microsoft YaHei"/>
          <w:b w:val="0"/>
          <w:sz w:val="21"/>
        </w:rPr>
        <w:t>API版本化（URL路径包含/api/v1/）</w:t>
      </w:r>
    </w:p>
    <w:p>
      <w:pPr>
        <w:pStyle w:val="ListBullet"/>
        <w:spacing w:after="40"/>
      </w:pPr>
      <w:r>
        <w:rPr>
          <w:rFonts w:ascii="Microsoft YaHei" w:hAnsi="Microsoft YaHei" w:eastAsia="Microsoft YaHei"/>
          <w:b w:val="0"/>
          <w:sz w:val="21"/>
        </w:rPr>
        <w:t>鉴权：OAuth 2.0 + Bearer Token + API Key三重认证</w:t>
      </w:r>
    </w:p>
    <w:p>
      <w:pPr>
        <w:pStyle w:val="ListBullet"/>
        <w:spacing w:after="40"/>
      </w:pPr>
      <w:r>
        <w:rPr>
          <w:rFonts w:ascii="Microsoft YaHei" w:hAnsi="Microsoft YaHei" w:eastAsia="Microsoft YaHei"/>
          <w:b w:val="0"/>
          <w:sz w:val="21"/>
        </w:rPr>
        <w:t>限流：按接口、按用户、按企业三级限流；令牌桶算法</w:t>
      </w:r>
    </w:p>
    <w:p>
      <w:pPr>
        <w:pStyle w:val="ListBullet"/>
        <w:spacing w:after="40"/>
      </w:pPr>
      <w:r>
        <w:rPr>
          <w:rFonts w:ascii="Microsoft YaHei" w:hAnsi="Microsoft YaHei" w:eastAsia="Microsoft YaHei"/>
          <w:b w:val="0"/>
          <w:sz w:val="21"/>
        </w:rPr>
        <w:t>OpenAPI 3.0规范，支持Swagger UI在线调试</w:t>
      </w:r>
    </w:p>
    <w:p>
      <w:pPr>
        <w:pStyle w:val="ListBullet"/>
        <w:spacing w:after="40"/>
      </w:pPr>
      <w:r>
        <w:rPr>
          <w:rFonts w:ascii="Microsoft YaHei" w:hAnsi="Microsoft YaHei" w:eastAsia="Microsoft YaHei"/>
          <w:b w:val="0"/>
          <w:sz w:val="21"/>
        </w:rPr>
        <w:t>全链路追踪ID（trace_id）</w:t>
      </w:r>
    </w:p>
    <w:p>
      <w:pPr>
        <w:pStyle w:val="ListBullet"/>
        <w:spacing w:after="40"/>
      </w:pPr>
      <w:r>
        <w:rPr>
          <w:rFonts w:ascii="Microsoft YaHei" w:hAnsi="Microsoft YaHei" w:eastAsia="Microsoft YaHei"/>
          <w:b w:val="0"/>
          <w:sz w:val="21"/>
        </w:rPr>
        <w:t>国际化：错误消息支持中/英双语</w:t>
      </w:r>
    </w:p>
    <w:p>
      <w:pPr>
        <w:pStyle w:val="ListBullet"/>
        <w:spacing w:after="40"/>
      </w:pPr>
      <w:r>
        <w:rPr>
          <w:rFonts w:ascii="Microsoft YaHei" w:hAnsi="Microsoft YaHei" w:eastAsia="Microsoft YaHei"/>
          <w:b w:val="0"/>
          <w:sz w:val="21"/>
        </w:rPr>
        <w:t>大模型流式输出：SSE（Server-Sent Events）</w:t>
      </w:r>
    </w:p>
    <w:p>
      <w:pPr>
        <w:pStyle w:val="ListBullet"/>
        <w:spacing w:after="40"/>
      </w:pPr>
      <w:r>
        <w:rPr>
          <w:rFonts w:ascii="Microsoft YaHei" w:hAnsi="Microsoft YaHei" w:eastAsia="Microsoft YaHei"/>
          <w:b w:val="0"/>
          <w:sz w:val="21"/>
        </w:rPr>
        <w:t>异步任务：支持callback回调与轮询查询</w:t>
      </w:r>
    </w:p>
    <w:p>
      <w:pPr>
        <w:pStyle w:val="Heading2"/>
        <w:keepNext/>
        <w:spacing w:before="200" w:after="80"/>
      </w:pPr>
      <w:r>
        <w:rPr>
          <w:rFonts w:ascii="Microsoft YaHei" w:hAnsi="Microsoft YaHei" w:eastAsia="Microsoft YaHei"/>
          <w:b/>
          <w:color w:val="1F3A68"/>
          <w:sz w:val="28"/>
        </w:rPr>
        <w:t>10.2  核心API接口规范（七大智能体代表接口）</w:t>
      </w:r>
    </w:p>
    <w:p>
      <w:pPr>
        <w:pStyle w:val="Heading3"/>
        <w:keepNext/>
        <w:spacing w:before="120" w:after="80"/>
      </w:pPr>
      <w:r>
        <w:rPr>
          <w:rFonts w:ascii="Microsoft YaHei" w:hAnsi="Microsoft YaHei" w:eastAsia="Microsoft YaHei"/>
          <w:b/>
          <w:color w:val="2E5A87"/>
          <w:sz w:val="25"/>
        </w:rPr>
        <w:t>10.2.1  信用评估接口</w:t>
      </w:r>
    </w:p>
    <w:p>
      <w:pPr>
        <w:spacing w:after="60"/>
        <w:ind w:firstLine="420"/>
      </w:pPr>
      <w:r>
        <w:rPr>
          <w:rFonts w:ascii="Microsoft YaHei" w:hAnsi="Microsoft YaHei" w:eastAsia="Microsoft YaHei"/>
          <w:b w:val="0"/>
          <w:sz w:val="21"/>
        </w:rPr>
        <w:t>接口：POST /api/v1/credit/evaluate</w:t>
      </w:r>
    </w:p>
    <w:p>
      <w:pPr>
        <w:spacing w:after="60"/>
        <w:ind w:firstLine="420"/>
      </w:pPr>
      <w:r>
        <w:rPr>
          <w:rFonts w:ascii="Microsoft YaHei" w:hAnsi="Microsoft YaHei" w:eastAsia="Microsoft YaHei"/>
          <w:b w:val="0"/>
          <w:sz w:val="21"/>
        </w:rPr>
        <w:t>功能：触发对指定企业的综合信用评估。</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984"/>
            <w:shd w:fill="1F3A68"/>
          </w:tcPr>
          <w:p>
            <w:pPr>
              <w:jc w:val="center"/>
            </w:pPr>
            <w:r/>
            <w:r>
              <w:rPr>
                <w:rFonts w:ascii="Microsoft YaHei" w:hAnsi="Microsoft YaHei" w:eastAsia="Microsoft YaHei"/>
                <w:b/>
                <w:color w:val="FFFFFF"/>
                <w:sz w:val="20"/>
              </w:rPr>
              <w:t>参数</w:t>
            </w:r>
          </w:p>
        </w:tc>
        <w:tc>
          <w:tcPr>
            <w:tcW w:type="dxa" w:w="1134"/>
            <w:shd w:fill="1F3A68"/>
          </w:tcPr>
          <w:p>
            <w:pPr>
              <w:jc w:val="center"/>
            </w:pPr>
            <w:r/>
            <w:r>
              <w:rPr>
                <w:rFonts w:ascii="Microsoft YaHei" w:hAnsi="Microsoft YaHei" w:eastAsia="Microsoft YaHei"/>
                <w:b/>
                <w:color w:val="FFFFFF"/>
                <w:sz w:val="20"/>
              </w:rPr>
              <w:t>类型</w:t>
            </w:r>
          </w:p>
        </w:tc>
        <w:tc>
          <w:tcPr>
            <w:tcW w:type="dxa" w:w="850"/>
            <w:shd w:fill="1F3A68"/>
          </w:tcPr>
          <w:p>
            <w:pPr>
              <w:jc w:val="center"/>
            </w:pPr>
            <w:r/>
            <w:r>
              <w:rPr>
                <w:rFonts w:ascii="Microsoft YaHei" w:hAnsi="Microsoft YaHei" w:eastAsia="Microsoft YaHei"/>
                <w:b/>
                <w:color w:val="FFFFFF"/>
                <w:sz w:val="20"/>
              </w:rPr>
              <w:t>必填</w:t>
            </w:r>
          </w:p>
        </w:tc>
        <w:tc>
          <w:tcPr>
            <w:tcW w:type="dxa" w:w="4819"/>
            <w:shd w:fill="1F3A68"/>
          </w:tcPr>
          <w:p>
            <w:pPr>
              <w:jc w:val="center"/>
            </w:pPr>
            <w:r/>
            <w:r>
              <w:rPr>
                <w:rFonts w:ascii="Microsoft YaHei" w:hAnsi="Microsoft YaHei" w:eastAsia="Microsoft YaHei"/>
                <w:b/>
                <w:color w:val="FFFFFF"/>
                <w:sz w:val="20"/>
              </w:rPr>
              <w:t>说明</w:t>
            </w:r>
          </w:p>
        </w:tc>
      </w:tr>
      <w:tr>
        <w:tc>
          <w:tcPr>
            <w:tcW w:type="dxa" w:w="1984"/>
          </w:tcPr>
          <w:p>
            <w:pPr>
              <w:jc w:val="left"/>
            </w:pPr>
            <w:r/>
            <w:r>
              <w:rPr>
                <w:rFonts w:ascii="Microsoft YaHei" w:hAnsi="Microsoft YaHei" w:eastAsia="Microsoft YaHei"/>
                <w:b w:val="0"/>
                <w:sz w:val="19"/>
              </w:rPr>
              <w:t>enterprise_id</w:t>
            </w:r>
          </w:p>
        </w:tc>
        <w:tc>
          <w:tcPr>
            <w:tcW w:type="dxa" w:w="1134"/>
          </w:tcPr>
          <w:p>
            <w:pPr>
              <w:jc w:val="left"/>
            </w:pPr>
            <w:r/>
            <w:r>
              <w:rPr>
                <w:rFonts w:ascii="Microsoft YaHei" w:hAnsi="Microsoft YaHei" w:eastAsia="Microsoft YaHei"/>
                <w:b w:val="0"/>
                <w:sz w:val="19"/>
              </w:rPr>
              <w:t>String</w:t>
            </w:r>
          </w:p>
        </w:tc>
        <w:tc>
          <w:tcPr>
            <w:tcW w:type="dxa" w:w="850"/>
          </w:tcPr>
          <w:p>
            <w:pPr>
              <w:jc w:val="left"/>
            </w:pPr>
            <w:r/>
            <w:r>
              <w:rPr>
                <w:rFonts w:ascii="Microsoft YaHei" w:hAnsi="Microsoft YaHei" w:eastAsia="Microsoft YaHei"/>
                <w:b w:val="0"/>
                <w:sz w:val="19"/>
              </w:rPr>
              <w:t>是</w:t>
            </w:r>
          </w:p>
        </w:tc>
        <w:tc>
          <w:tcPr>
            <w:tcW w:type="dxa" w:w="4819"/>
          </w:tcPr>
          <w:p>
            <w:pPr>
              <w:jc w:val="left"/>
            </w:pPr>
            <w:r/>
            <w:r>
              <w:rPr>
                <w:rFonts w:ascii="Microsoft YaHei" w:hAnsi="Microsoft YaHei" w:eastAsia="Microsoft YaHei"/>
                <w:b w:val="0"/>
                <w:sz w:val="19"/>
              </w:rPr>
              <w:t>企业唯一ID</w:t>
            </w:r>
          </w:p>
        </w:tc>
      </w:tr>
      <w:tr>
        <w:tc>
          <w:tcPr>
            <w:tcW w:type="dxa" w:w="1984"/>
          </w:tcPr>
          <w:p>
            <w:pPr>
              <w:jc w:val="left"/>
            </w:pPr>
            <w:r/>
            <w:r>
              <w:rPr>
                <w:rFonts w:ascii="Microsoft YaHei" w:hAnsi="Microsoft YaHei" w:eastAsia="Microsoft YaHei"/>
                <w:b w:val="0"/>
                <w:sz w:val="19"/>
              </w:rPr>
              <w:t>eval_type</w:t>
            </w:r>
          </w:p>
        </w:tc>
        <w:tc>
          <w:tcPr>
            <w:tcW w:type="dxa" w:w="1134"/>
          </w:tcPr>
          <w:p>
            <w:pPr>
              <w:jc w:val="left"/>
            </w:pPr>
            <w:r/>
            <w:r>
              <w:rPr>
                <w:rFonts w:ascii="Microsoft YaHei" w:hAnsi="Microsoft YaHei" w:eastAsia="Microsoft YaHei"/>
                <w:b w:val="0"/>
                <w:sz w:val="19"/>
              </w:rPr>
              <w:t>String</w:t>
            </w:r>
          </w:p>
        </w:tc>
        <w:tc>
          <w:tcPr>
            <w:tcW w:type="dxa" w:w="850"/>
          </w:tcPr>
          <w:p>
            <w:pPr>
              <w:jc w:val="left"/>
            </w:pPr>
            <w:r/>
            <w:r>
              <w:rPr>
                <w:rFonts w:ascii="Microsoft YaHei" w:hAnsi="Microsoft YaHei" w:eastAsia="Microsoft YaHei"/>
                <w:b w:val="0"/>
                <w:sz w:val="19"/>
              </w:rPr>
              <w:t>是</w:t>
            </w:r>
          </w:p>
        </w:tc>
        <w:tc>
          <w:tcPr>
            <w:tcW w:type="dxa" w:w="4819"/>
          </w:tcPr>
          <w:p>
            <w:pPr>
              <w:jc w:val="left"/>
            </w:pPr>
            <w:r/>
            <w:r>
              <w:rPr>
                <w:rFonts w:ascii="Microsoft YaHei" w:hAnsi="Microsoft YaHei" w:eastAsia="Microsoft YaHei"/>
                <w:b w:val="0"/>
                <w:sz w:val="19"/>
              </w:rPr>
              <w:t>评估类型：regular/trigger/apply</w:t>
            </w:r>
          </w:p>
        </w:tc>
      </w:tr>
      <w:tr>
        <w:tc>
          <w:tcPr>
            <w:tcW w:type="dxa" w:w="1984"/>
          </w:tcPr>
          <w:p>
            <w:pPr>
              <w:jc w:val="left"/>
            </w:pPr>
            <w:r/>
            <w:r>
              <w:rPr>
                <w:rFonts w:ascii="Microsoft YaHei" w:hAnsi="Microsoft YaHei" w:eastAsia="Microsoft YaHei"/>
                <w:b w:val="0"/>
                <w:sz w:val="19"/>
              </w:rPr>
              <w:t>financial_data</w:t>
            </w:r>
          </w:p>
        </w:tc>
        <w:tc>
          <w:tcPr>
            <w:tcW w:type="dxa" w:w="1134"/>
          </w:tcPr>
          <w:p>
            <w:pPr>
              <w:jc w:val="left"/>
            </w:pPr>
            <w:r/>
            <w:r>
              <w:rPr>
                <w:rFonts w:ascii="Microsoft YaHei" w:hAnsi="Microsoft YaHei" w:eastAsia="Microsoft YaHei"/>
                <w:b w:val="0"/>
                <w:sz w:val="19"/>
              </w:rPr>
              <w:t>Object</w:t>
            </w:r>
          </w:p>
        </w:tc>
        <w:tc>
          <w:tcPr>
            <w:tcW w:type="dxa" w:w="850"/>
          </w:tcPr>
          <w:p>
            <w:pPr>
              <w:jc w:val="left"/>
            </w:pPr>
            <w:r/>
            <w:r>
              <w:rPr>
                <w:rFonts w:ascii="Microsoft YaHei" w:hAnsi="Microsoft YaHei" w:eastAsia="Microsoft YaHei"/>
                <w:b w:val="0"/>
                <w:sz w:val="19"/>
              </w:rPr>
              <w:t>否</w:t>
            </w:r>
          </w:p>
        </w:tc>
        <w:tc>
          <w:tcPr>
            <w:tcW w:type="dxa" w:w="4819"/>
          </w:tcPr>
          <w:p>
            <w:pPr>
              <w:jc w:val="left"/>
            </w:pPr>
            <w:r/>
            <w:r>
              <w:rPr>
                <w:rFonts w:ascii="Microsoft YaHei" w:hAnsi="Microsoft YaHei" w:eastAsia="Microsoft YaHei"/>
                <w:b w:val="0"/>
                <w:sz w:val="19"/>
              </w:rPr>
              <w:t>财务数据（缺省使用系统存量）</w:t>
            </w:r>
          </w:p>
        </w:tc>
      </w:tr>
      <w:tr>
        <w:tc>
          <w:tcPr>
            <w:tcW w:type="dxa" w:w="1984"/>
          </w:tcPr>
          <w:p>
            <w:pPr>
              <w:jc w:val="left"/>
            </w:pPr>
            <w:r/>
            <w:r>
              <w:rPr>
                <w:rFonts w:ascii="Microsoft YaHei" w:hAnsi="Microsoft YaHei" w:eastAsia="Microsoft YaHei"/>
                <w:b w:val="0"/>
                <w:sz w:val="19"/>
              </w:rPr>
              <w:t>include_peers</w:t>
            </w:r>
          </w:p>
        </w:tc>
        <w:tc>
          <w:tcPr>
            <w:tcW w:type="dxa" w:w="1134"/>
          </w:tcPr>
          <w:p>
            <w:pPr>
              <w:jc w:val="left"/>
            </w:pPr>
            <w:r/>
            <w:r>
              <w:rPr>
                <w:rFonts w:ascii="Microsoft YaHei" w:hAnsi="Microsoft YaHei" w:eastAsia="Microsoft YaHei"/>
                <w:b w:val="0"/>
                <w:sz w:val="19"/>
              </w:rPr>
              <w:t>Boolean</w:t>
            </w:r>
          </w:p>
        </w:tc>
        <w:tc>
          <w:tcPr>
            <w:tcW w:type="dxa" w:w="850"/>
          </w:tcPr>
          <w:p>
            <w:pPr>
              <w:jc w:val="left"/>
            </w:pPr>
            <w:r/>
            <w:r>
              <w:rPr>
                <w:rFonts w:ascii="Microsoft YaHei" w:hAnsi="Microsoft YaHei" w:eastAsia="Microsoft YaHei"/>
                <w:b w:val="0"/>
                <w:sz w:val="19"/>
              </w:rPr>
              <w:t>否</w:t>
            </w:r>
          </w:p>
        </w:tc>
        <w:tc>
          <w:tcPr>
            <w:tcW w:type="dxa" w:w="4819"/>
          </w:tcPr>
          <w:p>
            <w:pPr>
              <w:jc w:val="left"/>
            </w:pPr>
            <w:r/>
            <w:r>
              <w:rPr>
                <w:rFonts w:ascii="Microsoft YaHei" w:hAnsi="Microsoft YaHei" w:eastAsia="Microsoft YaHei"/>
                <w:b w:val="0"/>
                <w:sz w:val="19"/>
              </w:rPr>
              <w:t>是否包含同业对标（默认true）</w:t>
            </w:r>
          </w:p>
        </w:tc>
      </w:tr>
      <w:tr>
        <w:tc>
          <w:tcPr>
            <w:tcW w:type="dxa" w:w="1984"/>
          </w:tcPr>
          <w:p>
            <w:pPr>
              <w:jc w:val="left"/>
            </w:pPr>
            <w:r/>
            <w:r>
              <w:rPr>
                <w:rFonts w:ascii="Microsoft YaHei" w:hAnsi="Microsoft YaHei" w:eastAsia="Microsoft YaHei"/>
                <w:b w:val="0"/>
                <w:sz w:val="19"/>
              </w:rPr>
              <w:t>include_explain</w:t>
            </w:r>
          </w:p>
        </w:tc>
        <w:tc>
          <w:tcPr>
            <w:tcW w:type="dxa" w:w="1134"/>
          </w:tcPr>
          <w:p>
            <w:pPr>
              <w:jc w:val="left"/>
            </w:pPr>
            <w:r/>
            <w:r>
              <w:rPr>
                <w:rFonts w:ascii="Microsoft YaHei" w:hAnsi="Microsoft YaHei" w:eastAsia="Microsoft YaHei"/>
                <w:b w:val="0"/>
                <w:sz w:val="19"/>
              </w:rPr>
              <w:t>Boolean</w:t>
            </w:r>
          </w:p>
        </w:tc>
        <w:tc>
          <w:tcPr>
            <w:tcW w:type="dxa" w:w="850"/>
          </w:tcPr>
          <w:p>
            <w:pPr>
              <w:jc w:val="left"/>
            </w:pPr>
            <w:r/>
            <w:r>
              <w:rPr>
                <w:rFonts w:ascii="Microsoft YaHei" w:hAnsi="Microsoft YaHei" w:eastAsia="Microsoft YaHei"/>
                <w:b w:val="0"/>
                <w:sz w:val="19"/>
              </w:rPr>
              <w:t>否</w:t>
            </w:r>
          </w:p>
        </w:tc>
        <w:tc>
          <w:tcPr>
            <w:tcW w:type="dxa" w:w="4819"/>
          </w:tcPr>
          <w:p>
            <w:pPr>
              <w:jc w:val="left"/>
            </w:pPr>
            <w:r/>
            <w:r>
              <w:rPr>
                <w:rFonts w:ascii="Microsoft YaHei" w:hAnsi="Microsoft YaHei" w:eastAsia="Microsoft YaHei"/>
                <w:b w:val="0"/>
                <w:sz w:val="19"/>
              </w:rPr>
              <w:t>是否包含AI解读（默认true）</w:t>
            </w:r>
          </w:p>
        </w:tc>
      </w:tr>
    </w:tbl>
    <w:p/>
    <w:p>
      <w:pPr>
        <w:pStyle w:val="Heading3"/>
        <w:keepNext/>
        <w:spacing w:before="120" w:after="80"/>
      </w:pPr>
      <w:r>
        <w:rPr>
          <w:rFonts w:ascii="Microsoft YaHei" w:hAnsi="Microsoft YaHei" w:eastAsia="Microsoft YaHei"/>
          <w:b/>
          <w:color w:val="2E5A87"/>
          <w:sz w:val="25"/>
        </w:rPr>
        <w:t>10.2.2  融资方案推荐接口</w:t>
      </w:r>
    </w:p>
    <w:p>
      <w:pPr>
        <w:spacing w:after="60"/>
        <w:ind w:firstLine="420"/>
      </w:pPr>
      <w:r>
        <w:rPr>
          <w:rFonts w:ascii="Microsoft YaHei" w:hAnsi="Microsoft YaHei" w:eastAsia="Microsoft YaHei"/>
          <w:b w:val="0"/>
          <w:sz w:val="21"/>
        </w:rPr>
        <w:t>接口：POST /api/v1/financing/recommend</w:t>
      </w:r>
    </w:p>
    <w:p>
      <w:pPr>
        <w:spacing w:after="60"/>
        <w:ind w:firstLine="420"/>
      </w:pPr>
      <w:r>
        <w:rPr>
          <w:rFonts w:ascii="Microsoft YaHei" w:hAnsi="Microsoft YaHei" w:eastAsia="Microsoft YaHei"/>
          <w:b w:val="0"/>
          <w:sz w:val="21"/>
        </w:rPr>
        <w:t>参数：enterprise_id、amount、term、purpose、collateral；返回：推荐方案列表、成本对比。</w:t>
      </w:r>
    </w:p>
    <w:p>
      <w:pPr>
        <w:pStyle w:val="Heading3"/>
        <w:keepNext/>
        <w:spacing w:before="120" w:after="80"/>
      </w:pPr>
      <w:r>
        <w:rPr>
          <w:rFonts w:ascii="Microsoft YaHei" w:hAnsi="Microsoft YaHei" w:eastAsia="Microsoft YaHei"/>
          <w:b/>
          <w:color w:val="2E5A87"/>
          <w:sz w:val="25"/>
        </w:rPr>
        <w:t>10.2.3  投资项目评估接口</w:t>
      </w:r>
    </w:p>
    <w:p>
      <w:pPr>
        <w:spacing w:after="60"/>
        <w:ind w:firstLine="420"/>
      </w:pPr>
      <w:r>
        <w:rPr>
          <w:rFonts w:ascii="Microsoft YaHei" w:hAnsi="Microsoft YaHei" w:eastAsia="Microsoft YaHei"/>
          <w:b w:val="0"/>
          <w:sz w:val="21"/>
        </w:rPr>
        <w:t>接口：POST /api/v1/investment/evaluate</w:t>
      </w:r>
    </w:p>
    <w:p>
      <w:pPr>
        <w:spacing w:after="60"/>
        <w:ind w:firstLine="420"/>
      </w:pPr>
      <w:r>
        <w:rPr>
          <w:rFonts w:ascii="Microsoft YaHei" w:hAnsi="Microsoft YaHei" w:eastAsia="Microsoft YaHei"/>
          <w:b w:val="0"/>
          <w:sz w:val="21"/>
        </w:rPr>
        <w:t>参数：target_id、investment_type、strategy；返回：标的画像、估值区间、尽调清单、风险矩阵。</w:t>
      </w:r>
    </w:p>
    <w:p>
      <w:pPr>
        <w:pStyle w:val="Heading3"/>
        <w:keepNext/>
        <w:spacing w:before="120" w:after="80"/>
      </w:pPr>
      <w:r>
        <w:rPr>
          <w:rFonts w:ascii="Microsoft YaHei" w:hAnsi="Microsoft YaHei" w:eastAsia="Microsoft YaHei"/>
          <w:b/>
          <w:color w:val="2E5A87"/>
          <w:sz w:val="25"/>
        </w:rPr>
        <w:t>10.2.4  资产估值接口</w:t>
      </w:r>
    </w:p>
    <w:p>
      <w:pPr>
        <w:spacing w:after="60"/>
        <w:ind w:firstLine="420"/>
      </w:pPr>
      <w:r>
        <w:rPr>
          <w:rFonts w:ascii="Microsoft YaHei" w:hAnsi="Microsoft YaHei" w:eastAsia="Microsoft YaHei"/>
          <w:b w:val="0"/>
          <w:sz w:val="21"/>
        </w:rPr>
        <w:t>接口：POST /api/v1/asset/appraisal</w:t>
      </w:r>
    </w:p>
    <w:p>
      <w:pPr>
        <w:spacing w:after="60"/>
        <w:ind w:firstLine="420"/>
      </w:pPr>
      <w:r>
        <w:rPr>
          <w:rFonts w:ascii="Microsoft YaHei" w:hAnsi="Microsoft YaHei" w:eastAsia="Microsoft YaHei"/>
          <w:b w:val="0"/>
          <w:sz w:val="21"/>
        </w:rPr>
        <w:t>参数：asset_type、asset_info、valuation_methods；返回：多方法估值结果、可视化数据。</w:t>
      </w:r>
    </w:p>
    <w:p>
      <w:pPr>
        <w:pStyle w:val="Heading3"/>
        <w:keepNext/>
        <w:spacing w:before="120" w:after="80"/>
      </w:pPr>
      <w:r>
        <w:rPr>
          <w:rFonts w:ascii="Microsoft YaHei" w:hAnsi="Microsoft YaHei" w:eastAsia="Microsoft YaHei"/>
          <w:b/>
          <w:color w:val="2E5A87"/>
          <w:sz w:val="25"/>
        </w:rPr>
        <w:t>10.2.5  并购标的匹配接口</w:t>
      </w:r>
    </w:p>
    <w:p>
      <w:pPr>
        <w:spacing w:after="60"/>
        <w:ind w:firstLine="420"/>
      </w:pPr>
      <w:r>
        <w:rPr>
          <w:rFonts w:ascii="Microsoft YaHei" w:hAnsi="Microsoft YaHei" w:eastAsia="Microsoft YaHei"/>
          <w:b w:val="0"/>
          <w:sz w:val="21"/>
        </w:rPr>
        <w:t>接口：POST /api/v1/ma/match</w:t>
      </w:r>
    </w:p>
    <w:p>
      <w:pPr>
        <w:spacing w:after="60"/>
        <w:ind w:firstLine="420"/>
      </w:pPr>
      <w:r>
        <w:rPr>
          <w:rFonts w:ascii="Microsoft YaHei" w:hAnsi="Microsoft YaHei" w:eastAsia="Microsoft YaHei"/>
          <w:b w:val="0"/>
          <w:sz w:val="21"/>
        </w:rPr>
        <w:t>参数：acquirer_id、industry、target_profile、budget；返回：候选标的排名、画像。</w:t>
      </w:r>
    </w:p>
    <w:p>
      <w:pPr>
        <w:pStyle w:val="Heading3"/>
        <w:keepNext/>
        <w:spacing w:before="120" w:after="80"/>
      </w:pPr>
      <w:r>
        <w:rPr>
          <w:rFonts w:ascii="Microsoft YaHei" w:hAnsi="Microsoft YaHei" w:eastAsia="Microsoft YaHei"/>
          <w:b/>
          <w:color w:val="2E5A87"/>
          <w:sz w:val="25"/>
        </w:rPr>
        <w:t>10.2.6  供应商信用核验接口</w:t>
      </w:r>
    </w:p>
    <w:p>
      <w:pPr>
        <w:spacing w:after="60"/>
        <w:ind w:firstLine="420"/>
      </w:pPr>
      <w:r>
        <w:rPr>
          <w:rFonts w:ascii="Microsoft YaHei" w:hAnsi="Microsoft YaHei" w:eastAsia="Microsoft YaHei"/>
          <w:b w:val="0"/>
          <w:sz w:val="21"/>
        </w:rPr>
        <w:t>接口：POST /api/v1/supplier/verify</w:t>
      </w:r>
    </w:p>
    <w:p>
      <w:pPr>
        <w:spacing w:after="60"/>
        <w:ind w:firstLine="420"/>
      </w:pPr>
      <w:r>
        <w:rPr>
          <w:rFonts w:ascii="Microsoft YaHei" w:hAnsi="Microsoft YaHei" w:eastAsia="Microsoft YaHei"/>
          <w:b w:val="0"/>
          <w:sz w:val="21"/>
        </w:rPr>
        <w:t>参数：supplier_id、transaction_context；返回：信用等级、合作等级、风险提示。</w:t>
      </w:r>
    </w:p>
    <w:p>
      <w:pPr>
        <w:pStyle w:val="Heading3"/>
        <w:keepNext/>
        <w:spacing w:before="120" w:after="80"/>
      </w:pPr>
      <w:r>
        <w:rPr>
          <w:rFonts w:ascii="Microsoft YaHei" w:hAnsi="Microsoft YaHei" w:eastAsia="Microsoft YaHei"/>
          <w:b/>
          <w:color w:val="2E5A87"/>
          <w:sz w:val="25"/>
        </w:rPr>
        <w:t>10.2.7  风险预警订阅接口</w:t>
      </w:r>
    </w:p>
    <w:p>
      <w:pPr>
        <w:spacing w:after="60"/>
        <w:ind w:firstLine="420"/>
      </w:pPr>
      <w:r>
        <w:rPr>
          <w:rFonts w:ascii="Microsoft YaHei" w:hAnsi="Microsoft YaHei" w:eastAsia="Microsoft YaHei"/>
          <w:b w:val="0"/>
          <w:sz w:val="21"/>
        </w:rPr>
        <w:t>接口：POST /api/v1/risk/subscribe</w:t>
      </w:r>
    </w:p>
    <w:p>
      <w:pPr>
        <w:spacing w:after="60"/>
        <w:ind w:firstLine="420"/>
      </w:pPr>
      <w:r>
        <w:rPr>
          <w:rFonts w:ascii="Microsoft YaHei" w:hAnsi="Microsoft YaHei" w:eastAsia="Microsoft YaHei"/>
          <w:b w:val="0"/>
          <w:sz w:val="21"/>
        </w:rPr>
        <w:t>参数：enterprise_id、alert_types、notification_channels；返回：订阅ID、推送配置。</w:t>
      </w:r>
    </w:p>
    <w:p>
      <w:pPr>
        <w:pStyle w:val="Heading3"/>
        <w:keepNext/>
        <w:spacing w:before="120" w:after="80"/>
      </w:pPr>
      <w:r>
        <w:rPr>
          <w:rFonts w:ascii="Microsoft YaHei" w:hAnsi="Microsoft YaHei" w:eastAsia="Microsoft YaHei"/>
          <w:b/>
          <w:color w:val="2E5A87"/>
          <w:sz w:val="25"/>
        </w:rPr>
        <w:t>10.2.8  Multi-Agent工作流启动接口</w:t>
      </w:r>
    </w:p>
    <w:p>
      <w:pPr>
        <w:spacing w:after="60"/>
        <w:ind w:firstLine="420"/>
      </w:pPr>
      <w:r>
        <w:rPr>
          <w:rFonts w:ascii="Microsoft YaHei" w:hAnsi="Microsoft YaHei" w:eastAsia="Microsoft YaHei"/>
          <w:b w:val="0"/>
          <w:sz w:val="21"/>
        </w:rPr>
        <w:t>接口：POST /api/v1/agents/workflow/start</w:t>
      </w:r>
    </w:p>
    <w:p>
      <w:pPr>
        <w:spacing w:after="60"/>
        <w:ind w:firstLine="420"/>
      </w:pPr>
      <w:r>
        <w:rPr>
          <w:rFonts w:ascii="Microsoft YaHei" w:hAnsi="Microsoft YaHei" w:eastAsia="Microsoft YaHei"/>
          <w:b w:val="0"/>
          <w:sz w:val="21"/>
        </w:rPr>
        <w:t>参数：workflow_type、input_data、callback_url；返回：workflow_id、stream_url（SSE）。</w:t>
      </w:r>
    </w:p>
    <w:p>
      <w:pPr>
        <w:pStyle w:val="Heading2"/>
        <w:keepNext/>
        <w:spacing w:before="200" w:after="80"/>
      </w:pPr>
      <w:r>
        <w:rPr>
          <w:rFonts w:ascii="Microsoft YaHei" w:hAnsi="Microsoft YaHei" w:eastAsia="Microsoft YaHei"/>
          <w:b/>
          <w:color w:val="1F3A68"/>
          <w:sz w:val="28"/>
        </w:rPr>
        <w:t>10.3  统一响应格式</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386"/>
            <w:shd w:fill="1F3A68"/>
          </w:tcPr>
          <w:p>
            <w:pPr>
              <w:jc w:val="center"/>
            </w:pPr>
            <w:r/>
            <w:r>
              <w:rPr>
                <w:rFonts w:ascii="Microsoft YaHei" w:hAnsi="Microsoft YaHei" w:eastAsia="Microsoft YaHei"/>
                <w:b/>
                <w:color w:val="FFFFFF"/>
                <w:sz w:val="20"/>
              </w:rPr>
              <w:t>说明</w:t>
            </w:r>
          </w:p>
        </w:tc>
      </w:tr>
      <w:tr>
        <w:tc>
          <w:tcPr>
            <w:tcW w:type="dxa" w:w="1701"/>
          </w:tcPr>
          <w:p>
            <w:pPr>
              <w:jc w:val="left"/>
            </w:pPr>
            <w:r/>
            <w:r>
              <w:rPr>
                <w:rFonts w:ascii="Microsoft YaHei" w:hAnsi="Microsoft YaHei" w:eastAsia="Microsoft YaHei"/>
                <w:b w:val="0"/>
                <w:sz w:val="19"/>
              </w:rPr>
              <w:t>code</w:t>
            </w:r>
          </w:p>
        </w:tc>
        <w:tc>
          <w:tcPr>
            <w:tcW w:type="dxa" w:w="1701"/>
          </w:tcPr>
          <w:p>
            <w:pPr>
              <w:jc w:val="left"/>
            </w:pPr>
            <w:r/>
            <w:r>
              <w:rPr>
                <w:rFonts w:ascii="Microsoft YaHei" w:hAnsi="Microsoft YaHei" w:eastAsia="Microsoft YaHei"/>
                <w:b w:val="0"/>
                <w:sz w:val="19"/>
              </w:rPr>
              <w:t>Integer</w:t>
            </w:r>
          </w:p>
        </w:tc>
        <w:tc>
          <w:tcPr>
            <w:tcW w:type="dxa" w:w="5386"/>
          </w:tcPr>
          <w:p>
            <w:pPr>
              <w:jc w:val="left"/>
            </w:pPr>
            <w:r/>
            <w:r>
              <w:rPr>
                <w:rFonts w:ascii="Microsoft YaHei" w:hAnsi="Microsoft YaHei" w:eastAsia="Microsoft YaHei"/>
                <w:b w:val="0"/>
                <w:sz w:val="19"/>
              </w:rPr>
              <w:t>业务状态码（0成功，非0错误）</w:t>
            </w:r>
          </w:p>
        </w:tc>
      </w:tr>
      <w:tr>
        <w:tc>
          <w:tcPr>
            <w:tcW w:type="dxa" w:w="1701"/>
          </w:tcPr>
          <w:p>
            <w:pPr>
              <w:jc w:val="left"/>
            </w:pPr>
            <w:r/>
            <w:r>
              <w:rPr>
                <w:rFonts w:ascii="Microsoft YaHei" w:hAnsi="Microsoft YaHei" w:eastAsia="Microsoft YaHei"/>
                <w:b w:val="0"/>
                <w:sz w:val="19"/>
              </w:rPr>
              <w:t>http_code</w:t>
            </w:r>
          </w:p>
        </w:tc>
        <w:tc>
          <w:tcPr>
            <w:tcW w:type="dxa" w:w="1701"/>
          </w:tcPr>
          <w:p>
            <w:pPr>
              <w:jc w:val="left"/>
            </w:pPr>
            <w:r/>
            <w:r>
              <w:rPr>
                <w:rFonts w:ascii="Microsoft YaHei" w:hAnsi="Microsoft YaHei" w:eastAsia="Microsoft YaHei"/>
                <w:b w:val="0"/>
                <w:sz w:val="19"/>
              </w:rPr>
              <w:t>Integer</w:t>
            </w:r>
          </w:p>
        </w:tc>
        <w:tc>
          <w:tcPr>
            <w:tcW w:type="dxa" w:w="5386"/>
          </w:tcPr>
          <w:p>
            <w:pPr>
              <w:jc w:val="left"/>
            </w:pPr>
            <w:r/>
            <w:r>
              <w:rPr>
                <w:rFonts w:ascii="Microsoft YaHei" w:hAnsi="Microsoft YaHei" w:eastAsia="Microsoft YaHei"/>
                <w:b w:val="0"/>
                <w:sz w:val="19"/>
              </w:rPr>
              <w:t>HTTP状态码</w:t>
            </w:r>
          </w:p>
        </w:tc>
      </w:tr>
      <w:tr>
        <w:tc>
          <w:tcPr>
            <w:tcW w:type="dxa" w:w="1701"/>
          </w:tcPr>
          <w:p>
            <w:pPr>
              <w:jc w:val="left"/>
            </w:pPr>
            <w:r/>
            <w:r>
              <w:rPr>
                <w:rFonts w:ascii="Microsoft YaHei" w:hAnsi="Microsoft YaHei" w:eastAsia="Microsoft YaHei"/>
                <w:b w:val="0"/>
                <w:sz w:val="19"/>
              </w:rPr>
              <w:t>message</w:t>
            </w:r>
          </w:p>
        </w:tc>
        <w:tc>
          <w:tcPr>
            <w:tcW w:type="dxa" w:w="1701"/>
          </w:tcPr>
          <w:p>
            <w:pPr>
              <w:jc w:val="left"/>
            </w:pPr>
            <w:r/>
            <w:r>
              <w:rPr>
                <w:rFonts w:ascii="Microsoft YaHei" w:hAnsi="Microsoft YaHei" w:eastAsia="Microsoft YaHei"/>
                <w:b w:val="0"/>
                <w:sz w:val="19"/>
              </w:rPr>
              <w:t>String</w:t>
            </w:r>
          </w:p>
        </w:tc>
        <w:tc>
          <w:tcPr>
            <w:tcW w:type="dxa" w:w="5386"/>
          </w:tcPr>
          <w:p>
            <w:pPr>
              <w:jc w:val="left"/>
            </w:pPr>
            <w:r/>
            <w:r>
              <w:rPr>
                <w:rFonts w:ascii="Microsoft YaHei" w:hAnsi="Microsoft YaHei" w:eastAsia="Microsoft YaHei"/>
                <w:b w:val="0"/>
                <w:sz w:val="19"/>
              </w:rPr>
              <w:t>响应描述</w:t>
            </w:r>
          </w:p>
        </w:tc>
      </w:tr>
      <w:tr>
        <w:tc>
          <w:tcPr>
            <w:tcW w:type="dxa" w:w="1701"/>
          </w:tcPr>
          <w:p>
            <w:pPr>
              <w:jc w:val="left"/>
            </w:pPr>
            <w:r/>
            <w:r>
              <w:rPr>
                <w:rFonts w:ascii="Microsoft YaHei" w:hAnsi="Microsoft YaHei" w:eastAsia="Microsoft YaHei"/>
                <w:b w:val="0"/>
                <w:sz w:val="19"/>
              </w:rPr>
              <w:t>data</w:t>
            </w:r>
          </w:p>
        </w:tc>
        <w:tc>
          <w:tcPr>
            <w:tcW w:type="dxa" w:w="1701"/>
          </w:tcPr>
          <w:p>
            <w:pPr>
              <w:jc w:val="left"/>
            </w:pPr>
            <w:r/>
            <w:r>
              <w:rPr>
                <w:rFonts w:ascii="Microsoft YaHei" w:hAnsi="Microsoft YaHei" w:eastAsia="Microsoft YaHei"/>
                <w:b w:val="0"/>
                <w:sz w:val="19"/>
              </w:rPr>
              <w:t>Object/Array</w:t>
            </w:r>
          </w:p>
        </w:tc>
        <w:tc>
          <w:tcPr>
            <w:tcW w:type="dxa" w:w="5386"/>
          </w:tcPr>
          <w:p>
            <w:pPr>
              <w:jc w:val="left"/>
            </w:pPr>
            <w:r/>
            <w:r>
              <w:rPr>
                <w:rFonts w:ascii="Microsoft YaHei" w:hAnsi="Microsoft YaHei" w:eastAsia="Microsoft YaHei"/>
                <w:b w:val="0"/>
                <w:sz w:val="19"/>
              </w:rPr>
              <w:t>业务数据（成功时）</w:t>
            </w:r>
          </w:p>
        </w:tc>
      </w:tr>
      <w:tr>
        <w:tc>
          <w:tcPr>
            <w:tcW w:type="dxa" w:w="1701"/>
          </w:tcPr>
          <w:p>
            <w:pPr>
              <w:jc w:val="left"/>
            </w:pPr>
            <w:r/>
            <w:r>
              <w:rPr>
                <w:rFonts w:ascii="Microsoft YaHei" w:hAnsi="Microsoft YaHei" w:eastAsia="Microsoft YaHei"/>
                <w:b w:val="0"/>
                <w:sz w:val="19"/>
              </w:rPr>
              <w:t>errors</w:t>
            </w:r>
          </w:p>
        </w:tc>
        <w:tc>
          <w:tcPr>
            <w:tcW w:type="dxa" w:w="1701"/>
          </w:tcPr>
          <w:p>
            <w:pPr>
              <w:jc w:val="left"/>
            </w:pPr>
            <w:r/>
            <w:r>
              <w:rPr>
                <w:rFonts w:ascii="Microsoft YaHei" w:hAnsi="Microsoft YaHei" w:eastAsia="Microsoft YaHei"/>
                <w:b w:val="0"/>
                <w:sz w:val="19"/>
              </w:rPr>
              <w:t>Array</w:t>
            </w:r>
          </w:p>
        </w:tc>
        <w:tc>
          <w:tcPr>
            <w:tcW w:type="dxa" w:w="5386"/>
          </w:tcPr>
          <w:p>
            <w:pPr>
              <w:jc w:val="left"/>
            </w:pPr>
            <w:r/>
            <w:r>
              <w:rPr>
                <w:rFonts w:ascii="Microsoft YaHei" w:hAnsi="Microsoft YaHei" w:eastAsia="Microsoft YaHei"/>
                <w:b w:val="0"/>
                <w:sz w:val="19"/>
              </w:rPr>
              <w:t>错误详情列表（失败时）</w:t>
            </w:r>
          </w:p>
        </w:tc>
      </w:tr>
      <w:tr>
        <w:tc>
          <w:tcPr>
            <w:tcW w:type="dxa" w:w="1701"/>
          </w:tcPr>
          <w:p>
            <w:pPr>
              <w:jc w:val="left"/>
            </w:pPr>
            <w:r/>
            <w:r>
              <w:rPr>
                <w:rFonts w:ascii="Microsoft YaHei" w:hAnsi="Microsoft YaHei" w:eastAsia="Microsoft YaHei"/>
                <w:b w:val="0"/>
                <w:sz w:val="19"/>
              </w:rPr>
              <w:t>trace_id</w:t>
            </w:r>
          </w:p>
        </w:tc>
        <w:tc>
          <w:tcPr>
            <w:tcW w:type="dxa" w:w="1701"/>
          </w:tcPr>
          <w:p>
            <w:pPr>
              <w:jc w:val="left"/>
            </w:pPr>
            <w:r/>
            <w:r>
              <w:rPr>
                <w:rFonts w:ascii="Microsoft YaHei" w:hAnsi="Microsoft YaHei" w:eastAsia="Microsoft YaHei"/>
                <w:b w:val="0"/>
                <w:sz w:val="19"/>
              </w:rPr>
              <w:t>String</w:t>
            </w:r>
          </w:p>
        </w:tc>
        <w:tc>
          <w:tcPr>
            <w:tcW w:type="dxa" w:w="5386"/>
          </w:tcPr>
          <w:p>
            <w:pPr>
              <w:jc w:val="left"/>
            </w:pPr>
            <w:r/>
            <w:r>
              <w:rPr>
                <w:rFonts w:ascii="Microsoft YaHei" w:hAnsi="Microsoft YaHei" w:eastAsia="Microsoft YaHei"/>
                <w:b w:val="0"/>
                <w:sz w:val="19"/>
              </w:rPr>
              <w:t>链路追踪ID</w:t>
            </w:r>
          </w:p>
        </w:tc>
      </w:tr>
      <w:tr>
        <w:tc>
          <w:tcPr>
            <w:tcW w:type="dxa" w:w="1701"/>
          </w:tcPr>
          <w:p>
            <w:pPr>
              <w:jc w:val="left"/>
            </w:pPr>
            <w:r/>
            <w:r>
              <w:rPr>
                <w:rFonts w:ascii="Microsoft YaHei" w:hAnsi="Microsoft YaHei" w:eastAsia="Microsoft YaHei"/>
                <w:b w:val="0"/>
                <w:sz w:val="19"/>
              </w:rPr>
              <w:t>timestamp</w:t>
            </w:r>
          </w:p>
        </w:tc>
        <w:tc>
          <w:tcPr>
            <w:tcW w:type="dxa" w:w="1701"/>
          </w:tcPr>
          <w:p>
            <w:pPr>
              <w:jc w:val="left"/>
            </w:pPr>
            <w:r/>
            <w:r>
              <w:rPr>
                <w:rFonts w:ascii="Microsoft YaHei" w:hAnsi="Microsoft YaHei" w:eastAsia="Microsoft YaHei"/>
                <w:b w:val="0"/>
                <w:sz w:val="19"/>
              </w:rPr>
              <w:t>Long</w:t>
            </w:r>
          </w:p>
        </w:tc>
        <w:tc>
          <w:tcPr>
            <w:tcW w:type="dxa" w:w="5386"/>
          </w:tcPr>
          <w:p>
            <w:pPr>
              <w:jc w:val="left"/>
            </w:pPr>
            <w:r/>
            <w:r>
              <w:rPr>
                <w:rFonts w:ascii="Microsoft YaHei" w:hAnsi="Microsoft YaHei" w:eastAsia="Microsoft YaHei"/>
                <w:b w:val="0"/>
                <w:sz w:val="19"/>
              </w:rPr>
              <w:t>响应时间戳</w:t>
            </w:r>
          </w:p>
        </w:tc>
      </w:tr>
    </w:tbl>
    <w:p/>
    <w:p>
      <w:pPr>
        <w:pStyle w:val="Heading2"/>
        <w:keepNext/>
        <w:spacing w:before="200" w:after="80"/>
      </w:pPr>
      <w:r>
        <w:rPr>
          <w:rFonts w:ascii="Microsoft YaHei" w:hAnsi="Microsoft YaHei" w:eastAsia="Microsoft YaHei"/>
          <w:b/>
          <w:color w:val="1F3A68"/>
          <w:sz w:val="28"/>
        </w:rPr>
        <w:t>10.4  错误码规范</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错误码段</w:t>
            </w:r>
          </w:p>
        </w:tc>
        <w:tc>
          <w:tcPr>
            <w:tcW w:type="dxa" w:w="6520"/>
            <w:shd w:fill="1F3A68"/>
          </w:tcPr>
          <w:p>
            <w:pPr>
              <w:jc w:val="center"/>
            </w:pPr>
            <w:r/>
            <w:r>
              <w:rPr>
                <w:rFonts w:ascii="Microsoft YaHei" w:hAnsi="Microsoft YaHei" w:eastAsia="Microsoft YaHei"/>
                <w:b/>
                <w:color w:val="FFFFFF"/>
                <w:sz w:val="20"/>
              </w:rPr>
              <w:t>含义</w:t>
            </w:r>
          </w:p>
        </w:tc>
      </w:tr>
      <w:tr>
        <w:tc>
          <w:tcPr>
            <w:tcW w:type="dxa" w:w="2268"/>
          </w:tcPr>
          <w:p>
            <w:pPr>
              <w:jc w:val="left"/>
            </w:pPr>
            <w:r/>
            <w:r>
              <w:rPr>
                <w:rFonts w:ascii="Microsoft YaHei" w:hAnsi="Microsoft YaHei" w:eastAsia="Microsoft YaHei"/>
                <w:b w:val="0"/>
                <w:sz w:val="19"/>
              </w:rPr>
              <w:t>200</w:t>
            </w:r>
          </w:p>
        </w:tc>
        <w:tc>
          <w:tcPr>
            <w:tcW w:type="dxa" w:w="6520"/>
          </w:tcPr>
          <w:p>
            <w:pPr>
              <w:jc w:val="left"/>
            </w:pPr>
            <w:r/>
            <w:r>
              <w:rPr>
                <w:rFonts w:ascii="Microsoft YaHei" w:hAnsi="Microsoft YaHei" w:eastAsia="Microsoft YaHei"/>
                <w:b w:val="0"/>
                <w:sz w:val="19"/>
              </w:rPr>
              <w:t>请求成功</w:t>
            </w:r>
          </w:p>
        </w:tc>
      </w:tr>
      <w:tr>
        <w:tc>
          <w:tcPr>
            <w:tcW w:type="dxa" w:w="2268"/>
          </w:tcPr>
          <w:p>
            <w:pPr>
              <w:jc w:val="left"/>
            </w:pPr>
            <w:r/>
            <w:r>
              <w:rPr>
                <w:rFonts w:ascii="Microsoft YaHei" w:hAnsi="Microsoft YaHei" w:eastAsia="Microsoft YaHei"/>
                <w:b w:val="0"/>
                <w:sz w:val="19"/>
              </w:rPr>
              <w:t>400-499</w:t>
            </w:r>
          </w:p>
        </w:tc>
        <w:tc>
          <w:tcPr>
            <w:tcW w:type="dxa" w:w="6520"/>
          </w:tcPr>
          <w:p>
            <w:pPr>
              <w:jc w:val="left"/>
            </w:pPr>
            <w:r/>
            <w:r>
              <w:rPr>
                <w:rFonts w:ascii="Microsoft YaHei" w:hAnsi="Microsoft YaHei" w:eastAsia="Microsoft YaHei"/>
                <w:b w:val="0"/>
                <w:sz w:val="19"/>
              </w:rPr>
              <w:t>客户端错误（参数错误、未授权、资源不存在、限流）</w:t>
            </w:r>
          </w:p>
        </w:tc>
      </w:tr>
      <w:tr>
        <w:tc>
          <w:tcPr>
            <w:tcW w:type="dxa" w:w="2268"/>
          </w:tcPr>
          <w:p>
            <w:pPr>
              <w:jc w:val="left"/>
            </w:pPr>
            <w:r/>
            <w:r>
              <w:rPr>
                <w:rFonts w:ascii="Microsoft YaHei" w:hAnsi="Microsoft YaHei" w:eastAsia="Microsoft YaHei"/>
                <w:b w:val="0"/>
                <w:sz w:val="19"/>
              </w:rPr>
              <w:t>500-599</w:t>
            </w:r>
          </w:p>
        </w:tc>
        <w:tc>
          <w:tcPr>
            <w:tcW w:type="dxa" w:w="6520"/>
          </w:tcPr>
          <w:p>
            <w:pPr>
              <w:jc w:val="left"/>
            </w:pPr>
            <w:r/>
            <w:r>
              <w:rPr>
                <w:rFonts w:ascii="Microsoft YaHei" w:hAnsi="Microsoft YaHei" w:eastAsia="Microsoft YaHei"/>
                <w:b w:val="0"/>
                <w:sz w:val="19"/>
              </w:rPr>
              <w:t>服务端错误（系统异常、服务不可用）</w:t>
            </w:r>
          </w:p>
        </w:tc>
      </w:tr>
      <w:tr>
        <w:tc>
          <w:tcPr>
            <w:tcW w:type="dxa" w:w="2268"/>
          </w:tcPr>
          <w:p>
            <w:pPr>
              <w:jc w:val="left"/>
            </w:pPr>
            <w:r/>
            <w:r>
              <w:rPr>
                <w:rFonts w:ascii="Microsoft YaHei" w:hAnsi="Microsoft YaHei" w:eastAsia="Microsoft YaHei"/>
                <w:b w:val="0"/>
                <w:sz w:val="19"/>
              </w:rPr>
              <w:t>10000-19999</w:t>
            </w:r>
          </w:p>
        </w:tc>
        <w:tc>
          <w:tcPr>
            <w:tcW w:type="dxa" w:w="6520"/>
          </w:tcPr>
          <w:p>
            <w:pPr>
              <w:jc w:val="left"/>
            </w:pPr>
            <w:r/>
            <w:r>
              <w:rPr>
                <w:rFonts w:ascii="Microsoft YaHei" w:hAnsi="Microsoft YaHei" w:eastAsia="Microsoft YaHei"/>
                <w:b w:val="0"/>
                <w:sz w:val="19"/>
              </w:rPr>
              <w:t>业务错误（信用评估类）</w:t>
            </w:r>
          </w:p>
        </w:tc>
      </w:tr>
      <w:tr>
        <w:tc>
          <w:tcPr>
            <w:tcW w:type="dxa" w:w="2268"/>
          </w:tcPr>
          <w:p>
            <w:pPr>
              <w:jc w:val="left"/>
            </w:pPr>
            <w:r/>
            <w:r>
              <w:rPr>
                <w:rFonts w:ascii="Microsoft YaHei" w:hAnsi="Microsoft YaHei" w:eastAsia="Microsoft YaHei"/>
                <w:b w:val="0"/>
                <w:sz w:val="19"/>
              </w:rPr>
              <w:t>20000-29999</w:t>
            </w:r>
          </w:p>
        </w:tc>
        <w:tc>
          <w:tcPr>
            <w:tcW w:type="dxa" w:w="6520"/>
          </w:tcPr>
          <w:p>
            <w:pPr>
              <w:jc w:val="left"/>
            </w:pPr>
            <w:r/>
            <w:r>
              <w:rPr>
                <w:rFonts w:ascii="Microsoft YaHei" w:hAnsi="Microsoft YaHei" w:eastAsia="Microsoft YaHei"/>
                <w:b w:val="0"/>
                <w:sz w:val="19"/>
              </w:rPr>
              <w:t>业务错误（融资类）</w:t>
            </w:r>
          </w:p>
        </w:tc>
      </w:tr>
      <w:tr>
        <w:tc>
          <w:tcPr>
            <w:tcW w:type="dxa" w:w="2268"/>
          </w:tcPr>
          <w:p>
            <w:pPr>
              <w:jc w:val="left"/>
            </w:pPr>
            <w:r/>
            <w:r>
              <w:rPr>
                <w:rFonts w:ascii="Microsoft YaHei" w:hAnsi="Microsoft YaHei" w:eastAsia="Microsoft YaHei"/>
                <w:b w:val="0"/>
                <w:sz w:val="19"/>
              </w:rPr>
              <w:t>30000-39999</w:t>
            </w:r>
          </w:p>
        </w:tc>
        <w:tc>
          <w:tcPr>
            <w:tcW w:type="dxa" w:w="6520"/>
          </w:tcPr>
          <w:p>
            <w:pPr>
              <w:jc w:val="left"/>
            </w:pPr>
            <w:r/>
            <w:r>
              <w:rPr>
                <w:rFonts w:ascii="Microsoft YaHei" w:hAnsi="Microsoft YaHei" w:eastAsia="Microsoft YaHei"/>
                <w:b w:val="0"/>
                <w:sz w:val="19"/>
              </w:rPr>
              <w:t>业务错误（投资类）</w:t>
            </w:r>
          </w:p>
        </w:tc>
      </w:tr>
      <w:tr>
        <w:tc>
          <w:tcPr>
            <w:tcW w:type="dxa" w:w="2268"/>
          </w:tcPr>
          <w:p>
            <w:pPr>
              <w:jc w:val="left"/>
            </w:pPr>
            <w:r/>
            <w:r>
              <w:rPr>
                <w:rFonts w:ascii="Microsoft YaHei" w:hAnsi="Microsoft YaHei" w:eastAsia="Microsoft YaHei"/>
                <w:b w:val="0"/>
                <w:sz w:val="19"/>
              </w:rPr>
              <w:t>40000-49999</w:t>
            </w:r>
          </w:p>
        </w:tc>
        <w:tc>
          <w:tcPr>
            <w:tcW w:type="dxa" w:w="6520"/>
          </w:tcPr>
          <w:p>
            <w:pPr>
              <w:jc w:val="left"/>
            </w:pPr>
            <w:r/>
            <w:r>
              <w:rPr>
                <w:rFonts w:ascii="Microsoft YaHei" w:hAnsi="Microsoft YaHei" w:eastAsia="Microsoft YaHei"/>
                <w:b w:val="0"/>
                <w:sz w:val="19"/>
              </w:rPr>
              <w:t>业务错误（三资类）</w:t>
            </w:r>
          </w:p>
        </w:tc>
      </w:tr>
      <w:tr>
        <w:tc>
          <w:tcPr>
            <w:tcW w:type="dxa" w:w="2268"/>
          </w:tcPr>
          <w:p>
            <w:pPr>
              <w:jc w:val="left"/>
            </w:pPr>
            <w:r/>
            <w:r>
              <w:rPr>
                <w:rFonts w:ascii="Microsoft YaHei" w:hAnsi="Microsoft YaHei" w:eastAsia="Microsoft YaHei"/>
                <w:b w:val="0"/>
                <w:sz w:val="19"/>
              </w:rPr>
              <w:t>50000-59999</w:t>
            </w:r>
          </w:p>
        </w:tc>
        <w:tc>
          <w:tcPr>
            <w:tcW w:type="dxa" w:w="6520"/>
          </w:tcPr>
          <w:p>
            <w:pPr>
              <w:jc w:val="left"/>
            </w:pPr>
            <w:r/>
            <w:r>
              <w:rPr>
                <w:rFonts w:ascii="Microsoft YaHei" w:hAnsi="Microsoft YaHei" w:eastAsia="Microsoft YaHei"/>
                <w:b w:val="0"/>
                <w:sz w:val="19"/>
              </w:rPr>
              <w:t>业务错误（并购类）</w:t>
            </w:r>
          </w:p>
        </w:tc>
      </w:tr>
      <w:tr>
        <w:tc>
          <w:tcPr>
            <w:tcW w:type="dxa" w:w="2268"/>
          </w:tcPr>
          <w:p>
            <w:pPr>
              <w:jc w:val="left"/>
            </w:pPr>
            <w:r/>
            <w:r>
              <w:rPr>
                <w:rFonts w:ascii="Microsoft YaHei" w:hAnsi="Microsoft YaHei" w:eastAsia="Microsoft YaHei"/>
                <w:b w:val="0"/>
                <w:sz w:val="19"/>
              </w:rPr>
              <w:t>60000-69999</w:t>
            </w:r>
          </w:p>
        </w:tc>
        <w:tc>
          <w:tcPr>
            <w:tcW w:type="dxa" w:w="6520"/>
          </w:tcPr>
          <w:p>
            <w:pPr>
              <w:jc w:val="left"/>
            </w:pPr>
            <w:r/>
            <w:r>
              <w:rPr>
                <w:rFonts w:ascii="Microsoft YaHei" w:hAnsi="Microsoft YaHei" w:eastAsia="Microsoft YaHei"/>
                <w:b w:val="0"/>
                <w:sz w:val="19"/>
              </w:rPr>
              <w:t>业务错误（供应链类）</w:t>
            </w:r>
          </w:p>
        </w:tc>
      </w:tr>
      <w:tr>
        <w:tc>
          <w:tcPr>
            <w:tcW w:type="dxa" w:w="2268"/>
          </w:tcPr>
          <w:p>
            <w:pPr>
              <w:jc w:val="left"/>
            </w:pPr>
            <w:r/>
            <w:r>
              <w:rPr>
                <w:rFonts w:ascii="Microsoft YaHei" w:hAnsi="Microsoft YaHei" w:eastAsia="Microsoft YaHei"/>
                <w:b w:val="0"/>
                <w:sz w:val="19"/>
              </w:rPr>
              <w:t>70000-79999</w:t>
            </w:r>
          </w:p>
        </w:tc>
        <w:tc>
          <w:tcPr>
            <w:tcW w:type="dxa" w:w="6520"/>
          </w:tcPr>
          <w:p>
            <w:pPr>
              <w:jc w:val="left"/>
            </w:pPr>
            <w:r/>
            <w:r>
              <w:rPr>
                <w:rFonts w:ascii="Microsoft YaHei" w:hAnsi="Microsoft YaHei" w:eastAsia="Microsoft YaHei"/>
                <w:b w:val="0"/>
                <w:sz w:val="19"/>
              </w:rPr>
              <w:t>业务错误（风控类）</w:t>
            </w:r>
          </w:p>
        </w:tc>
      </w:tr>
      <w:tr>
        <w:tc>
          <w:tcPr>
            <w:tcW w:type="dxa" w:w="2268"/>
          </w:tcPr>
          <w:p>
            <w:pPr>
              <w:jc w:val="left"/>
            </w:pPr>
            <w:r/>
            <w:r>
              <w:rPr>
                <w:rFonts w:ascii="Microsoft YaHei" w:hAnsi="Microsoft YaHei" w:eastAsia="Microsoft YaHei"/>
                <w:b w:val="0"/>
                <w:sz w:val="19"/>
              </w:rPr>
              <w:t>80000-89999</w:t>
            </w:r>
          </w:p>
        </w:tc>
        <w:tc>
          <w:tcPr>
            <w:tcW w:type="dxa" w:w="6520"/>
          </w:tcPr>
          <w:p>
            <w:pPr>
              <w:jc w:val="left"/>
            </w:pPr>
            <w:r/>
            <w:r>
              <w:rPr>
                <w:rFonts w:ascii="Microsoft YaHei" w:hAnsi="Microsoft YaHei" w:eastAsia="Microsoft YaHei"/>
                <w:b w:val="0"/>
                <w:sz w:val="19"/>
              </w:rPr>
              <w:t>业务错误（大模型与Agent类）</w:t>
            </w:r>
          </w:p>
        </w:tc>
      </w:tr>
      <w:tr>
        <w:tc>
          <w:tcPr>
            <w:tcW w:type="dxa" w:w="2268"/>
          </w:tcPr>
          <w:p>
            <w:pPr>
              <w:jc w:val="left"/>
            </w:pPr>
            <w:r/>
            <w:r>
              <w:rPr>
                <w:rFonts w:ascii="Microsoft YaHei" w:hAnsi="Microsoft YaHei" w:eastAsia="Microsoft YaHei"/>
                <w:b w:val="0"/>
                <w:sz w:val="19"/>
              </w:rPr>
              <w:t>90000-99999</w:t>
            </w:r>
          </w:p>
        </w:tc>
        <w:tc>
          <w:tcPr>
            <w:tcW w:type="dxa" w:w="6520"/>
          </w:tcPr>
          <w:p>
            <w:pPr>
              <w:jc w:val="left"/>
            </w:pPr>
            <w:r/>
            <w:r>
              <w:rPr>
                <w:rFonts w:ascii="Microsoft YaHei" w:hAnsi="Microsoft YaHei" w:eastAsia="Microsoft YaHei"/>
                <w:b w:val="0"/>
                <w:sz w:val="19"/>
              </w:rPr>
              <w:t>业务错误（系统与运维类）</w:t>
            </w:r>
          </w:p>
        </w:tc>
      </w:tr>
    </w:tbl>
    <w:p/>
    <w:p>
      <w:pPr>
        <w:pStyle w:val="Heading2"/>
        <w:keepNext/>
        <w:spacing w:before="200" w:after="80"/>
      </w:pPr>
      <w:r>
        <w:rPr>
          <w:rFonts w:ascii="Microsoft YaHei" w:hAnsi="Microsoft YaHei" w:eastAsia="Microsoft YaHei"/>
          <w:b/>
          <w:color w:val="1F3A68"/>
          <w:sz w:val="28"/>
        </w:rPr>
        <w:t>10.5  外部系统集成</w:t>
      </w:r>
    </w:p>
    <w:p>
      <w:pPr>
        <w:pStyle w:val="ListBullet"/>
        <w:spacing w:after="40"/>
      </w:pPr>
      <w:r>
        <w:rPr>
          <w:rFonts w:ascii="Microsoft YaHei" w:hAnsi="Microsoft YaHei" w:eastAsia="Microsoft YaHei"/>
          <w:b w:val="0"/>
          <w:sz w:val="21"/>
        </w:rPr>
        <w:t>企业内部系统对接：ERP/OA/财务/合同系统，标准推送API、WebHook、Kafka消息、DataX批量</w:t>
      </w:r>
    </w:p>
    <w:p>
      <w:pPr>
        <w:pStyle w:val="ListBullet"/>
        <w:spacing w:after="40"/>
      </w:pPr>
      <w:r>
        <w:rPr>
          <w:rFonts w:ascii="Microsoft YaHei" w:hAnsi="Microsoft YaHei" w:eastAsia="Microsoft YaHei"/>
          <w:b w:val="0"/>
          <w:sz w:val="21"/>
        </w:rPr>
        <w:t>政府数据共享：安徽省政务数据共享平台（工商/税务/司法/社保）</w:t>
      </w:r>
    </w:p>
    <w:p>
      <w:pPr>
        <w:pStyle w:val="ListBullet"/>
        <w:spacing w:after="40"/>
      </w:pPr>
      <w:r>
        <w:rPr>
          <w:rFonts w:ascii="Microsoft YaHei" w:hAnsi="Microsoft YaHei" w:eastAsia="Microsoft YaHei"/>
          <w:b w:val="0"/>
          <w:sz w:val="21"/>
        </w:rPr>
        <w:t>央行征信：通过金融机构合作合规获取</w:t>
      </w:r>
    </w:p>
    <w:p>
      <w:pPr>
        <w:pStyle w:val="ListBullet"/>
        <w:spacing w:after="40"/>
      </w:pPr>
      <w:r>
        <w:rPr>
          <w:rFonts w:ascii="Microsoft YaHei" w:hAnsi="Microsoft YaHei" w:eastAsia="Microsoft YaHei"/>
          <w:b w:val="0"/>
          <w:sz w:val="21"/>
        </w:rPr>
        <w:t>舆情服务：对接财新、Wind、同花顺、企查查等商业舆情</w:t>
      </w:r>
    </w:p>
    <w:p>
      <w:pPr>
        <w:pStyle w:val="ListBullet"/>
        <w:spacing w:after="40"/>
      </w:pPr>
      <w:r>
        <w:rPr>
          <w:rFonts w:ascii="Microsoft YaHei" w:hAnsi="Microsoft YaHei" w:eastAsia="Microsoft YaHei"/>
          <w:b w:val="0"/>
          <w:sz w:val="21"/>
        </w:rPr>
        <w:t>算力平台：合肥先进计算中心、合肥人工智能计算中心、国家超算合肥中心API</w:t>
      </w:r>
    </w:p>
    <w:p>
      <w:pPr>
        <w:pStyle w:val="ListBullet"/>
        <w:spacing w:after="40"/>
      </w:pPr>
      <w:r>
        <w:rPr>
          <w:rFonts w:ascii="Microsoft YaHei" w:hAnsi="Microsoft YaHei" w:eastAsia="Microsoft YaHei"/>
          <w:b w:val="0"/>
          <w:sz w:val="21"/>
        </w:rPr>
        <w:t>区块链：长安链、FISCO BCOS等国密区块链</w:t>
      </w:r>
    </w:p>
    <w:p>
      <w:pPr>
        <w:pStyle w:val="ListBullet"/>
        <w:spacing w:after="40"/>
      </w:pPr>
      <w:r>
        <w:rPr>
          <w:rFonts w:ascii="Microsoft YaHei" w:hAnsi="Microsoft YaHei" w:eastAsia="Microsoft YaHei"/>
          <w:b w:val="0"/>
          <w:sz w:val="21"/>
        </w:rPr>
        <w:t>金融机构：SWIFT-like专用通道、行业标准报文（DXP）</w:t>
      </w:r>
    </w:p>
    <w:p>
      <w:pPr>
        <w:pStyle w:val="ListBullet"/>
        <w:spacing w:after="40"/>
      </w:pPr>
      <w:r>
        <w:rPr>
          <w:rFonts w:ascii="Microsoft YaHei" w:hAnsi="Microsoft YaHei" w:eastAsia="Microsoft YaHei"/>
          <w:b w:val="0"/>
          <w:sz w:val="21"/>
        </w:rPr>
        <w:t>国资监管系统：安徽省国资委现有国资在线监管系统（数据单向推送）</w:t>
      </w:r>
    </w:p>
    <w:p>
      <w:r>
        <w:br w:type="page"/>
      </w:r>
    </w:p>
    <w:p>
      <w:pPr>
        <w:pStyle w:val="Heading1"/>
        <w:keepNext/>
        <w:spacing w:before="200" w:after="80"/>
      </w:pPr>
      <w:r>
        <w:rPr>
          <w:rFonts w:ascii="Microsoft YaHei" w:hAnsi="Microsoft YaHei" w:eastAsia="Microsoft YaHei"/>
          <w:b/>
          <w:color w:val="1F3A68"/>
          <w:sz w:val="32"/>
        </w:rPr>
        <w:t>第十一章  前端UI/UX设计规范与用户体验</w:t>
      </w:r>
    </w:p>
    <w:p>
      <w:pPr>
        <w:pStyle w:val="Heading2"/>
        <w:keepNext/>
        <w:spacing w:before="200" w:after="80"/>
      </w:pPr>
      <w:r>
        <w:rPr>
          <w:rFonts w:ascii="Microsoft YaHei" w:hAnsi="Microsoft YaHei" w:eastAsia="Microsoft YaHei"/>
          <w:b/>
          <w:color w:val="1F3A68"/>
          <w:sz w:val="28"/>
        </w:rPr>
        <w:t>11.1  设计理念与原则</w:t>
      </w:r>
    </w:p>
    <w:p>
      <w:pPr>
        <w:spacing w:after="60"/>
        <w:ind w:firstLine="420"/>
      </w:pPr>
      <w:r>
        <w:rPr>
          <w:rFonts w:ascii="Microsoft YaHei" w:hAnsi="Microsoft YaHei" w:eastAsia="Microsoft YaHei"/>
          <w:b w:val="0"/>
          <w:sz w:val="21"/>
        </w:rPr>
        <w:t>借鉴中国电信翼支付"御风"、兴业银行"1+7"、同花顺iFinD等标杆产品的设计经验，"皖美信用"平台UI/UX设计遵循以下核心理念：</w:t>
      </w:r>
    </w:p>
    <w:p>
      <w:pPr>
        <w:pStyle w:val="ListBullet"/>
        <w:spacing w:after="40"/>
      </w:pPr>
      <w:r>
        <w:rPr>
          <w:rFonts w:ascii="Microsoft YaHei" w:hAnsi="Microsoft YaHei" w:eastAsia="Microsoft YaHei"/>
          <w:b w:val="0"/>
          <w:sz w:val="21"/>
        </w:rPr>
        <w:t>政务级严谨性：符合政府、国资委场景的严肃性与权威感</w:t>
      </w:r>
    </w:p>
    <w:p>
      <w:pPr>
        <w:pStyle w:val="ListBullet"/>
        <w:spacing w:after="40"/>
      </w:pPr>
      <w:r>
        <w:rPr>
          <w:rFonts w:ascii="Microsoft YaHei" w:hAnsi="Microsoft YaHei" w:eastAsia="Microsoft YaHei"/>
          <w:b w:val="0"/>
          <w:sz w:val="21"/>
        </w:rPr>
        <w:t>AI原生智能体验：AI助手全局可用、自然语言优先、流式输出</w:t>
      </w:r>
    </w:p>
    <w:p>
      <w:pPr>
        <w:pStyle w:val="ListBullet"/>
        <w:spacing w:after="40"/>
      </w:pPr>
      <w:r>
        <w:rPr>
          <w:rFonts w:ascii="Microsoft YaHei" w:hAnsi="Microsoft YaHei" w:eastAsia="Microsoft YaHei"/>
          <w:b w:val="0"/>
          <w:sz w:val="21"/>
        </w:rPr>
        <w:t>数据可视化卓越：复杂业务数据的清晰可视化呈现</w:t>
      </w:r>
    </w:p>
    <w:p>
      <w:pPr>
        <w:pStyle w:val="ListBullet"/>
        <w:spacing w:after="40"/>
      </w:pPr>
      <w:r>
        <w:rPr>
          <w:rFonts w:ascii="Microsoft YaHei" w:hAnsi="Microsoft YaHei" w:eastAsia="Microsoft YaHei"/>
          <w:b w:val="0"/>
          <w:sz w:val="21"/>
        </w:rPr>
        <w:t>效率至上：高频操作一键触达、常用功能快捷键</w:t>
      </w:r>
    </w:p>
    <w:p>
      <w:pPr>
        <w:pStyle w:val="ListBullet"/>
        <w:spacing w:after="40"/>
      </w:pPr>
      <w:r>
        <w:rPr>
          <w:rFonts w:ascii="Microsoft YaHei" w:hAnsi="Microsoft YaHei" w:eastAsia="Microsoft YaHei"/>
          <w:b w:val="0"/>
          <w:sz w:val="21"/>
        </w:rPr>
        <w:t>角色化体验：13类角色差异化首页与工作台</w:t>
      </w:r>
    </w:p>
    <w:p>
      <w:pPr>
        <w:pStyle w:val="ListBullet"/>
        <w:spacing w:after="40"/>
      </w:pPr>
      <w:r>
        <w:rPr>
          <w:rFonts w:ascii="Microsoft YaHei" w:hAnsi="Microsoft YaHei" w:eastAsia="Microsoft YaHei"/>
          <w:b w:val="0"/>
          <w:sz w:val="21"/>
        </w:rPr>
        <w:t>无障碍与国际化：WCAG 2.1 AA、预留多语言</w:t>
      </w:r>
    </w:p>
    <w:p>
      <w:pPr>
        <w:pStyle w:val="ListBullet"/>
        <w:spacing w:after="40"/>
      </w:pPr>
      <w:r>
        <w:rPr>
          <w:rFonts w:ascii="Microsoft YaHei" w:hAnsi="Microsoft YaHei" w:eastAsia="Microsoft YaHei"/>
          <w:b w:val="0"/>
          <w:sz w:val="21"/>
        </w:rPr>
        <w:t>响应式与多端一致：PC/移动/大屏一致体验</w:t>
      </w:r>
    </w:p>
    <w:p>
      <w:pPr>
        <w:pStyle w:val="Heading2"/>
        <w:keepNext/>
        <w:spacing w:before="200" w:after="80"/>
      </w:pPr>
      <w:r>
        <w:rPr>
          <w:rFonts w:ascii="Microsoft YaHei" w:hAnsi="Microsoft YaHei" w:eastAsia="Microsoft YaHei"/>
          <w:b/>
          <w:color w:val="1F3A68"/>
          <w:sz w:val="28"/>
        </w:rPr>
        <w:t>11.2  设计系统（Design System）</w:t>
      </w:r>
    </w:p>
    <w:p>
      <w:pPr>
        <w:pStyle w:val="Heading3"/>
        <w:keepNext/>
        <w:spacing w:before="120" w:after="80"/>
      </w:pPr>
      <w:r>
        <w:rPr>
          <w:rFonts w:ascii="Microsoft YaHei" w:hAnsi="Microsoft YaHei" w:eastAsia="Microsoft YaHei"/>
          <w:b/>
          <w:color w:val="2E5A87"/>
          <w:sz w:val="25"/>
        </w:rPr>
        <w:t>11.2.1  品牌色彩体系</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色彩用途</w:t>
            </w:r>
          </w:p>
        </w:tc>
        <w:tc>
          <w:tcPr>
            <w:tcW w:type="dxa" w:w="2268"/>
            <w:shd w:fill="1F3A68"/>
          </w:tcPr>
          <w:p>
            <w:pPr>
              <w:jc w:val="center"/>
            </w:pPr>
            <w:r/>
            <w:r>
              <w:rPr>
                <w:rFonts w:ascii="Microsoft YaHei" w:hAnsi="Microsoft YaHei" w:eastAsia="Microsoft YaHei"/>
                <w:b/>
                <w:color w:val="FFFFFF"/>
                <w:sz w:val="20"/>
              </w:rPr>
              <w:t>色值</w:t>
            </w:r>
          </w:p>
        </w:tc>
        <w:tc>
          <w:tcPr>
            <w:tcW w:type="dxa" w:w="4535"/>
            <w:shd w:fill="1F3A68"/>
          </w:tcPr>
          <w:p>
            <w:pPr>
              <w:jc w:val="center"/>
            </w:pPr>
            <w:r/>
            <w:r>
              <w:rPr>
                <w:rFonts w:ascii="Microsoft YaHei" w:hAnsi="Microsoft YaHei" w:eastAsia="Microsoft YaHei"/>
                <w:b/>
                <w:color w:val="FFFFFF"/>
                <w:sz w:val="20"/>
              </w:rPr>
              <w:t>适用场景</w:t>
            </w:r>
          </w:p>
        </w:tc>
      </w:tr>
      <w:tr>
        <w:tc>
          <w:tcPr>
            <w:tcW w:type="dxa" w:w="1984"/>
          </w:tcPr>
          <w:p>
            <w:pPr>
              <w:jc w:val="left"/>
            </w:pPr>
            <w:r/>
            <w:r>
              <w:rPr>
                <w:rFonts w:ascii="Microsoft YaHei" w:hAnsi="Microsoft YaHei" w:eastAsia="Microsoft YaHei"/>
                <w:b w:val="0"/>
                <w:sz w:val="19"/>
              </w:rPr>
              <w:t>主品牌蓝</w:t>
            </w:r>
          </w:p>
        </w:tc>
        <w:tc>
          <w:tcPr>
            <w:tcW w:type="dxa" w:w="2268"/>
          </w:tcPr>
          <w:p>
            <w:pPr>
              <w:jc w:val="left"/>
            </w:pPr>
            <w:r/>
            <w:r>
              <w:rPr>
                <w:rFonts w:ascii="Microsoft YaHei" w:hAnsi="Microsoft YaHei" w:eastAsia="Microsoft YaHei"/>
                <w:b w:val="0"/>
                <w:sz w:val="19"/>
              </w:rPr>
              <w:t>#1F3A68 / oklch(30% 0.08 250)</w:t>
            </w:r>
          </w:p>
        </w:tc>
        <w:tc>
          <w:tcPr>
            <w:tcW w:type="dxa" w:w="4535"/>
          </w:tcPr>
          <w:p>
            <w:pPr>
              <w:jc w:val="left"/>
            </w:pPr>
            <w:r/>
            <w:r>
              <w:rPr>
                <w:rFonts w:ascii="Microsoft YaHei" w:hAnsi="Microsoft YaHei" w:eastAsia="Microsoft YaHei"/>
                <w:b w:val="0"/>
                <w:sz w:val="19"/>
              </w:rPr>
              <w:t>Logo、主导航、重要按钮、标题</w:t>
            </w:r>
          </w:p>
        </w:tc>
      </w:tr>
      <w:tr>
        <w:tc>
          <w:tcPr>
            <w:tcW w:type="dxa" w:w="1984"/>
          </w:tcPr>
          <w:p>
            <w:pPr>
              <w:jc w:val="left"/>
            </w:pPr>
            <w:r/>
            <w:r>
              <w:rPr>
                <w:rFonts w:ascii="Microsoft YaHei" w:hAnsi="Microsoft YaHei" w:eastAsia="Microsoft YaHei"/>
                <w:b w:val="0"/>
                <w:sz w:val="19"/>
              </w:rPr>
              <w:t>辅助深蓝</w:t>
            </w:r>
          </w:p>
        </w:tc>
        <w:tc>
          <w:tcPr>
            <w:tcW w:type="dxa" w:w="2268"/>
          </w:tcPr>
          <w:p>
            <w:pPr>
              <w:jc w:val="left"/>
            </w:pPr>
            <w:r/>
            <w:r>
              <w:rPr>
                <w:rFonts w:ascii="Microsoft YaHei" w:hAnsi="Microsoft YaHei" w:eastAsia="Microsoft YaHei"/>
                <w:b w:val="0"/>
                <w:sz w:val="19"/>
              </w:rPr>
              <w:t>#2E5A87</w:t>
            </w:r>
          </w:p>
        </w:tc>
        <w:tc>
          <w:tcPr>
            <w:tcW w:type="dxa" w:w="4535"/>
          </w:tcPr>
          <w:p>
            <w:pPr>
              <w:jc w:val="left"/>
            </w:pPr>
            <w:r/>
            <w:r>
              <w:rPr>
                <w:rFonts w:ascii="Microsoft YaHei" w:hAnsi="Microsoft YaHei" w:eastAsia="Microsoft YaHei"/>
                <w:b w:val="0"/>
                <w:sz w:val="19"/>
              </w:rPr>
              <w:t>副标题、分区标识</w:t>
            </w:r>
          </w:p>
        </w:tc>
      </w:tr>
      <w:tr>
        <w:tc>
          <w:tcPr>
            <w:tcW w:type="dxa" w:w="1984"/>
          </w:tcPr>
          <w:p>
            <w:pPr>
              <w:jc w:val="left"/>
            </w:pPr>
            <w:r/>
            <w:r>
              <w:rPr>
                <w:rFonts w:ascii="Microsoft YaHei" w:hAnsi="Microsoft YaHei" w:eastAsia="Microsoft YaHei"/>
                <w:b w:val="0"/>
                <w:sz w:val="19"/>
              </w:rPr>
              <w:t>强调橙</w:t>
            </w:r>
          </w:p>
        </w:tc>
        <w:tc>
          <w:tcPr>
            <w:tcW w:type="dxa" w:w="2268"/>
          </w:tcPr>
          <w:p>
            <w:pPr>
              <w:jc w:val="left"/>
            </w:pPr>
            <w:r/>
            <w:r>
              <w:rPr>
                <w:rFonts w:ascii="Microsoft YaHei" w:hAnsi="Microsoft YaHei" w:eastAsia="Microsoft YaHei"/>
                <w:b w:val="0"/>
                <w:sz w:val="19"/>
              </w:rPr>
              <w:t>#FF7043</w:t>
            </w:r>
          </w:p>
        </w:tc>
        <w:tc>
          <w:tcPr>
            <w:tcW w:type="dxa" w:w="4535"/>
          </w:tcPr>
          <w:p>
            <w:pPr>
              <w:jc w:val="left"/>
            </w:pPr>
            <w:r/>
            <w:r>
              <w:rPr>
                <w:rFonts w:ascii="Microsoft YaHei" w:hAnsi="Microsoft YaHei" w:eastAsia="Microsoft YaHei"/>
                <w:b w:val="0"/>
                <w:sz w:val="19"/>
              </w:rPr>
              <w:t>重点突出、警示、CTA</w:t>
            </w:r>
          </w:p>
        </w:tc>
      </w:tr>
      <w:tr>
        <w:tc>
          <w:tcPr>
            <w:tcW w:type="dxa" w:w="1984"/>
          </w:tcPr>
          <w:p>
            <w:pPr>
              <w:jc w:val="left"/>
            </w:pPr>
            <w:r/>
            <w:r>
              <w:rPr>
                <w:rFonts w:ascii="Microsoft YaHei" w:hAnsi="Microsoft YaHei" w:eastAsia="Microsoft YaHei"/>
                <w:b w:val="0"/>
                <w:sz w:val="19"/>
              </w:rPr>
              <w:t>成功绿</w:t>
            </w:r>
          </w:p>
        </w:tc>
        <w:tc>
          <w:tcPr>
            <w:tcW w:type="dxa" w:w="2268"/>
          </w:tcPr>
          <w:p>
            <w:pPr>
              <w:jc w:val="left"/>
            </w:pPr>
            <w:r/>
            <w:r>
              <w:rPr>
                <w:rFonts w:ascii="Microsoft YaHei" w:hAnsi="Microsoft YaHei" w:eastAsia="Microsoft YaHei"/>
                <w:b w:val="0"/>
                <w:sz w:val="19"/>
              </w:rPr>
              <w:t>#52C41A</w:t>
            </w:r>
          </w:p>
        </w:tc>
        <w:tc>
          <w:tcPr>
            <w:tcW w:type="dxa" w:w="4535"/>
          </w:tcPr>
          <w:p>
            <w:pPr>
              <w:jc w:val="left"/>
            </w:pPr>
            <w:r/>
            <w:r>
              <w:rPr>
                <w:rFonts w:ascii="Microsoft YaHei" w:hAnsi="Microsoft YaHei" w:eastAsia="Microsoft YaHei"/>
                <w:b w:val="0"/>
                <w:sz w:val="19"/>
              </w:rPr>
              <w:t>正向状态、绿色指标</w:t>
            </w:r>
          </w:p>
        </w:tc>
      </w:tr>
      <w:tr>
        <w:tc>
          <w:tcPr>
            <w:tcW w:type="dxa" w:w="1984"/>
          </w:tcPr>
          <w:p>
            <w:pPr>
              <w:jc w:val="left"/>
            </w:pPr>
            <w:r/>
            <w:r>
              <w:rPr>
                <w:rFonts w:ascii="Microsoft YaHei" w:hAnsi="Microsoft YaHei" w:eastAsia="Microsoft YaHei"/>
                <w:b w:val="0"/>
                <w:sz w:val="19"/>
              </w:rPr>
              <w:t>警示黄</w:t>
            </w:r>
          </w:p>
        </w:tc>
        <w:tc>
          <w:tcPr>
            <w:tcW w:type="dxa" w:w="2268"/>
          </w:tcPr>
          <w:p>
            <w:pPr>
              <w:jc w:val="left"/>
            </w:pPr>
            <w:r/>
            <w:r>
              <w:rPr>
                <w:rFonts w:ascii="Microsoft YaHei" w:hAnsi="Microsoft YaHei" w:eastAsia="Microsoft YaHei"/>
                <w:b w:val="0"/>
                <w:sz w:val="19"/>
              </w:rPr>
              <w:t>#FAAD14</w:t>
            </w:r>
          </w:p>
        </w:tc>
        <w:tc>
          <w:tcPr>
            <w:tcW w:type="dxa" w:w="4535"/>
          </w:tcPr>
          <w:p>
            <w:pPr>
              <w:jc w:val="left"/>
            </w:pPr>
            <w:r/>
            <w:r>
              <w:rPr>
                <w:rFonts w:ascii="Microsoft YaHei" w:hAnsi="Microsoft YaHei" w:eastAsia="Microsoft YaHei"/>
                <w:b w:val="0"/>
                <w:sz w:val="19"/>
              </w:rPr>
              <w:t>黄色预警、待处理</w:t>
            </w:r>
          </w:p>
        </w:tc>
      </w:tr>
      <w:tr>
        <w:tc>
          <w:tcPr>
            <w:tcW w:type="dxa" w:w="1984"/>
          </w:tcPr>
          <w:p>
            <w:pPr>
              <w:jc w:val="left"/>
            </w:pPr>
            <w:r/>
            <w:r>
              <w:rPr>
                <w:rFonts w:ascii="Microsoft YaHei" w:hAnsi="Microsoft YaHei" w:eastAsia="Microsoft YaHei"/>
                <w:b w:val="0"/>
                <w:sz w:val="19"/>
              </w:rPr>
              <w:t>危险红</w:t>
            </w:r>
          </w:p>
        </w:tc>
        <w:tc>
          <w:tcPr>
            <w:tcW w:type="dxa" w:w="2268"/>
          </w:tcPr>
          <w:p>
            <w:pPr>
              <w:jc w:val="left"/>
            </w:pPr>
            <w:r/>
            <w:r>
              <w:rPr>
                <w:rFonts w:ascii="Microsoft YaHei" w:hAnsi="Microsoft YaHei" w:eastAsia="Microsoft YaHei"/>
                <w:b w:val="0"/>
                <w:sz w:val="19"/>
              </w:rPr>
              <w:t>#F5222D</w:t>
            </w:r>
          </w:p>
        </w:tc>
        <w:tc>
          <w:tcPr>
            <w:tcW w:type="dxa" w:w="4535"/>
          </w:tcPr>
          <w:p>
            <w:pPr>
              <w:jc w:val="left"/>
            </w:pPr>
            <w:r/>
            <w:r>
              <w:rPr>
                <w:rFonts w:ascii="Microsoft YaHei" w:hAnsi="Microsoft YaHei" w:eastAsia="Microsoft YaHei"/>
                <w:b w:val="0"/>
                <w:sz w:val="19"/>
              </w:rPr>
              <w:t>红色预警、严重风险、违规</w:t>
            </w:r>
          </w:p>
        </w:tc>
      </w:tr>
      <w:tr>
        <w:tc>
          <w:tcPr>
            <w:tcW w:type="dxa" w:w="1984"/>
          </w:tcPr>
          <w:p>
            <w:pPr>
              <w:jc w:val="left"/>
            </w:pPr>
            <w:r/>
            <w:r>
              <w:rPr>
                <w:rFonts w:ascii="Microsoft YaHei" w:hAnsi="Microsoft YaHei" w:eastAsia="Microsoft YaHei"/>
                <w:b w:val="0"/>
                <w:sz w:val="19"/>
              </w:rPr>
              <w:t>中性灰调</w:t>
            </w:r>
          </w:p>
        </w:tc>
        <w:tc>
          <w:tcPr>
            <w:tcW w:type="dxa" w:w="2268"/>
          </w:tcPr>
          <w:p>
            <w:pPr>
              <w:jc w:val="left"/>
            </w:pPr>
            <w:r/>
            <w:r>
              <w:rPr>
                <w:rFonts w:ascii="Microsoft YaHei" w:hAnsi="Microsoft YaHei" w:eastAsia="Microsoft YaHei"/>
                <w:b w:val="0"/>
                <w:sz w:val="19"/>
              </w:rPr>
              <w:t>#F5F7FA / #E8EDF5 / #8C9BB5 / #4A5A75</w:t>
            </w:r>
          </w:p>
        </w:tc>
        <w:tc>
          <w:tcPr>
            <w:tcW w:type="dxa" w:w="4535"/>
          </w:tcPr>
          <w:p>
            <w:pPr>
              <w:jc w:val="left"/>
            </w:pPr>
            <w:r/>
            <w:r>
              <w:rPr>
                <w:rFonts w:ascii="Microsoft YaHei" w:hAnsi="Microsoft YaHei" w:eastAsia="Microsoft YaHei"/>
                <w:b w:val="0"/>
                <w:sz w:val="19"/>
              </w:rPr>
              <w:t>背景、边框、次要文本</w:t>
            </w:r>
          </w:p>
        </w:tc>
      </w:tr>
      <w:tr>
        <w:tc>
          <w:tcPr>
            <w:tcW w:type="dxa" w:w="1984"/>
          </w:tcPr>
          <w:p>
            <w:pPr>
              <w:jc w:val="left"/>
            </w:pPr>
            <w:r/>
            <w:r>
              <w:rPr>
                <w:rFonts w:ascii="Microsoft YaHei" w:hAnsi="Microsoft YaHei" w:eastAsia="Microsoft YaHei"/>
                <w:b w:val="0"/>
                <w:sz w:val="19"/>
              </w:rPr>
              <w:t>监管专属深</w:t>
            </w:r>
          </w:p>
        </w:tc>
        <w:tc>
          <w:tcPr>
            <w:tcW w:type="dxa" w:w="2268"/>
          </w:tcPr>
          <w:p>
            <w:pPr>
              <w:jc w:val="left"/>
            </w:pPr>
            <w:r/>
            <w:r>
              <w:rPr>
                <w:rFonts w:ascii="Microsoft YaHei" w:hAnsi="Microsoft YaHei" w:eastAsia="Microsoft YaHei"/>
                <w:b w:val="0"/>
                <w:sz w:val="19"/>
              </w:rPr>
              <w:t>#0D1F3C（深夜蓝）</w:t>
            </w:r>
          </w:p>
        </w:tc>
        <w:tc>
          <w:tcPr>
            <w:tcW w:type="dxa" w:w="4535"/>
          </w:tcPr>
          <w:p>
            <w:pPr>
              <w:jc w:val="left"/>
            </w:pPr>
            <w:r/>
            <w:r>
              <w:rPr>
                <w:rFonts w:ascii="Microsoft YaHei" w:hAnsi="Microsoft YaHei" w:eastAsia="Microsoft YaHei"/>
                <w:b w:val="0"/>
                <w:sz w:val="19"/>
              </w:rPr>
              <w:t>国资委监管驾驶舱</w:t>
            </w:r>
          </w:p>
        </w:tc>
      </w:tr>
    </w:tbl>
    <w:p/>
    <w:p>
      <w:pPr>
        <w:pStyle w:val="Heading3"/>
        <w:keepNext/>
        <w:spacing w:before="120" w:after="80"/>
      </w:pPr>
      <w:r>
        <w:rPr>
          <w:rFonts w:ascii="Microsoft YaHei" w:hAnsi="Microsoft YaHei" w:eastAsia="Microsoft YaHei"/>
          <w:b/>
          <w:color w:val="2E5A87"/>
          <w:sz w:val="25"/>
        </w:rPr>
        <w:t>11.2.2  字体规范</w:t>
      </w:r>
    </w:p>
    <w:p>
      <w:pPr>
        <w:pStyle w:val="ListBullet"/>
        <w:spacing w:after="40"/>
      </w:pPr>
      <w:r>
        <w:rPr>
          <w:rFonts w:ascii="Microsoft YaHei" w:hAnsi="Microsoft YaHei" w:eastAsia="Microsoft YaHei"/>
          <w:b w:val="0"/>
          <w:sz w:val="21"/>
        </w:rPr>
        <w:t>中文：思源黑体（开源）/ 微软雅黑（系统）</w:t>
      </w:r>
    </w:p>
    <w:p>
      <w:pPr>
        <w:pStyle w:val="ListBullet"/>
        <w:spacing w:after="40"/>
      </w:pPr>
      <w:r>
        <w:rPr>
          <w:rFonts w:ascii="Microsoft YaHei" w:hAnsi="Microsoft YaHei" w:eastAsia="Microsoft YaHei"/>
          <w:b w:val="0"/>
          <w:sz w:val="21"/>
        </w:rPr>
        <w:t>数字与英文：Inter / SF Pro / IBM Plex Sans</w:t>
      </w:r>
    </w:p>
    <w:p>
      <w:pPr>
        <w:pStyle w:val="ListBullet"/>
        <w:spacing w:after="40"/>
      </w:pPr>
      <w:r>
        <w:rPr>
          <w:rFonts w:ascii="Microsoft YaHei" w:hAnsi="Microsoft YaHei" w:eastAsia="Microsoft YaHei"/>
          <w:b w:val="0"/>
          <w:sz w:val="21"/>
        </w:rPr>
        <w:t>代码：JetBrains Mono</w:t>
      </w:r>
    </w:p>
    <w:p>
      <w:pPr>
        <w:pStyle w:val="ListBullet"/>
        <w:spacing w:after="40"/>
      </w:pPr>
      <w:r>
        <w:rPr>
          <w:rFonts w:ascii="Microsoft YaHei" w:hAnsi="Microsoft YaHei" w:eastAsia="Microsoft YaHei"/>
          <w:b w:val="0"/>
          <w:sz w:val="21"/>
        </w:rPr>
        <w:t>字号规范：H1 32/H2 24/H3 20/H4 16/Body 14/Caption 12</w:t>
      </w:r>
    </w:p>
    <w:p>
      <w:pPr>
        <w:pStyle w:val="Heading3"/>
        <w:keepNext/>
        <w:spacing w:before="120" w:after="80"/>
      </w:pPr>
      <w:r>
        <w:rPr>
          <w:rFonts w:ascii="Microsoft YaHei" w:hAnsi="Microsoft YaHei" w:eastAsia="Microsoft YaHei"/>
          <w:b/>
          <w:color w:val="2E5A87"/>
          <w:sz w:val="25"/>
        </w:rPr>
        <w:t>11.2.3  间距与栅格</w:t>
      </w:r>
    </w:p>
    <w:p>
      <w:pPr>
        <w:pStyle w:val="ListBullet"/>
        <w:spacing w:after="40"/>
      </w:pPr>
      <w:r>
        <w:rPr>
          <w:rFonts w:ascii="Microsoft YaHei" w:hAnsi="Microsoft YaHei" w:eastAsia="Microsoft YaHei"/>
          <w:b w:val="0"/>
          <w:sz w:val="21"/>
        </w:rPr>
        <w:t>8px网格体系（4/8/12/16/24/32/48/64/96/128）</w:t>
      </w:r>
    </w:p>
    <w:p>
      <w:pPr>
        <w:pStyle w:val="ListBullet"/>
        <w:spacing w:after="40"/>
      </w:pPr>
      <w:r>
        <w:rPr>
          <w:rFonts w:ascii="Microsoft YaHei" w:hAnsi="Microsoft YaHei" w:eastAsia="Microsoft YaHei"/>
          <w:b w:val="0"/>
          <w:sz w:val="21"/>
        </w:rPr>
        <w:t>12栅格布局，Gutter 24px</w:t>
      </w:r>
    </w:p>
    <w:p>
      <w:pPr>
        <w:pStyle w:val="ListBullet"/>
        <w:spacing w:after="40"/>
      </w:pPr>
      <w:r>
        <w:rPr>
          <w:rFonts w:ascii="Microsoft YaHei" w:hAnsi="Microsoft YaHei" w:eastAsia="Microsoft YaHei"/>
          <w:b w:val="0"/>
          <w:sz w:val="21"/>
        </w:rPr>
        <w:t>响应式断点：xs&lt;576 / sm≥576 / md≥768 / lg≥992 / xl≥1200 / xxl≥1600</w:t>
      </w:r>
    </w:p>
    <w:p>
      <w:pPr>
        <w:pStyle w:val="Heading3"/>
        <w:keepNext/>
        <w:spacing w:before="120" w:after="80"/>
      </w:pPr>
      <w:r>
        <w:rPr>
          <w:rFonts w:ascii="Microsoft YaHei" w:hAnsi="Microsoft YaHei" w:eastAsia="Microsoft YaHei"/>
          <w:b/>
          <w:color w:val="2E5A87"/>
          <w:sz w:val="25"/>
        </w:rPr>
        <w:t>11.2.4  图标体系</w:t>
      </w:r>
    </w:p>
    <w:p>
      <w:pPr>
        <w:pStyle w:val="ListBullet"/>
        <w:spacing w:after="40"/>
      </w:pPr>
      <w:r>
        <w:rPr>
          <w:rFonts w:ascii="Microsoft YaHei" w:hAnsi="Microsoft YaHei" w:eastAsia="Microsoft YaHei"/>
          <w:b w:val="0"/>
          <w:sz w:val="21"/>
        </w:rPr>
        <w:t>基础图标：Ant Design Icons</w:t>
      </w:r>
    </w:p>
    <w:p>
      <w:pPr>
        <w:pStyle w:val="ListBullet"/>
        <w:spacing w:after="40"/>
      </w:pPr>
      <w:r>
        <w:rPr>
          <w:rFonts w:ascii="Microsoft YaHei" w:hAnsi="Microsoft YaHei" w:eastAsia="Microsoft YaHei"/>
          <w:b w:val="0"/>
          <w:sz w:val="21"/>
        </w:rPr>
        <w:t>金融业务图标：自定义套装（信用/融资/投资/三资/并购/供应链/风控主题图标）</w:t>
      </w:r>
    </w:p>
    <w:p>
      <w:pPr>
        <w:pStyle w:val="ListBullet"/>
        <w:spacing w:after="40"/>
      </w:pPr>
      <w:r>
        <w:rPr>
          <w:rFonts w:ascii="Microsoft YaHei" w:hAnsi="Microsoft YaHei" w:eastAsia="Microsoft YaHei"/>
          <w:b w:val="0"/>
          <w:sz w:val="21"/>
        </w:rPr>
        <w:t>状态图标：红/橙/黄/绿四色灯统一规范</w:t>
      </w:r>
    </w:p>
    <w:p>
      <w:pPr>
        <w:pStyle w:val="Heading3"/>
        <w:keepNext/>
        <w:spacing w:before="120" w:after="80"/>
      </w:pPr>
      <w:r>
        <w:rPr>
          <w:rFonts w:ascii="Microsoft YaHei" w:hAnsi="Microsoft YaHei" w:eastAsia="Microsoft YaHei"/>
          <w:b/>
          <w:color w:val="2E5A87"/>
          <w:sz w:val="25"/>
        </w:rPr>
        <w:t>11.2.5  组件库</w:t>
      </w:r>
    </w:p>
    <w:p>
      <w:pPr>
        <w:spacing w:after="60"/>
        <w:ind w:firstLine="420"/>
      </w:pPr>
      <w:r>
        <w:rPr>
          <w:rFonts w:ascii="Microsoft YaHei" w:hAnsi="Microsoft YaHei" w:eastAsia="Microsoft YaHei"/>
          <w:b w:val="0"/>
          <w:sz w:val="21"/>
        </w:rPr>
        <w:t>基于Ant Design 5.x为主框架，二次封装为"皖美信用设计系统（WMCD）"，包含：</w:t>
      </w:r>
    </w:p>
    <w:p>
      <w:pPr>
        <w:pStyle w:val="ListBullet"/>
        <w:spacing w:after="40"/>
      </w:pPr>
      <w:r>
        <w:rPr>
          <w:rFonts w:ascii="Microsoft YaHei" w:hAnsi="Microsoft YaHei" w:eastAsia="Microsoft YaHei"/>
          <w:b w:val="0"/>
          <w:sz w:val="21"/>
        </w:rPr>
        <w:t>基础组件：Button/Input/Select/Table/Modal/Drawer等</w:t>
      </w:r>
    </w:p>
    <w:p>
      <w:pPr>
        <w:pStyle w:val="ListBullet"/>
        <w:spacing w:after="40"/>
      </w:pPr>
      <w:r>
        <w:rPr>
          <w:rFonts w:ascii="Microsoft YaHei" w:hAnsi="Microsoft YaHei" w:eastAsia="Microsoft YaHei"/>
          <w:b w:val="0"/>
          <w:sz w:val="21"/>
        </w:rPr>
        <w:t>数据可视化：ECharts、AntV G2/G6、D3</w:t>
      </w:r>
    </w:p>
    <w:p>
      <w:pPr>
        <w:pStyle w:val="ListBullet"/>
        <w:spacing w:after="40"/>
      </w:pPr>
      <w:r>
        <w:rPr>
          <w:rFonts w:ascii="Microsoft YaHei" w:hAnsi="Microsoft YaHei" w:eastAsia="Microsoft YaHei"/>
          <w:b w:val="0"/>
          <w:sz w:val="21"/>
        </w:rPr>
        <w:t>业务组件：信用徽章、雷达图卡片、风险灯、评分进度条、穿透树、担保圈图谱、资金流Sankey图</w:t>
      </w:r>
    </w:p>
    <w:p>
      <w:pPr>
        <w:pStyle w:val="ListBullet"/>
        <w:spacing w:after="40"/>
      </w:pPr>
      <w:r>
        <w:rPr>
          <w:rFonts w:ascii="Microsoft YaHei" w:hAnsi="Microsoft YaHei" w:eastAsia="Microsoft YaHei"/>
          <w:b w:val="0"/>
          <w:sz w:val="21"/>
        </w:rPr>
        <w:t>AI组件：AI助手对话窗、流式Markdown渲染、Agent工作流进度条、思考过程可视化</w:t>
      </w:r>
    </w:p>
    <w:p>
      <w:pPr>
        <w:pStyle w:val="Heading2"/>
        <w:keepNext/>
        <w:spacing w:before="200" w:after="80"/>
      </w:pPr>
      <w:r>
        <w:rPr>
          <w:rFonts w:ascii="Microsoft YaHei" w:hAnsi="Microsoft YaHei" w:eastAsia="Microsoft YaHei"/>
          <w:b/>
          <w:color w:val="1F3A68"/>
          <w:sz w:val="28"/>
        </w:rPr>
        <w:t>11.3  核心页面原型设计</w:t>
      </w:r>
    </w:p>
    <w:p>
      <w:pPr>
        <w:pStyle w:val="Heading3"/>
        <w:keepNext/>
        <w:spacing w:before="120" w:after="80"/>
      </w:pPr>
      <w:r>
        <w:rPr>
          <w:rFonts w:ascii="Microsoft YaHei" w:hAnsi="Microsoft YaHei" w:eastAsia="Microsoft YaHei"/>
          <w:b/>
          <w:color w:val="2E5A87"/>
          <w:sz w:val="25"/>
        </w:rPr>
        <w:t>11.3.1  统一门户首页</w:t>
      </w:r>
    </w:p>
    <w:p>
      <w:pPr>
        <w:pStyle w:val="ListBullet"/>
        <w:spacing w:after="40"/>
      </w:pPr>
      <w:r>
        <w:rPr>
          <w:rFonts w:ascii="Microsoft YaHei" w:hAnsi="Microsoft YaHei" w:eastAsia="Microsoft YaHei"/>
          <w:b w:val="0"/>
          <w:sz w:val="21"/>
        </w:rPr>
        <w:t>顶部导航：Logo | 平台名 | 七大智能体入口 | 搜索 | AI助手 | 消息 | 头像</w:t>
      </w:r>
    </w:p>
    <w:p>
      <w:pPr>
        <w:pStyle w:val="ListBullet"/>
        <w:spacing w:after="40"/>
      </w:pPr>
      <w:r>
        <w:rPr>
          <w:rFonts w:ascii="Microsoft YaHei" w:hAnsi="Microsoft YaHei" w:eastAsia="Microsoft YaHei"/>
          <w:b w:val="0"/>
          <w:sz w:val="21"/>
        </w:rPr>
        <w:t>左侧导航：角色化功能菜单（根据用户角色动态加载）</w:t>
      </w:r>
    </w:p>
    <w:p>
      <w:pPr>
        <w:pStyle w:val="ListBullet"/>
        <w:spacing w:after="40"/>
      </w:pPr>
      <w:r>
        <w:rPr>
          <w:rFonts w:ascii="Microsoft YaHei" w:hAnsi="Microsoft YaHei" w:eastAsia="Microsoft YaHei"/>
          <w:b w:val="0"/>
          <w:sz w:val="21"/>
        </w:rPr>
        <w:t>主区域：角色化仪表盘（监管用户看监管驾驶舱，企业用户看本企业总览）</w:t>
      </w:r>
    </w:p>
    <w:p>
      <w:pPr>
        <w:pStyle w:val="ListBullet"/>
        <w:spacing w:after="40"/>
      </w:pPr>
      <w:r>
        <w:rPr>
          <w:rFonts w:ascii="Microsoft YaHei" w:hAnsi="Microsoft YaHei" w:eastAsia="Microsoft YaHei"/>
          <w:b w:val="0"/>
          <w:sz w:val="21"/>
        </w:rPr>
        <w:t>右侧浮动：AI助手Chat窗（可最小化）</w:t>
      </w:r>
    </w:p>
    <w:p>
      <w:pPr>
        <w:pStyle w:val="ListBullet"/>
        <w:spacing w:after="40"/>
      </w:pPr>
      <w:r>
        <w:rPr>
          <w:rFonts w:ascii="Microsoft YaHei" w:hAnsi="Microsoft YaHei" w:eastAsia="Microsoft YaHei"/>
          <w:b w:val="0"/>
          <w:sz w:val="21"/>
        </w:rPr>
        <w:t>底部：版权、合规声明、备案号</w:t>
      </w:r>
    </w:p>
    <w:p>
      <w:pPr>
        <w:pStyle w:val="Heading3"/>
        <w:keepNext/>
        <w:spacing w:before="120" w:after="80"/>
      </w:pPr>
      <w:r>
        <w:rPr>
          <w:rFonts w:ascii="Microsoft YaHei" w:hAnsi="Microsoft YaHei" w:eastAsia="Microsoft YaHei"/>
          <w:b/>
          <w:color w:val="2E5A87"/>
          <w:sz w:val="25"/>
        </w:rPr>
        <w:t>11.3.2  国资委智慧监管驾驶舱（重点设计）</w:t>
      </w:r>
    </w:p>
    <w:p>
      <w:pPr>
        <w:spacing w:after="60"/>
        <w:ind w:firstLine="420"/>
      </w:pPr>
      <w:r>
        <w:rPr>
          <w:rFonts w:ascii="Microsoft YaHei" w:hAnsi="Microsoft YaHei" w:eastAsia="Microsoft YaHei"/>
          <w:b w:val="0"/>
          <w:sz w:val="21"/>
        </w:rPr>
        <w:t>参考中国电信翼支付"御风"平台可视化经验，设计分为四大区域：</w:t>
      </w:r>
    </w:p>
    <w:p>
      <w:pPr>
        <w:pStyle w:val="ListBullet"/>
        <w:spacing w:after="40"/>
      </w:pPr>
      <w:r>
        <w:rPr>
          <w:rFonts w:ascii="Microsoft YaHei" w:hAnsi="Microsoft YaHei" w:eastAsia="Microsoft YaHei"/>
          <w:b w:val="0"/>
          <w:sz w:val="21"/>
        </w:rPr>
        <w:t>顶部指标带：全省国企总数、信用AAA+数、红色预警数、本月预警数、处置闭环率、综合健康度指数</w:t>
      </w:r>
    </w:p>
    <w:p>
      <w:pPr>
        <w:pStyle w:val="ListBullet"/>
        <w:spacing w:after="40"/>
      </w:pPr>
      <w:r>
        <w:rPr>
          <w:rFonts w:ascii="Microsoft YaHei" w:hAnsi="Microsoft YaHei" w:eastAsia="Microsoft YaHei"/>
          <w:b w:val="0"/>
          <w:sz w:val="21"/>
        </w:rPr>
        <w:t>核心地图区：安徽省16地市国资风险热力图（省→市→县三级下钻）</w:t>
      </w:r>
    </w:p>
    <w:p>
      <w:pPr>
        <w:pStyle w:val="ListBullet"/>
        <w:spacing w:after="40"/>
      </w:pPr>
      <w:r>
        <w:rPr>
          <w:rFonts w:ascii="Microsoft YaHei" w:hAnsi="Microsoft YaHei" w:eastAsia="Microsoft YaHei"/>
          <w:b w:val="0"/>
          <w:sz w:val="21"/>
        </w:rPr>
        <w:t>实时预警流：右侧实时滚动预警列表，点击一键穿透到企业详情</w:t>
      </w:r>
    </w:p>
    <w:p>
      <w:pPr>
        <w:pStyle w:val="ListBullet"/>
        <w:spacing w:after="40"/>
      </w:pPr>
      <w:r>
        <w:rPr>
          <w:rFonts w:ascii="Microsoft YaHei" w:hAnsi="Microsoft YaHei" w:eastAsia="Microsoft YaHei"/>
          <w:b w:val="0"/>
          <w:sz w:val="21"/>
        </w:rPr>
        <w:t>多维分析面板：按行业/按层级/按风险类型多视图切换</w:t>
      </w:r>
    </w:p>
    <w:p>
      <w:pPr>
        <w:pStyle w:val="ListBullet"/>
        <w:spacing w:after="40"/>
      </w:pPr>
      <w:r>
        <w:rPr>
          <w:rFonts w:ascii="Microsoft YaHei" w:hAnsi="Microsoft YaHei" w:eastAsia="Microsoft YaHei"/>
          <w:b w:val="0"/>
          <w:sz w:val="21"/>
        </w:rPr>
        <w:t>AI助手区："请分析最近一周的风险态势"自然语言询问</w:t>
      </w:r>
    </w:p>
    <w:p>
      <w:pPr>
        <w:pStyle w:val="ListBullet"/>
        <w:spacing w:after="40"/>
      </w:pPr>
      <w:r>
        <w:rPr>
          <w:rFonts w:ascii="Microsoft YaHei" w:hAnsi="Microsoft YaHei" w:eastAsia="Microsoft YaHei"/>
          <w:b w:val="0"/>
          <w:sz w:val="21"/>
        </w:rPr>
        <w:t>监管报告入口：一键生成当周/当月监管报告</w:t>
      </w:r>
    </w:p>
    <w:p>
      <w:pPr>
        <w:pStyle w:val="Heading3"/>
        <w:keepNext/>
        <w:spacing w:before="120" w:after="80"/>
      </w:pPr>
      <w:r>
        <w:rPr>
          <w:rFonts w:ascii="Microsoft YaHei" w:hAnsi="Microsoft YaHei" w:eastAsia="Microsoft YaHei"/>
          <w:b/>
          <w:color w:val="2E5A87"/>
          <w:sz w:val="25"/>
        </w:rPr>
        <w:t>11.3.3  企业信用总览页</w:t>
      </w:r>
    </w:p>
    <w:p>
      <w:pPr>
        <w:pStyle w:val="ListBullet"/>
        <w:spacing w:after="40"/>
      </w:pPr>
      <w:r>
        <w:rPr>
          <w:rFonts w:ascii="Microsoft YaHei" w:hAnsi="Microsoft YaHei" w:eastAsia="Microsoft YaHei"/>
          <w:b w:val="0"/>
          <w:sz w:val="21"/>
        </w:rPr>
        <w:t>头部横幅：企业名称+LOGO+信用等级徽章（AAA/AA/...）+ 评分数字动画</w:t>
      </w:r>
    </w:p>
    <w:p>
      <w:pPr>
        <w:pStyle w:val="ListBullet"/>
        <w:spacing w:after="40"/>
      </w:pPr>
      <w:r>
        <w:rPr>
          <w:rFonts w:ascii="Microsoft YaHei" w:hAnsi="Microsoft YaHei" w:eastAsia="Microsoft YaHei"/>
          <w:b w:val="0"/>
          <w:sz w:val="21"/>
        </w:rPr>
        <w:t>核心指标卡：综合评分、信用趋势、风险等级灯、上次评估日期</w:t>
      </w:r>
    </w:p>
    <w:p>
      <w:pPr>
        <w:pStyle w:val="ListBullet"/>
        <w:spacing w:after="40"/>
      </w:pPr>
      <w:r>
        <w:rPr>
          <w:rFonts w:ascii="Microsoft YaHei" w:hAnsi="Microsoft YaHei" w:eastAsia="Microsoft YaHei"/>
          <w:b w:val="0"/>
          <w:sz w:val="21"/>
        </w:rPr>
        <w:t>雷达图：六维度能力值</w:t>
      </w:r>
    </w:p>
    <w:p>
      <w:pPr>
        <w:pStyle w:val="ListBullet"/>
        <w:spacing w:after="40"/>
      </w:pPr>
      <w:r>
        <w:rPr>
          <w:rFonts w:ascii="Microsoft YaHei" w:hAnsi="Microsoft YaHei" w:eastAsia="Microsoft YaHei"/>
          <w:b w:val="0"/>
          <w:sz w:val="21"/>
        </w:rPr>
        <w:t>趋势图：12月评分曲线（含重大事件标注）</w:t>
      </w:r>
    </w:p>
    <w:p>
      <w:pPr>
        <w:pStyle w:val="ListBullet"/>
        <w:spacing w:after="40"/>
      </w:pPr>
      <w:r>
        <w:rPr>
          <w:rFonts w:ascii="Microsoft YaHei" w:hAnsi="Microsoft YaHei" w:eastAsia="Microsoft YaHei"/>
          <w:b w:val="0"/>
          <w:sz w:val="21"/>
        </w:rPr>
        <w:t>快速操作：生成报告 | AI解读 | 同业对标 | 提升建议 | 分享授权</w:t>
      </w:r>
    </w:p>
    <w:p>
      <w:pPr>
        <w:pStyle w:val="ListBullet"/>
        <w:spacing w:after="40"/>
      </w:pPr>
      <w:r>
        <w:rPr>
          <w:rFonts w:ascii="Microsoft YaHei" w:hAnsi="Microsoft YaHei" w:eastAsia="Microsoft YaHei"/>
          <w:b w:val="0"/>
          <w:sz w:val="21"/>
        </w:rPr>
        <w:t>关联图谱：股权穿透图、担保圈、主要供应商/客户</w:t>
      </w:r>
    </w:p>
    <w:p>
      <w:pPr>
        <w:pStyle w:val="Heading3"/>
        <w:keepNext/>
        <w:spacing w:before="120" w:after="80"/>
      </w:pPr>
      <w:r>
        <w:rPr>
          <w:rFonts w:ascii="Microsoft YaHei" w:hAnsi="Microsoft YaHei" w:eastAsia="Microsoft YaHei"/>
          <w:b/>
          <w:color w:val="2E5A87"/>
          <w:sz w:val="25"/>
        </w:rPr>
        <w:t>11.3.4  Multi-Agent工作流页（独立设计，供投资尽调/并购尽调等场景使用）</w:t>
      </w:r>
    </w:p>
    <w:p>
      <w:pPr>
        <w:pStyle w:val="ListBullet"/>
        <w:spacing w:after="40"/>
      </w:pPr>
      <w:r>
        <w:rPr>
          <w:rFonts w:ascii="Microsoft YaHei" w:hAnsi="Microsoft YaHei" w:eastAsia="Microsoft YaHei"/>
          <w:b w:val="0"/>
          <w:sz w:val="21"/>
        </w:rPr>
        <w:t>左侧：Agent工作流DAG可视化（节点状态：待执行/执行中/已完成/失败）</w:t>
      </w:r>
    </w:p>
    <w:p>
      <w:pPr>
        <w:pStyle w:val="ListBullet"/>
        <w:spacing w:after="40"/>
      </w:pPr>
      <w:r>
        <w:rPr>
          <w:rFonts w:ascii="Microsoft YaHei" w:hAnsi="Microsoft YaHei" w:eastAsia="Microsoft YaHei"/>
          <w:b w:val="0"/>
          <w:sz w:val="21"/>
        </w:rPr>
        <w:t>中间：Agent执行日志（流式输出）</w:t>
      </w:r>
    </w:p>
    <w:p>
      <w:pPr>
        <w:pStyle w:val="ListBullet"/>
        <w:spacing w:after="40"/>
      </w:pPr>
      <w:r>
        <w:rPr>
          <w:rFonts w:ascii="Microsoft YaHei" w:hAnsi="Microsoft YaHei" w:eastAsia="Microsoft YaHei"/>
          <w:b w:val="0"/>
          <w:sz w:val="21"/>
        </w:rPr>
        <w:t>右侧：实时生成的报告预览（Markdown渲染）</w:t>
      </w:r>
    </w:p>
    <w:p>
      <w:pPr>
        <w:pStyle w:val="ListBullet"/>
        <w:spacing w:after="40"/>
      </w:pPr>
      <w:r>
        <w:rPr>
          <w:rFonts w:ascii="Microsoft YaHei" w:hAnsi="Microsoft YaHei" w:eastAsia="Microsoft YaHei"/>
          <w:b w:val="0"/>
          <w:sz w:val="21"/>
        </w:rPr>
        <w:t>顶部：进度条、预计剩余时间、总耗时</w:t>
      </w:r>
    </w:p>
    <w:p>
      <w:pPr>
        <w:pStyle w:val="ListBullet"/>
        <w:spacing w:after="40"/>
      </w:pPr>
      <w:r>
        <w:rPr>
          <w:rFonts w:ascii="Microsoft YaHei" w:hAnsi="Microsoft YaHei" w:eastAsia="Microsoft YaHei"/>
          <w:b w:val="0"/>
          <w:sz w:val="21"/>
        </w:rPr>
        <w:t>底部：人工中断点（在关键节点需要人工确认）</w:t>
      </w:r>
    </w:p>
    <w:p>
      <w:pPr>
        <w:pStyle w:val="Heading3"/>
        <w:keepNext/>
        <w:spacing w:before="120" w:after="80"/>
      </w:pPr>
      <w:r>
        <w:rPr>
          <w:rFonts w:ascii="Microsoft YaHei" w:hAnsi="Microsoft YaHei" w:eastAsia="Microsoft YaHei"/>
          <w:b/>
          <w:color w:val="2E5A87"/>
          <w:sz w:val="25"/>
        </w:rPr>
        <w:t>11.3.5  AI助手对话体验</w:t>
      </w:r>
    </w:p>
    <w:p>
      <w:pPr>
        <w:pStyle w:val="ListBullet"/>
        <w:spacing w:after="40"/>
      </w:pPr>
      <w:r>
        <w:rPr>
          <w:rFonts w:ascii="Microsoft YaHei" w:hAnsi="Microsoft YaHei" w:eastAsia="Microsoft YaHei"/>
          <w:b w:val="0"/>
          <w:sz w:val="21"/>
        </w:rPr>
        <w:t>极简对话界面，支持文本/语音/图片多模态输入</w:t>
      </w:r>
    </w:p>
    <w:p>
      <w:pPr>
        <w:pStyle w:val="ListBullet"/>
        <w:spacing w:after="40"/>
      </w:pPr>
      <w:r>
        <w:rPr>
          <w:rFonts w:ascii="Microsoft YaHei" w:hAnsi="Microsoft YaHei" w:eastAsia="Microsoft YaHei"/>
          <w:b w:val="0"/>
          <w:sz w:val="21"/>
        </w:rPr>
        <w:t>流式输出（首Token≤3秒）</w:t>
      </w:r>
    </w:p>
    <w:p>
      <w:pPr>
        <w:pStyle w:val="ListBullet"/>
        <w:spacing w:after="40"/>
      </w:pPr>
      <w:r>
        <w:rPr>
          <w:rFonts w:ascii="Microsoft YaHei" w:hAnsi="Microsoft YaHei" w:eastAsia="Microsoft YaHei"/>
          <w:b w:val="0"/>
          <w:sz w:val="21"/>
        </w:rPr>
        <w:t>思考过程可视化（ReAct模式显示）</w:t>
      </w:r>
    </w:p>
    <w:p>
      <w:pPr>
        <w:pStyle w:val="ListBullet"/>
        <w:spacing w:after="40"/>
      </w:pPr>
      <w:r>
        <w:rPr>
          <w:rFonts w:ascii="Microsoft YaHei" w:hAnsi="Microsoft YaHei" w:eastAsia="Microsoft YaHei"/>
          <w:b w:val="0"/>
          <w:sz w:val="21"/>
        </w:rPr>
        <w:t>引用来源标注（RAG检索来源）</w:t>
      </w:r>
    </w:p>
    <w:p>
      <w:pPr>
        <w:pStyle w:val="ListBullet"/>
        <w:spacing w:after="40"/>
      </w:pPr>
      <w:r>
        <w:rPr>
          <w:rFonts w:ascii="Microsoft YaHei" w:hAnsi="Microsoft YaHei" w:eastAsia="Microsoft YaHei"/>
          <w:b w:val="0"/>
          <w:sz w:val="21"/>
        </w:rPr>
        <w:t>工具调用可视化（调用哪个Agent、查哪个数据）</w:t>
      </w:r>
    </w:p>
    <w:p>
      <w:pPr>
        <w:pStyle w:val="ListBullet"/>
        <w:spacing w:after="40"/>
      </w:pPr>
      <w:r>
        <w:rPr>
          <w:rFonts w:ascii="Microsoft YaHei" w:hAnsi="Microsoft YaHei" w:eastAsia="Microsoft YaHei"/>
          <w:b w:val="0"/>
          <w:sz w:val="21"/>
        </w:rPr>
        <w:t>上下文记忆管理（会话历史、人工编辑）</w:t>
      </w:r>
    </w:p>
    <w:p>
      <w:pPr>
        <w:pStyle w:val="ListBullet"/>
        <w:spacing w:after="40"/>
      </w:pPr>
      <w:r>
        <w:rPr>
          <w:rFonts w:ascii="Microsoft YaHei" w:hAnsi="Microsoft YaHei" w:eastAsia="Microsoft YaHei"/>
          <w:b w:val="0"/>
          <w:sz w:val="21"/>
        </w:rPr>
        <w:t>快捷指令：/信用查询 /融资方案 /风险分析等</w:t>
      </w:r>
    </w:p>
    <w:p>
      <w:pPr>
        <w:pStyle w:val="Heading2"/>
        <w:keepNext/>
        <w:spacing w:before="200" w:after="80"/>
      </w:pPr>
      <w:r>
        <w:rPr>
          <w:rFonts w:ascii="Microsoft YaHei" w:hAnsi="Microsoft YaHei" w:eastAsia="Microsoft YaHei"/>
          <w:b/>
          <w:color w:val="1F3A68"/>
          <w:sz w:val="28"/>
        </w:rPr>
        <w:t>11.4  多端适配</w:t>
      </w:r>
    </w:p>
    <w:p>
      <w:pPr>
        <w:pStyle w:val="ListBullet"/>
        <w:spacing w:after="40"/>
      </w:pPr>
      <w:r>
        <w:rPr>
          <w:rFonts w:ascii="Microsoft YaHei" w:hAnsi="Microsoft YaHei" w:eastAsia="Microsoft YaHei"/>
          <w:b w:val="0"/>
          <w:sz w:val="21"/>
        </w:rPr>
        <w:t>PC浏览器：Chrome/Edge/Firefox/Safari主流浏览器；最低1280×720</w:t>
      </w:r>
    </w:p>
    <w:p>
      <w:pPr>
        <w:pStyle w:val="ListBullet"/>
        <w:spacing w:after="40"/>
      </w:pPr>
      <w:r>
        <w:rPr>
          <w:rFonts w:ascii="Microsoft YaHei" w:hAnsi="Microsoft YaHei" w:eastAsia="Microsoft YaHei"/>
          <w:b w:val="0"/>
          <w:sz w:val="21"/>
        </w:rPr>
        <w:t>移动APP（iOS/Android）：面向高频操作场景（预警推送、快速查询、审批）</w:t>
      </w:r>
    </w:p>
    <w:p>
      <w:pPr>
        <w:pStyle w:val="ListBullet"/>
        <w:spacing w:after="40"/>
      </w:pPr>
      <w:r>
        <w:rPr>
          <w:rFonts w:ascii="Microsoft YaHei" w:hAnsi="Microsoft YaHei" w:eastAsia="Microsoft YaHei"/>
          <w:b w:val="0"/>
          <w:sz w:val="21"/>
        </w:rPr>
        <w:t>微信小程序：轻量查询与报告分享</w:t>
      </w:r>
    </w:p>
    <w:p>
      <w:pPr>
        <w:pStyle w:val="ListBullet"/>
        <w:spacing w:after="40"/>
      </w:pPr>
      <w:r>
        <w:rPr>
          <w:rFonts w:ascii="Microsoft YaHei" w:hAnsi="Microsoft YaHei" w:eastAsia="Microsoft YaHei"/>
          <w:b w:val="0"/>
          <w:sz w:val="21"/>
        </w:rPr>
        <w:t>H5：邮件/短信/链接分享场景</w:t>
      </w:r>
    </w:p>
    <w:p>
      <w:pPr>
        <w:pStyle w:val="ListBullet"/>
        <w:spacing w:after="40"/>
      </w:pPr>
      <w:r>
        <w:rPr>
          <w:rFonts w:ascii="Microsoft YaHei" w:hAnsi="Microsoft YaHei" w:eastAsia="Microsoft YaHei"/>
          <w:b w:val="0"/>
          <w:sz w:val="21"/>
        </w:rPr>
        <w:t>大屏可视化：国资委指挥中心大屏、国企董事会大屏（1920×1080及以上）</w:t>
      </w:r>
    </w:p>
    <w:p>
      <w:pPr>
        <w:pStyle w:val="Heading2"/>
        <w:keepNext/>
        <w:spacing w:before="200" w:after="80"/>
      </w:pPr>
      <w:r>
        <w:rPr>
          <w:rFonts w:ascii="Microsoft YaHei" w:hAnsi="Microsoft YaHei" w:eastAsia="Microsoft YaHei"/>
          <w:b/>
          <w:color w:val="1F3A68"/>
          <w:sz w:val="28"/>
        </w:rPr>
        <w:t>11.5  无障碍与用户体验</w:t>
      </w:r>
    </w:p>
    <w:p>
      <w:pPr>
        <w:pStyle w:val="ListBullet"/>
        <w:spacing w:after="40"/>
      </w:pPr>
      <w:r>
        <w:rPr>
          <w:rFonts w:ascii="Microsoft YaHei" w:hAnsi="Microsoft YaHei" w:eastAsia="Microsoft YaHei"/>
          <w:b w:val="0"/>
          <w:sz w:val="21"/>
        </w:rPr>
        <w:t>符合WCAG 2.1 AA无障碍标准</w:t>
      </w:r>
    </w:p>
    <w:p>
      <w:pPr>
        <w:pStyle w:val="ListBullet"/>
        <w:spacing w:after="40"/>
      </w:pPr>
      <w:r>
        <w:rPr>
          <w:rFonts w:ascii="Microsoft YaHei" w:hAnsi="Microsoft YaHei" w:eastAsia="Microsoft YaHei"/>
          <w:b w:val="0"/>
          <w:sz w:val="21"/>
        </w:rPr>
        <w:t>键盘全操作支持（无需鼠标）</w:t>
      </w:r>
    </w:p>
    <w:p>
      <w:pPr>
        <w:pStyle w:val="ListBullet"/>
        <w:spacing w:after="40"/>
      </w:pPr>
      <w:r>
        <w:rPr>
          <w:rFonts w:ascii="Microsoft YaHei" w:hAnsi="Microsoft YaHei" w:eastAsia="Microsoft YaHei"/>
          <w:b w:val="0"/>
          <w:sz w:val="21"/>
        </w:rPr>
        <w:t>屏幕阅读器友好</w:t>
      </w:r>
    </w:p>
    <w:p>
      <w:pPr>
        <w:pStyle w:val="ListBullet"/>
        <w:spacing w:after="40"/>
      </w:pPr>
      <w:r>
        <w:rPr>
          <w:rFonts w:ascii="Microsoft YaHei" w:hAnsi="Microsoft YaHei" w:eastAsia="Microsoft YaHei"/>
          <w:b w:val="0"/>
          <w:sz w:val="21"/>
        </w:rPr>
        <w:t>色盲友好设计</w:t>
      </w:r>
    </w:p>
    <w:p>
      <w:pPr>
        <w:pStyle w:val="ListBullet"/>
        <w:spacing w:after="40"/>
      </w:pPr>
      <w:r>
        <w:rPr>
          <w:rFonts w:ascii="Microsoft YaHei" w:hAnsi="Microsoft YaHei" w:eastAsia="Microsoft YaHei"/>
          <w:b w:val="0"/>
          <w:sz w:val="21"/>
        </w:rPr>
        <w:t>夜间/白天模式切换</w:t>
      </w:r>
    </w:p>
    <w:p>
      <w:pPr>
        <w:pStyle w:val="ListBullet"/>
        <w:spacing w:after="40"/>
      </w:pPr>
      <w:r>
        <w:rPr>
          <w:rFonts w:ascii="Microsoft YaHei" w:hAnsi="Microsoft YaHei" w:eastAsia="Microsoft YaHei"/>
          <w:b w:val="0"/>
          <w:sz w:val="21"/>
        </w:rPr>
        <w:t>字号可调</w:t>
      </w:r>
    </w:p>
    <w:p>
      <w:pPr>
        <w:pStyle w:val="ListBullet"/>
        <w:spacing w:after="40"/>
      </w:pPr>
      <w:r>
        <w:rPr>
          <w:rFonts w:ascii="Microsoft YaHei" w:hAnsi="Microsoft YaHei" w:eastAsia="Microsoft YaHei"/>
          <w:b w:val="0"/>
          <w:sz w:val="21"/>
        </w:rPr>
        <w:t>用户操作引导：新手引导、关键功能tooltip</w:t>
      </w:r>
    </w:p>
    <w:p>
      <w:pPr>
        <w:pStyle w:val="Heading2"/>
        <w:keepNext/>
        <w:spacing w:before="200" w:after="80"/>
      </w:pPr>
      <w:r>
        <w:rPr>
          <w:rFonts w:ascii="Microsoft YaHei" w:hAnsi="Microsoft YaHei" w:eastAsia="Microsoft YaHei"/>
          <w:b/>
          <w:color w:val="1F3A68"/>
          <w:sz w:val="28"/>
        </w:rPr>
        <w:t>11.6  前端技术栈</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层级</w:t>
            </w:r>
          </w:p>
        </w:tc>
        <w:tc>
          <w:tcPr>
            <w:tcW w:type="dxa" w:w="3402"/>
            <w:shd w:fill="1F3A68"/>
          </w:tcPr>
          <w:p>
            <w:pPr>
              <w:jc w:val="center"/>
            </w:pPr>
            <w:r/>
            <w:r>
              <w:rPr>
                <w:rFonts w:ascii="Microsoft YaHei" w:hAnsi="Microsoft YaHei" w:eastAsia="Microsoft YaHei"/>
                <w:b/>
                <w:color w:val="FFFFFF"/>
                <w:sz w:val="20"/>
              </w:rPr>
              <w:t>技术选型</w:t>
            </w:r>
          </w:p>
        </w:tc>
        <w:tc>
          <w:tcPr>
            <w:tcW w:type="dxa" w:w="3685"/>
            <w:shd w:fill="1F3A68"/>
          </w:tcPr>
          <w:p>
            <w:pPr>
              <w:jc w:val="center"/>
            </w:pPr>
            <w:r/>
            <w:r>
              <w:rPr>
                <w:rFonts w:ascii="Microsoft YaHei" w:hAnsi="Microsoft YaHei" w:eastAsia="Microsoft YaHei"/>
                <w:b/>
                <w:color w:val="FFFFFF"/>
                <w:sz w:val="20"/>
              </w:rPr>
              <w:t>说明</w:t>
            </w:r>
          </w:p>
        </w:tc>
      </w:tr>
      <w:tr>
        <w:tc>
          <w:tcPr>
            <w:tcW w:type="dxa" w:w="1701"/>
          </w:tcPr>
          <w:p>
            <w:pPr>
              <w:jc w:val="left"/>
            </w:pPr>
            <w:r/>
            <w:r>
              <w:rPr>
                <w:rFonts w:ascii="Microsoft YaHei" w:hAnsi="Microsoft YaHei" w:eastAsia="Microsoft YaHei"/>
                <w:b w:val="0"/>
                <w:sz w:val="19"/>
              </w:rPr>
              <w:t>框架</w:t>
            </w:r>
          </w:p>
        </w:tc>
        <w:tc>
          <w:tcPr>
            <w:tcW w:type="dxa" w:w="3402"/>
          </w:tcPr>
          <w:p>
            <w:pPr>
              <w:jc w:val="left"/>
            </w:pPr>
            <w:r/>
            <w:r>
              <w:rPr>
                <w:rFonts w:ascii="Microsoft YaHei" w:hAnsi="Microsoft YaHei" w:eastAsia="Microsoft YaHei"/>
                <w:b w:val="0"/>
                <w:sz w:val="19"/>
              </w:rPr>
              <w:t>React 18 + TypeScript 5</w:t>
            </w:r>
          </w:p>
        </w:tc>
        <w:tc>
          <w:tcPr>
            <w:tcW w:type="dxa" w:w="3685"/>
          </w:tcPr>
          <w:p>
            <w:pPr>
              <w:jc w:val="left"/>
            </w:pPr>
            <w:r/>
            <w:r>
              <w:rPr>
                <w:rFonts w:ascii="Microsoft YaHei" w:hAnsi="Microsoft YaHei" w:eastAsia="Microsoft YaHei"/>
                <w:b w:val="0"/>
                <w:sz w:val="19"/>
              </w:rPr>
              <w:t>主流、生态完善</w:t>
            </w:r>
          </w:p>
        </w:tc>
      </w:tr>
      <w:tr>
        <w:tc>
          <w:tcPr>
            <w:tcW w:type="dxa" w:w="1701"/>
          </w:tcPr>
          <w:p>
            <w:pPr>
              <w:jc w:val="left"/>
            </w:pPr>
            <w:r/>
            <w:r>
              <w:rPr>
                <w:rFonts w:ascii="Microsoft YaHei" w:hAnsi="Microsoft YaHei" w:eastAsia="Microsoft YaHei"/>
                <w:b w:val="0"/>
                <w:sz w:val="19"/>
              </w:rPr>
              <w:t>构建</w:t>
            </w:r>
          </w:p>
        </w:tc>
        <w:tc>
          <w:tcPr>
            <w:tcW w:type="dxa" w:w="3402"/>
          </w:tcPr>
          <w:p>
            <w:pPr>
              <w:jc w:val="left"/>
            </w:pPr>
            <w:r/>
            <w:r>
              <w:rPr>
                <w:rFonts w:ascii="Microsoft YaHei" w:hAnsi="Microsoft YaHei" w:eastAsia="Microsoft YaHei"/>
                <w:b w:val="0"/>
                <w:sz w:val="19"/>
              </w:rPr>
              <w:t>Vite 5</w:t>
            </w:r>
          </w:p>
        </w:tc>
        <w:tc>
          <w:tcPr>
            <w:tcW w:type="dxa" w:w="3685"/>
          </w:tcPr>
          <w:p>
            <w:pPr>
              <w:jc w:val="left"/>
            </w:pPr>
            <w:r/>
            <w:r>
              <w:rPr>
                <w:rFonts w:ascii="Microsoft YaHei" w:hAnsi="Microsoft YaHei" w:eastAsia="Microsoft YaHei"/>
                <w:b w:val="0"/>
                <w:sz w:val="19"/>
              </w:rPr>
              <w:t>快速构建</w:t>
            </w:r>
          </w:p>
        </w:tc>
      </w:tr>
      <w:tr>
        <w:tc>
          <w:tcPr>
            <w:tcW w:type="dxa" w:w="1701"/>
          </w:tcPr>
          <w:p>
            <w:pPr>
              <w:jc w:val="left"/>
            </w:pPr>
            <w:r/>
            <w:r>
              <w:rPr>
                <w:rFonts w:ascii="Microsoft YaHei" w:hAnsi="Microsoft YaHei" w:eastAsia="Microsoft YaHei"/>
                <w:b w:val="0"/>
                <w:sz w:val="19"/>
              </w:rPr>
              <w:t>状态管理</w:t>
            </w:r>
          </w:p>
        </w:tc>
        <w:tc>
          <w:tcPr>
            <w:tcW w:type="dxa" w:w="3402"/>
          </w:tcPr>
          <w:p>
            <w:pPr>
              <w:jc w:val="left"/>
            </w:pPr>
            <w:r/>
            <w:r>
              <w:rPr>
                <w:rFonts w:ascii="Microsoft YaHei" w:hAnsi="Microsoft YaHei" w:eastAsia="Microsoft YaHei"/>
                <w:b w:val="0"/>
                <w:sz w:val="19"/>
              </w:rPr>
              <w:t>Zustand + TanStack Query</w:t>
            </w:r>
          </w:p>
        </w:tc>
        <w:tc>
          <w:tcPr>
            <w:tcW w:type="dxa" w:w="3685"/>
          </w:tcPr>
          <w:p>
            <w:pPr>
              <w:jc w:val="left"/>
            </w:pPr>
            <w:r/>
            <w:r>
              <w:rPr>
                <w:rFonts w:ascii="Microsoft YaHei" w:hAnsi="Microsoft YaHei" w:eastAsia="Microsoft YaHei"/>
                <w:b w:val="0"/>
                <w:sz w:val="19"/>
              </w:rPr>
              <w:t>轻量且强大</w:t>
            </w:r>
          </w:p>
        </w:tc>
      </w:tr>
      <w:tr>
        <w:tc>
          <w:tcPr>
            <w:tcW w:type="dxa" w:w="1701"/>
          </w:tcPr>
          <w:p>
            <w:pPr>
              <w:jc w:val="left"/>
            </w:pPr>
            <w:r/>
            <w:r>
              <w:rPr>
                <w:rFonts w:ascii="Microsoft YaHei" w:hAnsi="Microsoft YaHei" w:eastAsia="Microsoft YaHei"/>
                <w:b w:val="0"/>
                <w:sz w:val="19"/>
              </w:rPr>
              <w:t>路由</w:t>
            </w:r>
          </w:p>
        </w:tc>
        <w:tc>
          <w:tcPr>
            <w:tcW w:type="dxa" w:w="3402"/>
          </w:tcPr>
          <w:p>
            <w:pPr>
              <w:jc w:val="left"/>
            </w:pPr>
            <w:r/>
            <w:r>
              <w:rPr>
                <w:rFonts w:ascii="Microsoft YaHei" w:hAnsi="Microsoft YaHei" w:eastAsia="Microsoft YaHei"/>
                <w:b w:val="0"/>
                <w:sz w:val="19"/>
              </w:rPr>
              <w:t>React Router 6</w:t>
            </w:r>
          </w:p>
        </w:tc>
        <w:tc>
          <w:tcPr>
            <w:tcW w:type="dxa" w:w="3685"/>
          </w:tcPr>
          <w:p>
            <w:pPr>
              <w:jc w:val="left"/>
            </w:pPr>
            <w:r/>
            <w:r>
              <w:rPr>
                <w:rFonts w:ascii="Microsoft YaHei" w:hAnsi="Microsoft YaHei" w:eastAsia="Microsoft YaHei"/>
                <w:b w:val="0"/>
                <w:sz w:val="19"/>
              </w:rPr>
              <w:t>标准</w:t>
            </w:r>
          </w:p>
        </w:tc>
      </w:tr>
      <w:tr>
        <w:tc>
          <w:tcPr>
            <w:tcW w:type="dxa" w:w="1701"/>
          </w:tcPr>
          <w:p>
            <w:pPr>
              <w:jc w:val="left"/>
            </w:pPr>
            <w:r/>
            <w:r>
              <w:rPr>
                <w:rFonts w:ascii="Microsoft YaHei" w:hAnsi="Microsoft YaHei" w:eastAsia="Microsoft YaHei"/>
                <w:b w:val="0"/>
                <w:sz w:val="19"/>
              </w:rPr>
              <w:t>UI组件</w:t>
            </w:r>
          </w:p>
        </w:tc>
        <w:tc>
          <w:tcPr>
            <w:tcW w:type="dxa" w:w="3402"/>
          </w:tcPr>
          <w:p>
            <w:pPr>
              <w:jc w:val="left"/>
            </w:pPr>
            <w:r/>
            <w:r>
              <w:rPr>
                <w:rFonts w:ascii="Microsoft YaHei" w:hAnsi="Microsoft YaHei" w:eastAsia="Microsoft YaHei"/>
                <w:b w:val="0"/>
                <w:sz w:val="19"/>
              </w:rPr>
              <w:t>Ant Design 5 + WMCD（自研）</w:t>
            </w:r>
          </w:p>
        </w:tc>
        <w:tc>
          <w:tcPr>
            <w:tcW w:type="dxa" w:w="3685"/>
          </w:tcPr>
          <w:p>
            <w:pPr>
              <w:jc w:val="left"/>
            </w:pPr>
            <w:r/>
            <w:r>
              <w:rPr>
                <w:rFonts w:ascii="Microsoft YaHei" w:hAnsi="Microsoft YaHei" w:eastAsia="Microsoft YaHei"/>
                <w:b w:val="0"/>
                <w:sz w:val="19"/>
              </w:rPr>
              <w:t>政务级</w:t>
            </w:r>
          </w:p>
        </w:tc>
      </w:tr>
      <w:tr>
        <w:tc>
          <w:tcPr>
            <w:tcW w:type="dxa" w:w="1701"/>
          </w:tcPr>
          <w:p>
            <w:pPr>
              <w:jc w:val="left"/>
            </w:pPr>
            <w:r/>
            <w:r>
              <w:rPr>
                <w:rFonts w:ascii="Microsoft YaHei" w:hAnsi="Microsoft YaHei" w:eastAsia="Microsoft YaHei"/>
                <w:b w:val="0"/>
                <w:sz w:val="19"/>
              </w:rPr>
              <w:t>数据可视化</w:t>
            </w:r>
          </w:p>
        </w:tc>
        <w:tc>
          <w:tcPr>
            <w:tcW w:type="dxa" w:w="3402"/>
          </w:tcPr>
          <w:p>
            <w:pPr>
              <w:jc w:val="left"/>
            </w:pPr>
            <w:r/>
            <w:r>
              <w:rPr>
                <w:rFonts w:ascii="Microsoft YaHei" w:hAnsi="Microsoft YaHei" w:eastAsia="Microsoft YaHei"/>
                <w:b w:val="0"/>
                <w:sz w:val="19"/>
              </w:rPr>
              <w:t>ECharts + AntV G2/G6 + D3</w:t>
            </w:r>
          </w:p>
        </w:tc>
        <w:tc>
          <w:tcPr>
            <w:tcW w:type="dxa" w:w="3685"/>
          </w:tcPr>
          <w:p>
            <w:pPr>
              <w:jc w:val="left"/>
            </w:pPr>
            <w:r/>
            <w:r>
              <w:rPr>
                <w:rFonts w:ascii="Microsoft YaHei" w:hAnsi="Microsoft YaHei" w:eastAsia="Microsoft YaHei"/>
                <w:b w:val="0"/>
                <w:sz w:val="19"/>
              </w:rPr>
              <w:t>业务可视化最强</w:t>
            </w:r>
          </w:p>
        </w:tc>
      </w:tr>
      <w:tr>
        <w:tc>
          <w:tcPr>
            <w:tcW w:type="dxa" w:w="1701"/>
          </w:tcPr>
          <w:p>
            <w:pPr>
              <w:jc w:val="left"/>
            </w:pPr>
            <w:r/>
            <w:r>
              <w:rPr>
                <w:rFonts w:ascii="Microsoft YaHei" w:hAnsi="Microsoft YaHei" w:eastAsia="Microsoft YaHei"/>
                <w:b w:val="0"/>
                <w:sz w:val="19"/>
              </w:rPr>
              <w:t>CSS</w:t>
            </w:r>
          </w:p>
        </w:tc>
        <w:tc>
          <w:tcPr>
            <w:tcW w:type="dxa" w:w="3402"/>
          </w:tcPr>
          <w:p>
            <w:pPr>
              <w:jc w:val="left"/>
            </w:pPr>
            <w:r/>
            <w:r>
              <w:rPr>
                <w:rFonts w:ascii="Microsoft YaHei" w:hAnsi="Microsoft YaHei" w:eastAsia="Microsoft YaHei"/>
                <w:b w:val="0"/>
                <w:sz w:val="19"/>
              </w:rPr>
              <w:t>CSS Modules + Tailwind CSS</w:t>
            </w:r>
          </w:p>
        </w:tc>
        <w:tc>
          <w:tcPr>
            <w:tcW w:type="dxa" w:w="3685"/>
          </w:tcPr>
          <w:p>
            <w:pPr>
              <w:jc w:val="left"/>
            </w:pPr>
            <w:r/>
            <w:r>
              <w:rPr>
                <w:rFonts w:ascii="Microsoft YaHei" w:hAnsi="Microsoft YaHei" w:eastAsia="Microsoft YaHei"/>
                <w:b w:val="0"/>
                <w:sz w:val="19"/>
              </w:rPr>
              <w:t>模块化+原子化</w:t>
            </w:r>
          </w:p>
        </w:tc>
      </w:tr>
      <w:tr>
        <w:tc>
          <w:tcPr>
            <w:tcW w:type="dxa" w:w="1701"/>
          </w:tcPr>
          <w:p>
            <w:pPr>
              <w:jc w:val="left"/>
            </w:pPr>
            <w:r/>
            <w:r>
              <w:rPr>
                <w:rFonts w:ascii="Microsoft YaHei" w:hAnsi="Microsoft YaHei" w:eastAsia="Microsoft YaHei"/>
                <w:b w:val="0"/>
                <w:sz w:val="19"/>
              </w:rPr>
              <w:t>表单</w:t>
            </w:r>
          </w:p>
        </w:tc>
        <w:tc>
          <w:tcPr>
            <w:tcW w:type="dxa" w:w="3402"/>
          </w:tcPr>
          <w:p>
            <w:pPr>
              <w:jc w:val="left"/>
            </w:pPr>
            <w:r/>
            <w:r>
              <w:rPr>
                <w:rFonts w:ascii="Microsoft YaHei" w:hAnsi="Microsoft YaHei" w:eastAsia="Microsoft YaHei"/>
                <w:b w:val="0"/>
                <w:sz w:val="19"/>
              </w:rPr>
              <w:t>React Hook Form + Zod</w:t>
            </w:r>
          </w:p>
        </w:tc>
        <w:tc>
          <w:tcPr>
            <w:tcW w:type="dxa" w:w="3685"/>
          </w:tcPr>
          <w:p>
            <w:pPr>
              <w:jc w:val="left"/>
            </w:pPr>
            <w:r/>
            <w:r>
              <w:rPr>
                <w:rFonts w:ascii="Microsoft YaHei" w:hAnsi="Microsoft YaHei" w:eastAsia="Microsoft YaHei"/>
                <w:b w:val="0"/>
                <w:sz w:val="19"/>
              </w:rPr>
              <w:t>类型安全</w:t>
            </w:r>
          </w:p>
        </w:tc>
      </w:tr>
      <w:tr>
        <w:tc>
          <w:tcPr>
            <w:tcW w:type="dxa" w:w="1701"/>
          </w:tcPr>
          <w:p>
            <w:pPr>
              <w:jc w:val="left"/>
            </w:pPr>
            <w:r/>
            <w:r>
              <w:rPr>
                <w:rFonts w:ascii="Microsoft YaHei" w:hAnsi="Microsoft YaHei" w:eastAsia="Microsoft YaHei"/>
                <w:b w:val="0"/>
                <w:sz w:val="19"/>
              </w:rPr>
              <w:t>HTTP</w:t>
            </w:r>
          </w:p>
        </w:tc>
        <w:tc>
          <w:tcPr>
            <w:tcW w:type="dxa" w:w="3402"/>
          </w:tcPr>
          <w:p>
            <w:pPr>
              <w:jc w:val="left"/>
            </w:pPr>
            <w:r/>
            <w:r>
              <w:rPr>
                <w:rFonts w:ascii="Microsoft YaHei" w:hAnsi="Microsoft YaHei" w:eastAsia="Microsoft YaHei"/>
                <w:b w:val="0"/>
                <w:sz w:val="19"/>
              </w:rPr>
              <w:t>Axios + Orval（OpenAPI生成）</w:t>
            </w:r>
          </w:p>
        </w:tc>
        <w:tc>
          <w:tcPr>
            <w:tcW w:type="dxa" w:w="3685"/>
          </w:tcPr>
          <w:p>
            <w:pPr>
              <w:jc w:val="left"/>
            </w:pPr>
            <w:r/>
            <w:r>
              <w:rPr>
                <w:rFonts w:ascii="Microsoft YaHei" w:hAnsi="Microsoft YaHei" w:eastAsia="Microsoft YaHei"/>
                <w:b w:val="0"/>
                <w:sz w:val="19"/>
              </w:rPr>
              <w:t>类型安全</w:t>
            </w:r>
          </w:p>
        </w:tc>
      </w:tr>
      <w:tr>
        <w:tc>
          <w:tcPr>
            <w:tcW w:type="dxa" w:w="1701"/>
          </w:tcPr>
          <w:p>
            <w:pPr>
              <w:jc w:val="left"/>
            </w:pPr>
            <w:r/>
            <w:r>
              <w:rPr>
                <w:rFonts w:ascii="Microsoft YaHei" w:hAnsi="Microsoft YaHei" w:eastAsia="Microsoft YaHei"/>
                <w:b w:val="0"/>
                <w:sz w:val="19"/>
              </w:rPr>
              <w:t>测试</w:t>
            </w:r>
          </w:p>
        </w:tc>
        <w:tc>
          <w:tcPr>
            <w:tcW w:type="dxa" w:w="3402"/>
          </w:tcPr>
          <w:p>
            <w:pPr>
              <w:jc w:val="left"/>
            </w:pPr>
            <w:r/>
            <w:r>
              <w:rPr>
                <w:rFonts w:ascii="Microsoft YaHei" w:hAnsi="Microsoft YaHei" w:eastAsia="Microsoft YaHei"/>
                <w:b w:val="0"/>
                <w:sz w:val="19"/>
              </w:rPr>
              <w:t>Vitest + Playwright + React Testing Library</w:t>
            </w:r>
          </w:p>
        </w:tc>
        <w:tc>
          <w:tcPr>
            <w:tcW w:type="dxa" w:w="3685"/>
          </w:tcPr>
          <w:p>
            <w:pPr>
              <w:jc w:val="left"/>
            </w:pPr>
            <w:r/>
            <w:r>
              <w:rPr>
                <w:rFonts w:ascii="Microsoft YaHei" w:hAnsi="Microsoft YaHei" w:eastAsia="Microsoft YaHei"/>
                <w:b w:val="0"/>
                <w:sz w:val="19"/>
              </w:rPr>
              <w:t>单元+E2E</w:t>
            </w:r>
          </w:p>
        </w:tc>
      </w:tr>
      <w:tr>
        <w:tc>
          <w:tcPr>
            <w:tcW w:type="dxa" w:w="1701"/>
          </w:tcPr>
          <w:p>
            <w:pPr>
              <w:jc w:val="left"/>
            </w:pPr>
            <w:r/>
            <w:r>
              <w:rPr>
                <w:rFonts w:ascii="Microsoft YaHei" w:hAnsi="Microsoft YaHei" w:eastAsia="Microsoft YaHei"/>
                <w:b w:val="0"/>
                <w:sz w:val="19"/>
              </w:rPr>
              <w:t>移动APP</w:t>
            </w:r>
          </w:p>
        </w:tc>
        <w:tc>
          <w:tcPr>
            <w:tcW w:type="dxa" w:w="3402"/>
          </w:tcPr>
          <w:p>
            <w:pPr>
              <w:jc w:val="left"/>
            </w:pPr>
            <w:r/>
            <w:r>
              <w:rPr>
                <w:rFonts w:ascii="Microsoft YaHei" w:hAnsi="Microsoft YaHei" w:eastAsia="Microsoft YaHei"/>
                <w:b w:val="0"/>
                <w:sz w:val="19"/>
              </w:rPr>
              <w:t>React Native / Flutter / 原生</w:t>
            </w:r>
          </w:p>
        </w:tc>
        <w:tc>
          <w:tcPr>
            <w:tcW w:type="dxa" w:w="3685"/>
          </w:tcPr>
          <w:p>
            <w:pPr>
              <w:jc w:val="left"/>
            </w:pPr>
            <w:r/>
            <w:r>
              <w:rPr>
                <w:rFonts w:ascii="Microsoft YaHei" w:hAnsi="Microsoft YaHei" w:eastAsia="Microsoft YaHei"/>
                <w:b w:val="0"/>
                <w:sz w:val="19"/>
              </w:rPr>
              <w:t>跨端方案</w:t>
            </w:r>
          </w:p>
        </w:tc>
      </w:tr>
      <w:tr>
        <w:tc>
          <w:tcPr>
            <w:tcW w:type="dxa" w:w="1701"/>
          </w:tcPr>
          <w:p>
            <w:pPr>
              <w:jc w:val="left"/>
            </w:pPr>
            <w:r/>
            <w:r>
              <w:rPr>
                <w:rFonts w:ascii="Microsoft YaHei" w:hAnsi="Microsoft YaHei" w:eastAsia="Microsoft YaHei"/>
                <w:b w:val="0"/>
                <w:sz w:val="19"/>
              </w:rPr>
              <w:t>小程序</w:t>
            </w:r>
          </w:p>
        </w:tc>
        <w:tc>
          <w:tcPr>
            <w:tcW w:type="dxa" w:w="3402"/>
          </w:tcPr>
          <w:p>
            <w:pPr>
              <w:jc w:val="left"/>
            </w:pPr>
            <w:r/>
            <w:r>
              <w:rPr>
                <w:rFonts w:ascii="Microsoft YaHei" w:hAnsi="Microsoft YaHei" w:eastAsia="Microsoft YaHei"/>
                <w:b w:val="0"/>
                <w:sz w:val="19"/>
              </w:rPr>
              <w:t>Taro 或 uni-app</w:t>
            </w:r>
          </w:p>
        </w:tc>
        <w:tc>
          <w:tcPr>
            <w:tcW w:type="dxa" w:w="3685"/>
          </w:tcPr>
          <w:p>
            <w:pPr>
              <w:jc w:val="left"/>
            </w:pPr>
            <w:r/>
            <w:r>
              <w:rPr>
                <w:rFonts w:ascii="Microsoft YaHei" w:hAnsi="Microsoft YaHei" w:eastAsia="Microsoft YaHei"/>
                <w:b w:val="0"/>
                <w:sz w:val="19"/>
              </w:rPr>
              <w:t>跨小程序</w:t>
            </w:r>
          </w:p>
        </w:tc>
      </w:tr>
    </w:tbl>
    <w:p/>
    <w:p>
      <w:r>
        <w:br w:type="page"/>
      </w:r>
    </w:p>
    <w:p>
      <w:pPr>
        <w:pStyle w:val="Heading1"/>
        <w:keepNext/>
        <w:spacing w:before="200" w:after="80"/>
      </w:pPr>
      <w:r>
        <w:rPr>
          <w:rFonts w:ascii="Microsoft YaHei" w:hAnsi="Microsoft YaHei" w:eastAsia="Microsoft YaHei"/>
          <w:b/>
          <w:color w:val="1F3A68"/>
          <w:sz w:val="32"/>
        </w:rPr>
        <w:t>第十二章  安徽特色适配与"三地一区"战略对接</w:t>
      </w:r>
    </w:p>
    <w:p>
      <w:pPr>
        <w:pStyle w:val="Heading2"/>
        <w:keepNext/>
        <w:spacing w:before="200" w:after="80"/>
      </w:pPr>
      <w:r>
        <w:rPr>
          <w:rFonts w:ascii="Microsoft YaHei" w:hAnsi="Microsoft YaHei" w:eastAsia="Microsoft YaHei"/>
          <w:b/>
          <w:color w:val="1F3A68"/>
          <w:sz w:val="28"/>
        </w:rPr>
        <w:t>12.1  深度对接"三地一区"战略</w:t>
      </w:r>
    </w:p>
    <w:p>
      <w:pPr>
        <w:spacing w:after="60"/>
        <w:ind w:firstLine="420"/>
      </w:pPr>
      <w:r>
        <w:rPr>
          <w:rFonts w:ascii="Microsoft YaHei" w:hAnsi="Microsoft YaHei" w:eastAsia="Microsoft YaHei"/>
          <w:b w:val="0"/>
          <w:sz w:val="21"/>
        </w:rPr>
        <w:t>"皖美信用"平台作为安徽省战略级AI基础设施，全面深度对接省委省政府"三地一区"战略定位，形成四大战略支撑体系：</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战略定位</w:t>
            </w:r>
          </w:p>
        </w:tc>
        <w:tc>
          <w:tcPr>
            <w:tcW w:type="dxa" w:w="3969"/>
            <w:shd w:fill="1F3A68"/>
          </w:tcPr>
          <w:p>
            <w:pPr>
              <w:jc w:val="center"/>
            </w:pPr>
            <w:r/>
            <w:r>
              <w:rPr>
                <w:rFonts w:ascii="Microsoft YaHei" w:hAnsi="Microsoft YaHei" w:eastAsia="Microsoft YaHei"/>
                <w:b/>
                <w:color w:val="FFFFFF"/>
                <w:sz w:val="20"/>
              </w:rPr>
              <w:t>支撑方式</w:t>
            </w:r>
          </w:p>
        </w:tc>
        <w:tc>
          <w:tcPr>
            <w:tcW w:type="dxa" w:w="2835"/>
            <w:shd w:fill="1F3A68"/>
          </w:tcPr>
          <w:p>
            <w:pPr>
              <w:jc w:val="center"/>
            </w:pPr>
            <w:r/>
            <w:r>
              <w:rPr>
                <w:rFonts w:ascii="Microsoft YaHei" w:hAnsi="Microsoft YaHei" w:eastAsia="Microsoft YaHei"/>
                <w:b/>
                <w:color w:val="FFFFFF"/>
                <w:sz w:val="20"/>
              </w:rPr>
              <w:t>对应智能体重点</w:t>
            </w:r>
          </w:p>
        </w:tc>
      </w:tr>
      <w:tr>
        <w:tc>
          <w:tcPr>
            <w:tcW w:type="dxa" w:w="1984"/>
          </w:tcPr>
          <w:p>
            <w:pPr>
              <w:jc w:val="left"/>
            </w:pPr>
            <w:r/>
            <w:r>
              <w:rPr>
                <w:rFonts w:ascii="Microsoft YaHei" w:hAnsi="Microsoft YaHei" w:eastAsia="Microsoft YaHei"/>
                <w:b w:val="0"/>
                <w:sz w:val="19"/>
              </w:rPr>
              <w:t>科技创新策源地</w:t>
            </w:r>
          </w:p>
        </w:tc>
        <w:tc>
          <w:tcPr>
            <w:tcW w:type="dxa" w:w="3969"/>
          </w:tcPr>
          <w:p>
            <w:pPr>
              <w:jc w:val="left"/>
            </w:pPr>
            <w:r/>
            <w:r>
              <w:rPr>
                <w:rFonts w:ascii="Microsoft YaHei" w:hAnsi="Microsoft YaHei" w:eastAsia="Microsoft YaHei"/>
                <w:b w:val="0"/>
                <w:sz w:val="19"/>
              </w:rPr>
              <w:t>科创债/科技金融专项对接；科创型国企信用专项评估；研发投入专项指标</w:t>
            </w:r>
          </w:p>
        </w:tc>
        <w:tc>
          <w:tcPr>
            <w:tcW w:type="dxa" w:w="2835"/>
          </w:tcPr>
          <w:p>
            <w:pPr>
              <w:jc w:val="left"/>
            </w:pPr>
            <w:r/>
            <w:r>
              <w:rPr>
                <w:rFonts w:ascii="Microsoft YaHei" w:hAnsi="Microsoft YaHei" w:eastAsia="Microsoft YaHei"/>
                <w:b w:val="0"/>
                <w:sz w:val="19"/>
              </w:rPr>
              <w:t>融资支持（科创债）、投资决策（科创项目）、信用优化（研发指标）</w:t>
            </w:r>
          </w:p>
        </w:tc>
      </w:tr>
      <w:tr>
        <w:tc>
          <w:tcPr>
            <w:tcW w:type="dxa" w:w="1984"/>
          </w:tcPr>
          <w:p>
            <w:pPr>
              <w:jc w:val="left"/>
            </w:pPr>
            <w:r/>
            <w:r>
              <w:rPr>
                <w:rFonts w:ascii="Microsoft YaHei" w:hAnsi="Microsoft YaHei" w:eastAsia="Microsoft YaHei"/>
                <w:b w:val="0"/>
                <w:sz w:val="19"/>
              </w:rPr>
              <w:t>新兴产业聚集地</w:t>
            </w:r>
          </w:p>
        </w:tc>
        <w:tc>
          <w:tcPr>
            <w:tcW w:type="dxa" w:w="3969"/>
          </w:tcPr>
          <w:p>
            <w:pPr>
              <w:jc w:val="left"/>
            </w:pPr>
            <w:r/>
            <w:r>
              <w:rPr>
                <w:rFonts w:ascii="Microsoft YaHei" w:hAnsi="Microsoft YaHei" w:eastAsia="Microsoft YaHei"/>
                <w:b w:val="0"/>
                <w:sz w:val="19"/>
              </w:rPr>
              <w:t>"十一大产业"专项智能体；产业链补链强链；新质生产力投资</w:t>
            </w:r>
          </w:p>
        </w:tc>
        <w:tc>
          <w:tcPr>
            <w:tcW w:type="dxa" w:w="2835"/>
          </w:tcPr>
          <w:p>
            <w:pPr>
              <w:jc w:val="left"/>
            </w:pPr>
            <w:r/>
            <w:r>
              <w:rPr>
                <w:rFonts w:ascii="Microsoft YaHei" w:hAnsi="Microsoft YaHei" w:eastAsia="Microsoft YaHei"/>
                <w:b w:val="0"/>
                <w:sz w:val="19"/>
              </w:rPr>
              <w:t>投资决策（产业研究）、并购工具（产业整合）、供应链管理（产业链协同）</w:t>
            </w:r>
          </w:p>
        </w:tc>
      </w:tr>
      <w:tr>
        <w:tc>
          <w:tcPr>
            <w:tcW w:type="dxa" w:w="1984"/>
          </w:tcPr>
          <w:p>
            <w:pPr>
              <w:jc w:val="left"/>
            </w:pPr>
            <w:r/>
            <w:r>
              <w:rPr>
                <w:rFonts w:ascii="Microsoft YaHei" w:hAnsi="Microsoft YaHei" w:eastAsia="Microsoft YaHei"/>
                <w:b w:val="0"/>
                <w:sz w:val="19"/>
              </w:rPr>
              <w:t>改革开放新高地</w:t>
            </w:r>
          </w:p>
        </w:tc>
        <w:tc>
          <w:tcPr>
            <w:tcW w:type="dxa" w:w="3969"/>
          </w:tcPr>
          <w:p>
            <w:pPr>
              <w:jc w:val="left"/>
            </w:pPr>
            <w:r/>
            <w:r>
              <w:rPr>
                <w:rFonts w:ascii="Microsoft YaHei" w:hAnsi="Microsoft YaHei" w:eastAsia="Microsoft YaHei"/>
                <w:b w:val="0"/>
                <w:sz w:val="19"/>
              </w:rPr>
              <w:t>混改工具；跨境并购；国有资本国际化运营</w:t>
            </w:r>
          </w:p>
        </w:tc>
        <w:tc>
          <w:tcPr>
            <w:tcW w:type="dxa" w:w="2835"/>
          </w:tcPr>
          <w:p>
            <w:pPr>
              <w:jc w:val="left"/>
            </w:pPr>
            <w:r/>
            <w:r>
              <w:rPr>
                <w:rFonts w:ascii="Microsoft YaHei" w:hAnsi="Microsoft YaHei" w:eastAsia="Microsoft YaHei"/>
                <w:b w:val="0"/>
                <w:sz w:val="19"/>
              </w:rPr>
              <w:t>并购工具（混改）、信用优化（国际信用）、三资盘活（混改入股）</w:t>
            </w:r>
          </w:p>
        </w:tc>
      </w:tr>
      <w:tr>
        <w:tc>
          <w:tcPr>
            <w:tcW w:type="dxa" w:w="1984"/>
          </w:tcPr>
          <w:p>
            <w:pPr>
              <w:jc w:val="left"/>
            </w:pPr>
            <w:r/>
            <w:r>
              <w:rPr>
                <w:rFonts w:ascii="Microsoft YaHei" w:hAnsi="Microsoft YaHei" w:eastAsia="Microsoft YaHei"/>
                <w:b w:val="0"/>
                <w:sz w:val="19"/>
              </w:rPr>
              <w:t>经济社会发展全面绿色转型区</w:t>
            </w:r>
          </w:p>
        </w:tc>
        <w:tc>
          <w:tcPr>
            <w:tcW w:type="dxa" w:w="3969"/>
          </w:tcPr>
          <w:p>
            <w:pPr>
              <w:jc w:val="left"/>
            </w:pPr>
            <w:r/>
            <w:r>
              <w:rPr>
                <w:rFonts w:ascii="Microsoft YaHei" w:hAnsi="Microsoft YaHei" w:eastAsia="Microsoft YaHei"/>
                <w:b w:val="0"/>
                <w:sz w:val="19"/>
              </w:rPr>
              <w:t>绿色债券/ESG专项；碳资产证券化；绿色低碳信用专项</w:t>
            </w:r>
          </w:p>
        </w:tc>
        <w:tc>
          <w:tcPr>
            <w:tcW w:type="dxa" w:w="2835"/>
          </w:tcPr>
          <w:p>
            <w:pPr>
              <w:jc w:val="left"/>
            </w:pPr>
            <w:r/>
            <w:r>
              <w:rPr>
                <w:rFonts w:ascii="Microsoft YaHei" w:hAnsi="Microsoft YaHei" w:eastAsia="Microsoft YaHei"/>
                <w:b w:val="0"/>
                <w:sz w:val="19"/>
              </w:rPr>
              <w:t>融资支持（绿色债）、三资盘活（碳资产ABS）、信用优化（ESG指标）</w:t>
            </w:r>
          </w:p>
        </w:tc>
      </w:tr>
    </w:tbl>
    <w:p/>
    <w:p>
      <w:pPr>
        <w:pStyle w:val="Heading2"/>
        <w:keepNext/>
        <w:spacing w:before="200" w:after="80"/>
      </w:pPr>
      <w:r>
        <w:rPr>
          <w:rFonts w:ascii="Microsoft YaHei" w:hAnsi="Microsoft YaHei" w:eastAsia="Microsoft YaHei"/>
          <w:b/>
          <w:color w:val="1F3A68"/>
          <w:sz w:val="28"/>
        </w:rPr>
        <w:t>12.2  "十一大产业"专项支持</w:t>
      </w:r>
    </w:p>
    <w:p>
      <w:pPr>
        <w:spacing w:after="60"/>
        <w:ind w:firstLine="420"/>
      </w:pPr>
      <w:r>
        <w:rPr>
          <w:rFonts w:ascii="Microsoft YaHei" w:hAnsi="Microsoft YaHei" w:eastAsia="Microsoft YaHei"/>
          <w:b w:val="0"/>
          <w:sz w:val="21"/>
        </w:rPr>
        <w:t>平台深度适配安徽省"十一大产业"及未来产业需求，构建产业专项能力：</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产业</w:t>
            </w:r>
          </w:p>
        </w:tc>
        <w:tc>
          <w:tcPr>
            <w:tcW w:type="dxa" w:w="2268"/>
            <w:shd w:fill="1F3A68"/>
          </w:tcPr>
          <w:p>
            <w:pPr>
              <w:jc w:val="center"/>
            </w:pPr>
            <w:r/>
            <w:r>
              <w:rPr>
                <w:rFonts w:ascii="Microsoft YaHei" w:hAnsi="Microsoft YaHei" w:eastAsia="Microsoft YaHei"/>
                <w:b/>
                <w:color w:val="FFFFFF"/>
                <w:sz w:val="20"/>
              </w:rPr>
              <w:t>产业特点</w:t>
            </w:r>
          </w:p>
        </w:tc>
        <w:tc>
          <w:tcPr>
            <w:tcW w:type="dxa" w:w="4535"/>
            <w:shd w:fill="1F3A68"/>
          </w:tcPr>
          <w:p>
            <w:pPr>
              <w:jc w:val="center"/>
            </w:pPr>
            <w:r/>
            <w:r>
              <w:rPr>
                <w:rFonts w:ascii="Microsoft YaHei" w:hAnsi="Microsoft YaHei" w:eastAsia="Microsoft YaHei"/>
                <w:b/>
                <w:color w:val="FFFFFF"/>
                <w:sz w:val="20"/>
              </w:rPr>
              <w:t>平台专项支持</w:t>
            </w:r>
          </w:p>
        </w:tc>
      </w:tr>
      <w:tr>
        <w:tc>
          <w:tcPr>
            <w:tcW w:type="dxa" w:w="1984"/>
          </w:tcPr>
          <w:p>
            <w:pPr>
              <w:jc w:val="left"/>
            </w:pPr>
            <w:r/>
            <w:r>
              <w:rPr>
                <w:rFonts w:ascii="Microsoft YaHei" w:hAnsi="Microsoft YaHei" w:eastAsia="Microsoft YaHei"/>
                <w:b w:val="0"/>
                <w:sz w:val="19"/>
              </w:rPr>
              <w:t>新能源汽车与智能网联汽车</w:t>
            </w:r>
          </w:p>
        </w:tc>
        <w:tc>
          <w:tcPr>
            <w:tcW w:type="dxa" w:w="2268"/>
          </w:tcPr>
          <w:p>
            <w:pPr>
              <w:jc w:val="left"/>
            </w:pPr>
            <w:r/>
            <w:r>
              <w:rPr>
                <w:rFonts w:ascii="Microsoft YaHei" w:hAnsi="Microsoft YaHei" w:eastAsia="Microsoft YaHei"/>
                <w:b w:val="0"/>
                <w:sz w:val="19"/>
              </w:rPr>
              <w:t>安徽支柱产业、整车产量全国第一</w:t>
            </w:r>
          </w:p>
        </w:tc>
        <w:tc>
          <w:tcPr>
            <w:tcW w:type="dxa" w:w="4535"/>
          </w:tcPr>
          <w:p>
            <w:pPr>
              <w:jc w:val="left"/>
            </w:pPr>
            <w:r/>
            <w:r>
              <w:rPr>
                <w:rFonts w:ascii="Microsoft YaHei" w:hAnsi="Microsoft YaHei" w:eastAsia="Microsoft YaHei"/>
                <w:b w:val="0"/>
                <w:sz w:val="19"/>
              </w:rPr>
              <w:t>三电供应链、充电桩REITs、整车厂并购、智能网联尽调</w:t>
            </w:r>
          </w:p>
        </w:tc>
      </w:tr>
      <w:tr>
        <w:tc>
          <w:tcPr>
            <w:tcW w:type="dxa" w:w="1984"/>
          </w:tcPr>
          <w:p>
            <w:pPr>
              <w:jc w:val="left"/>
            </w:pPr>
            <w:r/>
            <w:r>
              <w:rPr>
                <w:rFonts w:ascii="Microsoft YaHei" w:hAnsi="Microsoft YaHei" w:eastAsia="Microsoft YaHei"/>
                <w:b w:val="0"/>
                <w:sz w:val="19"/>
              </w:rPr>
              <w:t>新一代信息技术</w:t>
            </w:r>
          </w:p>
        </w:tc>
        <w:tc>
          <w:tcPr>
            <w:tcW w:type="dxa" w:w="2268"/>
          </w:tcPr>
          <w:p>
            <w:pPr>
              <w:jc w:val="left"/>
            </w:pPr>
            <w:r/>
            <w:r>
              <w:rPr>
                <w:rFonts w:ascii="Microsoft YaHei" w:hAnsi="Microsoft YaHei" w:eastAsia="Microsoft YaHei"/>
                <w:b w:val="0"/>
                <w:sz w:val="19"/>
              </w:rPr>
              <w:t>合肥综合性国家科学中心</w:t>
            </w:r>
          </w:p>
        </w:tc>
        <w:tc>
          <w:tcPr>
            <w:tcW w:type="dxa" w:w="4535"/>
          </w:tcPr>
          <w:p>
            <w:pPr>
              <w:jc w:val="left"/>
            </w:pPr>
            <w:r/>
            <w:r>
              <w:rPr>
                <w:rFonts w:ascii="Microsoft YaHei" w:hAnsi="Microsoft YaHei" w:eastAsia="Microsoft YaHei"/>
                <w:b w:val="0"/>
                <w:sz w:val="19"/>
              </w:rPr>
              <w:t>芯片研发投入评估、算力租赁模型、国产化项目</w:t>
            </w:r>
          </w:p>
        </w:tc>
      </w:tr>
      <w:tr>
        <w:tc>
          <w:tcPr>
            <w:tcW w:type="dxa" w:w="1984"/>
          </w:tcPr>
          <w:p>
            <w:pPr>
              <w:jc w:val="left"/>
            </w:pPr>
            <w:r/>
            <w:r>
              <w:rPr>
                <w:rFonts w:ascii="Microsoft YaHei" w:hAnsi="Microsoft YaHei" w:eastAsia="Microsoft YaHei"/>
                <w:b w:val="0"/>
                <w:sz w:val="19"/>
              </w:rPr>
              <w:t>新材料</w:t>
            </w:r>
          </w:p>
        </w:tc>
        <w:tc>
          <w:tcPr>
            <w:tcW w:type="dxa" w:w="2268"/>
          </w:tcPr>
          <w:p>
            <w:pPr>
              <w:jc w:val="left"/>
            </w:pPr>
            <w:r/>
            <w:r>
              <w:rPr>
                <w:rFonts w:ascii="Microsoft YaHei" w:hAnsi="Microsoft YaHei" w:eastAsia="Microsoft YaHei"/>
                <w:b w:val="0"/>
                <w:sz w:val="19"/>
              </w:rPr>
              <w:t>先进陶瓷、第三代半导体等</w:t>
            </w:r>
          </w:p>
        </w:tc>
        <w:tc>
          <w:tcPr>
            <w:tcW w:type="dxa" w:w="4535"/>
          </w:tcPr>
          <w:p>
            <w:pPr>
              <w:jc w:val="left"/>
            </w:pPr>
            <w:r/>
            <w:r>
              <w:rPr>
                <w:rFonts w:ascii="Microsoft YaHei" w:hAnsi="Microsoft YaHei" w:eastAsia="Microsoft YaHei"/>
                <w:b w:val="0"/>
                <w:sz w:val="19"/>
              </w:rPr>
              <w:t>产业基金、技术评估、原材料供应链</w:t>
            </w:r>
          </w:p>
        </w:tc>
      </w:tr>
      <w:tr>
        <w:tc>
          <w:tcPr>
            <w:tcW w:type="dxa" w:w="1984"/>
          </w:tcPr>
          <w:p>
            <w:pPr>
              <w:jc w:val="left"/>
            </w:pPr>
            <w:r/>
            <w:r>
              <w:rPr>
                <w:rFonts w:ascii="Microsoft YaHei" w:hAnsi="Microsoft YaHei" w:eastAsia="Microsoft YaHei"/>
                <w:b w:val="0"/>
                <w:sz w:val="19"/>
              </w:rPr>
              <w:t>通用人工智能</w:t>
            </w:r>
          </w:p>
        </w:tc>
        <w:tc>
          <w:tcPr>
            <w:tcW w:type="dxa" w:w="2268"/>
          </w:tcPr>
          <w:p>
            <w:pPr>
              <w:jc w:val="left"/>
            </w:pPr>
            <w:r/>
            <w:r>
              <w:rPr>
                <w:rFonts w:ascii="Microsoft YaHei" w:hAnsi="Microsoft YaHei" w:eastAsia="Microsoft YaHei"/>
                <w:b w:val="0"/>
                <w:sz w:val="19"/>
              </w:rPr>
              <w:t>未来产业之一</w:t>
            </w:r>
          </w:p>
        </w:tc>
        <w:tc>
          <w:tcPr>
            <w:tcW w:type="dxa" w:w="4535"/>
          </w:tcPr>
          <w:p>
            <w:pPr>
              <w:jc w:val="left"/>
            </w:pPr>
            <w:r/>
            <w:r>
              <w:rPr>
                <w:rFonts w:ascii="Microsoft YaHei" w:hAnsi="Microsoft YaHei" w:eastAsia="Microsoft YaHei"/>
                <w:b w:val="0"/>
                <w:sz w:val="19"/>
              </w:rPr>
              <w:t>算力投资、大模型项目、AI伦理合规</w:t>
            </w:r>
          </w:p>
        </w:tc>
      </w:tr>
      <w:tr>
        <w:tc>
          <w:tcPr>
            <w:tcW w:type="dxa" w:w="1984"/>
          </w:tcPr>
          <w:p>
            <w:pPr>
              <w:jc w:val="left"/>
            </w:pPr>
            <w:r/>
            <w:r>
              <w:rPr>
                <w:rFonts w:ascii="Microsoft YaHei" w:hAnsi="Microsoft YaHei" w:eastAsia="Microsoft YaHei"/>
                <w:b w:val="0"/>
                <w:sz w:val="19"/>
              </w:rPr>
              <w:t>新能源与节能环保</w:t>
            </w:r>
          </w:p>
        </w:tc>
        <w:tc>
          <w:tcPr>
            <w:tcW w:type="dxa" w:w="2268"/>
          </w:tcPr>
          <w:p>
            <w:pPr>
              <w:jc w:val="left"/>
            </w:pPr>
            <w:r/>
            <w:r>
              <w:rPr>
                <w:rFonts w:ascii="Microsoft YaHei" w:hAnsi="Microsoft YaHei" w:eastAsia="Microsoft YaHei"/>
                <w:b w:val="0"/>
                <w:sz w:val="19"/>
              </w:rPr>
              <w:t>全面绿色转型核心</w:t>
            </w:r>
          </w:p>
        </w:tc>
        <w:tc>
          <w:tcPr>
            <w:tcW w:type="dxa" w:w="4535"/>
          </w:tcPr>
          <w:p>
            <w:pPr>
              <w:jc w:val="left"/>
            </w:pPr>
            <w:r/>
            <w:r>
              <w:rPr>
                <w:rFonts w:ascii="Microsoft YaHei" w:hAnsi="Microsoft YaHei" w:eastAsia="Microsoft YaHei"/>
                <w:b w:val="0"/>
                <w:sz w:val="19"/>
              </w:rPr>
              <w:t>绿色债、碳资产、零碳园区REITs</w:t>
            </w:r>
          </w:p>
        </w:tc>
      </w:tr>
      <w:tr>
        <w:tc>
          <w:tcPr>
            <w:tcW w:type="dxa" w:w="1984"/>
          </w:tcPr>
          <w:p>
            <w:pPr>
              <w:jc w:val="left"/>
            </w:pPr>
            <w:r/>
            <w:r>
              <w:rPr>
                <w:rFonts w:ascii="Microsoft YaHei" w:hAnsi="Microsoft YaHei" w:eastAsia="Microsoft YaHei"/>
                <w:b w:val="0"/>
                <w:sz w:val="19"/>
              </w:rPr>
              <w:t>供应链与现代物流</w:t>
            </w:r>
          </w:p>
        </w:tc>
        <w:tc>
          <w:tcPr>
            <w:tcW w:type="dxa" w:w="2268"/>
          </w:tcPr>
          <w:p>
            <w:pPr>
              <w:jc w:val="left"/>
            </w:pPr>
            <w:r/>
            <w:r>
              <w:rPr>
                <w:rFonts w:ascii="Microsoft YaHei" w:hAnsi="Microsoft YaHei" w:eastAsia="Microsoft YaHei"/>
                <w:b w:val="0"/>
                <w:sz w:val="19"/>
              </w:rPr>
              <w:t>区位优势突出</w:t>
            </w:r>
          </w:p>
        </w:tc>
        <w:tc>
          <w:tcPr>
            <w:tcW w:type="dxa" w:w="4535"/>
          </w:tcPr>
          <w:p>
            <w:pPr>
              <w:jc w:val="left"/>
            </w:pPr>
            <w:r/>
            <w:r>
              <w:rPr>
                <w:rFonts w:ascii="Microsoft YaHei" w:hAnsi="Microsoft YaHei" w:eastAsia="Microsoft YaHei"/>
                <w:b w:val="0"/>
                <w:sz w:val="19"/>
              </w:rPr>
              <w:t>供应链金融、物流REITs</w:t>
            </w:r>
          </w:p>
        </w:tc>
      </w:tr>
      <w:tr>
        <w:tc>
          <w:tcPr>
            <w:tcW w:type="dxa" w:w="1984"/>
          </w:tcPr>
          <w:p>
            <w:pPr>
              <w:jc w:val="left"/>
            </w:pPr>
            <w:r/>
            <w:r>
              <w:rPr>
                <w:rFonts w:ascii="Microsoft YaHei" w:hAnsi="Microsoft YaHei" w:eastAsia="Microsoft YaHei"/>
                <w:b w:val="0"/>
                <w:sz w:val="19"/>
              </w:rPr>
              <w:t>绿色食品</w:t>
            </w:r>
          </w:p>
        </w:tc>
        <w:tc>
          <w:tcPr>
            <w:tcW w:type="dxa" w:w="2268"/>
          </w:tcPr>
          <w:p>
            <w:pPr>
              <w:jc w:val="left"/>
            </w:pPr>
            <w:r/>
            <w:r>
              <w:rPr>
                <w:rFonts w:ascii="Microsoft YaHei" w:hAnsi="Microsoft YaHei" w:eastAsia="Microsoft YaHei"/>
                <w:b w:val="0"/>
                <w:sz w:val="19"/>
              </w:rPr>
              <w:t>皖北特色优势</w:t>
            </w:r>
          </w:p>
        </w:tc>
        <w:tc>
          <w:tcPr>
            <w:tcW w:type="dxa" w:w="4535"/>
          </w:tcPr>
          <w:p>
            <w:pPr>
              <w:jc w:val="left"/>
            </w:pPr>
            <w:r/>
            <w:r>
              <w:rPr>
                <w:rFonts w:ascii="Microsoft YaHei" w:hAnsi="Microsoft YaHei" w:eastAsia="Microsoft YaHei"/>
                <w:b w:val="0"/>
                <w:sz w:val="19"/>
              </w:rPr>
              <w:t>农产品供应链、冷链REITs、预付款融资</w:t>
            </w:r>
          </w:p>
        </w:tc>
      </w:tr>
      <w:tr>
        <w:tc>
          <w:tcPr>
            <w:tcW w:type="dxa" w:w="1984"/>
          </w:tcPr>
          <w:p>
            <w:pPr>
              <w:jc w:val="left"/>
            </w:pPr>
            <w:r/>
            <w:r>
              <w:rPr>
                <w:rFonts w:ascii="Microsoft YaHei" w:hAnsi="Microsoft YaHei" w:eastAsia="Microsoft YaHei"/>
                <w:b w:val="0"/>
                <w:sz w:val="19"/>
              </w:rPr>
              <w:t>生命健康</w:t>
            </w:r>
          </w:p>
        </w:tc>
        <w:tc>
          <w:tcPr>
            <w:tcW w:type="dxa" w:w="2268"/>
          </w:tcPr>
          <w:p>
            <w:pPr>
              <w:jc w:val="left"/>
            </w:pPr>
            <w:r/>
            <w:r>
              <w:rPr>
                <w:rFonts w:ascii="Microsoft YaHei" w:hAnsi="Microsoft YaHei" w:eastAsia="Microsoft YaHei"/>
                <w:b w:val="0"/>
                <w:sz w:val="19"/>
              </w:rPr>
              <w:t>生物医药集聚</w:t>
            </w:r>
          </w:p>
        </w:tc>
        <w:tc>
          <w:tcPr>
            <w:tcW w:type="dxa" w:w="4535"/>
          </w:tcPr>
          <w:p>
            <w:pPr>
              <w:jc w:val="left"/>
            </w:pPr>
            <w:r/>
            <w:r>
              <w:rPr>
                <w:rFonts w:ascii="Microsoft YaHei" w:hAnsi="Microsoft YaHei" w:eastAsia="Microsoft YaHei"/>
                <w:b w:val="0"/>
                <w:sz w:val="19"/>
              </w:rPr>
              <w:t>医药项目尽调、医疗REITs、创新药投资</w:t>
            </w:r>
          </w:p>
        </w:tc>
      </w:tr>
      <w:tr>
        <w:tc>
          <w:tcPr>
            <w:tcW w:type="dxa" w:w="1984"/>
          </w:tcPr>
          <w:p>
            <w:pPr>
              <w:jc w:val="left"/>
            </w:pPr>
            <w:r/>
            <w:r>
              <w:rPr>
                <w:rFonts w:ascii="Microsoft YaHei" w:hAnsi="Microsoft YaHei" w:eastAsia="Microsoft YaHei"/>
                <w:b w:val="0"/>
                <w:sz w:val="19"/>
              </w:rPr>
              <w:t>高端装备制造</w:t>
            </w:r>
          </w:p>
        </w:tc>
        <w:tc>
          <w:tcPr>
            <w:tcW w:type="dxa" w:w="2268"/>
          </w:tcPr>
          <w:p>
            <w:pPr>
              <w:jc w:val="left"/>
            </w:pPr>
            <w:r/>
            <w:r>
              <w:rPr>
                <w:rFonts w:ascii="Microsoft YaHei" w:hAnsi="Microsoft YaHei" w:eastAsia="Microsoft YaHei"/>
                <w:b w:val="0"/>
                <w:sz w:val="19"/>
              </w:rPr>
              <w:t>合芜蚌示范区</w:t>
            </w:r>
          </w:p>
        </w:tc>
        <w:tc>
          <w:tcPr>
            <w:tcW w:type="dxa" w:w="4535"/>
          </w:tcPr>
          <w:p>
            <w:pPr>
              <w:jc w:val="left"/>
            </w:pPr>
            <w:r/>
            <w:r>
              <w:rPr>
                <w:rFonts w:ascii="Microsoft YaHei" w:hAnsi="Microsoft YaHei" w:eastAsia="Microsoft YaHei"/>
                <w:b w:val="0"/>
                <w:sz w:val="19"/>
              </w:rPr>
              <w:t>装备出口融资、产能合作并购</w:t>
            </w:r>
          </w:p>
        </w:tc>
      </w:tr>
      <w:tr>
        <w:tc>
          <w:tcPr>
            <w:tcW w:type="dxa" w:w="1984"/>
          </w:tcPr>
          <w:p>
            <w:pPr>
              <w:jc w:val="left"/>
            </w:pPr>
            <w:r/>
            <w:r>
              <w:rPr>
                <w:rFonts w:ascii="Microsoft YaHei" w:hAnsi="Microsoft YaHei" w:eastAsia="Microsoft YaHei"/>
                <w:b w:val="0"/>
                <w:sz w:val="19"/>
              </w:rPr>
              <w:t>智能家电（居）</w:t>
            </w:r>
          </w:p>
        </w:tc>
        <w:tc>
          <w:tcPr>
            <w:tcW w:type="dxa" w:w="2268"/>
          </w:tcPr>
          <w:p>
            <w:pPr>
              <w:jc w:val="left"/>
            </w:pPr>
            <w:r/>
            <w:r>
              <w:rPr>
                <w:rFonts w:ascii="Microsoft YaHei" w:hAnsi="Microsoft YaHei" w:eastAsia="Microsoft YaHei"/>
                <w:b w:val="0"/>
                <w:sz w:val="19"/>
              </w:rPr>
              <w:t>全国家电产业集聚地</w:t>
            </w:r>
          </w:p>
        </w:tc>
        <w:tc>
          <w:tcPr>
            <w:tcW w:type="dxa" w:w="4535"/>
          </w:tcPr>
          <w:p>
            <w:pPr>
              <w:jc w:val="left"/>
            </w:pPr>
            <w:r/>
            <w:r>
              <w:rPr>
                <w:rFonts w:ascii="Microsoft YaHei" w:hAnsi="Microsoft YaHei" w:eastAsia="Microsoft YaHei"/>
                <w:b w:val="0"/>
                <w:sz w:val="19"/>
              </w:rPr>
              <w:t>家电产业链、出口应收ABS</w:t>
            </w:r>
          </w:p>
        </w:tc>
      </w:tr>
      <w:tr>
        <w:tc>
          <w:tcPr>
            <w:tcW w:type="dxa" w:w="1984"/>
          </w:tcPr>
          <w:p>
            <w:pPr>
              <w:jc w:val="left"/>
            </w:pPr>
            <w:r/>
            <w:r>
              <w:rPr>
                <w:rFonts w:ascii="Microsoft YaHei" w:hAnsi="Microsoft YaHei" w:eastAsia="Microsoft YaHei"/>
                <w:b w:val="0"/>
                <w:sz w:val="19"/>
              </w:rPr>
              <w:t>文化旅游</w:t>
            </w:r>
          </w:p>
        </w:tc>
        <w:tc>
          <w:tcPr>
            <w:tcW w:type="dxa" w:w="2268"/>
          </w:tcPr>
          <w:p>
            <w:pPr>
              <w:jc w:val="left"/>
            </w:pPr>
            <w:r/>
            <w:r>
              <w:rPr>
                <w:rFonts w:ascii="Microsoft YaHei" w:hAnsi="Microsoft YaHei" w:eastAsia="Microsoft YaHei"/>
                <w:b w:val="0"/>
                <w:sz w:val="19"/>
              </w:rPr>
              <w:t>黄山、皖南古村落等</w:t>
            </w:r>
          </w:p>
        </w:tc>
        <w:tc>
          <w:tcPr>
            <w:tcW w:type="dxa" w:w="4535"/>
          </w:tcPr>
          <w:p>
            <w:pPr>
              <w:jc w:val="left"/>
            </w:pPr>
            <w:r/>
            <w:r>
              <w:rPr>
                <w:rFonts w:ascii="Microsoft YaHei" w:hAnsi="Microsoft YaHei" w:eastAsia="Microsoft YaHei"/>
                <w:b w:val="0"/>
                <w:sz w:val="19"/>
              </w:rPr>
              <w:t>文旅特许经营权盘活、景区REITs</w:t>
            </w:r>
          </w:p>
        </w:tc>
      </w:tr>
      <w:tr>
        <w:tc>
          <w:tcPr>
            <w:tcW w:type="dxa" w:w="1984"/>
          </w:tcPr>
          <w:p>
            <w:pPr>
              <w:jc w:val="left"/>
            </w:pPr>
            <w:r/>
            <w:r>
              <w:rPr>
                <w:rFonts w:ascii="Microsoft YaHei" w:hAnsi="Microsoft YaHei" w:eastAsia="Microsoft YaHei"/>
                <w:b w:val="0"/>
                <w:sz w:val="19"/>
              </w:rPr>
              <w:t>量子科技（未来）</w:t>
            </w:r>
          </w:p>
        </w:tc>
        <w:tc>
          <w:tcPr>
            <w:tcW w:type="dxa" w:w="2268"/>
          </w:tcPr>
          <w:p>
            <w:pPr>
              <w:jc w:val="left"/>
            </w:pPr>
            <w:r/>
            <w:r>
              <w:rPr>
                <w:rFonts w:ascii="Microsoft YaHei" w:hAnsi="Microsoft YaHei" w:eastAsia="Microsoft YaHei"/>
                <w:b w:val="0"/>
                <w:sz w:val="19"/>
              </w:rPr>
              <w:t>量子信息产业集聚</w:t>
            </w:r>
          </w:p>
        </w:tc>
        <w:tc>
          <w:tcPr>
            <w:tcW w:type="dxa" w:w="4535"/>
          </w:tcPr>
          <w:p>
            <w:pPr>
              <w:jc w:val="left"/>
            </w:pPr>
            <w:r/>
            <w:r>
              <w:rPr>
                <w:rFonts w:ascii="Microsoft YaHei" w:hAnsi="Microsoft YaHei" w:eastAsia="Microsoft YaHei"/>
                <w:b w:val="0"/>
                <w:sz w:val="19"/>
              </w:rPr>
              <w:t>量子产业基金、前沿项目评估</w:t>
            </w:r>
          </w:p>
        </w:tc>
      </w:tr>
      <w:tr>
        <w:tc>
          <w:tcPr>
            <w:tcW w:type="dxa" w:w="1984"/>
          </w:tcPr>
          <w:p>
            <w:pPr>
              <w:jc w:val="left"/>
            </w:pPr>
            <w:r/>
            <w:r>
              <w:rPr>
                <w:rFonts w:ascii="Microsoft YaHei" w:hAnsi="Microsoft YaHei" w:eastAsia="Microsoft YaHei"/>
                <w:b w:val="0"/>
                <w:sz w:val="19"/>
              </w:rPr>
              <w:t>具身智能（未来）</w:t>
            </w:r>
          </w:p>
        </w:tc>
        <w:tc>
          <w:tcPr>
            <w:tcW w:type="dxa" w:w="2268"/>
          </w:tcPr>
          <w:p>
            <w:pPr>
              <w:jc w:val="left"/>
            </w:pPr>
            <w:r/>
            <w:r>
              <w:rPr>
                <w:rFonts w:ascii="Microsoft YaHei" w:hAnsi="Microsoft YaHei" w:eastAsia="Microsoft YaHei"/>
                <w:b w:val="0"/>
                <w:sz w:val="19"/>
              </w:rPr>
              <w:t>机器人产业</w:t>
            </w:r>
          </w:p>
        </w:tc>
        <w:tc>
          <w:tcPr>
            <w:tcW w:type="dxa" w:w="4535"/>
          </w:tcPr>
          <w:p>
            <w:pPr>
              <w:jc w:val="left"/>
            </w:pPr>
            <w:r/>
            <w:r>
              <w:rPr>
                <w:rFonts w:ascii="Microsoft YaHei" w:hAnsi="Microsoft YaHei" w:eastAsia="Microsoft YaHei"/>
                <w:b w:val="0"/>
                <w:sz w:val="19"/>
              </w:rPr>
              <w:t>机器人企业融资、产业链图谱</w:t>
            </w:r>
          </w:p>
        </w:tc>
      </w:tr>
      <w:tr>
        <w:tc>
          <w:tcPr>
            <w:tcW w:type="dxa" w:w="1984"/>
          </w:tcPr>
          <w:p>
            <w:pPr>
              <w:jc w:val="left"/>
            </w:pPr>
            <w:r/>
            <w:r>
              <w:rPr>
                <w:rFonts w:ascii="Microsoft YaHei" w:hAnsi="Microsoft YaHei" w:eastAsia="Microsoft YaHei"/>
                <w:b w:val="0"/>
                <w:sz w:val="19"/>
              </w:rPr>
              <w:t>聚变能源（未来）</w:t>
            </w:r>
          </w:p>
        </w:tc>
        <w:tc>
          <w:tcPr>
            <w:tcW w:type="dxa" w:w="2268"/>
          </w:tcPr>
          <w:p>
            <w:pPr>
              <w:jc w:val="left"/>
            </w:pPr>
            <w:r/>
            <w:r>
              <w:rPr>
                <w:rFonts w:ascii="Microsoft YaHei" w:hAnsi="Microsoft YaHei" w:eastAsia="Microsoft YaHei"/>
                <w:b w:val="0"/>
                <w:sz w:val="19"/>
              </w:rPr>
              <w:t>合肥科学岛</w:t>
            </w:r>
          </w:p>
        </w:tc>
        <w:tc>
          <w:tcPr>
            <w:tcW w:type="dxa" w:w="4535"/>
          </w:tcPr>
          <w:p>
            <w:pPr>
              <w:jc w:val="left"/>
            </w:pPr>
            <w:r/>
            <w:r>
              <w:rPr>
                <w:rFonts w:ascii="Microsoft YaHei" w:hAnsi="Microsoft YaHei" w:eastAsia="Microsoft YaHei"/>
                <w:b w:val="0"/>
                <w:sz w:val="19"/>
              </w:rPr>
              <w:t>重大科研项目投融资</w:t>
            </w:r>
          </w:p>
        </w:tc>
      </w:tr>
    </w:tbl>
    <w:p/>
    <w:p>
      <w:pPr>
        <w:pStyle w:val="Heading2"/>
        <w:keepNext/>
        <w:spacing w:before="200" w:after="80"/>
      </w:pPr>
      <w:r>
        <w:rPr>
          <w:rFonts w:ascii="Microsoft YaHei" w:hAnsi="Microsoft YaHei" w:eastAsia="Microsoft YaHei"/>
          <w:b/>
          <w:color w:val="1F3A68"/>
          <w:sz w:val="28"/>
        </w:rPr>
        <w:t>12.3  对接"信用安徽"与"数字安徽"建设</w:t>
      </w:r>
    </w:p>
    <w:p>
      <w:pPr>
        <w:pStyle w:val="ListBullet"/>
        <w:spacing w:after="40"/>
      </w:pPr>
      <w:r>
        <w:rPr>
          <w:rFonts w:ascii="Microsoft YaHei" w:hAnsi="Microsoft YaHei" w:eastAsia="Microsoft YaHei"/>
          <w:b w:val="0"/>
          <w:sz w:val="21"/>
        </w:rPr>
        <w:t>信用安徽：对接省级公共信用信息共享平台、市级分平台，承担国资国企信用主线职责</w:t>
      </w:r>
    </w:p>
    <w:p>
      <w:pPr>
        <w:pStyle w:val="ListBullet"/>
        <w:spacing w:after="40"/>
      </w:pPr>
      <w:r>
        <w:rPr>
          <w:rFonts w:ascii="Microsoft YaHei" w:hAnsi="Microsoft YaHei" w:eastAsia="Microsoft YaHei"/>
          <w:b w:val="0"/>
          <w:sz w:val="21"/>
        </w:rPr>
        <w:t>数字安徽：对接数字安徽"一底一台一应用"顶层架构，作为国资专项应用层接入</w:t>
      </w:r>
    </w:p>
    <w:p>
      <w:pPr>
        <w:pStyle w:val="ListBullet"/>
        <w:spacing w:after="40"/>
      </w:pPr>
      <w:r>
        <w:rPr>
          <w:rFonts w:ascii="Microsoft YaHei" w:hAnsi="Microsoft YaHei" w:eastAsia="Microsoft YaHei"/>
          <w:b w:val="0"/>
          <w:sz w:val="21"/>
        </w:rPr>
        <w:t>政务数据共享：通过安徽省政务数据共享平台获取工商/税务/司法/社保授权数据</w:t>
      </w:r>
    </w:p>
    <w:p>
      <w:pPr>
        <w:pStyle w:val="ListBullet"/>
        <w:spacing w:after="40"/>
      </w:pPr>
      <w:r>
        <w:rPr>
          <w:rFonts w:ascii="Microsoft YaHei" w:hAnsi="Microsoft YaHei" w:eastAsia="Microsoft YaHei"/>
          <w:b w:val="0"/>
          <w:sz w:val="21"/>
        </w:rPr>
        <w:t>皖事通/皖政通：前端入口对接（涉政府事项的国资办理）</w:t>
      </w:r>
    </w:p>
    <w:p>
      <w:pPr>
        <w:pStyle w:val="ListBullet"/>
        <w:spacing w:after="40"/>
      </w:pPr>
      <w:r>
        <w:rPr>
          <w:rFonts w:ascii="Microsoft YaHei" w:hAnsi="Microsoft YaHei" w:eastAsia="Microsoft YaHei"/>
          <w:b w:val="0"/>
          <w:sz w:val="21"/>
        </w:rPr>
        <w:t>一网通办：并入省一网通办体系（涉公共事务的国资办理）</w:t>
      </w:r>
    </w:p>
    <w:p>
      <w:pPr>
        <w:pStyle w:val="Heading2"/>
        <w:keepNext/>
        <w:spacing w:before="200" w:after="80"/>
      </w:pPr>
      <w:r>
        <w:rPr>
          <w:rFonts w:ascii="Microsoft YaHei" w:hAnsi="Microsoft YaHei" w:eastAsia="Microsoft YaHei"/>
          <w:b/>
          <w:color w:val="1F3A68"/>
          <w:sz w:val="28"/>
        </w:rPr>
        <w:t>12.4  区域差异化落地</w:t>
      </w:r>
    </w:p>
    <w:p>
      <w:pPr>
        <w:spacing w:after="60"/>
        <w:ind w:firstLine="420"/>
      </w:pPr>
      <w:r>
        <w:rPr>
          <w:rFonts w:ascii="Microsoft YaHei" w:hAnsi="Microsoft YaHei" w:eastAsia="Microsoft YaHei"/>
          <w:b w:val="0"/>
          <w:sz w:val="21"/>
        </w:rPr>
        <w:t>针对安徽省皖北、皖中、皖南区域发展差异，采取差异化落地策略：</w:t>
      </w:r>
    </w:p>
    <w:tbl>
      <w:tblPr>
        <w:tblStyle w:val="LightGrid-Accent1"/>
        <w:tblW w:type="auto" w:w="0"/>
        <w:jc w:val="center"/>
        <w:tblLook w:firstColumn="1" w:firstRow="1" w:lastColumn="0" w:lastRow="0" w:noHBand="0" w:noVBand="1" w:val="04A0"/>
      </w:tblPr>
      <w:tblGrid>
        <w:gridCol w:w="3022"/>
        <w:gridCol w:w="3022"/>
        <w:gridCol w:w="3022"/>
      </w:tblGrid>
      <w:tr>
        <w:tc>
          <w:tcPr>
            <w:tcW w:type="dxa" w:w="2551"/>
            <w:shd w:fill="1F3A68"/>
          </w:tcPr>
          <w:p>
            <w:pPr>
              <w:jc w:val="center"/>
            </w:pPr>
            <w:r/>
            <w:r>
              <w:rPr>
                <w:rFonts w:ascii="Microsoft YaHei" w:hAnsi="Microsoft YaHei" w:eastAsia="Microsoft YaHei"/>
                <w:b/>
                <w:color w:val="FFFFFF"/>
                <w:sz w:val="20"/>
              </w:rPr>
              <w:t>区域</w:t>
            </w:r>
          </w:p>
        </w:tc>
        <w:tc>
          <w:tcPr>
            <w:tcW w:type="dxa" w:w="2268"/>
            <w:shd w:fill="1F3A68"/>
          </w:tcPr>
          <w:p>
            <w:pPr>
              <w:jc w:val="center"/>
            </w:pPr>
            <w:r/>
            <w:r>
              <w:rPr>
                <w:rFonts w:ascii="Microsoft YaHei" w:hAnsi="Microsoft YaHei" w:eastAsia="Microsoft YaHei"/>
                <w:b/>
                <w:color w:val="FFFFFF"/>
                <w:sz w:val="20"/>
              </w:rPr>
              <w:t>发展特点</w:t>
            </w:r>
          </w:p>
        </w:tc>
        <w:tc>
          <w:tcPr>
            <w:tcW w:type="dxa" w:w="3969"/>
            <w:shd w:fill="1F3A68"/>
          </w:tcPr>
          <w:p>
            <w:pPr>
              <w:jc w:val="center"/>
            </w:pPr>
            <w:r/>
            <w:r>
              <w:rPr>
                <w:rFonts w:ascii="Microsoft YaHei" w:hAnsi="Microsoft YaHei" w:eastAsia="Microsoft YaHei"/>
                <w:b/>
                <w:color w:val="FFFFFF"/>
                <w:sz w:val="20"/>
              </w:rPr>
              <w:t>平台适配</w:t>
            </w:r>
          </w:p>
        </w:tc>
      </w:tr>
      <w:tr>
        <w:tc>
          <w:tcPr>
            <w:tcW w:type="dxa" w:w="2551"/>
          </w:tcPr>
          <w:p>
            <w:pPr>
              <w:jc w:val="left"/>
            </w:pPr>
            <w:r/>
            <w:r>
              <w:rPr>
                <w:rFonts w:ascii="Microsoft YaHei" w:hAnsi="Microsoft YaHei" w:eastAsia="Microsoft YaHei"/>
                <w:b w:val="0"/>
                <w:sz w:val="19"/>
              </w:rPr>
              <w:t>皖北（阜阳、亳州、宿州、淮北、蚌埠、淮南）</w:t>
            </w:r>
          </w:p>
        </w:tc>
        <w:tc>
          <w:tcPr>
            <w:tcW w:type="dxa" w:w="2268"/>
          </w:tcPr>
          <w:p>
            <w:pPr>
              <w:jc w:val="left"/>
            </w:pPr>
            <w:r/>
            <w:r>
              <w:rPr>
                <w:rFonts w:ascii="Microsoft YaHei" w:hAnsi="Microsoft YaHei" w:eastAsia="Microsoft YaHei"/>
                <w:b w:val="0"/>
                <w:sz w:val="19"/>
              </w:rPr>
              <w:t>传统产业转型、振兴重点</w:t>
            </w:r>
          </w:p>
        </w:tc>
        <w:tc>
          <w:tcPr>
            <w:tcW w:type="dxa" w:w="3969"/>
          </w:tcPr>
          <w:p>
            <w:pPr>
              <w:jc w:val="left"/>
            </w:pPr>
            <w:r/>
            <w:r>
              <w:rPr>
                <w:rFonts w:ascii="Microsoft YaHei" w:hAnsi="Microsoft YaHei" w:eastAsia="Microsoft YaHei"/>
                <w:b w:val="0"/>
                <w:sz w:val="19"/>
              </w:rPr>
              <w:t>传统国企信用提升、产业转型融资、低效资产盘活重点；绿色食品产业专项</w:t>
            </w:r>
          </w:p>
        </w:tc>
      </w:tr>
      <w:tr>
        <w:tc>
          <w:tcPr>
            <w:tcW w:type="dxa" w:w="2551"/>
          </w:tcPr>
          <w:p>
            <w:pPr>
              <w:jc w:val="left"/>
            </w:pPr>
            <w:r/>
            <w:r>
              <w:rPr>
                <w:rFonts w:ascii="Microsoft YaHei" w:hAnsi="Microsoft YaHei" w:eastAsia="Microsoft YaHei"/>
                <w:b w:val="0"/>
                <w:sz w:val="19"/>
              </w:rPr>
              <w:t>皖中（合肥、六安、滁州）</w:t>
            </w:r>
          </w:p>
        </w:tc>
        <w:tc>
          <w:tcPr>
            <w:tcW w:type="dxa" w:w="2268"/>
          </w:tcPr>
          <w:p>
            <w:pPr>
              <w:jc w:val="left"/>
            </w:pPr>
            <w:r/>
            <w:r>
              <w:rPr>
                <w:rFonts w:ascii="Microsoft YaHei" w:hAnsi="Microsoft YaHei" w:eastAsia="Microsoft YaHei"/>
                <w:b w:val="0"/>
                <w:sz w:val="19"/>
              </w:rPr>
              <w:t>省会引领、新兴产业集聚</w:t>
            </w:r>
          </w:p>
        </w:tc>
        <w:tc>
          <w:tcPr>
            <w:tcW w:type="dxa" w:w="3969"/>
          </w:tcPr>
          <w:p>
            <w:pPr>
              <w:jc w:val="left"/>
            </w:pPr>
            <w:r/>
            <w:r>
              <w:rPr>
                <w:rFonts w:ascii="Microsoft YaHei" w:hAnsi="Microsoft YaHei" w:eastAsia="Microsoft YaHei"/>
                <w:b w:val="0"/>
                <w:sz w:val="19"/>
              </w:rPr>
              <w:t>科创融资重点、研发投入指标加权、人才专项；新能源汽车、IT产业专项</w:t>
            </w:r>
          </w:p>
        </w:tc>
      </w:tr>
      <w:tr>
        <w:tc>
          <w:tcPr>
            <w:tcW w:type="dxa" w:w="2551"/>
          </w:tcPr>
          <w:p>
            <w:pPr>
              <w:jc w:val="left"/>
            </w:pPr>
            <w:r/>
            <w:r>
              <w:rPr>
                <w:rFonts w:ascii="Microsoft YaHei" w:hAnsi="Microsoft YaHei" w:eastAsia="Microsoft YaHei"/>
                <w:b w:val="0"/>
                <w:sz w:val="19"/>
              </w:rPr>
              <w:t>皖南（芜湖、马鞍山、铜陵、安庆、池州、宣城、黄山）</w:t>
            </w:r>
          </w:p>
        </w:tc>
        <w:tc>
          <w:tcPr>
            <w:tcW w:type="dxa" w:w="2268"/>
          </w:tcPr>
          <w:p>
            <w:pPr>
              <w:jc w:val="left"/>
            </w:pPr>
            <w:r/>
            <w:r>
              <w:rPr>
                <w:rFonts w:ascii="Microsoft YaHei" w:hAnsi="Microsoft YaHei" w:eastAsia="Microsoft YaHei"/>
                <w:b w:val="0"/>
                <w:sz w:val="19"/>
              </w:rPr>
              <w:t>工业基地+文旅资源</w:t>
            </w:r>
          </w:p>
        </w:tc>
        <w:tc>
          <w:tcPr>
            <w:tcW w:type="dxa" w:w="3969"/>
          </w:tcPr>
          <w:p>
            <w:pPr>
              <w:jc w:val="left"/>
            </w:pPr>
            <w:r/>
            <w:r>
              <w:rPr>
                <w:rFonts w:ascii="Microsoft YaHei" w:hAnsi="Microsoft YaHei" w:eastAsia="Microsoft YaHei"/>
                <w:b w:val="0"/>
                <w:sz w:val="19"/>
              </w:rPr>
              <w:t>高端装备专项、文旅资源证券化、绿色转型重点；文旅REITs专项</w:t>
            </w:r>
          </w:p>
        </w:tc>
      </w:tr>
    </w:tbl>
    <w:p/>
    <w:p>
      <w:pPr>
        <w:pStyle w:val="Heading2"/>
        <w:keepNext/>
        <w:spacing w:before="200" w:after="80"/>
      </w:pPr>
      <w:r>
        <w:rPr>
          <w:rFonts w:ascii="Microsoft YaHei" w:hAnsi="Microsoft YaHei" w:eastAsia="Microsoft YaHei"/>
          <w:b/>
          <w:color w:val="1F3A68"/>
          <w:sz w:val="28"/>
        </w:rPr>
        <w:t>12.5  省属国企集团专项适配</w:t>
      </w:r>
    </w:p>
    <w:p>
      <w:pPr>
        <w:spacing w:after="60"/>
        <w:ind w:firstLine="420"/>
      </w:pPr>
      <w:r>
        <w:rPr>
          <w:rFonts w:ascii="Microsoft YaHei" w:hAnsi="Microsoft YaHei" w:eastAsia="Microsoft YaHei"/>
          <w:b w:val="0"/>
          <w:sz w:val="21"/>
        </w:rPr>
        <w:t>针对安徽省属重点国企集团，建立一企一策差异化适配：</w:t>
      </w:r>
    </w:p>
    <w:p>
      <w:pPr>
        <w:pStyle w:val="ListBullet"/>
        <w:spacing w:after="40"/>
      </w:pPr>
      <w:r>
        <w:rPr>
          <w:rFonts w:ascii="Microsoft YaHei" w:hAnsi="Microsoft YaHei" w:eastAsia="Microsoft YaHei"/>
          <w:b w:val="0"/>
          <w:sz w:val="21"/>
        </w:rPr>
        <w:t>皖能集团：能源产业、绿色转型、碳资产——绿色债/REITs/ESG专项</w:t>
      </w:r>
    </w:p>
    <w:p>
      <w:pPr>
        <w:pStyle w:val="ListBullet"/>
        <w:spacing w:after="40"/>
      </w:pPr>
      <w:r>
        <w:rPr>
          <w:rFonts w:ascii="Microsoft YaHei" w:hAnsi="Microsoft YaHei" w:eastAsia="Microsoft YaHei"/>
          <w:b w:val="0"/>
          <w:sz w:val="21"/>
        </w:rPr>
        <w:t>海螺集团：建材世界500强、海外布局——跨境并购/海外融资/绿色建材</w:t>
      </w:r>
    </w:p>
    <w:p>
      <w:pPr>
        <w:pStyle w:val="ListBullet"/>
        <w:spacing w:after="40"/>
      </w:pPr>
      <w:r>
        <w:rPr>
          <w:rFonts w:ascii="Microsoft YaHei" w:hAnsi="Microsoft YaHei" w:eastAsia="Microsoft YaHei"/>
          <w:b w:val="0"/>
          <w:sz w:val="21"/>
        </w:rPr>
        <w:t>建工集团：建筑工程、基础设施REITs——工程应收ABS/基建REITs</w:t>
      </w:r>
    </w:p>
    <w:p>
      <w:pPr>
        <w:pStyle w:val="ListBullet"/>
        <w:spacing w:after="40"/>
      </w:pPr>
      <w:r>
        <w:rPr>
          <w:rFonts w:ascii="Microsoft YaHei" w:hAnsi="Microsoft YaHei" w:eastAsia="Microsoft YaHei"/>
          <w:b w:val="0"/>
          <w:sz w:val="21"/>
        </w:rPr>
        <w:t>皖企投资集团：国有资本投资公司——产业基金/战略投资专项</w:t>
      </w:r>
    </w:p>
    <w:p>
      <w:pPr>
        <w:pStyle w:val="ListBullet"/>
        <w:spacing w:after="40"/>
      </w:pPr>
      <w:r>
        <w:rPr>
          <w:rFonts w:ascii="Microsoft YaHei" w:hAnsi="Microsoft YaHei" w:eastAsia="Microsoft YaHei"/>
          <w:b w:val="0"/>
          <w:sz w:val="21"/>
        </w:rPr>
        <w:t>江汽集团：新能源汽车——三电供应链/整车出口融资</w:t>
      </w:r>
    </w:p>
    <w:p>
      <w:pPr>
        <w:pStyle w:val="ListBullet"/>
        <w:spacing w:after="40"/>
      </w:pPr>
      <w:r>
        <w:rPr>
          <w:rFonts w:ascii="Microsoft YaHei" w:hAnsi="Microsoft YaHei" w:eastAsia="Microsoft YaHei"/>
          <w:b w:val="0"/>
          <w:sz w:val="21"/>
        </w:rPr>
        <w:t>古井贡：白酒龙头——消费金融ABS/品牌信用</w:t>
      </w:r>
    </w:p>
    <w:p>
      <w:pPr>
        <w:pStyle w:val="ListBullet"/>
        <w:spacing w:after="40"/>
      </w:pPr>
      <w:r>
        <w:rPr>
          <w:rFonts w:ascii="Microsoft YaHei" w:hAnsi="Microsoft YaHei" w:eastAsia="Microsoft YaHei"/>
          <w:b w:val="0"/>
          <w:sz w:val="21"/>
        </w:rPr>
        <w:t>各市属国企集团：按产业定位差异化对接</w:t>
      </w:r>
    </w:p>
    <w:p>
      <w:pPr>
        <w:pStyle w:val="Heading2"/>
        <w:keepNext/>
        <w:spacing w:before="200" w:after="80"/>
      </w:pPr>
      <w:r>
        <w:rPr>
          <w:rFonts w:ascii="Microsoft YaHei" w:hAnsi="Microsoft YaHei" w:eastAsia="Microsoft YaHei"/>
          <w:b/>
          <w:color w:val="1F3A68"/>
          <w:sz w:val="28"/>
        </w:rPr>
        <w:t>12.6  "安徽模式"标杆输出</w:t>
      </w:r>
    </w:p>
    <w:p>
      <w:pPr>
        <w:pStyle w:val="ListBullet"/>
        <w:spacing w:after="40"/>
      </w:pPr>
      <w:r>
        <w:rPr>
          <w:rFonts w:ascii="Microsoft YaHei" w:hAnsi="Microsoft YaHei" w:eastAsia="Microsoft YaHei"/>
          <w:b w:val="0"/>
          <w:sz w:val="21"/>
        </w:rPr>
        <w:t>在首期建设成功后，形成"安徽模式"标准化方案，向长三角（沪苏浙）、中部（豫鄂湘赣）等兄弟省份输出</w:t>
      </w:r>
    </w:p>
    <w:p>
      <w:pPr>
        <w:pStyle w:val="ListBullet"/>
        <w:spacing w:after="40"/>
      </w:pPr>
      <w:r>
        <w:rPr>
          <w:rFonts w:ascii="Microsoft YaHei" w:hAnsi="Microsoft YaHei" w:eastAsia="Microsoft YaHei"/>
          <w:b w:val="0"/>
          <w:sz w:val="21"/>
        </w:rPr>
        <w:t>参与国家信用体系建设标准制定，成为国资数字化转型领域的"安徽样板"</w:t>
      </w:r>
    </w:p>
    <w:p>
      <w:pPr>
        <w:pStyle w:val="ListBullet"/>
        <w:spacing w:after="40"/>
      </w:pPr>
      <w:r>
        <w:rPr>
          <w:rFonts w:ascii="Microsoft YaHei" w:hAnsi="Microsoft YaHei" w:eastAsia="Microsoft YaHei"/>
          <w:b w:val="0"/>
          <w:sz w:val="21"/>
        </w:rPr>
        <w:t>定期发布《国资国企信用发展蓝皮书（安徽版）》</w:t>
      </w:r>
    </w:p>
    <w:p>
      <w:r>
        <w:br w:type="page"/>
      </w:r>
    </w:p>
    <w:p>
      <w:pPr>
        <w:pStyle w:val="Heading1"/>
        <w:keepNext/>
        <w:spacing w:before="200" w:after="80"/>
      </w:pPr>
      <w:r>
        <w:rPr>
          <w:rFonts w:ascii="Microsoft YaHei" w:hAnsi="Microsoft YaHei" w:eastAsia="Microsoft YaHei"/>
          <w:b/>
          <w:color w:val="1F3A68"/>
          <w:sz w:val="32"/>
        </w:rPr>
        <w:t>第十三章  测试、验收与质量保障体系</w:t>
      </w:r>
    </w:p>
    <w:p>
      <w:pPr>
        <w:pStyle w:val="Heading2"/>
        <w:keepNext/>
        <w:spacing w:before="200" w:after="80"/>
      </w:pPr>
      <w:r>
        <w:rPr>
          <w:rFonts w:ascii="Microsoft YaHei" w:hAnsi="Microsoft YaHei" w:eastAsia="Microsoft YaHei"/>
          <w:b/>
          <w:color w:val="1F3A68"/>
          <w:sz w:val="28"/>
        </w:rPr>
        <w:t>13.1  测试策略</w:t>
      </w:r>
    </w:p>
    <w:p>
      <w:pPr>
        <w:spacing w:after="60"/>
        <w:ind w:firstLine="420"/>
      </w:pPr>
      <w:r>
        <w:rPr>
          <w:rFonts w:ascii="Microsoft YaHei" w:hAnsi="Microsoft YaHei" w:eastAsia="Microsoft YaHei"/>
          <w:b w:val="0"/>
          <w:sz w:val="21"/>
        </w:rPr>
        <w:t>遵循"测试左移、全员参与、持续集成、质量内建"的现代软件工程原则，构建多层次测试体系：</w:t>
      </w:r>
    </w:p>
    <w:p>
      <w:pPr>
        <w:pStyle w:val="Heading2"/>
        <w:keepNext/>
        <w:spacing w:before="200" w:after="80"/>
      </w:pPr>
      <w:r>
        <w:rPr>
          <w:rFonts w:ascii="Microsoft YaHei" w:hAnsi="Microsoft YaHei" w:eastAsia="Microsoft YaHei"/>
          <w:b/>
          <w:color w:val="1F3A68"/>
          <w:sz w:val="28"/>
        </w:rPr>
        <w:t>13.2  测试类型</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测试类型</w:t>
            </w:r>
          </w:p>
        </w:tc>
        <w:tc>
          <w:tcPr>
            <w:tcW w:type="dxa" w:w="2835"/>
            <w:shd w:fill="1F3A68"/>
          </w:tcPr>
          <w:p>
            <w:pPr>
              <w:jc w:val="center"/>
            </w:pPr>
            <w:r/>
            <w:r>
              <w:rPr>
                <w:rFonts w:ascii="Microsoft YaHei" w:hAnsi="Microsoft YaHei" w:eastAsia="Microsoft YaHei"/>
                <w:b/>
                <w:color w:val="FFFFFF"/>
                <w:sz w:val="20"/>
              </w:rPr>
              <w:t>测试内容</w:t>
            </w:r>
          </w:p>
        </w:tc>
        <w:tc>
          <w:tcPr>
            <w:tcW w:type="dxa" w:w="1984"/>
            <w:shd w:fill="1F3A68"/>
          </w:tcPr>
          <w:p>
            <w:pPr>
              <w:jc w:val="center"/>
            </w:pPr>
            <w:r/>
            <w:r>
              <w:rPr>
                <w:rFonts w:ascii="Microsoft YaHei" w:hAnsi="Microsoft YaHei" w:eastAsia="Microsoft YaHei"/>
                <w:b/>
                <w:color w:val="FFFFFF"/>
                <w:sz w:val="20"/>
              </w:rPr>
              <w:t>覆盖率要求</w:t>
            </w:r>
          </w:p>
        </w:tc>
        <w:tc>
          <w:tcPr>
            <w:tcW w:type="dxa" w:w="2268"/>
            <w:shd w:fill="1F3A68"/>
          </w:tcPr>
          <w:p>
            <w:pPr>
              <w:jc w:val="center"/>
            </w:pPr>
            <w:r/>
            <w:r>
              <w:rPr>
                <w:rFonts w:ascii="Microsoft YaHei" w:hAnsi="Microsoft YaHei" w:eastAsia="Microsoft YaHei"/>
                <w:b/>
                <w:color w:val="FFFFFF"/>
                <w:sz w:val="20"/>
              </w:rPr>
              <w:t>工具</w:t>
            </w:r>
          </w:p>
        </w:tc>
      </w:tr>
      <w:tr>
        <w:tc>
          <w:tcPr>
            <w:tcW w:type="dxa" w:w="1701"/>
          </w:tcPr>
          <w:p>
            <w:pPr>
              <w:jc w:val="left"/>
            </w:pPr>
            <w:r/>
            <w:r>
              <w:rPr>
                <w:rFonts w:ascii="Microsoft YaHei" w:hAnsi="Microsoft YaHei" w:eastAsia="Microsoft YaHei"/>
                <w:b w:val="0"/>
                <w:sz w:val="19"/>
              </w:rPr>
              <w:t>单元测试</w:t>
            </w:r>
          </w:p>
        </w:tc>
        <w:tc>
          <w:tcPr>
            <w:tcW w:type="dxa" w:w="2835"/>
          </w:tcPr>
          <w:p>
            <w:pPr>
              <w:jc w:val="left"/>
            </w:pPr>
            <w:r/>
            <w:r>
              <w:rPr>
                <w:rFonts w:ascii="Microsoft YaHei" w:hAnsi="Microsoft YaHei" w:eastAsia="Microsoft YaHei"/>
                <w:b w:val="0"/>
                <w:sz w:val="19"/>
              </w:rPr>
              <w:t>函数/方法级别</w:t>
            </w:r>
          </w:p>
        </w:tc>
        <w:tc>
          <w:tcPr>
            <w:tcW w:type="dxa" w:w="1984"/>
          </w:tcPr>
          <w:p>
            <w:pPr>
              <w:jc w:val="left"/>
            </w:pPr>
            <w:r/>
            <w:r>
              <w:rPr>
                <w:rFonts w:ascii="Microsoft YaHei" w:hAnsi="Microsoft YaHei" w:eastAsia="Microsoft YaHei"/>
                <w:b w:val="0"/>
                <w:sz w:val="19"/>
              </w:rPr>
              <w:t>行覆盖≥80%</w:t>
            </w:r>
          </w:p>
        </w:tc>
        <w:tc>
          <w:tcPr>
            <w:tcW w:type="dxa" w:w="2268"/>
          </w:tcPr>
          <w:p>
            <w:pPr>
              <w:jc w:val="left"/>
            </w:pPr>
            <w:r/>
            <w:r>
              <w:rPr>
                <w:rFonts w:ascii="Microsoft YaHei" w:hAnsi="Microsoft YaHei" w:eastAsia="Microsoft YaHei"/>
                <w:b w:val="0"/>
                <w:sz w:val="19"/>
              </w:rPr>
              <w:t>JUnit / pytest / Vitest</w:t>
            </w:r>
          </w:p>
        </w:tc>
      </w:tr>
      <w:tr>
        <w:tc>
          <w:tcPr>
            <w:tcW w:type="dxa" w:w="1701"/>
          </w:tcPr>
          <w:p>
            <w:pPr>
              <w:jc w:val="left"/>
            </w:pPr>
            <w:r/>
            <w:r>
              <w:rPr>
                <w:rFonts w:ascii="Microsoft YaHei" w:hAnsi="Microsoft YaHei" w:eastAsia="Microsoft YaHei"/>
                <w:b w:val="0"/>
                <w:sz w:val="19"/>
              </w:rPr>
              <w:t>集成测试</w:t>
            </w:r>
          </w:p>
        </w:tc>
        <w:tc>
          <w:tcPr>
            <w:tcW w:type="dxa" w:w="2835"/>
          </w:tcPr>
          <w:p>
            <w:pPr>
              <w:jc w:val="left"/>
            </w:pPr>
            <w:r/>
            <w:r>
              <w:rPr>
                <w:rFonts w:ascii="Microsoft YaHei" w:hAnsi="Microsoft YaHei" w:eastAsia="Microsoft YaHei"/>
                <w:b w:val="0"/>
                <w:sz w:val="19"/>
              </w:rPr>
              <w:t>模块间、服务间</w:t>
            </w:r>
          </w:p>
        </w:tc>
        <w:tc>
          <w:tcPr>
            <w:tcW w:type="dxa" w:w="1984"/>
          </w:tcPr>
          <w:p>
            <w:pPr>
              <w:jc w:val="left"/>
            </w:pPr>
            <w:r/>
            <w:r>
              <w:rPr>
                <w:rFonts w:ascii="Microsoft YaHei" w:hAnsi="Microsoft YaHei" w:eastAsia="Microsoft YaHei"/>
                <w:b w:val="0"/>
                <w:sz w:val="19"/>
              </w:rPr>
              <w:t>主流程100%</w:t>
            </w:r>
          </w:p>
        </w:tc>
        <w:tc>
          <w:tcPr>
            <w:tcW w:type="dxa" w:w="2268"/>
          </w:tcPr>
          <w:p>
            <w:pPr>
              <w:jc w:val="left"/>
            </w:pPr>
            <w:r/>
            <w:r>
              <w:rPr>
                <w:rFonts w:ascii="Microsoft YaHei" w:hAnsi="Microsoft YaHei" w:eastAsia="Microsoft YaHei"/>
                <w:b w:val="0"/>
                <w:sz w:val="19"/>
              </w:rPr>
              <w:t>Postman / pytest / Cypress</w:t>
            </w:r>
          </w:p>
        </w:tc>
      </w:tr>
      <w:tr>
        <w:tc>
          <w:tcPr>
            <w:tcW w:type="dxa" w:w="1701"/>
          </w:tcPr>
          <w:p>
            <w:pPr>
              <w:jc w:val="left"/>
            </w:pPr>
            <w:r/>
            <w:r>
              <w:rPr>
                <w:rFonts w:ascii="Microsoft YaHei" w:hAnsi="Microsoft YaHei" w:eastAsia="Microsoft YaHei"/>
                <w:b w:val="0"/>
                <w:sz w:val="19"/>
              </w:rPr>
              <w:t>接口测试</w:t>
            </w:r>
          </w:p>
        </w:tc>
        <w:tc>
          <w:tcPr>
            <w:tcW w:type="dxa" w:w="2835"/>
          </w:tcPr>
          <w:p>
            <w:pPr>
              <w:jc w:val="left"/>
            </w:pPr>
            <w:r/>
            <w:r>
              <w:rPr>
                <w:rFonts w:ascii="Microsoft YaHei" w:hAnsi="Microsoft YaHei" w:eastAsia="Microsoft YaHei"/>
                <w:b w:val="0"/>
                <w:sz w:val="19"/>
              </w:rPr>
              <w:t>API级别</w:t>
            </w:r>
          </w:p>
        </w:tc>
        <w:tc>
          <w:tcPr>
            <w:tcW w:type="dxa" w:w="1984"/>
          </w:tcPr>
          <w:p>
            <w:pPr>
              <w:jc w:val="left"/>
            </w:pPr>
            <w:r/>
            <w:r>
              <w:rPr>
                <w:rFonts w:ascii="Microsoft YaHei" w:hAnsi="Microsoft YaHei" w:eastAsia="Microsoft YaHei"/>
                <w:b w:val="0"/>
                <w:sz w:val="19"/>
              </w:rPr>
              <w:t>所有对外API 100%</w:t>
            </w:r>
          </w:p>
        </w:tc>
        <w:tc>
          <w:tcPr>
            <w:tcW w:type="dxa" w:w="2268"/>
          </w:tcPr>
          <w:p>
            <w:pPr>
              <w:jc w:val="left"/>
            </w:pPr>
            <w:r/>
            <w:r>
              <w:rPr>
                <w:rFonts w:ascii="Microsoft YaHei" w:hAnsi="Microsoft YaHei" w:eastAsia="Microsoft YaHei"/>
                <w:b w:val="0"/>
                <w:sz w:val="19"/>
              </w:rPr>
              <w:t>Postman / Apifox / Karate</w:t>
            </w:r>
          </w:p>
        </w:tc>
      </w:tr>
      <w:tr>
        <w:tc>
          <w:tcPr>
            <w:tcW w:type="dxa" w:w="1701"/>
          </w:tcPr>
          <w:p>
            <w:pPr>
              <w:jc w:val="left"/>
            </w:pPr>
            <w:r/>
            <w:r>
              <w:rPr>
                <w:rFonts w:ascii="Microsoft YaHei" w:hAnsi="Microsoft YaHei" w:eastAsia="Microsoft YaHei"/>
                <w:b w:val="0"/>
                <w:sz w:val="19"/>
              </w:rPr>
              <w:t>E2E端到端测试</w:t>
            </w:r>
          </w:p>
        </w:tc>
        <w:tc>
          <w:tcPr>
            <w:tcW w:type="dxa" w:w="2835"/>
          </w:tcPr>
          <w:p>
            <w:pPr>
              <w:jc w:val="left"/>
            </w:pPr>
            <w:r/>
            <w:r>
              <w:rPr>
                <w:rFonts w:ascii="Microsoft YaHei" w:hAnsi="Microsoft YaHei" w:eastAsia="Microsoft YaHei"/>
                <w:b w:val="0"/>
                <w:sz w:val="19"/>
              </w:rPr>
              <w:t>完整业务流程</w:t>
            </w:r>
          </w:p>
        </w:tc>
        <w:tc>
          <w:tcPr>
            <w:tcW w:type="dxa" w:w="1984"/>
          </w:tcPr>
          <w:p>
            <w:pPr>
              <w:jc w:val="left"/>
            </w:pPr>
            <w:r/>
            <w:r>
              <w:rPr>
                <w:rFonts w:ascii="Microsoft YaHei" w:hAnsi="Microsoft YaHei" w:eastAsia="Microsoft YaHei"/>
                <w:b w:val="0"/>
                <w:sz w:val="19"/>
              </w:rPr>
              <w:t>核心场景100%</w:t>
            </w:r>
          </w:p>
        </w:tc>
        <w:tc>
          <w:tcPr>
            <w:tcW w:type="dxa" w:w="2268"/>
          </w:tcPr>
          <w:p>
            <w:pPr>
              <w:jc w:val="left"/>
            </w:pPr>
            <w:r/>
            <w:r>
              <w:rPr>
                <w:rFonts w:ascii="Microsoft YaHei" w:hAnsi="Microsoft YaHei" w:eastAsia="Microsoft YaHei"/>
                <w:b w:val="0"/>
                <w:sz w:val="19"/>
              </w:rPr>
              <w:t>Playwright / Selenium</w:t>
            </w:r>
          </w:p>
        </w:tc>
      </w:tr>
      <w:tr>
        <w:tc>
          <w:tcPr>
            <w:tcW w:type="dxa" w:w="1701"/>
          </w:tcPr>
          <w:p>
            <w:pPr>
              <w:jc w:val="left"/>
            </w:pPr>
            <w:r/>
            <w:r>
              <w:rPr>
                <w:rFonts w:ascii="Microsoft YaHei" w:hAnsi="Microsoft YaHei" w:eastAsia="Microsoft YaHei"/>
                <w:b w:val="0"/>
                <w:sz w:val="19"/>
              </w:rPr>
              <w:t>性能测试</w:t>
            </w:r>
          </w:p>
        </w:tc>
        <w:tc>
          <w:tcPr>
            <w:tcW w:type="dxa" w:w="2835"/>
          </w:tcPr>
          <w:p>
            <w:pPr>
              <w:jc w:val="left"/>
            </w:pPr>
            <w:r/>
            <w:r>
              <w:rPr>
                <w:rFonts w:ascii="Microsoft YaHei" w:hAnsi="Microsoft YaHei" w:eastAsia="Microsoft YaHei"/>
                <w:b w:val="0"/>
                <w:sz w:val="19"/>
              </w:rPr>
              <w:t>并发、吞吐、响应时间</w:t>
            </w:r>
          </w:p>
        </w:tc>
        <w:tc>
          <w:tcPr>
            <w:tcW w:type="dxa" w:w="1984"/>
          </w:tcPr>
          <w:p>
            <w:pPr>
              <w:jc w:val="left"/>
            </w:pPr>
            <w:r/>
            <w:r>
              <w:rPr>
                <w:rFonts w:ascii="Microsoft YaHei" w:hAnsi="Microsoft YaHei" w:eastAsia="Microsoft YaHei"/>
                <w:b w:val="0"/>
                <w:sz w:val="19"/>
              </w:rPr>
              <w:t>满足NFR要求</w:t>
            </w:r>
          </w:p>
        </w:tc>
        <w:tc>
          <w:tcPr>
            <w:tcW w:type="dxa" w:w="2268"/>
          </w:tcPr>
          <w:p>
            <w:pPr>
              <w:jc w:val="left"/>
            </w:pPr>
            <w:r/>
            <w:r>
              <w:rPr>
                <w:rFonts w:ascii="Microsoft YaHei" w:hAnsi="Microsoft YaHei" w:eastAsia="Microsoft YaHei"/>
                <w:b w:val="0"/>
                <w:sz w:val="19"/>
              </w:rPr>
              <w:t>JMeter / k6 / Locust</w:t>
            </w:r>
          </w:p>
        </w:tc>
      </w:tr>
      <w:tr>
        <w:tc>
          <w:tcPr>
            <w:tcW w:type="dxa" w:w="1701"/>
          </w:tcPr>
          <w:p>
            <w:pPr>
              <w:jc w:val="left"/>
            </w:pPr>
            <w:r/>
            <w:r>
              <w:rPr>
                <w:rFonts w:ascii="Microsoft YaHei" w:hAnsi="Microsoft YaHei" w:eastAsia="Microsoft YaHei"/>
                <w:b w:val="0"/>
                <w:sz w:val="19"/>
              </w:rPr>
              <w:t>安全测试</w:t>
            </w:r>
          </w:p>
        </w:tc>
        <w:tc>
          <w:tcPr>
            <w:tcW w:type="dxa" w:w="2835"/>
          </w:tcPr>
          <w:p>
            <w:pPr>
              <w:jc w:val="left"/>
            </w:pPr>
            <w:r/>
            <w:r>
              <w:rPr>
                <w:rFonts w:ascii="Microsoft YaHei" w:hAnsi="Microsoft YaHei" w:eastAsia="Microsoft YaHei"/>
                <w:b w:val="0"/>
                <w:sz w:val="19"/>
              </w:rPr>
              <w:t>渗透、漏洞、合规</w:t>
            </w:r>
          </w:p>
        </w:tc>
        <w:tc>
          <w:tcPr>
            <w:tcW w:type="dxa" w:w="1984"/>
          </w:tcPr>
          <w:p>
            <w:pPr>
              <w:jc w:val="left"/>
            </w:pPr>
            <w:r/>
            <w:r>
              <w:rPr>
                <w:rFonts w:ascii="Microsoft YaHei" w:hAnsi="Microsoft YaHei" w:eastAsia="Microsoft YaHei"/>
                <w:b w:val="0"/>
                <w:sz w:val="19"/>
              </w:rPr>
              <w:t>无高危漏洞</w:t>
            </w:r>
          </w:p>
        </w:tc>
        <w:tc>
          <w:tcPr>
            <w:tcW w:type="dxa" w:w="2268"/>
          </w:tcPr>
          <w:p>
            <w:pPr>
              <w:jc w:val="left"/>
            </w:pPr>
            <w:r/>
            <w:r>
              <w:rPr>
                <w:rFonts w:ascii="Microsoft YaHei" w:hAnsi="Microsoft YaHei" w:eastAsia="Microsoft YaHei"/>
                <w:b w:val="0"/>
                <w:sz w:val="19"/>
              </w:rPr>
              <w:t>Burp Suite / Nessus / Fortify</w:t>
            </w:r>
          </w:p>
        </w:tc>
      </w:tr>
      <w:tr>
        <w:tc>
          <w:tcPr>
            <w:tcW w:type="dxa" w:w="1701"/>
          </w:tcPr>
          <w:p>
            <w:pPr>
              <w:jc w:val="left"/>
            </w:pPr>
            <w:r/>
            <w:r>
              <w:rPr>
                <w:rFonts w:ascii="Microsoft YaHei" w:hAnsi="Microsoft YaHei" w:eastAsia="Microsoft YaHei"/>
                <w:b w:val="0"/>
                <w:sz w:val="19"/>
              </w:rPr>
              <w:t>AI模型测试</w:t>
            </w:r>
          </w:p>
        </w:tc>
        <w:tc>
          <w:tcPr>
            <w:tcW w:type="dxa" w:w="2835"/>
          </w:tcPr>
          <w:p>
            <w:pPr>
              <w:jc w:val="left"/>
            </w:pPr>
            <w:r/>
            <w:r>
              <w:rPr>
                <w:rFonts w:ascii="Microsoft YaHei" w:hAnsi="Microsoft YaHei" w:eastAsia="Microsoft YaHei"/>
                <w:b w:val="0"/>
                <w:sz w:val="19"/>
              </w:rPr>
              <w:t>大模型准确率、偏见、幻觉</w:t>
            </w:r>
          </w:p>
        </w:tc>
        <w:tc>
          <w:tcPr>
            <w:tcW w:type="dxa" w:w="1984"/>
          </w:tcPr>
          <w:p>
            <w:pPr>
              <w:jc w:val="left"/>
            </w:pPr>
            <w:r/>
            <w:r>
              <w:rPr>
                <w:rFonts w:ascii="Microsoft YaHei" w:hAnsi="Microsoft YaHei" w:eastAsia="Microsoft YaHei"/>
                <w:b w:val="0"/>
                <w:sz w:val="19"/>
              </w:rPr>
              <w:t>评测集准确率≥90%</w:t>
            </w:r>
          </w:p>
        </w:tc>
        <w:tc>
          <w:tcPr>
            <w:tcW w:type="dxa" w:w="2268"/>
          </w:tcPr>
          <w:p>
            <w:pPr>
              <w:jc w:val="left"/>
            </w:pPr>
            <w:r/>
            <w:r>
              <w:rPr>
                <w:rFonts w:ascii="Microsoft YaHei" w:hAnsi="Microsoft YaHei" w:eastAsia="Microsoft YaHei"/>
                <w:b w:val="0"/>
                <w:sz w:val="19"/>
              </w:rPr>
              <w:t>自研评测框架</w:t>
            </w:r>
          </w:p>
        </w:tc>
      </w:tr>
      <w:tr>
        <w:tc>
          <w:tcPr>
            <w:tcW w:type="dxa" w:w="1701"/>
          </w:tcPr>
          <w:p>
            <w:pPr>
              <w:jc w:val="left"/>
            </w:pPr>
            <w:r/>
            <w:r>
              <w:rPr>
                <w:rFonts w:ascii="Microsoft YaHei" w:hAnsi="Microsoft YaHei" w:eastAsia="Microsoft YaHei"/>
                <w:b w:val="0"/>
                <w:sz w:val="19"/>
              </w:rPr>
              <w:t>合规测试</w:t>
            </w:r>
          </w:p>
        </w:tc>
        <w:tc>
          <w:tcPr>
            <w:tcW w:type="dxa" w:w="2835"/>
          </w:tcPr>
          <w:p>
            <w:pPr>
              <w:jc w:val="left"/>
            </w:pPr>
            <w:r/>
            <w:r>
              <w:rPr>
                <w:rFonts w:ascii="Microsoft YaHei" w:hAnsi="Microsoft YaHei" w:eastAsia="Microsoft YaHei"/>
                <w:b w:val="0"/>
                <w:sz w:val="19"/>
              </w:rPr>
              <w:t>法律法规、监管要求</w:t>
            </w:r>
          </w:p>
        </w:tc>
        <w:tc>
          <w:tcPr>
            <w:tcW w:type="dxa" w:w="1984"/>
          </w:tcPr>
          <w:p>
            <w:pPr>
              <w:jc w:val="left"/>
            </w:pPr>
            <w:r/>
            <w:r>
              <w:rPr>
                <w:rFonts w:ascii="Microsoft YaHei" w:hAnsi="Microsoft YaHei" w:eastAsia="Microsoft YaHei"/>
                <w:b w:val="0"/>
                <w:sz w:val="19"/>
              </w:rPr>
              <w:t>100%</w:t>
            </w:r>
          </w:p>
        </w:tc>
        <w:tc>
          <w:tcPr>
            <w:tcW w:type="dxa" w:w="2268"/>
          </w:tcPr>
          <w:p>
            <w:pPr>
              <w:jc w:val="left"/>
            </w:pPr>
            <w:r/>
            <w:r>
              <w:rPr>
                <w:rFonts w:ascii="Microsoft YaHei" w:hAnsi="Microsoft YaHei" w:eastAsia="Microsoft YaHei"/>
                <w:b w:val="0"/>
                <w:sz w:val="19"/>
              </w:rPr>
              <w:t>合规审查Agent</w:t>
            </w:r>
          </w:p>
        </w:tc>
      </w:tr>
      <w:tr>
        <w:tc>
          <w:tcPr>
            <w:tcW w:type="dxa" w:w="1701"/>
          </w:tcPr>
          <w:p>
            <w:pPr>
              <w:jc w:val="left"/>
            </w:pPr>
            <w:r/>
            <w:r>
              <w:rPr>
                <w:rFonts w:ascii="Microsoft YaHei" w:hAnsi="Microsoft YaHei" w:eastAsia="Microsoft YaHei"/>
                <w:b w:val="0"/>
                <w:sz w:val="19"/>
              </w:rPr>
              <w:t>无障碍测试</w:t>
            </w:r>
          </w:p>
        </w:tc>
        <w:tc>
          <w:tcPr>
            <w:tcW w:type="dxa" w:w="2835"/>
          </w:tcPr>
          <w:p>
            <w:pPr>
              <w:jc w:val="left"/>
            </w:pPr>
            <w:r/>
            <w:r>
              <w:rPr>
                <w:rFonts w:ascii="Microsoft YaHei" w:hAnsi="Microsoft YaHei" w:eastAsia="Microsoft YaHei"/>
                <w:b w:val="0"/>
                <w:sz w:val="19"/>
              </w:rPr>
              <w:t>WCAG 2.1 AA</w:t>
            </w:r>
          </w:p>
        </w:tc>
        <w:tc>
          <w:tcPr>
            <w:tcW w:type="dxa" w:w="1984"/>
          </w:tcPr>
          <w:p>
            <w:pPr>
              <w:jc w:val="left"/>
            </w:pPr>
            <w:r/>
            <w:r>
              <w:rPr>
                <w:rFonts w:ascii="Microsoft YaHei" w:hAnsi="Microsoft YaHei" w:eastAsia="Microsoft YaHei"/>
                <w:b w:val="0"/>
                <w:sz w:val="19"/>
              </w:rPr>
              <w:t>100%</w:t>
            </w:r>
          </w:p>
        </w:tc>
        <w:tc>
          <w:tcPr>
            <w:tcW w:type="dxa" w:w="2268"/>
          </w:tcPr>
          <w:p>
            <w:pPr>
              <w:jc w:val="left"/>
            </w:pPr>
            <w:r/>
            <w:r>
              <w:rPr>
                <w:rFonts w:ascii="Microsoft YaHei" w:hAnsi="Microsoft YaHei" w:eastAsia="Microsoft YaHei"/>
                <w:b w:val="0"/>
                <w:sz w:val="19"/>
              </w:rPr>
              <w:t>axe / WAVE</w:t>
            </w:r>
          </w:p>
        </w:tc>
      </w:tr>
      <w:tr>
        <w:tc>
          <w:tcPr>
            <w:tcW w:type="dxa" w:w="1701"/>
          </w:tcPr>
          <w:p>
            <w:pPr>
              <w:jc w:val="left"/>
            </w:pPr>
            <w:r/>
            <w:r>
              <w:rPr>
                <w:rFonts w:ascii="Microsoft YaHei" w:hAnsi="Microsoft YaHei" w:eastAsia="Microsoft YaHei"/>
                <w:b w:val="0"/>
                <w:sz w:val="19"/>
              </w:rPr>
              <w:t>兼容性测试</w:t>
            </w:r>
          </w:p>
        </w:tc>
        <w:tc>
          <w:tcPr>
            <w:tcW w:type="dxa" w:w="2835"/>
          </w:tcPr>
          <w:p>
            <w:pPr>
              <w:jc w:val="left"/>
            </w:pPr>
            <w:r/>
            <w:r>
              <w:rPr>
                <w:rFonts w:ascii="Microsoft YaHei" w:hAnsi="Microsoft YaHei" w:eastAsia="Microsoft YaHei"/>
                <w:b w:val="0"/>
                <w:sz w:val="19"/>
              </w:rPr>
              <w:t>多浏览器、多终端</w:t>
            </w:r>
          </w:p>
        </w:tc>
        <w:tc>
          <w:tcPr>
            <w:tcW w:type="dxa" w:w="1984"/>
          </w:tcPr>
          <w:p>
            <w:pPr>
              <w:jc w:val="left"/>
            </w:pPr>
            <w:r/>
            <w:r>
              <w:rPr>
                <w:rFonts w:ascii="Microsoft YaHei" w:hAnsi="Microsoft YaHei" w:eastAsia="Microsoft YaHei"/>
                <w:b w:val="0"/>
                <w:sz w:val="19"/>
              </w:rPr>
              <w:t>主流100%</w:t>
            </w:r>
          </w:p>
        </w:tc>
        <w:tc>
          <w:tcPr>
            <w:tcW w:type="dxa" w:w="2268"/>
          </w:tcPr>
          <w:p>
            <w:pPr>
              <w:jc w:val="left"/>
            </w:pPr>
            <w:r/>
            <w:r>
              <w:rPr>
                <w:rFonts w:ascii="Microsoft YaHei" w:hAnsi="Microsoft YaHei" w:eastAsia="Microsoft YaHei"/>
                <w:b w:val="0"/>
                <w:sz w:val="19"/>
              </w:rPr>
              <w:t>BrowserStack</w:t>
            </w:r>
          </w:p>
        </w:tc>
      </w:tr>
      <w:tr>
        <w:tc>
          <w:tcPr>
            <w:tcW w:type="dxa" w:w="1701"/>
          </w:tcPr>
          <w:p>
            <w:pPr>
              <w:jc w:val="left"/>
            </w:pPr>
            <w:r/>
            <w:r>
              <w:rPr>
                <w:rFonts w:ascii="Microsoft YaHei" w:hAnsi="Microsoft YaHei" w:eastAsia="Microsoft YaHei"/>
                <w:b w:val="0"/>
                <w:sz w:val="19"/>
              </w:rPr>
              <w:t>灾备演练测试</w:t>
            </w:r>
          </w:p>
        </w:tc>
        <w:tc>
          <w:tcPr>
            <w:tcW w:type="dxa" w:w="2835"/>
          </w:tcPr>
          <w:p>
            <w:pPr>
              <w:jc w:val="left"/>
            </w:pPr>
            <w:r/>
            <w:r>
              <w:rPr>
                <w:rFonts w:ascii="Microsoft YaHei" w:hAnsi="Microsoft YaHei" w:eastAsia="Microsoft YaHei"/>
                <w:b w:val="0"/>
                <w:sz w:val="19"/>
              </w:rPr>
              <w:t>故障切换、数据恢复</w:t>
            </w:r>
          </w:p>
        </w:tc>
        <w:tc>
          <w:tcPr>
            <w:tcW w:type="dxa" w:w="1984"/>
          </w:tcPr>
          <w:p>
            <w:pPr>
              <w:jc w:val="left"/>
            </w:pPr>
            <w:r/>
            <w:r>
              <w:rPr>
                <w:rFonts w:ascii="Microsoft YaHei" w:hAnsi="Microsoft YaHei" w:eastAsia="Microsoft YaHei"/>
                <w:b w:val="0"/>
                <w:sz w:val="19"/>
              </w:rPr>
              <w:t>年度≥1次</w:t>
            </w:r>
          </w:p>
        </w:tc>
        <w:tc>
          <w:tcPr>
            <w:tcW w:type="dxa" w:w="2268"/>
          </w:tcPr>
          <w:p>
            <w:pPr>
              <w:jc w:val="left"/>
            </w:pPr>
            <w:r/>
            <w:r>
              <w:rPr>
                <w:rFonts w:ascii="Microsoft YaHei" w:hAnsi="Microsoft YaHei" w:eastAsia="Microsoft YaHei"/>
                <w:b w:val="0"/>
                <w:sz w:val="19"/>
              </w:rPr>
              <w:t>自研演练平台</w:t>
            </w:r>
          </w:p>
        </w:tc>
      </w:tr>
    </w:tbl>
    <w:p/>
    <w:p>
      <w:pPr>
        <w:pStyle w:val="Heading2"/>
        <w:keepNext/>
        <w:spacing w:before="200" w:after="80"/>
      </w:pPr>
      <w:r>
        <w:rPr>
          <w:rFonts w:ascii="Microsoft YaHei" w:hAnsi="Microsoft YaHei" w:eastAsia="Microsoft YaHei"/>
          <w:b/>
          <w:color w:val="1F3A68"/>
          <w:sz w:val="28"/>
        </w:rPr>
        <w:t>13.3  大模型与Agent专项测试</w:t>
      </w:r>
    </w:p>
    <w:p>
      <w:pPr>
        <w:pStyle w:val="Heading3"/>
        <w:keepNext/>
        <w:spacing w:before="120" w:after="80"/>
      </w:pPr>
      <w:r>
        <w:rPr>
          <w:rFonts w:ascii="Microsoft YaHei" w:hAnsi="Microsoft YaHei" w:eastAsia="Microsoft YaHei"/>
          <w:b/>
          <w:color w:val="2E5A87"/>
          <w:sz w:val="25"/>
        </w:rPr>
        <w:t>13.3.1  评测集设计</w:t>
      </w:r>
    </w:p>
    <w:p>
      <w:pPr>
        <w:pStyle w:val="ListBullet"/>
        <w:spacing w:after="40"/>
      </w:pPr>
      <w:r>
        <w:rPr>
          <w:rFonts w:ascii="Microsoft YaHei" w:hAnsi="Microsoft YaHei" w:eastAsia="Microsoft YaHei"/>
          <w:b w:val="0"/>
          <w:sz w:val="21"/>
        </w:rPr>
        <w:t>综合评测集：≥5000题，覆盖国资国企信用全场景</w:t>
      </w:r>
    </w:p>
    <w:p>
      <w:pPr>
        <w:pStyle w:val="ListBullet"/>
        <w:spacing w:after="40"/>
      </w:pPr>
      <w:r>
        <w:rPr>
          <w:rFonts w:ascii="Microsoft YaHei" w:hAnsi="Microsoft YaHei" w:eastAsia="Microsoft YaHei"/>
          <w:b w:val="0"/>
          <w:sz w:val="21"/>
        </w:rPr>
        <w:t>业务评测集：每个智能体≥1000题</w:t>
      </w:r>
    </w:p>
    <w:p>
      <w:pPr>
        <w:pStyle w:val="ListBullet"/>
        <w:spacing w:after="40"/>
      </w:pPr>
      <w:r>
        <w:rPr>
          <w:rFonts w:ascii="Microsoft YaHei" w:hAnsi="Microsoft YaHei" w:eastAsia="Microsoft YaHei"/>
          <w:b w:val="0"/>
          <w:sz w:val="21"/>
        </w:rPr>
        <w:t>安全评测集：≥1000题，对抗攻击、越狱、偏见</w:t>
      </w:r>
    </w:p>
    <w:p>
      <w:pPr>
        <w:pStyle w:val="ListBullet"/>
        <w:spacing w:after="40"/>
      </w:pPr>
      <w:r>
        <w:rPr>
          <w:rFonts w:ascii="Microsoft YaHei" w:hAnsi="Microsoft YaHei" w:eastAsia="Microsoft YaHei"/>
          <w:b w:val="0"/>
          <w:sz w:val="21"/>
        </w:rPr>
        <w:t>合规评测集：≥500题，监管合规</w:t>
      </w:r>
    </w:p>
    <w:p>
      <w:pPr>
        <w:pStyle w:val="ListBullet"/>
        <w:spacing w:after="40"/>
      </w:pPr>
      <w:r>
        <w:rPr>
          <w:rFonts w:ascii="Microsoft YaHei" w:hAnsi="Microsoft YaHei" w:eastAsia="Microsoft YaHei"/>
          <w:b w:val="0"/>
          <w:sz w:val="21"/>
        </w:rPr>
        <w:t>边界评测集：≥500题，极端边界情况</w:t>
      </w:r>
    </w:p>
    <w:p>
      <w:pPr>
        <w:pStyle w:val="Heading3"/>
        <w:keepNext/>
        <w:spacing w:before="120" w:after="80"/>
      </w:pPr>
      <w:r>
        <w:rPr>
          <w:rFonts w:ascii="Microsoft YaHei" w:hAnsi="Microsoft YaHei" w:eastAsia="Microsoft YaHei"/>
          <w:b/>
          <w:color w:val="2E5A87"/>
          <w:sz w:val="25"/>
        </w:rPr>
        <w:t>13.3.2  Agent工作流测试</w:t>
      </w:r>
    </w:p>
    <w:p>
      <w:pPr>
        <w:pStyle w:val="ListBullet"/>
        <w:spacing w:after="40"/>
      </w:pPr>
      <w:r>
        <w:rPr>
          <w:rFonts w:ascii="Microsoft YaHei" w:hAnsi="Microsoft YaHei" w:eastAsia="Microsoft YaHei"/>
          <w:b w:val="0"/>
          <w:sz w:val="21"/>
        </w:rPr>
        <w:t>每个业务Agent独立测试：输入输出校验、工具调用验证</w:t>
      </w:r>
    </w:p>
    <w:p>
      <w:pPr>
        <w:pStyle w:val="ListBullet"/>
        <w:spacing w:after="40"/>
      </w:pPr>
      <w:r>
        <w:rPr>
          <w:rFonts w:ascii="Microsoft YaHei" w:hAnsi="Microsoft YaHei" w:eastAsia="Microsoft YaHei"/>
          <w:b w:val="0"/>
          <w:sz w:val="21"/>
        </w:rPr>
        <w:t>Multi-Agent协同测试：端到端工作流正确性</w:t>
      </w:r>
    </w:p>
    <w:p>
      <w:pPr>
        <w:pStyle w:val="ListBullet"/>
        <w:spacing w:after="40"/>
      </w:pPr>
      <w:r>
        <w:rPr>
          <w:rFonts w:ascii="Microsoft YaHei" w:hAnsi="Microsoft YaHei" w:eastAsia="Microsoft YaHei"/>
          <w:b w:val="0"/>
          <w:sz w:val="21"/>
        </w:rPr>
        <w:t>异常场景测试：Agent失败、工具超时、人工中断</w:t>
      </w:r>
    </w:p>
    <w:p>
      <w:pPr>
        <w:pStyle w:val="ListBullet"/>
        <w:spacing w:after="40"/>
      </w:pPr>
      <w:r>
        <w:rPr>
          <w:rFonts w:ascii="Microsoft YaHei" w:hAnsi="Microsoft YaHei" w:eastAsia="Microsoft YaHei"/>
          <w:b w:val="0"/>
          <w:sz w:val="21"/>
        </w:rPr>
        <w:t>Token与成本测试：确保单次任务Token消耗与成本合理</w:t>
      </w:r>
    </w:p>
    <w:p>
      <w:pPr>
        <w:pStyle w:val="Heading2"/>
        <w:keepNext/>
        <w:spacing w:before="200" w:after="80"/>
      </w:pPr>
      <w:r>
        <w:rPr>
          <w:rFonts w:ascii="Microsoft YaHei" w:hAnsi="Microsoft YaHei" w:eastAsia="Microsoft YaHei"/>
          <w:b/>
          <w:color w:val="1F3A68"/>
          <w:sz w:val="28"/>
        </w:rPr>
        <w:t>13.4  验收标准</w:t>
      </w:r>
    </w:p>
    <w:p>
      <w:pPr>
        <w:pStyle w:val="Heading3"/>
        <w:keepNext/>
        <w:spacing w:before="120" w:after="80"/>
      </w:pPr>
      <w:r>
        <w:rPr>
          <w:rFonts w:ascii="Microsoft YaHei" w:hAnsi="Microsoft YaHei" w:eastAsia="Microsoft YaHei"/>
          <w:b/>
          <w:color w:val="2E5A87"/>
          <w:sz w:val="25"/>
        </w:rPr>
        <w:t>13.4.1  功能验收</w:t>
      </w:r>
    </w:p>
    <w:p>
      <w:pPr>
        <w:pStyle w:val="ListBullet"/>
        <w:spacing w:after="40"/>
      </w:pPr>
      <w:r>
        <w:rPr>
          <w:rFonts w:ascii="Microsoft YaHei" w:hAnsi="Microsoft YaHei" w:eastAsia="Microsoft YaHei"/>
          <w:b w:val="0"/>
          <w:sz w:val="21"/>
        </w:rPr>
        <w:t>需求覆盖率100%（需求规格说明书所有需求项）</w:t>
      </w:r>
    </w:p>
    <w:p>
      <w:pPr>
        <w:pStyle w:val="ListBullet"/>
        <w:spacing w:after="40"/>
      </w:pPr>
      <w:r>
        <w:rPr>
          <w:rFonts w:ascii="Microsoft YaHei" w:hAnsi="Microsoft YaHei" w:eastAsia="Microsoft YaHei"/>
          <w:b w:val="0"/>
          <w:sz w:val="21"/>
        </w:rPr>
        <w:t>关键功能零Bug（P0级别）</w:t>
      </w:r>
    </w:p>
    <w:p>
      <w:pPr>
        <w:pStyle w:val="ListBullet"/>
        <w:spacing w:after="40"/>
      </w:pPr>
      <w:r>
        <w:rPr>
          <w:rFonts w:ascii="Microsoft YaHei" w:hAnsi="Microsoft YaHei" w:eastAsia="Microsoft YaHei"/>
          <w:b w:val="0"/>
          <w:sz w:val="21"/>
        </w:rPr>
        <w:t>一般功能Bug≤10个（P1级别）</w:t>
      </w:r>
    </w:p>
    <w:p>
      <w:pPr>
        <w:pStyle w:val="ListBullet"/>
        <w:spacing w:after="40"/>
      </w:pPr>
      <w:r>
        <w:rPr>
          <w:rFonts w:ascii="Microsoft YaHei" w:hAnsi="Microsoft YaHei" w:eastAsia="Microsoft YaHei"/>
          <w:b w:val="0"/>
          <w:sz w:val="21"/>
        </w:rPr>
        <w:t>用户验收测试（UAT）通过率≥95%</w:t>
      </w:r>
    </w:p>
    <w:p>
      <w:pPr>
        <w:pStyle w:val="Heading3"/>
        <w:keepNext/>
        <w:spacing w:before="120" w:after="80"/>
      </w:pPr>
      <w:r>
        <w:rPr>
          <w:rFonts w:ascii="Microsoft YaHei" w:hAnsi="Microsoft YaHei" w:eastAsia="Microsoft YaHei"/>
          <w:b/>
          <w:color w:val="2E5A87"/>
          <w:sz w:val="25"/>
        </w:rPr>
        <w:t>13.4.2  性能验收</w:t>
      </w:r>
    </w:p>
    <w:p>
      <w:pPr>
        <w:pStyle w:val="ListBullet"/>
        <w:spacing w:after="40"/>
      </w:pPr>
      <w:r>
        <w:rPr>
          <w:rFonts w:ascii="Microsoft YaHei" w:hAnsi="Microsoft YaHei" w:eastAsia="Microsoft YaHei"/>
          <w:b w:val="0"/>
          <w:sz w:val="21"/>
        </w:rPr>
        <w:t>并发用户≥5000人</w:t>
      </w:r>
    </w:p>
    <w:p>
      <w:pPr>
        <w:pStyle w:val="ListBullet"/>
        <w:spacing w:after="40"/>
      </w:pPr>
      <w:r>
        <w:rPr>
          <w:rFonts w:ascii="Microsoft YaHei" w:hAnsi="Microsoft YaHei" w:eastAsia="Microsoft YaHei"/>
          <w:b w:val="0"/>
          <w:sz w:val="21"/>
        </w:rPr>
        <w:t>页面响应P95≤2秒</w:t>
      </w:r>
    </w:p>
    <w:p>
      <w:pPr>
        <w:pStyle w:val="ListBullet"/>
        <w:spacing w:after="40"/>
      </w:pPr>
      <w:r>
        <w:rPr>
          <w:rFonts w:ascii="Microsoft YaHei" w:hAnsi="Microsoft YaHei" w:eastAsia="Microsoft YaHei"/>
          <w:b w:val="0"/>
          <w:sz w:val="21"/>
        </w:rPr>
        <w:t>信用评估P95≤30秒</w:t>
      </w:r>
    </w:p>
    <w:p>
      <w:pPr>
        <w:pStyle w:val="ListBullet"/>
        <w:spacing w:after="40"/>
      </w:pPr>
      <w:r>
        <w:rPr>
          <w:rFonts w:ascii="Microsoft YaHei" w:hAnsi="Microsoft YaHei" w:eastAsia="Microsoft YaHei"/>
          <w:b w:val="0"/>
          <w:sz w:val="21"/>
        </w:rPr>
        <w:t>大模型首Token P95≤3秒</w:t>
      </w:r>
    </w:p>
    <w:p>
      <w:pPr>
        <w:pStyle w:val="ListBullet"/>
        <w:spacing w:after="40"/>
      </w:pPr>
      <w:r>
        <w:rPr>
          <w:rFonts w:ascii="Microsoft YaHei" w:hAnsi="Microsoft YaHei" w:eastAsia="Microsoft YaHei"/>
          <w:b w:val="0"/>
          <w:sz w:val="21"/>
        </w:rPr>
        <w:t>年可用率≥99.9%</w:t>
      </w:r>
    </w:p>
    <w:p>
      <w:pPr>
        <w:pStyle w:val="Heading3"/>
        <w:keepNext/>
        <w:spacing w:before="120" w:after="80"/>
      </w:pPr>
      <w:r>
        <w:rPr>
          <w:rFonts w:ascii="Microsoft YaHei" w:hAnsi="Microsoft YaHei" w:eastAsia="Microsoft YaHei"/>
          <w:b/>
          <w:color w:val="2E5A87"/>
          <w:sz w:val="25"/>
        </w:rPr>
        <w:t>13.4.3  安全验收</w:t>
      </w:r>
    </w:p>
    <w:p>
      <w:pPr>
        <w:pStyle w:val="ListBullet"/>
        <w:spacing w:after="40"/>
      </w:pPr>
      <w:r>
        <w:rPr>
          <w:rFonts w:ascii="Microsoft YaHei" w:hAnsi="Microsoft YaHei" w:eastAsia="Microsoft YaHei"/>
          <w:b w:val="0"/>
          <w:sz w:val="21"/>
        </w:rPr>
        <w:t>通过等保三级认证（核心系统四级）</w:t>
      </w:r>
    </w:p>
    <w:p>
      <w:pPr>
        <w:pStyle w:val="ListBullet"/>
        <w:spacing w:after="40"/>
      </w:pPr>
      <w:r>
        <w:rPr>
          <w:rFonts w:ascii="Microsoft YaHei" w:hAnsi="Microsoft YaHei" w:eastAsia="Microsoft YaHei"/>
          <w:b w:val="0"/>
          <w:sz w:val="21"/>
        </w:rPr>
        <w:t>通过渗透测试（高危0、中危≤3）</w:t>
      </w:r>
    </w:p>
    <w:p>
      <w:pPr>
        <w:pStyle w:val="ListBullet"/>
        <w:spacing w:after="40"/>
      </w:pPr>
      <w:r>
        <w:rPr>
          <w:rFonts w:ascii="Microsoft YaHei" w:hAnsi="Microsoft YaHei" w:eastAsia="Microsoft YaHei"/>
          <w:b w:val="0"/>
          <w:sz w:val="21"/>
        </w:rPr>
        <w:t>通过密评（密码应用安全评估）</w:t>
      </w:r>
    </w:p>
    <w:p>
      <w:pPr>
        <w:pStyle w:val="ListBullet"/>
        <w:spacing w:after="40"/>
      </w:pPr>
      <w:r>
        <w:rPr>
          <w:rFonts w:ascii="Microsoft YaHei" w:hAnsi="Microsoft YaHei" w:eastAsia="Microsoft YaHei"/>
          <w:b w:val="0"/>
          <w:sz w:val="21"/>
        </w:rPr>
        <w:t>通过数据安全认证</w:t>
      </w:r>
    </w:p>
    <w:p>
      <w:pPr>
        <w:pStyle w:val="Heading3"/>
        <w:keepNext/>
        <w:spacing w:before="120" w:after="80"/>
      </w:pPr>
      <w:r>
        <w:rPr>
          <w:rFonts w:ascii="Microsoft YaHei" w:hAnsi="Microsoft YaHei" w:eastAsia="Microsoft YaHei"/>
          <w:b/>
          <w:color w:val="2E5A87"/>
          <w:sz w:val="25"/>
        </w:rPr>
        <w:t>13.4.4  合规验收</w:t>
      </w:r>
    </w:p>
    <w:p>
      <w:pPr>
        <w:pStyle w:val="ListBullet"/>
        <w:spacing w:after="40"/>
      </w:pPr>
      <w:r>
        <w:rPr>
          <w:rFonts w:ascii="Microsoft YaHei" w:hAnsi="Microsoft YaHei" w:eastAsia="Microsoft YaHei"/>
          <w:b w:val="0"/>
          <w:sz w:val="21"/>
        </w:rPr>
        <w:t>通过《生成式人工智能服务管理暂行办法》备案</w:t>
      </w:r>
    </w:p>
    <w:p>
      <w:pPr>
        <w:pStyle w:val="ListBullet"/>
        <w:spacing w:after="40"/>
      </w:pPr>
      <w:r>
        <w:rPr>
          <w:rFonts w:ascii="Microsoft YaHei" w:hAnsi="Microsoft YaHei" w:eastAsia="Microsoft YaHei"/>
          <w:b w:val="0"/>
          <w:sz w:val="21"/>
        </w:rPr>
        <w:t>通过国资委关键信息基础设施认定</w:t>
      </w:r>
    </w:p>
    <w:p>
      <w:pPr>
        <w:pStyle w:val="ListBullet"/>
        <w:spacing w:after="40"/>
      </w:pPr>
      <w:r>
        <w:rPr>
          <w:rFonts w:ascii="Microsoft YaHei" w:hAnsi="Microsoft YaHei" w:eastAsia="Microsoft YaHei"/>
          <w:b w:val="0"/>
          <w:sz w:val="21"/>
        </w:rPr>
        <w:t>通过AI算法备案（省网信办）</w:t>
      </w:r>
    </w:p>
    <w:p>
      <w:pPr>
        <w:pStyle w:val="Heading3"/>
        <w:keepNext/>
        <w:spacing w:before="120" w:after="80"/>
      </w:pPr>
      <w:r>
        <w:rPr>
          <w:rFonts w:ascii="Microsoft YaHei" w:hAnsi="Microsoft YaHei" w:eastAsia="Microsoft YaHei"/>
          <w:b/>
          <w:color w:val="2E5A87"/>
          <w:sz w:val="25"/>
        </w:rPr>
        <w:t>13.4.5  业务价值验收</w:t>
      </w:r>
    </w:p>
    <w:p>
      <w:pPr>
        <w:pStyle w:val="ListBullet"/>
        <w:spacing w:after="40"/>
      </w:pPr>
      <w:r>
        <w:rPr>
          <w:rFonts w:ascii="Microsoft YaHei" w:hAnsi="Microsoft YaHei" w:eastAsia="Microsoft YaHei"/>
          <w:b w:val="0"/>
          <w:sz w:val="21"/>
        </w:rPr>
        <w:t>信用评估准确率≥95%</w:t>
      </w:r>
    </w:p>
    <w:p>
      <w:pPr>
        <w:pStyle w:val="ListBullet"/>
        <w:spacing w:after="40"/>
      </w:pPr>
      <w:r>
        <w:rPr>
          <w:rFonts w:ascii="Microsoft YaHei" w:hAnsi="Microsoft YaHei" w:eastAsia="Microsoft YaHei"/>
          <w:b w:val="0"/>
          <w:sz w:val="21"/>
        </w:rPr>
        <w:t>风险预警准确率≥90%</w:t>
      </w:r>
    </w:p>
    <w:p>
      <w:pPr>
        <w:pStyle w:val="ListBullet"/>
        <w:spacing w:after="40"/>
      </w:pPr>
      <w:r>
        <w:rPr>
          <w:rFonts w:ascii="Microsoft YaHei" w:hAnsi="Microsoft YaHei" w:eastAsia="Microsoft YaHei"/>
          <w:b w:val="0"/>
          <w:sz w:val="21"/>
        </w:rPr>
        <w:t>融资匹配接受率≥60%</w:t>
      </w:r>
    </w:p>
    <w:p>
      <w:pPr>
        <w:pStyle w:val="ListBullet"/>
        <w:spacing w:after="40"/>
      </w:pPr>
      <w:r>
        <w:rPr>
          <w:rFonts w:ascii="Microsoft YaHei" w:hAnsi="Microsoft YaHei" w:eastAsia="Microsoft YaHei"/>
          <w:b w:val="0"/>
          <w:sz w:val="21"/>
        </w:rPr>
        <w:t>用户满意度NPS≥40</w:t>
      </w:r>
    </w:p>
    <w:p>
      <w:pPr>
        <w:pStyle w:val="ListBullet"/>
        <w:spacing w:after="40"/>
      </w:pPr>
      <w:r>
        <w:rPr>
          <w:rFonts w:ascii="Microsoft YaHei" w:hAnsi="Microsoft YaHei" w:eastAsia="Microsoft YaHei"/>
          <w:b w:val="0"/>
          <w:sz w:val="21"/>
        </w:rPr>
        <w:t>日活/月活目标达成</w:t>
      </w:r>
    </w:p>
    <w:p>
      <w:pPr>
        <w:pStyle w:val="Heading2"/>
        <w:keepNext/>
        <w:spacing w:before="200" w:after="80"/>
      </w:pPr>
      <w:r>
        <w:rPr>
          <w:rFonts w:ascii="Microsoft YaHei" w:hAnsi="Microsoft YaHei" w:eastAsia="Microsoft YaHei"/>
          <w:b/>
          <w:color w:val="1F3A68"/>
          <w:sz w:val="28"/>
        </w:rPr>
        <w:t>13.5  质量保障机制</w:t>
      </w:r>
    </w:p>
    <w:p>
      <w:pPr>
        <w:pStyle w:val="ListBullet"/>
        <w:spacing w:after="40"/>
      </w:pPr>
      <w:r>
        <w:rPr>
          <w:rFonts w:ascii="Microsoft YaHei" w:hAnsi="Microsoft YaHei" w:eastAsia="Microsoft YaHei"/>
          <w:b w:val="0"/>
          <w:sz w:val="21"/>
        </w:rPr>
        <w:t>CI/CD：GitLab CI / Jenkins；每次提交触发单元测试；每日集成测试；每周完整回归</w:t>
      </w:r>
    </w:p>
    <w:p>
      <w:pPr>
        <w:pStyle w:val="ListBullet"/>
        <w:spacing w:after="40"/>
      </w:pPr>
      <w:r>
        <w:rPr>
          <w:rFonts w:ascii="Microsoft YaHei" w:hAnsi="Microsoft YaHei" w:eastAsia="Microsoft YaHei"/>
          <w:b w:val="0"/>
          <w:sz w:val="21"/>
        </w:rPr>
        <w:t>代码规约：ESLint/Pylint/Checkstyle；SonarQube代码质量门禁</w:t>
      </w:r>
    </w:p>
    <w:p>
      <w:pPr>
        <w:pStyle w:val="ListBullet"/>
        <w:spacing w:after="40"/>
      </w:pPr>
      <w:r>
        <w:rPr>
          <w:rFonts w:ascii="Microsoft YaHei" w:hAnsi="Microsoft YaHei" w:eastAsia="Microsoft YaHei"/>
          <w:b w:val="0"/>
          <w:sz w:val="21"/>
        </w:rPr>
        <w:t>Code Review：所有PR必须≥2人Review</w:t>
      </w:r>
    </w:p>
    <w:p>
      <w:pPr>
        <w:pStyle w:val="ListBullet"/>
        <w:spacing w:after="40"/>
      </w:pPr>
      <w:r>
        <w:rPr>
          <w:rFonts w:ascii="Microsoft YaHei" w:hAnsi="Microsoft YaHei" w:eastAsia="Microsoft YaHei"/>
          <w:b w:val="0"/>
          <w:sz w:val="21"/>
        </w:rPr>
        <w:t>性能基线：每次发版对比性能基线，超过阈值阻断发版</w:t>
      </w:r>
    </w:p>
    <w:p>
      <w:pPr>
        <w:pStyle w:val="ListBullet"/>
        <w:spacing w:after="40"/>
      </w:pPr>
      <w:r>
        <w:rPr>
          <w:rFonts w:ascii="Microsoft YaHei" w:hAnsi="Microsoft YaHei" w:eastAsia="Microsoft YaHei"/>
          <w:b w:val="0"/>
          <w:sz w:val="21"/>
        </w:rPr>
        <w:t>灰度发布：≥10%灰度；监控指标稳定后全量发布</w:t>
      </w:r>
    </w:p>
    <w:p>
      <w:pPr>
        <w:pStyle w:val="ListBullet"/>
        <w:spacing w:after="40"/>
      </w:pPr>
      <w:r>
        <w:rPr>
          <w:rFonts w:ascii="Microsoft YaHei" w:hAnsi="Microsoft YaHei" w:eastAsia="Microsoft YaHei"/>
          <w:b w:val="0"/>
          <w:sz w:val="21"/>
        </w:rPr>
        <w:t>AB测试：新功能AB测试验证业务收益</w:t>
      </w:r>
    </w:p>
    <w:p>
      <w:pPr>
        <w:pStyle w:val="ListBullet"/>
        <w:spacing w:after="40"/>
      </w:pPr>
      <w:r>
        <w:rPr>
          <w:rFonts w:ascii="Microsoft YaHei" w:hAnsi="Microsoft YaHei" w:eastAsia="Microsoft YaHei"/>
          <w:b w:val="0"/>
          <w:sz w:val="21"/>
        </w:rPr>
        <w:t>故障复盘：每次P0/P1故障根因分析与改进措施</w:t>
      </w:r>
    </w:p>
    <w:p>
      <w:r>
        <w:br w:type="page"/>
      </w:r>
    </w:p>
    <w:p>
      <w:pPr>
        <w:pStyle w:val="Heading1"/>
        <w:keepNext/>
        <w:spacing w:before="200" w:after="80"/>
      </w:pPr>
      <w:r>
        <w:rPr>
          <w:rFonts w:ascii="Microsoft YaHei" w:hAnsi="Microsoft YaHei" w:eastAsia="Microsoft YaHei"/>
          <w:b/>
          <w:color w:val="1F3A68"/>
          <w:sz w:val="32"/>
        </w:rPr>
        <w:t>第十四章  项目实施计划与运营迭代规划</w:t>
      </w:r>
    </w:p>
    <w:p>
      <w:pPr>
        <w:pStyle w:val="Heading2"/>
        <w:keepNext/>
        <w:spacing w:before="200" w:after="80"/>
      </w:pPr>
      <w:r>
        <w:rPr>
          <w:rFonts w:ascii="Microsoft YaHei" w:hAnsi="Microsoft YaHei" w:eastAsia="Microsoft YaHei"/>
          <w:b/>
          <w:color w:val="1F3A68"/>
          <w:sz w:val="28"/>
        </w:rPr>
        <w:t>14.1  实施策略</w:t>
      </w:r>
    </w:p>
    <w:p>
      <w:pPr>
        <w:spacing w:after="60"/>
        <w:ind w:firstLine="420"/>
      </w:pPr>
      <w:r>
        <w:rPr>
          <w:rFonts w:ascii="Microsoft YaHei" w:hAnsi="Microsoft YaHei" w:eastAsia="Microsoft YaHei"/>
          <w:b w:val="0"/>
          <w:sz w:val="21"/>
        </w:rPr>
        <w:t>采用"总体规划、分步实施、试点先行、全面推广、持续迭代"五步走策略。遵循"信用为核、场景赋能、安全可控、集约共享"四大建设原则，分四阶段推进：</w:t>
      </w:r>
    </w:p>
    <w:p>
      <w:pPr>
        <w:pStyle w:val="Heading2"/>
        <w:keepNext/>
        <w:spacing w:before="200" w:after="80"/>
      </w:pPr>
      <w:r>
        <w:rPr>
          <w:rFonts w:ascii="Microsoft YaHei" w:hAnsi="Microsoft YaHei" w:eastAsia="Microsoft YaHei"/>
          <w:b/>
          <w:color w:val="1F3A68"/>
          <w:sz w:val="28"/>
        </w:rPr>
        <w:t>14.2  四阶段实施计划（首期24个月）</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984"/>
            <w:shd w:fill="1F3A68"/>
          </w:tcPr>
          <w:p>
            <w:pPr>
              <w:jc w:val="center"/>
            </w:pPr>
            <w:r/>
            <w:r>
              <w:rPr>
                <w:rFonts w:ascii="Microsoft YaHei" w:hAnsi="Microsoft YaHei" w:eastAsia="Microsoft YaHei"/>
                <w:b/>
                <w:color w:val="FFFFFF"/>
                <w:sz w:val="20"/>
              </w:rPr>
              <w:t>阶段</w:t>
            </w:r>
          </w:p>
        </w:tc>
        <w:tc>
          <w:tcPr>
            <w:tcW w:type="dxa" w:w="1984"/>
            <w:shd w:fill="1F3A68"/>
          </w:tcPr>
          <w:p>
            <w:pPr>
              <w:jc w:val="center"/>
            </w:pPr>
            <w:r/>
            <w:r>
              <w:rPr>
                <w:rFonts w:ascii="Microsoft YaHei" w:hAnsi="Microsoft YaHei" w:eastAsia="Microsoft YaHei"/>
                <w:b/>
                <w:color w:val="FFFFFF"/>
                <w:sz w:val="20"/>
              </w:rPr>
              <w:t>时间区间</w:t>
            </w:r>
          </w:p>
        </w:tc>
        <w:tc>
          <w:tcPr>
            <w:tcW w:type="dxa" w:w="2268"/>
            <w:shd w:fill="1F3A68"/>
          </w:tcPr>
          <w:p>
            <w:pPr>
              <w:jc w:val="center"/>
            </w:pPr>
            <w:r/>
            <w:r>
              <w:rPr>
                <w:rFonts w:ascii="Microsoft YaHei" w:hAnsi="Microsoft YaHei" w:eastAsia="Microsoft YaHei"/>
                <w:b/>
                <w:color w:val="FFFFFF"/>
                <w:sz w:val="20"/>
              </w:rPr>
              <w:t>核心目标</w:t>
            </w:r>
          </w:p>
        </w:tc>
        <w:tc>
          <w:tcPr>
            <w:tcW w:type="dxa" w:w="2551"/>
            <w:shd w:fill="1F3A68"/>
          </w:tcPr>
          <w:p>
            <w:pPr>
              <w:jc w:val="center"/>
            </w:pPr>
            <w:r/>
            <w:r>
              <w:rPr>
                <w:rFonts w:ascii="Microsoft YaHei" w:hAnsi="Microsoft YaHei" w:eastAsia="Microsoft YaHei"/>
                <w:b/>
                <w:color w:val="FFFFFF"/>
                <w:sz w:val="20"/>
              </w:rPr>
              <w:t>关键交付物</w:t>
            </w:r>
          </w:p>
        </w:tc>
      </w:tr>
      <w:tr>
        <w:tc>
          <w:tcPr>
            <w:tcW w:type="dxa" w:w="1984"/>
          </w:tcPr>
          <w:p>
            <w:pPr>
              <w:jc w:val="left"/>
            </w:pPr>
            <w:r/>
            <w:r>
              <w:rPr>
                <w:rFonts w:ascii="Microsoft YaHei" w:hAnsi="Microsoft YaHei" w:eastAsia="Microsoft YaHei"/>
                <w:b w:val="0"/>
                <w:sz w:val="19"/>
              </w:rPr>
              <w:t>第一阶段：基础能力建设期</w:t>
            </w:r>
          </w:p>
        </w:tc>
        <w:tc>
          <w:tcPr>
            <w:tcW w:type="dxa" w:w="1984"/>
          </w:tcPr>
          <w:p>
            <w:pPr>
              <w:jc w:val="left"/>
            </w:pPr>
            <w:r/>
            <w:r>
              <w:rPr>
                <w:rFonts w:ascii="Microsoft YaHei" w:hAnsi="Microsoft YaHei" w:eastAsia="Microsoft YaHei"/>
                <w:b w:val="0"/>
                <w:sz w:val="19"/>
              </w:rPr>
              <w:t>2026年4-9月（0-6月）</w:t>
            </w:r>
          </w:p>
        </w:tc>
        <w:tc>
          <w:tcPr>
            <w:tcW w:type="dxa" w:w="2268"/>
          </w:tcPr>
          <w:p>
            <w:pPr>
              <w:jc w:val="left"/>
            </w:pPr>
            <w:r/>
            <w:r>
              <w:rPr>
                <w:rFonts w:ascii="Microsoft YaHei" w:hAnsi="Microsoft YaHei" w:eastAsia="Microsoft YaHei"/>
                <w:b w:val="0"/>
                <w:sz w:val="19"/>
              </w:rPr>
              <w:t>技术基础架构、数据治理、信用评估核心引擎</w:t>
            </w:r>
          </w:p>
        </w:tc>
        <w:tc>
          <w:tcPr>
            <w:tcW w:type="dxa" w:w="2551"/>
          </w:tcPr>
          <w:p>
            <w:pPr>
              <w:jc w:val="left"/>
            </w:pPr>
            <w:r/>
            <w:r>
              <w:rPr>
                <w:rFonts w:ascii="Microsoft YaHei" w:hAnsi="Microsoft YaHei" w:eastAsia="Microsoft YaHei"/>
                <w:b w:val="0"/>
                <w:sz w:val="19"/>
              </w:rPr>
              <w:t>算力平台、公共层、端侧节点、信用评估引擎1.0、数据安全合规体系、基础数据接入</w:t>
            </w:r>
          </w:p>
        </w:tc>
      </w:tr>
      <w:tr>
        <w:tc>
          <w:tcPr>
            <w:tcW w:type="dxa" w:w="1984"/>
          </w:tcPr>
          <w:p>
            <w:pPr>
              <w:jc w:val="left"/>
            </w:pPr>
            <w:r/>
            <w:r>
              <w:rPr>
                <w:rFonts w:ascii="Microsoft YaHei" w:hAnsi="Microsoft YaHei" w:eastAsia="Microsoft YaHei"/>
                <w:b w:val="0"/>
                <w:sz w:val="19"/>
              </w:rPr>
              <w:t>第二阶段：核心智能体上线期</w:t>
            </w:r>
          </w:p>
        </w:tc>
        <w:tc>
          <w:tcPr>
            <w:tcW w:type="dxa" w:w="1984"/>
          </w:tcPr>
          <w:p>
            <w:pPr>
              <w:jc w:val="left"/>
            </w:pPr>
            <w:r/>
            <w:r>
              <w:rPr>
                <w:rFonts w:ascii="Microsoft YaHei" w:hAnsi="Microsoft YaHei" w:eastAsia="Microsoft YaHei"/>
                <w:b w:val="0"/>
                <w:sz w:val="19"/>
              </w:rPr>
              <w:t>2026年10月-2027年3月（7-12月）</w:t>
            </w:r>
          </w:p>
        </w:tc>
        <w:tc>
          <w:tcPr>
            <w:tcW w:type="dxa" w:w="2268"/>
          </w:tcPr>
          <w:p>
            <w:pPr>
              <w:jc w:val="left"/>
            </w:pPr>
            <w:r/>
            <w:r>
              <w:rPr>
                <w:rFonts w:ascii="Microsoft YaHei" w:hAnsi="Microsoft YaHei" w:eastAsia="Microsoft YaHei"/>
                <w:b w:val="0"/>
                <w:sz w:val="19"/>
              </w:rPr>
              <w:t>四大智能体上线、省属国企试点</w:t>
            </w:r>
          </w:p>
        </w:tc>
        <w:tc>
          <w:tcPr>
            <w:tcW w:type="dxa" w:w="2551"/>
          </w:tcPr>
          <w:p>
            <w:pPr>
              <w:jc w:val="left"/>
            </w:pPr>
            <w:r/>
            <w:r>
              <w:rPr>
                <w:rFonts w:ascii="Microsoft YaHei" w:hAnsi="Microsoft YaHei" w:eastAsia="Microsoft YaHei"/>
                <w:b w:val="0"/>
                <w:sz w:val="19"/>
              </w:rPr>
              <w:t>信用优化智能体、融资支持智能体、风险防控智能体、监管驾驶舱；10家省属国企试点</w:t>
            </w:r>
          </w:p>
        </w:tc>
      </w:tr>
      <w:tr>
        <w:tc>
          <w:tcPr>
            <w:tcW w:type="dxa" w:w="1984"/>
          </w:tcPr>
          <w:p>
            <w:pPr>
              <w:jc w:val="left"/>
            </w:pPr>
            <w:r/>
            <w:r>
              <w:rPr>
                <w:rFonts w:ascii="Microsoft YaHei" w:hAnsi="Microsoft YaHei" w:eastAsia="Microsoft YaHei"/>
                <w:b w:val="0"/>
                <w:sz w:val="19"/>
              </w:rPr>
              <w:t>第三阶段：全场景扩展期</w:t>
            </w:r>
          </w:p>
        </w:tc>
        <w:tc>
          <w:tcPr>
            <w:tcW w:type="dxa" w:w="1984"/>
          </w:tcPr>
          <w:p>
            <w:pPr>
              <w:jc w:val="left"/>
            </w:pPr>
            <w:r/>
            <w:r>
              <w:rPr>
                <w:rFonts w:ascii="Microsoft YaHei" w:hAnsi="Microsoft YaHei" w:eastAsia="Microsoft YaHei"/>
                <w:b w:val="0"/>
                <w:sz w:val="19"/>
              </w:rPr>
              <w:t>2027年4-9月（13-18月）</w:t>
            </w:r>
          </w:p>
        </w:tc>
        <w:tc>
          <w:tcPr>
            <w:tcW w:type="dxa" w:w="2268"/>
          </w:tcPr>
          <w:p>
            <w:pPr>
              <w:jc w:val="left"/>
            </w:pPr>
            <w:r/>
            <w:r>
              <w:rPr>
                <w:rFonts w:ascii="Microsoft YaHei" w:hAnsi="Microsoft YaHei" w:eastAsia="Microsoft YaHei"/>
                <w:b w:val="0"/>
                <w:sz w:val="19"/>
              </w:rPr>
              <w:t>剩余三智能体上线、市属国企覆盖</w:t>
            </w:r>
          </w:p>
        </w:tc>
        <w:tc>
          <w:tcPr>
            <w:tcW w:type="dxa" w:w="2551"/>
          </w:tcPr>
          <w:p>
            <w:pPr>
              <w:jc w:val="left"/>
            </w:pPr>
            <w:r/>
            <w:r>
              <w:rPr>
                <w:rFonts w:ascii="Microsoft YaHei" w:hAnsi="Microsoft YaHei" w:eastAsia="Microsoft YaHei"/>
                <w:b w:val="0"/>
                <w:sz w:val="19"/>
              </w:rPr>
              <w:t>投资决策智能体、三资盘活智能体、并购工具智能体、供应链管理智能体；覆盖至市属国企</w:t>
            </w:r>
          </w:p>
        </w:tc>
      </w:tr>
      <w:tr>
        <w:tc>
          <w:tcPr>
            <w:tcW w:type="dxa" w:w="1984"/>
          </w:tcPr>
          <w:p>
            <w:pPr>
              <w:jc w:val="left"/>
            </w:pPr>
            <w:r/>
            <w:r>
              <w:rPr>
                <w:rFonts w:ascii="Microsoft YaHei" w:hAnsi="Microsoft YaHei" w:eastAsia="Microsoft YaHei"/>
                <w:b w:val="0"/>
                <w:sz w:val="19"/>
              </w:rPr>
              <w:t>第四阶段：优化迭代与推广期</w:t>
            </w:r>
          </w:p>
        </w:tc>
        <w:tc>
          <w:tcPr>
            <w:tcW w:type="dxa" w:w="1984"/>
          </w:tcPr>
          <w:p>
            <w:pPr>
              <w:jc w:val="left"/>
            </w:pPr>
            <w:r/>
            <w:r>
              <w:rPr>
                <w:rFonts w:ascii="Microsoft YaHei" w:hAnsi="Microsoft YaHei" w:eastAsia="Microsoft YaHei"/>
                <w:b w:val="0"/>
                <w:sz w:val="19"/>
              </w:rPr>
              <w:t>2027年10月-2028年3月（19-24月）</w:t>
            </w:r>
          </w:p>
        </w:tc>
        <w:tc>
          <w:tcPr>
            <w:tcW w:type="dxa" w:w="2268"/>
          </w:tcPr>
          <w:p>
            <w:pPr>
              <w:jc w:val="left"/>
            </w:pPr>
            <w:r/>
            <w:r>
              <w:rPr>
                <w:rFonts w:ascii="Microsoft YaHei" w:hAnsi="Microsoft YaHei" w:eastAsia="Microsoft YaHei"/>
                <w:b w:val="0"/>
                <w:sz w:val="19"/>
              </w:rPr>
              <w:t>全省全覆盖、模型深度优化</w:t>
            </w:r>
          </w:p>
        </w:tc>
        <w:tc>
          <w:tcPr>
            <w:tcW w:type="dxa" w:w="2551"/>
          </w:tcPr>
          <w:p>
            <w:pPr>
              <w:jc w:val="left"/>
            </w:pPr>
            <w:r/>
            <w:r>
              <w:rPr>
                <w:rFonts w:ascii="Microsoft YaHei" w:hAnsi="Microsoft YaHei" w:eastAsia="Microsoft YaHei"/>
                <w:b w:val="0"/>
                <w:sz w:val="19"/>
              </w:rPr>
              <w:t>全省国资国企全覆盖、模型准确率突破、"安徽模式"标准化、向其他省份输出预备</w:t>
            </w:r>
          </w:p>
        </w:tc>
      </w:tr>
    </w:tbl>
    <w:p/>
    <w:p>
      <w:pPr>
        <w:pStyle w:val="Heading2"/>
        <w:keepNext/>
        <w:spacing w:before="200" w:after="80"/>
      </w:pPr>
      <w:r>
        <w:rPr>
          <w:rFonts w:ascii="Microsoft YaHei" w:hAnsi="Microsoft YaHei" w:eastAsia="Microsoft YaHei"/>
          <w:b/>
          <w:color w:val="1F3A68"/>
          <w:sz w:val="28"/>
        </w:rPr>
        <w:t>14.3  详细里程碑计划</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里程碑</w:t>
            </w:r>
          </w:p>
        </w:tc>
        <w:tc>
          <w:tcPr>
            <w:tcW w:type="dxa" w:w="1701"/>
            <w:shd w:fill="1F3A68"/>
          </w:tcPr>
          <w:p>
            <w:pPr>
              <w:jc w:val="center"/>
            </w:pPr>
            <w:r/>
            <w:r>
              <w:rPr>
                <w:rFonts w:ascii="Microsoft YaHei" w:hAnsi="Microsoft YaHei" w:eastAsia="Microsoft YaHei"/>
                <w:b/>
                <w:color w:val="FFFFFF"/>
                <w:sz w:val="20"/>
              </w:rPr>
              <w:t>计划时间</w:t>
            </w:r>
          </w:p>
        </w:tc>
        <w:tc>
          <w:tcPr>
            <w:tcW w:type="dxa" w:w="4819"/>
            <w:shd w:fill="1F3A68"/>
          </w:tcPr>
          <w:p>
            <w:pPr>
              <w:jc w:val="center"/>
            </w:pPr>
            <w:r/>
            <w:r>
              <w:rPr>
                <w:rFonts w:ascii="Microsoft YaHei" w:hAnsi="Microsoft YaHei" w:eastAsia="Microsoft YaHei"/>
                <w:b/>
                <w:color w:val="FFFFFF"/>
                <w:sz w:val="20"/>
              </w:rPr>
              <w:t>主要交付物</w:t>
            </w:r>
          </w:p>
        </w:tc>
      </w:tr>
      <w:tr>
        <w:tc>
          <w:tcPr>
            <w:tcW w:type="dxa" w:w="2268"/>
          </w:tcPr>
          <w:p>
            <w:pPr>
              <w:jc w:val="left"/>
            </w:pPr>
            <w:r/>
            <w:r>
              <w:rPr>
                <w:rFonts w:ascii="Microsoft YaHei" w:hAnsi="Microsoft YaHei" w:eastAsia="Microsoft YaHei"/>
                <w:b w:val="0"/>
                <w:sz w:val="19"/>
              </w:rPr>
              <w:t>M1  项目启动</w:t>
            </w:r>
          </w:p>
        </w:tc>
        <w:tc>
          <w:tcPr>
            <w:tcW w:type="dxa" w:w="1701"/>
          </w:tcPr>
          <w:p>
            <w:pPr>
              <w:jc w:val="left"/>
            </w:pPr>
            <w:r/>
            <w:r>
              <w:rPr>
                <w:rFonts w:ascii="Microsoft YaHei" w:hAnsi="Microsoft YaHei" w:eastAsia="Microsoft YaHei"/>
                <w:b w:val="0"/>
                <w:sz w:val="19"/>
              </w:rPr>
              <w:t>2026年4月</w:t>
            </w:r>
          </w:p>
        </w:tc>
        <w:tc>
          <w:tcPr>
            <w:tcW w:type="dxa" w:w="4819"/>
          </w:tcPr>
          <w:p>
            <w:pPr>
              <w:jc w:val="left"/>
            </w:pPr>
            <w:r/>
            <w:r>
              <w:rPr>
                <w:rFonts w:ascii="Microsoft YaHei" w:hAnsi="Microsoft YaHei" w:eastAsia="Microsoft YaHei"/>
                <w:b w:val="0"/>
                <w:sz w:val="19"/>
              </w:rPr>
              <w:t>项目章程、实施团队、详细项目计划</w:t>
            </w:r>
          </w:p>
        </w:tc>
      </w:tr>
      <w:tr>
        <w:tc>
          <w:tcPr>
            <w:tcW w:type="dxa" w:w="2268"/>
          </w:tcPr>
          <w:p>
            <w:pPr>
              <w:jc w:val="left"/>
            </w:pPr>
            <w:r/>
            <w:r>
              <w:rPr>
                <w:rFonts w:ascii="Microsoft YaHei" w:hAnsi="Microsoft YaHei" w:eastAsia="Microsoft YaHei"/>
                <w:b w:val="0"/>
                <w:sz w:val="19"/>
              </w:rPr>
              <w:t>M2  需求基线</w:t>
            </w:r>
          </w:p>
        </w:tc>
        <w:tc>
          <w:tcPr>
            <w:tcW w:type="dxa" w:w="1701"/>
          </w:tcPr>
          <w:p>
            <w:pPr>
              <w:jc w:val="left"/>
            </w:pPr>
            <w:r/>
            <w:r>
              <w:rPr>
                <w:rFonts w:ascii="Microsoft YaHei" w:hAnsi="Microsoft YaHei" w:eastAsia="Microsoft YaHei"/>
                <w:b w:val="0"/>
                <w:sz w:val="19"/>
              </w:rPr>
              <w:t>2026年5月</w:t>
            </w:r>
          </w:p>
        </w:tc>
        <w:tc>
          <w:tcPr>
            <w:tcW w:type="dxa" w:w="4819"/>
          </w:tcPr>
          <w:p>
            <w:pPr>
              <w:jc w:val="left"/>
            </w:pPr>
            <w:r/>
            <w:r>
              <w:rPr>
                <w:rFonts w:ascii="Microsoft YaHei" w:hAnsi="Microsoft YaHei" w:eastAsia="Microsoft YaHei"/>
                <w:b w:val="0"/>
                <w:sz w:val="19"/>
              </w:rPr>
              <w:t>需求规格说明书（v1.0）、原型评审通过</w:t>
            </w:r>
          </w:p>
        </w:tc>
      </w:tr>
      <w:tr>
        <w:tc>
          <w:tcPr>
            <w:tcW w:type="dxa" w:w="2268"/>
          </w:tcPr>
          <w:p>
            <w:pPr>
              <w:jc w:val="left"/>
            </w:pPr>
            <w:r/>
            <w:r>
              <w:rPr>
                <w:rFonts w:ascii="Microsoft YaHei" w:hAnsi="Microsoft YaHei" w:eastAsia="Microsoft YaHei"/>
                <w:b w:val="0"/>
                <w:sz w:val="19"/>
              </w:rPr>
              <w:t>M3  架构就绪</w:t>
            </w:r>
          </w:p>
        </w:tc>
        <w:tc>
          <w:tcPr>
            <w:tcW w:type="dxa" w:w="1701"/>
          </w:tcPr>
          <w:p>
            <w:pPr>
              <w:jc w:val="left"/>
            </w:pPr>
            <w:r/>
            <w:r>
              <w:rPr>
                <w:rFonts w:ascii="Microsoft YaHei" w:hAnsi="Microsoft YaHei" w:eastAsia="Microsoft YaHei"/>
                <w:b w:val="0"/>
                <w:sz w:val="19"/>
              </w:rPr>
              <w:t>2026年6月</w:t>
            </w:r>
          </w:p>
        </w:tc>
        <w:tc>
          <w:tcPr>
            <w:tcW w:type="dxa" w:w="4819"/>
          </w:tcPr>
          <w:p>
            <w:pPr>
              <w:jc w:val="left"/>
            </w:pPr>
            <w:r/>
            <w:r>
              <w:rPr>
                <w:rFonts w:ascii="Microsoft YaHei" w:hAnsi="Microsoft YaHei" w:eastAsia="Microsoft YaHei"/>
                <w:b w:val="0"/>
                <w:sz w:val="19"/>
              </w:rPr>
              <w:t>技术架构部署、开发/测试/生产环境就绪</w:t>
            </w:r>
          </w:p>
        </w:tc>
      </w:tr>
      <w:tr>
        <w:tc>
          <w:tcPr>
            <w:tcW w:type="dxa" w:w="2268"/>
          </w:tcPr>
          <w:p>
            <w:pPr>
              <w:jc w:val="left"/>
            </w:pPr>
            <w:r/>
            <w:r>
              <w:rPr>
                <w:rFonts w:ascii="Microsoft YaHei" w:hAnsi="Microsoft YaHei" w:eastAsia="Microsoft YaHei"/>
                <w:b w:val="0"/>
                <w:sz w:val="19"/>
              </w:rPr>
              <w:t>M4  数据治理就绪</w:t>
            </w:r>
          </w:p>
        </w:tc>
        <w:tc>
          <w:tcPr>
            <w:tcW w:type="dxa" w:w="1701"/>
          </w:tcPr>
          <w:p>
            <w:pPr>
              <w:jc w:val="left"/>
            </w:pPr>
            <w:r/>
            <w:r>
              <w:rPr>
                <w:rFonts w:ascii="Microsoft YaHei" w:hAnsi="Microsoft YaHei" w:eastAsia="Microsoft YaHei"/>
                <w:b w:val="0"/>
                <w:sz w:val="19"/>
              </w:rPr>
              <w:t>2026年7月</w:t>
            </w:r>
          </w:p>
        </w:tc>
        <w:tc>
          <w:tcPr>
            <w:tcW w:type="dxa" w:w="4819"/>
          </w:tcPr>
          <w:p>
            <w:pPr>
              <w:jc w:val="left"/>
            </w:pPr>
            <w:r/>
            <w:r>
              <w:rPr>
                <w:rFonts w:ascii="Microsoft YaHei" w:hAnsi="Microsoft YaHei" w:eastAsia="Microsoft YaHei"/>
                <w:b w:val="0"/>
                <w:sz w:val="19"/>
              </w:rPr>
              <w:t>数据标准发布、数据接入联调通过</w:t>
            </w:r>
          </w:p>
        </w:tc>
      </w:tr>
      <w:tr>
        <w:tc>
          <w:tcPr>
            <w:tcW w:type="dxa" w:w="2268"/>
          </w:tcPr>
          <w:p>
            <w:pPr>
              <w:jc w:val="left"/>
            </w:pPr>
            <w:r/>
            <w:r>
              <w:rPr>
                <w:rFonts w:ascii="Microsoft YaHei" w:hAnsi="Microsoft YaHei" w:eastAsia="Microsoft YaHei"/>
                <w:b w:val="0"/>
                <w:sz w:val="19"/>
              </w:rPr>
              <w:t>M5  信用引擎1.0</w:t>
            </w:r>
          </w:p>
        </w:tc>
        <w:tc>
          <w:tcPr>
            <w:tcW w:type="dxa" w:w="1701"/>
          </w:tcPr>
          <w:p>
            <w:pPr>
              <w:jc w:val="left"/>
            </w:pPr>
            <w:r/>
            <w:r>
              <w:rPr>
                <w:rFonts w:ascii="Microsoft YaHei" w:hAnsi="Microsoft YaHei" w:eastAsia="Microsoft YaHei"/>
                <w:b w:val="0"/>
                <w:sz w:val="19"/>
              </w:rPr>
              <w:t>2026年9月</w:t>
            </w:r>
          </w:p>
        </w:tc>
        <w:tc>
          <w:tcPr>
            <w:tcW w:type="dxa" w:w="4819"/>
          </w:tcPr>
          <w:p>
            <w:pPr>
              <w:jc w:val="left"/>
            </w:pPr>
            <w:r/>
            <w:r>
              <w:rPr>
                <w:rFonts w:ascii="Microsoft YaHei" w:hAnsi="Microsoft YaHei" w:eastAsia="Microsoft YaHei"/>
                <w:b w:val="0"/>
                <w:sz w:val="19"/>
              </w:rPr>
              <w:t>信用评估引擎上线、数据安全引擎验证</w:t>
            </w:r>
          </w:p>
        </w:tc>
      </w:tr>
      <w:tr>
        <w:tc>
          <w:tcPr>
            <w:tcW w:type="dxa" w:w="2268"/>
          </w:tcPr>
          <w:p>
            <w:pPr>
              <w:jc w:val="left"/>
            </w:pPr>
            <w:r/>
            <w:r>
              <w:rPr>
                <w:rFonts w:ascii="Microsoft YaHei" w:hAnsi="Microsoft YaHei" w:eastAsia="Microsoft YaHei"/>
                <w:b w:val="0"/>
                <w:sz w:val="19"/>
              </w:rPr>
              <w:t>M6  第一批智能体上线</w:t>
            </w:r>
          </w:p>
        </w:tc>
        <w:tc>
          <w:tcPr>
            <w:tcW w:type="dxa" w:w="1701"/>
          </w:tcPr>
          <w:p>
            <w:pPr>
              <w:jc w:val="left"/>
            </w:pPr>
            <w:r/>
            <w:r>
              <w:rPr>
                <w:rFonts w:ascii="Microsoft YaHei" w:hAnsi="Microsoft YaHei" w:eastAsia="Microsoft YaHei"/>
                <w:b w:val="0"/>
                <w:sz w:val="19"/>
              </w:rPr>
              <w:t>2026年12月</w:t>
            </w:r>
          </w:p>
        </w:tc>
        <w:tc>
          <w:tcPr>
            <w:tcW w:type="dxa" w:w="4819"/>
          </w:tcPr>
          <w:p>
            <w:pPr>
              <w:jc w:val="left"/>
            </w:pPr>
            <w:r/>
            <w:r>
              <w:rPr>
                <w:rFonts w:ascii="Microsoft YaHei" w:hAnsi="Microsoft YaHei" w:eastAsia="Microsoft YaHei"/>
                <w:b w:val="0"/>
                <w:sz w:val="19"/>
              </w:rPr>
              <w:t>信用优化/融资支持/风控智能体+监管驾驶舱</w:t>
            </w:r>
          </w:p>
        </w:tc>
      </w:tr>
      <w:tr>
        <w:tc>
          <w:tcPr>
            <w:tcW w:type="dxa" w:w="2268"/>
          </w:tcPr>
          <w:p>
            <w:pPr>
              <w:jc w:val="left"/>
            </w:pPr>
            <w:r/>
            <w:r>
              <w:rPr>
                <w:rFonts w:ascii="Microsoft YaHei" w:hAnsi="Microsoft YaHei" w:eastAsia="Microsoft YaHei"/>
                <w:b w:val="0"/>
                <w:sz w:val="19"/>
              </w:rPr>
              <w:t>M7  试点验证通过</w:t>
            </w:r>
          </w:p>
        </w:tc>
        <w:tc>
          <w:tcPr>
            <w:tcW w:type="dxa" w:w="1701"/>
          </w:tcPr>
          <w:p>
            <w:pPr>
              <w:jc w:val="left"/>
            </w:pPr>
            <w:r/>
            <w:r>
              <w:rPr>
                <w:rFonts w:ascii="Microsoft YaHei" w:hAnsi="Microsoft YaHei" w:eastAsia="Microsoft YaHei"/>
                <w:b w:val="0"/>
                <w:sz w:val="19"/>
              </w:rPr>
              <w:t>2027年3月</w:t>
            </w:r>
          </w:p>
        </w:tc>
        <w:tc>
          <w:tcPr>
            <w:tcW w:type="dxa" w:w="4819"/>
          </w:tcPr>
          <w:p>
            <w:pPr>
              <w:jc w:val="left"/>
            </w:pPr>
            <w:r/>
            <w:r>
              <w:rPr>
                <w:rFonts w:ascii="Microsoft YaHei" w:hAnsi="Microsoft YaHei" w:eastAsia="Microsoft YaHei"/>
                <w:b w:val="0"/>
                <w:sz w:val="19"/>
              </w:rPr>
              <w:t>10家省属国企试点运行、一期验收</w:t>
            </w:r>
          </w:p>
        </w:tc>
      </w:tr>
      <w:tr>
        <w:tc>
          <w:tcPr>
            <w:tcW w:type="dxa" w:w="2268"/>
          </w:tcPr>
          <w:p>
            <w:pPr>
              <w:jc w:val="left"/>
            </w:pPr>
            <w:r/>
            <w:r>
              <w:rPr>
                <w:rFonts w:ascii="Microsoft YaHei" w:hAnsi="Microsoft YaHei" w:eastAsia="Microsoft YaHei"/>
                <w:b w:val="0"/>
                <w:sz w:val="19"/>
              </w:rPr>
              <w:t>M8  第二批智能体上线</w:t>
            </w:r>
          </w:p>
        </w:tc>
        <w:tc>
          <w:tcPr>
            <w:tcW w:type="dxa" w:w="1701"/>
          </w:tcPr>
          <w:p>
            <w:pPr>
              <w:jc w:val="left"/>
            </w:pPr>
            <w:r/>
            <w:r>
              <w:rPr>
                <w:rFonts w:ascii="Microsoft YaHei" w:hAnsi="Microsoft YaHei" w:eastAsia="Microsoft YaHei"/>
                <w:b w:val="0"/>
                <w:sz w:val="19"/>
              </w:rPr>
              <w:t>2027年6月</w:t>
            </w:r>
          </w:p>
        </w:tc>
        <w:tc>
          <w:tcPr>
            <w:tcW w:type="dxa" w:w="4819"/>
          </w:tcPr>
          <w:p>
            <w:pPr>
              <w:jc w:val="left"/>
            </w:pPr>
            <w:r/>
            <w:r>
              <w:rPr>
                <w:rFonts w:ascii="Microsoft YaHei" w:hAnsi="Microsoft YaHei" w:eastAsia="Microsoft YaHei"/>
                <w:b w:val="0"/>
                <w:sz w:val="19"/>
              </w:rPr>
              <w:t>投资决策/三资盘活/并购/供应链智能体</w:t>
            </w:r>
          </w:p>
        </w:tc>
      </w:tr>
      <w:tr>
        <w:tc>
          <w:tcPr>
            <w:tcW w:type="dxa" w:w="2268"/>
          </w:tcPr>
          <w:p>
            <w:pPr>
              <w:jc w:val="left"/>
            </w:pPr>
            <w:r/>
            <w:r>
              <w:rPr>
                <w:rFonts w:ascii="Microsoft YaHei" w:hAnsi="Microsoft YaHei" w:eastAsia="Microsoft YaHei"/>
                <w:b w:val="0"/>
                <w:sz w:val="19"/>
              </w:rPr>
              <w:t>M9  市属国企覆盖</w:t>
            </w:r>
          </w:p>
        </w:tc>
        <w:tc>
          <w:tcPr>
            <w:tcW w:type="dxa" w:w="1701"/>
          </w:tcPr>
          <w:p>
            <w:pPr>
              <w:jc w:val="left"/>
            </w:pPr>
            <w:r/>
            <w:r>
              <w:rPr>
                <w:rFonts w:ascii="Microsoft YaHei" w:hAnsi="Microsoft YaHei" w:eastAsia="Microsoft YaHei"/>
                <w:b w:val="0"/>
                <w:sz w:val="19"/>
              </w:rPr>
              <w:t>2027年9月</w:t>
            </w:r>
          </w:p>
        </w:tc>
        <w:tc>
          <w:tcPr>
            <w:tcW w:type="dxa" w:w="4819"/>
          </w:tcPr>
          <w:p>
            <w:pPr>
              <w:jc w:val="left"/>
            </w:pPr>
            <w:r/>
            <w:r>
              <w:rPr>
                <w:rFonts w:ascii="Microsoft YaHei" w:hAnsi="Microsoft YaHei" w:eastAsia="Microsoft YaHei"/>
                <w:b w:val="0"/>
                <w:sz w:val="19"/>
              </w:rPr>
              <w:t>16地市国资委全部接入、市属国企覆盖≥80%</w:t>
            </w:r>
          </w:p>
        </w:tc>
      </w:tr>
      <w:tr>
        <w:tc>
          <w:tcPr>
            <w:tcW w:type="dxa" w:w="2268"/>
          </w:tcPr>
          <w:p>
            <w:pPr>
              <w:jc w:val="left"/>
            </w:pPr>
            <w:r/>
            <w:r>
              <w:rPr>
                <w:rFonts w:ascii="Microsoft YaHei" w:hAnsi="Microsoft YaHei" w:eastAsia="Microsoft YaHei"/>
                <w:b w:val="0"/>
                <w:sz w:val="19"/>
              </w:rPr>
              <w:t>M10  全省覆盖</w:t>
            </w:r>
          </w:p>
        </w:tc>
        <w:tc>
          <w:tcPr>
            <w:tcW w:type="dxa" w:w="1701"/>
          </w:tcPr>
          <w:p>
            <w:pPr>
              <w:jc w:val="left"/>
            </w:pPr>
            <w:r/>
            <w:r>
              <w:rPr>
                <w:rFonts w:ascii="Microsoft YaHei" w:hAnsi="Microsoft YaHei" w:eastAsia="Microsoft YaHei"/>
                <w:b w:val="0"/>
                <w:sz w:val="19"/>
              </w:rPr>
              <w:t>2027年12月</w:t>
            </w:r>
          </w:p>
        </w:tc>
        <w:tc>
          <w:tcPr>
            <w:tcW w:type="dxa" w:w="4819"/>
          </w:tcPr>
          <w:p>
            <w:pPr>
              <w:jc w:val="left"/>
            </w:pPr>
            <w:r/>
            <w:r>
              <w:rPr>
                <w:rFonts w:ascii="Microsoft YaHei" w:hAnsi="Microsoft YaHei" w:eastAsia="Microsoft YaHei"/>
                <w:b w:val="0"/>
                <w:sz w:val="19"/>
              </w:rPr>
              <w:t>县属国企覆盖≥60%、模型准确率突破95%</w:t>
            </w:r>
          </w:p>
        </w:tc>
      </w:tr>
      <w:tr>
        <w:tc>
          <w:tcPr>
            <w:tcW w:type="dxa" w:w="2268"/>
          </w:tcPr>
          <w:p>
            <w:pPr>
              <w:jc w:val="left"/>
            </w:pPr>
            <w:r/>
            <w:r>
              <w:rPr>
                <w:rFonts w:ascii="Microsoft YaHei" w:hAnsi="Microsoft YaHei" w:eastAsia="Microsoft YaHei"/>
                <w:b w:val="0"/>
                <w:sz w:val="19"/>
              </w:rPr>
              <w:t>M11  标准化成果</w:t>
            </w:r>
          </w:p>
        </w:tc>
        <w:tc>
          <w:tcPr>
            <w:tcW w:type="dxa" w:w="1701"/>
          </w:tcPr>
          <w:p>
            <w:pPr>
              <w:jc w:val="left"/>
            </w:pPr>
            <w:r/>
            <w:r>
              <w:rPr>
                <w:rFonts w:ascii="Microsoft YaHei" w:hAnsi="Microsoft YaHei" w:eastAsia="Microsoft YaHei"/>
                <w:b w:val="0"/>
                <w:sz w:val="19"/>
              </w:rPr>
              <w:t>2028年3月</w:t>
            </w:r>
          </w:p>
        </w:tc>
        <w:tc>
          <w:tcPr>
            <w:tcW w:type="dxa" w:w="4819"/>
          </w:tcPr>
          <w:p>
            <w:pPr>
              <w:jc w:val="left"/>
            </w:pPr>
            <w:r/>
            <w:r>
              <w:rPr>
                <w:rFonts w:ascii="Microsoft YaHei" w:hAnsi="Microsoft YaHei" w:eastAsia="Microsoft YaHei"/>
                <w:b w:val="0"/>
                <w:sz w:val="19"/>
              </w:rPr>
              <w:t>"安徽模式"标准化文档、首批外省输出对接</w:t>
            </w:r>
          </w:p>
        </w:tc>
      </w:tr>
    </w:tbl>
    <w:p/>
    <w:p>
      <w:pPr>
        <w:pStyle w:val="Heading2"/>
        <w:keepNext/>
        <w:spacing w:before="200" w:after="80"/>
      </w:pPr>
      <w:r>
        <w:rPr>
          <w:rFonts w:ascii="Microsoft YaHei" w:hAnsi="Microsoft YaHei" w:eastAsia="Microsoft YaHei"/>
          <w:b/>
          <w:color w:val="1F3A68"/>
          <w:sz w:val="28"/>
        </w:rPr>
        <w:t>14.4  实施团队与组织保障</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组织</w:t>
            </w:r>
          </w:p>
        </w:tc>
        <w:tc>
          <w:tcPr>
            <w:tcW w:type="dxa" w:w="3118"/>
            <w:shd w:fill="1F3A68"/>
          </w:tcPr>
          <w:p>
            <w:pPr>
              <w:jc w:val="center"/>
            </w:pPr>
            <w:r/>
            <w:r>
              <w:rPr>
                <w:rFonts w:ascii="Microsoft YaHei" w:hAnsi="Microsoft YaHei" w:eastAsia="Microsoft YaHei"/>
                <w:b/>
                <w:color w:val="FFFFFF"/>
                <w:sz w:val="20"/>
              </w:rPr>
              <w:t>人员构成</w:t>
            </w:r>
          </w:p>
        </w:tc>
        <w:tc>
          <w:tcPr>
            <w:tcW w:type="dxa" w:w="3685"/>
            <w:shd w:fill="1F3A68"/>
          </w:tcPr>
          <w:p>
            <w:pPr>
              <w:jc w:val="center"/>
            </w:pPr>
            <w:r/>
            <w:r>
              <w:rPr>
                <w:rFonts w:ascii="Microsoft YaHei" w:hAnsi="Microsoft YaHei" w:eastAsia="Microsoft YaHei"/>
                <w:b/>
                <w:color w:val="FFFFFF"/>
                <w:sz w:val="20"/>
              </w:rPr>
              <w:t>主要职责</w:t>
            </w:r>
          </w:p>
        </w:tc>
      </w:tr>
      <w:tr>
        <w:tc>
          <w:tcPr>
            <w:tcW w:type="dxa" w:w="1984"/>
          </w:tcPr>
          <w:p>
            <w:pPr>
              <w:jc w:val="left"/>
            </w:pPr>
            <w:r/>
            <w:r>
              <w:rPr>
                <w:rFonts w:ascii="Microsoft YaHei" w:hAnsi="Microsoft YaHei" w:eastAsia="Microsoft YaHei"/>
                <w:b w:val="0"/>
                <w:sz w:val="19"/>
              </w:rPr>
              <w:t>项目领导小组</w:t>
            </w:r>
          </w:p>
        </w:tc>
        <w:tc>
          <w:tcPr>
            <w:tcW w:type="dxa" w:w="3118"/>
          </w:tcPr>
          <w:p>
            <w:pPr>
              <w:jc w:val="left"/>
            </w:pPr>
            <w:r/>
            <w:r>
              <w:rPr>
                <w:rFonts w:ascii="Microsoft YaHei" w:hAnsi="Microsoft YaHei" w:eastAsia="Microsoft YaHei"/>
                <w:b w:val="0"/>
                <w:sz w:val="19"/>
              </w:rPr>
              <w:t>省国资委主任（组长）、副主任、远东信用CEO、中科大院长</w:t>
            </w:r>
          </w:p>
        </w:tc>
        <w:tc>
          <w:tcPr>
            <w:tcW w:type="dxa" w:w="3685"/>
          </w:tcPr>
          <w:p>
            <w:pPr>
              <w:jc w:val="left"/>
            </w:pPr>
            <w:r/>
            <w:r>
              <w:rPr>
                <w:rFonts w:ascii="Microsoft YaHei" w:hAnsi="Microsoft YaHei" w:eastAsia="Microsoft YaHei"/>
                <w:b w:val="0"/>
                <w:sz w:val="19"/>
              </w:rPr>
              <w:t>战略决策、重大事项协调</w:t>
            </w:r>
          </w:p>
        </w:tc>
      </w:tr>
      <w:tr>
        <w:tc>
          <w:tcPr>
            <w:tcW w:type="dxa" w:w="1984"/>
          </w:tcPr>
          <w:p>
            <w:pPr>
              <w:jc w:val="left"/>
            </w:pPr>
            <w:r/>
            <w:r>
              <w:rPr>
                <w:rFonts w:ascii="Microsoft YaHei" w:hAnsi="Microsoft YaHei" w:eastAsia="Microsoft YaHei"/>
                <w:b w:val="0"/>
                <w:sz w:val="19"/>
              </w:rPr>
              <w:t>项目办公室</w:t>
            </w:r>
          </w:p>
        </w:tc>
        <w:tc>
          <w:tcPr>
            <w:tcW w:type="dxa" w:w="3118"/>
          </w:tcPr>
          <w:p>
            <w:pPr>
              <w:jc w:val="left"/>
            </w:pPr>
            <w:r/>
            <w:r>
              <w:rPr>
                <w:rFonts w:ascii="Microsoft YaHei" w:hAnsi="Microsoft YaHei" w:eastAsia="Microsoft YaHei"/>
                <w:b w:val="0"/>
                <w:sz w:val="19"/>
              </w:rPr>
              <w:t>省国资委科技信息处、远东信用PMO</w:t>
            </w:r>
          </w:p>
        </w:tc>
        <w:tc>
          <w:tcPr>
            <w:tcW w:type="dxa" w:w="3685"/>
          </w:tcPr>
          <w:p>
            <w:pPr>
              <w:jc w:val="left"/>
            </w:pPr>
            <w:r/>
            <w:r>
              <w:rPr>
                <w:rFonts w:ascii="Microsoft YaHei" w:hAnsi="Microsoft YaHei" w:eastAsia="Microsoft YaHei"/>
                <w:b w:val="0"/>
                <w:sz w:val="19"/>
              </w:rPr>
              <w:t>日常协调、进度管控、风险管理</w:t>
            </w:r>
          </w:p>
        </w:tc>
      </w:tr>
      <w:tr>
        <w:tc>
          <w:tcPr>
            <w:tcW w:type="dxa" w:w="1984"/>
          </w:tcPr>
          <w:p>
            <w:pPr>
              <w:jc w:val="left"/>
            </w:pPr>
            <w:r/>
            <w:r>
              <w:rPr>
                <w:rFonts w:ascii="Microsoft YaHei" w:hAnsi="Microsoft YaHei" w:eastAsia="Microsoft YaHei"/>
                <w:b w:val="0"/>
                <w:sz w:val="19"/>
              </w:rPr>
              <w:t>业务设计组</w:t>
            </w:r>
          </w:p>
        </w:tc>
        <w:tc>
          <w:tcPr>
            <w:tcW w:type="dxa" w:w="3118"/>
          </w:tcPr>
          <w:p>
            <w:pPr>
              <w:jc w:val="left"/>
            </w:pPr>
            <w:r/>
            <w:r>
              <w:rPr>
                <w:rFonts w:ascii="Microsoft YaHei" w:hAnsi="Microsoft YaHei" w:eastAsia="Microsoft YaHei"/>
                <w:b w:val="0"/>
                <w:sz w:val="19"/>
              </w:rPr>
              <w:t>省国资委业务处室专家、远东信用信用专家、头部国企CFO代表</w:t>
            </w:r>
          </w:p>
        </w:tc>
        <w:tc>
          <w:tcPr>
            <w:tcW w:type="dxa" w:w="3685"/>
          </w:tcPr>
          <w:p>
            <w:pPr>
              <w:jc w:val="left"/>
            </w:pPr>
            <w:r/>
            <w:r>
              <w:rPr>
                <w:rFonts w:ascii="Microsoft YaHei" w:hAnsi="Microsoft YaHei" w:eastAsia="Microsoft YaHei"/>
                <w:b w:val="0"/>
                <w:sz w:val="19"/>
              </w:rPr>
              <w:t>需求分析、业务流程、用户验收</w:t>
            </w:r>
          </w:p>
        </w:tc>
      </w:tr>
      <w:tr>
        <w:tc>
          <w:tcPr>
            <w:tcW w:type="dxa" w:w="1984"/>
          </w:tcPr>
          <w:p>
            <w:pPr>
              <w:jc w:val="left"/>
            </w:pPr>
            <w:r/>
            <w:r>
              <w:rPr>
                <w:rFonts w:ascii="Microsoft YaHei" w:hAnsi="Microsoft YaHei" w:eastAsia="Microsoft YaHei"/>
                <w:b w:val="0"/>
                <w:sz w:val="19"/>
              </w:rPr>
              <w:t>技术研发组</w:t>
            </w:r>
          </w:p>
        </w:tc>
        <w:tc>
          <w:tcPr>
            <w:tcW w:type="dxa" w:w="3118"/>
          </w:tcPr>
          <w:p>
            <w:pPr>
              <w:jc w:val="left"/>
            </w:pPr>
            <w:r/>
            <w:r>
              <w:rPr>
                <w:rFonts w:ascii="Microsoft YaHei" w:hAnsi="Microsoft YaHei" w:eastAsia="Microsoft YaHei"/>
                <w:b w:val="0"/>
                <w:sz w:val="19"/>
              </w:rPr>
              <w:t>中科大团队、远东技术团队、华为/阿里云等合作商</w:t>
            </w:r>
          </w:p>
        </w:tc>
        <w:tc>
          <w:tcPr>
            <w:tcW w:type="dxa" w:w="3685"/>
          </w:tcPr>
          <w:p>
            <w:pPr>
              <w:jc w:val="left"/>
            </w:pPr>
            <w:r/>
            <w:r>
              <w:rPr>
                <w:rFonts w:ascii="Microsoft YaHei" w:hAnsi="Microsoft YaHei" w:eastAsia="Microsoft YaHei"/>
                <w:b w:val="0"/>
                <w:sz w:val="19"/>
              </w:rPr>
              <w:t>架构、大模型、Agent、系统开发</w:t>
            </w:r>
          </w:p>
        </w:tc>
      </w:tr>
      <w:tr>
        <w:tc>
          <w:tcPr>
            <w:tcW w:type="dxa" w:w="1984"/>
          </w:tcPr>
          <w:p>
            <w:pPr>
              <w:jc w:val="left"/>
            </w:pPr>
            <w:r/>
            <w:r>
              <w:rPr>
                <w:rFonts w:ascii="Microsoft YaHei" w:hAnsi="Microsoft YaHei" w:eastAsia="Microsoft YaHei"/>
                <w:b w:val="0"/>
                <w:sz w:val="19"/>
              </w:rPr>
              <w:t>数据治理组</w:t>
            </w:r>
          </w:p>
        </w:tc>
        <w:tc>
          <w:tcPr>
            <w:tcW w:type="dxa" w:w="3118"/>
          </w:tcPr>
          <w:p>
            <w:pPr>
              <w:jc w:val="left"/>
            </w:pPr>
            <w:r/>
            <w:r>
              <w:rPr>
                <w:rFonts w:ascii="Microsoft YaHei" w:hAnsi="Microsoft YaHei" w:eastAsia="Microsoft YaHei"/>
                <w:b w:val="0"/>
                <w:sz w:val="19"/>
              </w:rPr>
              <w:t>国企数据团队、数据治理专家、远东数据团队</w:t>
            </w:r>
          </w:p>
        </w:tc>
        <w:tc>
          <w:tcPr>
            <w:tcW w:type="dxa" w:w="3685"/>
          </w:tcPr>
          <w:p>
            <w:pPr>
              <w:jc w:val="left"/>
            </w:pPr>
            <w:r/>
            <w:r>
              <w:rPr>
                <w:rFonts w:ascii="Microsoft YaHei" w:hAnsi="Microsoft YaHei" w:eastAsia="Microsoft YaHei"/>
                <w:b w:val="0"/>
                <w:sz w:val="19"/>
              </w:rPr>
              <w:t>数据接入、质量、安全</w:t>
            </w:r>
          </w:p>
        </w:tc>
      </w:tr>
      <w:tr>
        <w:tc>
          <w:tcPr>
            <w:tcW w:type="dxa" w:w="1984"/>
          </w:tcPr>
          <w:p>
            <w:pPr>
              <w:jc w:val="left"/>
            </w:pPr>
            <w:r/>
            <w:r>
              <w:rPr>
                <w:rFonts w:ascii="Microsoft YaHei" w:hAnsi="Microsoft YaHei" w:eastAsia="Microsoft YaHei"/>
                <w:b w:val="0"/>
                <w:sz w:val="19"/>
              </w:rPr>
              <w:t>安全合规组</w:t>
            </w:r>
          </w:p>
        </w:tc>
        <w:tc>
          <w:tcPr>
            <w:tcW w:type="dxa" w:w="3118"/>
          </w:tcPr>
          <w:p>
            <w:pPr>
              <w:jc w:val="left"/>
            </w:pPr>
            <w:r/>
            <w:r>
              <w:rPr>
                <w:rFonts w:ascii="Microsoft YaHei" w:hAnsi="Microsoft YaHei" w:eastAsia="Microsoft YaHei"/>
                <w:b w:val="0"/>
                <w:sz w:val="19"/>
              </w:rPr>
              <w:t>网信办、信息安全专家、法律顾问</w:t>
            </w:r>
          </w:p>
        </w:tc>
        <w:tc>
          <w:tcPr>
            <w:tcW w:type="dxa" w:w="3685"/>
          </w:tcPr>
          <w:p>
            <w:pPr>
              <w:jc w:val="left"/>
            </w:pPr>
            <w:r/>
            <w:r>
              <w:rPr>
                <w:rFonts w:ascii="Microsoft YaHei" w:hAnsi="Microsoft YaHei" w:eastAsia="Microsoft YaHei"/>
                <w:b w:val="0"/>
                <w:sz w:val="19"/>
              </w:rPr>
              <w:t>安全体系、合规审查、等保</w:t>
            </w:r>
          </w:p>
        </w:tc>
      </w:tr>
      <w:tr>
        <w:tc>
          <w:tcPr>
            <w:tcW w:type="dxa" w:w="1984"/>
          </w:tcPr>
          <w:p>
            <w:pPr>
              <w:jc w:val="left"/>
            </w:pPr>
            <w:r/>
            <w:r>
              <w:rPr>
                <w:rFonts w:ascii="Microsoft YaHei" w:hAnsi="Microsoft YaHei" w:eastAsia="Microsoft YaHei"/>
                <w:b w:val="0"/>
                <w:sz w:val="19"/>
              </w:rPr>
              <w:t>运维保障组</w:t>
            </w:r>
          </w:p>
        </w:tc>
        <w:tc>
          <w:tcPr>
            <w:tcW w:type="dxa" w:w="3118"/>
          </w:tcPr>
          <w:p>
            <w:pPr>
              <w:jc w:val="left"/>
            </w:pPr>
            <w:r/>
            <w:r>
              <w:rPr>
                <w:rFonts w:ascii="Microsoft YaHei" w:hAnsi="Microsoft YaHei" w:eastAsia="Microsoft YaHei"/>
                <w:b w:val="0"/>
                <w:sz w:val="19"/>
              </w:rPr>
              <w:t>云平台团队、DevOps工程师</w:t>
            </w:r>
          </w:p>
        </w:tc>
        <w:tc>
          <w:tcPr>
            <w:tcW w:type="dxa" w:w="3685"/>
          </w:tcPr>
          <w:p>
            <w:pPr>
              <w:jc w:val="left"/>
            </w:pPr>
            <w:r/>
            <w:r>
              <w:rPr>
                <w:rFonts w:ascii="Microsoft YaHei" w:hAnsi="Microsoft YaHei" w:eastAsia="Microsoft YaHei"/>
                <w:b w:val="0"/>
                <w:sz w:val="19"/>
              </w:rPr>
              <w:t>基础设施、应急、监控</w:t>
            </w:r>
          </w:p>
        </w:tc>
      </w:tr>
      <w:tr>
        <w:tc>
          <w:tcPr>
            <w:tcW w:type="dxa" w:w="1984"/>
          </w:tcPr>
          <w:p>
            <w:pPr>
              <w:jc w:val="left"/>
            </w:pPr>
            <w:r/>
            <w:r>
              <w:rPr>
                <w:rFonts w:ascii="Microsoft YaHei" w:hAnsi="Microsoft YaHei" w:eastAsia="Microsoft YaHei"/>
                <w:b w:val="0"/>
                <w:sz w:val="19"/>
              </w:rPr>
              <w:t>试点协调组</w:t>
            </w:r>
          </w:p>
        </w:tc>
        <w:tc>
          <w:tcPr>
            <w:tcW w:type="dxa" w:w="3118"/>
          </w:tcPr>
          <w:p>
            <w:pPr>
              <w:jc w:val="left"/>
            </w:pPr>
            <w:r/>
            <w:r>
              <w:rPr>
                <w:rFonts w:ascii="Microsoft YaHei" w:hAnsi="Microsoft YaHei" w:eastAsia="Microsoft YaHei"/>
                <w:b w:val="0"/>
                <w:sz w:val="19"/>
              </w:rPr>
              <w:t>首批试点国企联络员、属地国资委</w:t>
            </w:r>
          </w:p>
        </w:tc>
        <w:tc>
          <w:tcPr>
            <w:tcW w:type="dxa" w:w="3685"/>
          </w:tcPr>
          <w:p>
            <w:pPr>
              <w:jc w:val="left"/>
            </w:pPr>
            <w:r/>
            <w:r>
              <w:rPr>
                <w:rFonts w:ascii="Microsoft YaHei" w:hAnsi="Microsoft YaHei" w:eastAsia="Microsoft YaHei"/>
                <w:b w:val="0"/>
                <w:sz w:val="19"/>
              </w:rPr>
              <w:t>试点落地、反馈收集</w:t>
            </w:r>
          </w:p>
        </w:tc>
      </w:tr>
      <w:tr>
        <w:tc>
          <w:tcPr>
            <w:tcW w:type="dxa" w:w="1984"/>
          </w:tcPr>
          <w:p>
            <w:pPr>
              <w:jc w:val="left"/>
            </w:pPr>
            <w:r/>
            <w:r>
              <w:rPr>
                <w:rFonts w:ascii="Microsoft YaHei" w:hAnsi="Microsoft YaHei" w:eastAsia="Microsoft YaHei"/>
                <w:b w:val="0"/>
                <w:sz w:val="19"/>
              </w:rPr>
              <w:t>培训推广组</w:t>
            </w:r>
          </w:p>
        </w:tc>
        <w:tc>
          <w:tcPr>
            <w:tcW w:type="dxa" w:w="3118"/>
          </w:tcPr>
          <w:p>
            <w:pPr>
              <w:jc w:val="left"/>
            </w:pPr>
            <w:r/>
            <w:r>
              <w:rPr>
                <w:rFonts w:ascii="Microsoft YaHei" w:hAnsi="Microsoft YaHei" w:eastAsia="Microsoft YaHei"/>
                <w:b w:val="0"/>
                <w:sz w:val="19"/>
              </w:rPr>
              <w:t>培训专家、客户成功团队</w:t>
            </w:r>
          </w:p>
        </w:tc>
        <w:tc>
          <w:tcPr>
            <w:tcW w:type="dxa" w:w="3685"/>
          </w:tcPr>
          <w:p>
            <w:pPr>
              <w:jc w:val="left"/>
            </w:pPr>
            <w:r/>
            <w:r>
              <w:rPr>
                <w:rFonts w:ascii="Microsoft YaHei" w:hAnsi="Microsoft YaHei" w:eastAsia="Microsoft YaHei"/>
                <w:b w:val="0"/>
                <w:sz w:val="19"/>
              </w:rPr>
              <w:t>用户培训、最佳实践、运营推广</w:t>
            </w:r>
          </w:p>
        </w:tc>
      </w:tr>
    </w:tbl>
    <w:p/>
    <w:p>
      <w:pPr>
        <w:pStyle w:val="Heading2"/>
        <w:keepNext/>
        <w:spacing w:before="200" w:after="80"/>
      </w:pPr>
      <w:r>
        <w:rPr>
          <w:rFonts w:ascii="Microsoft YaHei" w:hAnsi="Microsoft YaHei" w:eastAsia="Microsoft YaHei"/>
          <w:b/>
          <w:color w:val="1F3A68"/>
          <w:sz w:val="28"/>
        </w:rPr>
        <w:t>14.5  运营管理体系</w:t>
      </w:r>
    </w:p>
    <w:p>
      <w:pPr>
        <w:pStyle w:val="Heading3"/>
        <w:keepNext/>
        <w:spacing w:before="120" w:after="80"/>
      </w:pPr>
      <w:r>
        <w:rPr>
          <w:rFonts w:ascii="Microsoft YaHei" w:hAnsi="Microsoft YaHei" w:eastAsia="Microsoft YaHei"/>
          <w:b/>
          <w:color w:val="2E5A87"/>
          <w:sz w:val="25"/>
        </w:rPr>
        <w:t>14.5.1  运营组织架构</w:t>
      </w:r>
    </w:p>
    <w:p>
      <w:pPr>
        <w:pStyle w:val="ListBullet"/>
        <w:spacing w:after="40"/>
      </w:pPr>
      <w:r>
        <w:rPr>
          <w:rFonts w:ascii="Microsoft YaHei" w:hAnsi="Microsoft YaHei" w:eastAsia="Microsoft YaHei"/>
          <w:b w:val="0"/>
          <w:sz w:val="21"/>
        </w:rPr>
        <w:t>平台运营委员会：由省国资委牵头，负责战略方向与重大决策</w:t>
      </w:r>
    </w:p>
    <w:p>
      <w:pPr>
        <w:pStyle w:val="ListBullet"/>
        <w:spacing w:after="40"/>
      </w:pPr>
      <w:r>
        <w:rPr>
          <w:rFonts w:ascii="Microsoft YaHei" w:hAnsi="Microsoft YaHei" w:eastAsia="Microsoft YaHei"/>
          <w:b w:val="0"/>
          <w:sz w:val="21"/>
        </w:rPr>
        <w:t>运营管理中心：日常运营、用户服务、数据运营</w:t>
      </w:r>
    </w:p>
    <w:p>
      <w:pPr>
        <w:pStyle w:val="ListBullet"/>
        <w:spacing w:after="40"/>
      </w:pPr>
      <w:r>
        <w:rPr>
          <w:rFonts w:ascii="Microsoft YaHei" w:hAnsi="Microsoft YaHei" w:eastAsia="Microsoft YaHei"/>
          <w:b w:val="0"/>
          <w:sz w:val="21"/>
        </w:rPr>
        <w:t>技术运维团队：系统运维、安全管理、性能优化</w:t>
      </w:r>
    </w:p>
    <w:p>
      <w:pPr>
        <w:pStyle w:val="ListBullet"/>
        <w:spacing w:after="40"/>
      </w:pPr>
      <w:r>
        <w:rPr>
          <w:rFonts w:ascii="Microsoft YaHei" w:hAnsi="Microsoft YaHei" w:eastAsia="Microsoft YaHei"/>
          <w:b w:val="0"/>
          <w:sz w:val="21"/>
        </w:rPr>
        <w:t>业务支撑团队：由远东信用信用专家团队组成</w:t>
      </w:r>
    </w:p>
    <w:p>
      <w:pPr>
        <w:pStyle w:val="ListBullet"/>
        <w:spacing w:after="40"/>
      </w:pPr>
      <w:r>
        <w:rPr>
          <w:rFonts w:ascii="Microsoft YaHei" w:hAnsi="Microsoft YaHei" w:eastAsia="Microsoft YaHei"/>
          <w:b w:val="0"/>
          <w:sz w:val="21"/>
        </w:rPr>
        <w:t>生态合作团队：对接金融机构、产业链合作伙伴</w:t>
      </w:r>
    </w:p>
    <w:p>
      <w:pPr>
        <w:pStyle w:val="Heading3"/>
        <w:keepNext/>
        <w:spacing w:before="120" w:after="80"/>
      </w:pPr>
      <w:r>
        <w:rPr>
          <w:rFonts w:ascii="Microsoft YaHei" w:hAnsi="Microsoft YaHei" w:eastAsia="Microsoft YaHei"/>
          <w:b/>
          <w:color w:val="2E5A87"/>
          <w:sz w:val="25"/>
        </w:rPr>
        <w:t>14.5.2  用户运营策略</w:t>
      </w:r>
    </w:p>
    <w:p>
      <w:pPr>
        <w:pStyle w:val="ListBullet"/>
        <w:spacing w:after="40"/>
      </w:pPr>
      <w:r>
        <w:rPr>
          <w:rFonts w:ascii="Microsoft YaHei" w:hAnsi="Microsoft YaHei" w:eastAsia="Microsoft YaHei"/>
          <w:b w:val="0"/>
          <w:sz w:val="21"/>
        </w:rPr>
        <w:t>分层推进：省属→市属→县属国企层级逐步推广</w:t>
      </w:r>
    </w:p>
    <w:p>
      <w:pPr>
        <w:pStyle w:val="ListBullet"/>
        <w:spacing w:after="40"/>
      </w:pPr>
      <w:r>
        <w:rPr>
          <w:rFonts w:ascii="Microsoft YaHei" w:hAnsi="Microsoft YaHei" w:eastAsia="Microsoft YaHei"/>
          <w:b w:val="0"/>
          <w:sz w:val="21"/>
        </w:rPr>
        <w:t>场景切入：优先推广风控、信用查询等高频刚需场景，形成用户粘性</w:t>
      </w:r>
    </w:p>
    <w:p>
      <w:pPr>
        <w:pStyle w:val="ListBullet"/>
        <w:spacing w:after="40"/>
      </w:pPr>
      <w:r>
        <w:rPr>
          <w:rFonts w:ascii="Microsoft YaHei" w:hAnsi="Microsoft YaHei" w:eastAsia="Microsoft YaHei"/>
          <w:b w:val="0"/>
          <w:sz w:val="21"/>
        </w:rPr>
        <w:t>培训赋能：分岗位培训体系（监管/管理/操作/合作方）；视频课程+线下沙龙+认证考试</w:t>
      </w:r>
    </w:p>
    <w:p>
      <w:pPr>
        <w:pStyle w:val="ListBullet"/>
        <w:spacing w:after="40"/>
      </w:pPr>
      <w:r>
        <w:rPr>
          <w:rFonts w:ascii="Microsoft YaHei" w:hAnsi="Microsoft YaHei" w:eastAsia="Microsoft YaHei"/>
          <w:b w:val="0"/>
          <w:sz w:val="21"/>
        </w:rPr>
        <w:t>客户成功：设立CSM（客户成功经理），为重点国企提供专属服务</w:t>
      </w:r>
    </w:p>
    <w:p>
      <w:pPr>
        <w:pStyle w:val="ListBullet"/>
        <w:spacing w:after="40"/>
      </w:pPr>
      <w:r>
        <w:rPr>
          <w:rFonts w:ascii="Microsoft YaHei" w:hAnsi="Microsoft YaHei" w:eastAsia="Microsoft YaHei"/>
          <w:b w:val="0"/>
          <w:sz w:val="21"/>
        </w:rPr>
        <w:t>持续服务：7×12小时服务热线+7×24在线客服+即时IM</w:t>
      </w:r>
    </w:p>
    <w:p>
      <w:pPr>
        <w:pStyle w:val="Heading3"/>
        <w:keepNext/>
        <w:spacing w:before="120" w:after="80"/>
      </w:pPr>
      <w:r>
        <w:rPr>
          <w:rFonts w:ascii="Microsoft YaHei" w:hAnsi="Microsoft YaHei" w:eastAsia="Microsoft YaHei"/>
          <w:b/>
          <w:color w:val="2E5A87"/>
          <w:sz w:val="25"/>
        </w:rPr>
        <w:t>14.5.3  生态建设</w:t>
      </w:r>
    </w:p>
    <w:p>
      <w:pPr>
        <w:pStyle w:val="ListBullet"/>
        <w:spacing w:after="40"/>
      </w:pPr>
      <w:r>
        <w:rPr>
          <w:rFonts w:ascii="Microsoft YaHei" w:hAnsi="Microsoft YaHei" w:eastAsia="Microsoft YaHei"/>
          <w:b w:val="0"/>
          <w:sz w:val="21"/>
        </w:rPr>
        <w:t>金融机构生态：对接省内外金融机构≥50家，形成"皖美信用-金融伙伴"体系</w:t>
      </w:r>
    </w:p>
    <w:p>
      <w:pPr>
        <w:pStyle w:val="ListBullet"/>
        <w:spacing w:after="40"/>
      </w:pPr>
      <w:r>
        <w:rPr>
          <w:rFonts w:ascii="Microsoft YaHei" w:hAnsi="Microsoft YaHei" w:eastAsia="Microsoft YaHei"/>
          <w:b w:val="0"/>
          <w:sz w:val="21"/>
        </w:rPr>
        <w:t>产业链生态：联通上下游供应商、客户体系，形成产业链协同网络</w:t>
      </w:r>
    </w:p>
    <w:p>
      <w:pPr>
        <w:pStyle w:val="ListBullet"/>
        <w:spacing w:after="40"/>
      </w:pPr>
      <w:r>
        <w:rPr>
          <w:rFonts w:ascii="Microsoft YaHei" w:hAnsi="Microsoft YaHei" w:eastAsia="Microsoft YaHei"/>
          <w:b w:val="0"/>
          <w:sz w:val="21"/>
        </w:rPr>
        <w:t>技术生态：开放API生态，吸引第三方开发者基于平台能力开发创新应用</w:t>
      </w:r>
    </w:p>
    <w:p>
      <w:pPr>
        <w:pStyle w:val="ListBullet"/>
        <w:spacing w:after="40"/>
      </w:pPr>
      <w:r>
        <w:rPr>
          <w:rFonts w:ascii="Microsoft YaHei" w:hAnsi="Microsoft YaHei" w:eastAsia="Microsoft YaHei"/>
          <w:b w:val="0"/>
          <w:sz w:val="21"/>
        </w:rPr>
        <w:t>知识生态：建立国资国企信用专业人才认证体系与交流社区</w:t>
      </w:r>
    </w:p>
    <w:p>
      <w:pPr>
        <w:pStyle w:val="Heading2"/>
        <w:keepNext/>
        <w:spacing w:before="200" w:after="80"/>
      </w:pPr>
      <w:r>
        <w:rPr>
          <w:rFonts w:ascii="Microsoft YaHei" w:hAnsi="Microsoft YaHei" w:eastAsia="Microsoft YaHei"/>
          <w:b/>
          <w:color w:val="1F3A68"/>
          <w:sz w:val="28"/>
        </w:rPr>
        <w:t>14.6  模型迭代机制</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迭代类型</w:t>
            </w:r>
          </w:p>
        </w:tc>
        <w:tc>
          <w:tcPr>
            <w:tcW w:type="dxa" w:w="1134"/>
            <w:shd w:fill="1F3A68"/>
          </w:tcPr>
          <w:p>
            <w:pPr>
              <w:jc w:val="center"/>
            </w:pPr>
            <w:r/>
            <w:r>
              <w:rPr>
                <w:rFonts w:ascii="Microsoft YaHei" w:hAnsi="Microsoft YaHei" w:eastAsia="Microsoft YaHei"/>
                <w:b/>
                <w:color w:val="FFFFFF"/>
                <w:sz w:val="20"/>
              </w:rPr>
              <w:t>频率</w:t>
            </w:r>
          </w:p>
        </w:tc>
        <w:tc>
          <w:tcPr>
            <w:tcW w:type="dxa" w:w="5953"/>
            <w:shd w:fill="1F3A68"/>
          </w:tcPr>
          <w:p>
            <w:pPr>
              <w:jc w:val="center"/>
            </w:pPr>
            <w:r/>
            <w:r>
              <w:rPr>
                <w:rFonts w:ascii="Microsoft YaHei" w:hAnsi="Microsoft YaHei" w:eastAsia="Microsoft YaHei"/>
                <w:b/>
                <w:color w:val="FFFFFF"/>
                <w:sz w:val="20"/>
              </w:rPr>
              <w:t>主要内容</w:t>
            </w:r>
          </w:p>
        </w:tc>
      </w:tr>
      <w:tr>
        <w:tc>
          <w:tcPr>
            <w:tcW w:type="dxa" w:w="1701"/>
          </w:tcPr>
          <w:p>
            <w:pPr>
              <w:jc w:val="left"/>
            </w:pPr>
            <w:r/>
            <w:r>
              <w:rPr>
                <w:rFonts w:ascii="Microsoft YaHei" w:hAnsi="Microsoft YaHei" w:eastAsia="Microsoft YaHei"/>
                <w:b w:val="0"/>
                <w:sz w:val="19"/>
              </w:rPr>
              <w:t>在线学习</w:t>
            </w:r>
          </w:p>
        </w:tc>
        <w:tc>
          <w:tcPr>
            <w:tcW w:type="dxa" w:w="1134"/>
          </w:tcPr>
          <w:p>
            <w:pPr>
              <w:jc w:val="left"/>
            </w:pPr>
            <w:r/>
            <w:r>
              <w:rPr>
                <w:rFonts w:ascii="Microsoft YaHei" w:hAnsi="Microsoft YaHei" w:eastAsia="Microsoft YaHei"/>
                <w:b w:val="0"/>
                <w:sz w:val="19"/>
              </w:rPr>
              <w:t>实时</w:t>
            </w:r>
          </w:p>
        </w:tc>
        <w:tc>
          <w:tcPr>
            <w:tcW w:type="dxa" w:w="5953"/>
          </w:tcPr>
          <w:p>
            <w:pPr>
              <w:jc w:val="left"/>
            </w:pPr>
            <w:r/>
            <w:r>
              <w:rPr>
                <w:rFonts w:ascii="Microsoft YaHei" w:hAnsi="Microsoft YaHei" w:eastAsia="Microsoft YaHei"/>
                <w:b w:val="0"/>
                <w:sz w:val="19"/>
              </w:rPr>
              <w:t>用户反馈实时纳入Reward Model</w:t>
            </w:r>
          </w:p>
        </w:tc>
      </w:tr>
      <w:tr>
        <w:tc>
          <w:tcPr>
            <w:tcW w:type="dxa" w:w="1701"/>
          </w:tcPr>
          <w:p>
            <w:pPr>
              <w:jc w:val="left"/>
            </w:pPr>
            <w:r/>
            <w:r>
              <w:rPr>
                <w:rFonts w:ascii="Microsoft YaHei" w:hAnsi="Microsoft YaHei" w:eastAsia="Microsoft YaHei"/>
                <w:b w:val="0"/>
                <w:sz w:val="19"/>
              </w:rPr>
              <w:t>月度微调</w:t>
            </w:r>
          </w:p>
        </w:tc>
        <w:tc>
          <w:tcPr>
            <w:tcW w:type="dxa" w:w="1134"/>
          </w:tcPr>
          <w:p>
            <w:pPr>
              <w:jc w:val="left"/>
            </w:pPr>
            <w:r/>
            <w:r>
              <w:rPr>
                <w:rFonts w:ascii="Microsoft YaHei" w:hAnsi="Microsoft YaHei" w:eastAsia="Microsoft YaHei"/>
                <w:b w:val="0"/>
                <w:sz w:val="19"/>
              </w:rPr>
              <w:t>每月</w:t>
            </w:r>
          </w:p>
        </w:tc>
        <w:tc>
          <w:tcPr>
            <w:tcW w:type="dxa" w:w="5953"/>
          </w:tcPr>
          <w:p>
            <w:pPr>
              <w:jc w:val="left"/>
            </w:pPr>
            <w:r/>
            <w:r>
              <w:rPr>
                <w:rFonts w:ascii="Microsoft YaHei" w:hAnsi="Microsoft YaHei" w:eastAsia="Microsoft YaHei"/>
                <w:b w:val="0"/>
                <w:sz w:val="19"/>
              </w:rPr>
              <w:t>增量SFT、Prompt优化、小规模A/B</w:t>
            </w:r>
          </w:p>
        </w:tc>
      </w:tr>
      <w:tr>
        <w:tc>
          <w:tcPr>
            <w:tcW w:type="dxa" w:w="1701"/>
          </w:tcPr>
          <w:p>
            <w:pPr>
              <w:jc w:val="left"/>
            </w:pPr>
            <w:r/>
            <w:r>
              <w:rPr>
                <w:rFonts w:ascii="Microsoft YaHei" w:hAnsi="Microsoft YaHei" w:eastAsia="Microsoft YaHei"/>
                <w:b w:val="0"/>
                <w:sz w:val="19"/>
              </w:rPr>
              <w:t>季度优化</w:t>
            </w:r>
          </w:p>
        </w:tc>
        <w:tc>
          <w:tcPr>
            <w:tcW w:type="dxa" w:w="1134"/>
          </w:tcPr>
          <w:p>
            <w:pPr>
              <w:jc w:val="left"/>
            </w:pPr>
            <w:r/>
            <w:r>
              <w:rPr>
                <w:rFonts w:ascii="Microsoft YaHei" w:hAnsi="Microsoft YaHei" w:eastAsia="Microsoft YaHei"/>
                <w:b w:val="0"/>
                <w:sz w:val="19"/>
              </w:rPr>
              <w:t>每季度</w:t>
            </w:r>
          </w:p>
        </w:tc>
        <w:tc>
          <w:tcPr>
            <w:tcW w:type="dxa" w:w="5953"/>
          </w:tcPr>
          <w:p>
            <w:pPr>
              <w:jc w:val="left"/>
            </w:pPr>
            <w:r/>
            <w:r>
              <w:rPr>
                <w:rFonts w:ascii="Microsoft YaHei" w:hAnsi="Microsoft YaHei" w:eastAsia="Microsoft YaHei"/>
                <w:b w:val="0"/>
                <w:sz w:val="19"/>
              </w:rPr>
              <w:t>基于新增业务数据的大规模优化</w:t>
            </w:r>
          </w:p>
        </w:tc>
      </w:tr>
      <w:tr>
        <w:tc>
          <w:tcPr>
            <w:tcW w:type="dxa" w:w="1701"/>
          </w:tcPr>
          <w:p>
            <w:pPr>
              <w:jc w:val="left"/>
            </w:pPr>
            <w:r/>
            <w:r>
              <w:rPr>
                <w:rFonts w:ascii="Microsoft YaHei" w:hAnsi="Microsoft YaHei" w:eastAsia="Microsoft YaHei"/>
                <w:b w:val="0"/>
                <w:sz w:val="19"/>
              </w:rPr>
              <w:t>年度重训</w:t>
            </w:r>
          </w:p>
        </w:tc>
        <w:tc>
          <w:tcPr>
            <w:tcW w:type="dxa" w:w="1134"/>
          </w:tcPr>
          <w:p>
            <w:pPr>
              <w:jc w:val="left"/>
            </w:pPr>
            <w:r/>
            <w:r>
              <w:rPr>
                <w:rFonts w:ascii="Microsoft YaHei" w:hAnsi="Microsoft YaHei" w:eastAsia="Microsoft YaHei"/>
                <w:b w:val="0"/>
                <w:sz w:val="19"/>
              </w:rPr>
              <w:t>每年</w:t>
            </w:r>
          </w:p>
        </w:tc>
        <w:tc>
          <w:tcPr>
            <w:tcW w:type="dxa" w:w="5953"/>
          </w:tcPr>
          <w:p>
            <w:pPr>
              <w:jc w:val="left"/>
            </w:pPr>
            <w:r/>
            <w:r>
              <w:rPr>
                <w:rFonts w:ascii="Microsoft YaHei" w:hAnsi="Microsoft YaHei" w:eastAsia="Microsoft YaHei"/>
                <w:b w:val="0"/>
                <w:sz w:val="19"/>
              </w:rPr>
              <w:t>全量数据重新训练、基座升级评估</w:t>
            </w:r>
          </w:p>
        </w:tc>
      </w:tr>
    </w:tbl>
    <w:p/>
    <w:p>
      <w:pPr>
        <w:pStyle w:val="Heading2"/>
        <w:keepNext/>
        <w:spacing w:before="200" w:after="80"/>
      </w:pPr>
      <w:r>
        <w:rPr>
          <w:rFonts w:ascii="Microsoft YaHei" w:hAnsi="Microsoft YaHei" w:eastAsia="Microsoft YaHei"/>
          <w:b/>
          <w:color w:val="1F3A68"/>
          <w:sz w:val="28"/>
        </w:rPr>
        <w:t>14.7  版本管理规范</w:t>
      </w:r>
    </w:p>
    <w:p>
      <w:pPr>
        <w:pStyle w:val="ListBullet"/>
        <w:spacing w:after="40"/>
      </w:pPr>
      <w:r>
        <w:rPr>
          <w:rFonts w:ascii="Microsoft YaHei" w:hAnsi="Microsoft YaHei" w:eastAsia="Microsoft YaHei"/>
          <w:b w:val="0"/>
          <w:sz w:val="21"/>
        </w:rPr>
        <w:t>所有模型版本唯一版本号，支持回滚</w:t>
      </w:r>
    </w:p>
    <w:p>
      <w:pPr>
        <w:pStyle w:val="ListBullet"/>
        <w:spacing w:after="40"/>
      </w:pPr>
      <w:r>
        <w:rPr>
          <w:rFonts w:ascii="Microsoft YaHei" w:hAnsi="Microsoft YaHei" w:eastAsia="Microsoft YaHei"/>
          <w:b w:val="0"/>
          <w:sz w:val="21"/>
        </w:rPr>
        <w:t>版本命名：Major.Minor.Patch（语义化）</w:t>
      </w:r>
    </w:p>
    <w:p>
      <w:pPr>
        <w:pStyle w:val="ListBullet"/>
        <w:spacing w:after="40"/>
      </w:pPr>
      <w:r>
        <w:rPr>
          <w:rFonts w:ascii="Microsoft YaHei" w:hAnsi="Microsoft YaHei" w:eastAsia="Microsoft YaHei"/>
          <w:b w:val="0"/>
          <w:sz w:val="21"/>
        </w:rPr>
        <w:t>新版本上线前通过测试集验证与≥10%灰度</w:t>
      </w:r>
    </w:p>
    <w:p>
      <w:pPr>
        <w:pStyle w:val="ListBullet"/>
        <w:spacing w:after="40"/>
      </w:pPr>
      <w:r>
        <w:rPr>
          <w:rFonts w:ascii="Microsoft YaHei" w:hAnsi="Microsoft YaHei" w:eastAsia="Microsoft YaHei"/>
          <w:b w:val="0"/>
          <w:sz w:val="21"/>
        </w:rPr>
        <w:t>重大版本须经运营委员会评审</w:t>
      </w:r>
    </w:p>
    <w:p>
      <w:pPr>
        <w:pStyle w:val="ListBullet"/>
        <w:spacing w:after="40"/>
      </w:pPr>
      <w:r>
        <w:rPr>
          <w:rFonts w:ascii="Microsoft YaHei" w:hAnsi="Microsoft YaHei" w:eastAsia="Microsoft YaHei"/>
          <w:b w:val="0"/>
          <w:sz w:val="21"/>
        </w:rPr>
        <w:t>保留历史版本≥12个月</w:t>
      </w:r>
    </w:p>
    <w:p>
      <w:pPr>
        <w:pStyle w:val="Heading2"/>
        <w:keepNext/>
        <w:spacing w:before="200" w:after="80"/>
      </w:pPr>
      <w:r>
        <w:rPr>
          <w:rFonts w:ascii="Microsoft YaHei" w:hAnsi="Microsoft YaHei" w:eastAsia="Microsoft YaHei"/>
          <w:b/>
          <w:color w:val="1F3A68"/>
          <w:sz w:val="28"/>
        </w:rPr>
        <w:t>14.8  持续优化路线图</w:t>
      </w:r>
    </w:p>
    <w:tbl>
      <w:tblPr>
        <w:tblStyle w:val="LightGrid-Accent1"/>
        <w:tblW w:type="auto" w:w="0"/>
        <w:jc w:val="center"/>
        <w:tblLook w:firstColumn="1" w:firstRow="1" w:lastColumn="0" w:lastRow="0" w:noHBand="0" w:noVBand="1" w:val="04A0"/>
      </w:tblPr>
      <w:tblGrid>
        <w:gridCol w:w="4533"/>
        <w:gridCol w:w="4533"/>
      </w:tblGrid>
      <w:tr>
        <w:tc>
          <w:tcPr>
            <w:tcW w:type="dxa" w:w="1701"/>
            <w:shd w:fill="1F3A68"/>
          </w:tcPr>
          <w:p>
            <w:pPr>
              <w:jc w:val="center"/>
            </w:pPr>
            <w:r/>
            <w:r>
              <w:rPr>
                <w:rFonts w:ascii="Microsoft YaHei" w:hAnsi="Microsoft YaHei" w:eastAsia="Microsoft YaHei"/>
                <w:b/>
                <w:color w:val="FFFFFF"/>
                <w:sz w:val="20"/>
              </w:rPr>
              <w:t>时间节点</w:t>
            </w:r>
          </w:p>
        </w:tc>
        <w:tc>
          <w:tcPr>
            <w:tcW w:type="dxa" w:w="7087"/>
            <w:shd w:fill="1F3A68"/>
          </w:tcPr>
          <w:p>
            <w:pPr>
              <w:jc w:val="center"/>
            </w:pPr>
            <w:r/>
            <w:r>
              <w:rPr>
                <w:rFonts w:ascii="Microsoft YaHei" w:hAnsi="Microsoft YaHei" w:eastAsia="Microsoft YaHei"/>
                <w:b/>
                <w:color w:val="FFFFFF"/>
                <w:sz w:val="20"/>
              </w:rPr>
              <w:t>目标</w:t>
            </w:r>
          </w:p>
        </w:tc>
      </w:tr>
      <w:tr>
        <w:tc>
          <w:tcPr>
            <w:tcW w:type="dxa" w:w="1701"/>
          </w:tcPr>
          <w:p>
            <w:pPr>
              <w:jc w:val="left"/>
            </w:pPr>
            <w:r/>
            <w:r>
              <w:rPr>
                <w:rFonts w:ascii="Microsoft YaHei" w:hAnsi="Microsoft YaHei" w:eastAsia="Microsoft YaHei"/>
                <w:b w:val="0"/>
                <w:sz w:val="19"/>
              </w:rPr>
              <w:t>2026年</w:t>
            </w:r>
          </w:p>
        </w:tc>
        <w:tc>
          <w:tcPr>
            <w:tcW w:type="dxa" w:w="7087"/>
          </w:tcPr>
          <w:p>
            <w:pPr>
              <w:jc w:val="left"/>
            </w:pPr>
            <w:r/>
            <w:r>
              <w:rPr>
                <w:rFonts w:ascii="Microsoft YaHei" w:hAnsi="Microsoft YaHei" w:eastAsia="Microsoft YaHei"/>
                <w:b w:val="0"/>
                <w:sz w:val="19"/>
              </w:rPr>
              <w:t>基础能力建设，核心信用评估上线，省属国企全覆盖，平台稳定运行</w:t>
            </w:r>
          </w:p>
        </w:tc>
      </w:tr>
      <w:tr>
        <w:tc>
          <w:tcPr>
            <w:tcW w:type="dxa" w:w="1701"/>
          </w:tcPr>
          <w:p>
            <w:pPr>
              <w:jc w:val="left"/>
            </w:pPr>
            <w:r/>
            <w:r>
              <w:rPr>
                <w:rFonts w:ascii="Microsoft YaHei" w:hAnsi="Microsoft YaHei" w:eastAsia="Microsoft YaHei"/>
                <w:b w:val="0"/>
                <w:sz w:val="19"/>
              </w:rPr>
              <w:t>2027年</w:t>
            </w:r>
          </w:p>
        </w:tc>
        <w:tc>
          <w:tcPr>
            <w:tcW w:type="dxa" w:w="7087"/>
          </w:tcPr>
          <w:p>
            <w:pPr>
              <w:jc w:val="left"/>
            </w:pPr>
            <w:r/>
            <w:r>
              <w:rPr>
                <w:rFonts w:ascii="Microsoft YaHei" w:hAnsi="Microsoft YaHei" w:eastAsia="Microsoft YaHei"/>
                <w:b w:val="0"/>
                <w:sz w:val="19"/>
              </w:rPr>
              <w:t>七大智能体全面上线，全省国资国企全覆盖，"安徽模式"初步形成</w:t>
            </w:r>
          </w:p>
        </w:tc>
      </w:tr>
      <w:tr>
        <w:tc>
          <w:tcPr>
            <w:tcW w:type="dxa" w:w="1701"/>
          </w:tcPr>
          <w:p>
            <w:pPr>
              <w:jc w:val="left"/>
            </w:pPr>
            <w:r/>
            <w:r>
              <w:rPr>
                <w:rFonts w:ascii="Microsoft YaHei" w:hAnsi="Microsoft YaHei" w:eastAsia="Microsoft YaHei"/>
                <w:b w:val="0"/>
                <w:sz w:val="19"/>
              </w:rPr>
              <w:t>2028年</w:t>
            </w:r>
          </w:p>
        </w:tc>
        <w:tc>
          <w:tcPr>
            <w:tcW w:type="dxa" w:w="7087"/>
          </w:tcPr>
          <w:p>
            <w:pPr>
              <w:jc w:val="left"/>
            </w:pPr>
            <w:r/>
            <w:r>
              <w:rPr>
                <w:rFonts w:ascii="Microsoft YaHei" w:hAnsi="Microsoft YaHei" w:eastAsia="Microsoft YaHei"/>
                <w:b w:val="0"/>
                <w:sz w:val="19"/>
              </w:rPr>
              <w:t>深度优化，评估准确率≥95%，向全国其他省份输出可复制经验</w:t>
            </w:r>
          </w:p>
        </w:tc>
      </w:tr>
      <w:tr>
        <w:tc>
          <w:tcPr>
            <w:tcW w:type="dxa" w:w="1701"/>
          </w:tcPr>
          <w:p>
            <w:pPr>
              <w:jc w:val="left"/>
            </w:pPr>
            <w:r/>
            <w:r>
              <w:rPr>
                <w:rFonts w:ascii="Microsoft YaHei" w:hAnsi="Microsoft YaHei" w:eastAsia="Microsoft YaHei"/>
                <w:b w:val="0"/>
                <w:sz w:val="19"/>
              </w:rPr>
              <w:t>长期</w:t>
            </w:r>
          </w:p>
        </w:tc>
        <w:tc>
          <w:tcPr>
            <w:tcW w:type="dxa" w:w="7087"/>
          </w:tcPr>
          <w:p>
            <w:pPr>
              <w:jc w:val="left"/>
            </w:pPr>
            <w:r/>
            <w:r>
              <w:rPr>
                <w:rFonts w:ascii="Microsoft YaHei" w:hAnsi="Microsoft YaHei" w:eastAsia="Microsoft YaHei"/>
                <w:b w:val="0"/>
                <w:sz w:val="19"/>
              </w:rPr>
              <w:t>打造全国国资国企信用智能化领域权威平台，成为国资数字化转型基础设施</w:t>
            </w:r>
          </w:p>
        </w:tc>
      </w:tr>
    </w:tbl>
    <w:p/>
    <w:p>
      <w:pPr>
        <w:pStyle w:val="Heading2"/>
        <w:keepNext/>
        <w:spacing w:before="200" w:after="80"/>
      </w:pPr>
      <w:r>
        <w:rPr>
          <w:rFonts w:ascii="Microsoft YaHei" w:hAnsi="Microsoft YaHei" w:eastAsia="Microsoft YaHei"/>
          <w:b/>
          <w:color w:val="1F3A68"/>
          <w:sz w:val="28"/>
        </w:rPr>
        <w:t>14.9  商业化与可持续运营模式</w:t>
      </w:r>
    </w:p>
    <w:p>
      <w:pPr>
        <w:spacing w:after="60"/>
        <w:ind w:firstLine="420"/>
      </w:pPr>
      <w:r>
        <w:rPr>
          <w:rFonts w:ascii="Microsoft YaHei" w:hAnsi="Microsoft YaHei" w:eastAsia="Microsoft YaHei"/>
          <w:b w:val="0"/>
          <w:sz w:val="21"/>
        </w:rPr>
        <w:t>为确保平台长效运营，设计多维度可持续商业模式：</w:t>
      </w:r>
    </w:p>
    <w:p>
      <w:pPr>
        <w:pStyle w:val="ListBullet"/>
        <w:spacing w:after="40"/>
      </w:pPr>
      <w:r>
        <w:rPr>
          <w:rFonts w:ascii="Microsoft YaHei" w:hAnsi="Microsoft YaHei" w:eastAsia="Microsoft YaHei"/>
          <w:b w:val="0"/>
          <w:sz w:val="21"/>
        </w:rPr>
        <w:t>省国资委专项经费：作为国资监管数字化基础设施，获省财政专项支持</w:t>
      </w:r>
    </w:p>
    <w:p>
      <w:pPr>
        <w:pStyle w:val="ListBullet"/>
        <w:spacing w:after="40"/>
      </w:pPr>
      <w:r>
        <w:rPr>
          <w:rFonts w:ascii="Microsoft YaHei" w:hAnsi="Microsoft YaHei" w:eastAsia="Microsoft YaHei"/>
          <w:b w:val="0"/>
          <w:sz w:val="21"/>
        </w:rPr>
        <w:t>国企会员服务：按年度会员制向全省国资国企提供服务，分基础版/专业版/旗舰版</w:t>
      </w:r>
    </w:p>
    <w:p>
      <w:pPr>
        <w:pStyle w:val="ListBullet"/>
        <w:spacing w:after="40"/>
      </w:pPr>
      <w:r>
        <w:rPr>
          <w:rFonts w:ascii="Microsoft YaHei" w:hAnsi="Microsoft YaHei" w:eastAsia="Microsoft YaHei"/>
          <w:b w:val="0"/>
          <w:sz w:val="21"/>
        </w:rPr>
        <w:t>金融机构对接服务费：合作金融机构按实际对接业务规模计费</w:t>
      </w:r>
    </w:p>
    <w:p>
      <w:pPr>
        <w:pStyle w:val="ListBullet"/>
        <w:spacing w:after="40"/>
      </w:pPr>
      <w:r>
        <w:rPr>
          <w:rFonts w:ascii="Microsoft YaHei" w:hAnsi="Microsoft YaHei" w:eastAsia="Microsoft YaHei"/>
          <w:b w:val="0"/>
          <w:sz w:val="21"/>
        </w:rPr>
        <w:t>增值咨询服务：深度咨询、专项报告、驻场服务</w:t>
      </w:r>
    </w:p>
    <w:p>
      <w:pPr>
        <w:pStyle w:val="ListBullet"/>
        <w:spacing w:after="40"/>
      </w:pPr>
      <w:r>
        <w:rPr>
          <w:rFonts w:ascii="Microsoft YaHei" w:hAnsi="Microsoft YaHei" w:eastAsia="Microsoft YaHei"/>
          <w:b w:val="0"/>
          <w:sz w:val="21"/>
        </w:rPr>
        <w:t>API调用计费：开放给第三方开发者的API按调用量计费</w:t>
      </w:r>
    </w:p>
    <w:p>
      <w:pPr>
        <w:pStyle w:val="ListBullet"/>
        <w:spacing w:after="40"/>
      </w:pPr>
      <w:r>
        <w:rPr>
          <w:rFonts w:ascii="Microsoft YaHei" w:hAnsi="Microsoft YaHei" w:eastAsia="Microsoft YaHei"/>
          <w:b w:val="0"/>
          <w:sz w:val="21"/>
        </w:rPr>
        <w:t>"安徽模式"对外输出：向其他省份国资监管部门输出解决方案</w:t>
      </w:r>
    </w:p>
    <w:p>
      <w:pPr>
        <w:pStyle w:val="ListBullet"/>
        <w:spacing w:after="40"/>
      </w:pPr>
      <w:r>
        <w:rPr>
          <w:rFonts w:ascii="Microsoft YaHei" w:hAnsi="Microsoft YaHei" w:eastAsia="Microsoft YaHei"/>
          <w:b w:val="0"/>
          <w:sz w:val="21"/>
        </w:rPr>
        <w:t>培训与认证：专业人才培训认证服务</w:t>
      </w:r>
    </w:p>
    <w:p>
      <w:r>
        <w:br w:type="page"/>
      </w:r>
    </w:p>
    <w:p>
      <w:pPr>
        <w:pStyle w:val="Heading1"/>
        <w:keepNext/>
        <w:spacing w:before="200" w:after="80"/>
      </w:pPr>
      <w:r>
        <w:rPr>
          <w:rFonts w:ascii="Microsoft YaHei" w:hAnsi="Microsoft YaHei" w:eastAsia="Microsoft YaHei"/>
          <w:b/>
          <w:color w:val="1F3A68"/>
          <w:sz w:val="32"/>
        </w:rPr>
        <w:t>第十五章  风险管控与应急预案</w:t>
      </w:r>
    </w:p>
    <w:p>
      <w:pPr>
        <w:pStyle w:val="Heading2"/>
        <w:keepNext/>
        <w:spacing w:before="200" w:after="80"/>
      </w:pPr>
      <w:r>
        <w:rPr>
          <w:rFonts w:ascii="Microsoft YaHei" w:hAnsi="Microsoft YaHei" w:eastAsia="Microsoft YaHei"/>
          <w:b/>
          <w:color w:val="1F3A68"/>
          <w:sz w:val="28"/>
        </w:rPr>
        <w:t>15.1  项目风险识别矩阵</w:t>
      </w:r>
    </w:p>
    <w:tbl>
      <w:tblPr>
        <w:tblStyle w:val="LightGrid-Accent1"/>
        <w:tblW w:type="auto" w:w="0"/>
        <w:jc w:val="center"/>
        <w:tblLook w:firstColumn="1" w:firstRow="1" w:lastColumn="0" w:lastRow="0" w:noHBand="0" w:noVBand="1" w:val="04A0"/>
      </w:tblPr>
      <w:tblGrid>
        <w:gridCol w:w="1511"/>
        <w:gridCol w:w="1511"/>
        <w:gridCol w:w="1511"/>
        <w:gridCol w:w="1511"/>
        <w:gridCol w:w="1511"/>
        <w:gridCol w:w="1511"/>
      </w:tblGrid>
      <w:tr>
        <w:tc>
          <w:tcPr>
            <w:tcW w:type="dxa" w:w="1417"/>
            <w:shd w:fill="1F3A68"/>
          </w:tcPr>
          <w:p>
            <w:pPr>
              <w:jc w:val="center"/>
            </w:pPr>
            <w:r/>
            <w:r>
              <w:rPr>
                <w:rFonts w:ascii="Microsoft YaHei" w:hAnsi="Microsoft YaHei" w:eastAsia="Microsoft YaHei"/>
                <w:b/>
                <w:color w:val="FFFFFF"/>
                <w:sz w:val="20"/>
              </w:rPr>
              <w:t>风险类别</w:t>
            </w:r>
          </w:p>
        </w:tc>
        <w:tc>
          <w:tcPr>
            <w:tcW w:type="dxa" w:w="2551"/>
            <w:shd w:fill="1F3A68"/>
          </w:tcPr>
          <w:p>
            <w:pPr>
              <w:jc w:val="center"/>
            </w:pPr>
            <w:r/>
            <w:r>
              <w:rPr>
                <w:rFonts w:ascii="Microsoft YaHei" w:hAnsi="Microsoft YaHei" w:eastAsia="Microsoft YaHei"/>
                <w:b/>
                <w:color w:val="FFFFFF"/>
                <w:sz w:val="20"/>
              </w:rPr>
              <w:t>风险描述</w:t>
            </w:r>
          </w:p>
        </w:tc>
        <w:tc>
          <w:tcPr>
            <w:tcW w:type="dxa" w:w="737"/>
            <w:shd w:fill="1F3A68"/>
          </w:tcPr>
          <w:p>
            <w:pPr>
              <w:jc w:val="center"/>
            </w:pPr>
            <w:r/>
            <w:r>
              <w:rPr>
                <w:rFonts w:ascii="Microsoft YaHei" w:hAnsi="Microsoft YaHei" w:eastAsia="Microsoft YaHei"/>
                <w:b/>
                <w:color w:val="FFFFFF"/>
                <w:sz w:val="20"/>
              </w:rPr>
              <w:t>概率</w:t>
            </w:r>
          </w:p>
        </w:tc>
        <w:tc>
          <w:tcPr>
            <w:tcW w:type="dxa" w:w="737"/>
            <w:shd w:fill="1F3A68"/>
          </w:tcPr>
          <w:p>
            <w:pPr>
              <w:jc w:val="center"/>
            </w:pPr>
            <w:r/>
            <w:r>
              <w:rPr>
                <w:rFonts w:ascii="Microsoft YaHei" w:hAnsi="Microsoft YaHei" w:eastAsia="Microsoft YaHei"/>
                <w:b/>
                <w:color w:val="FFFFFF"/>
                <w:sz w:val="20"/>
              </w:rPr>
              <w:t>影响</w:t>
            </w:r>
          </w:p>
        </w:tc>
        <w:tc>
          <w:tcPr>
            <w:tcW w:type="dxa" w:w="850"/>
            <w:shd w:fill="1F3A68"/>
          </w:tcPr>
          <w:p>
            <w:pPr>
              <w:jc w:val="center"/>
            </w:pPr>
            <w:r/>
            <w:r>
              <w:rPr>
                <w:rFonts w:ascii="Microsoft YaHei" w:hAnsi="Microsoft YaHei" w:eastAsia="Microsoft YaHei"/>
                <w:b/>
                <w:color w:val="FFFFFF"/>
                <w:sz w:val="20"/>
              </w:rPr>
              <w:t>等级</w:t>
            </w:r>
          </w:p>
        </w:tc>
        <w:tc>
          <w:tcPr>
            <w:tcW w:type="dxa" w:w="2494"/>
            <w:shd w:fill="1F3A68"/>
          </w:tcPr>
          <w:p>
            <w:pPr>
              <w:jc w:val="center"/>
            </w:pPr>
            <w:r/>
            <w:r>
              <w:rPr>
                <w:rFonts w:ascii="Microsoft YaHei" w:hAnsi="Microsoft YaHei" w:eastAsia="Microsoft YaHei"/>
                <w:b/>
                <w:color w:val="FFFFFF"/>
                <w:sz w:val="20"/>
              </w:rPr>
              <w:t>应对策略</w:t>
            </w:r>
          </w:p>
        </w:tc>
      </w:tr>
      <w:tr>
        <w:tc>
          <w:tcPr>
            <w:tcW w:type="dxa" w:w="1417"/>
          </w:tcPr>
          <w:p>
            <w:pPr>
              <w:jc w:val="left"/>
            </w:pPr>
            <w:r/>
            <w:r>
              <w:rPr>
                <w:rFonts w:ascii="Microsoft YaHei" w:hAnsi="Microsoft YaHei" w:eastAsia="Microsoft YaHei"/>
                <w:b w:val="0"/>
                <w:sz w:val="19"/>
              </w:rPr>
              <w:t>数据安全风险</w:t>
            </w:r>
          </w:p>
        </w:tc>
        <w:tc>
          <w:tcPr>
            <w:tcW w:type="dxa" w:w="2551"/>
          </w:tcPr>
          <w:p>
            <w:pPr>
              <w:jc w:val="left"/>
            </w:pPr>
            <w:r/>
            <w:r>
              <w:rPr>
                <w:rFonts w:ascii="Microsoft YaHei" w:hAnsi="Microsoft YaHei" w:eastAsia="Microsoft YaHei"/>
                <w:b w:val="0"/>
                <w:sz w:val="19"/>
              </w:rPr>
              <w:t>企业敏感数据泄露或非授权访问</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极高</w:t>
            </w:r>
          </w:p>
        </w:tc>
        <w:tc>
          <w:tcPr>
            <w:tcW w:type="dxa" w:w="850"/>
          </w:tcPr>
          <w:p>
            <w:pPr>
              <w:jc w:val="left"/>
            </w:pPr>
            <w:r/>
            <w:r>
              <w:rPr>
                <w:rFonts w:ascii="Microsoft YaHei" w:hAnsi="Microsoft YaHei" w:eastAsia="Microsoft YaHei"/>
                <w:b w:val="0"/>
                <w:sz w:val="19"/>
              </w:rPr>
              <w:t>高</w:t>
            </w:r>
          </w:p>
        </w:tc>
        <w:tc>
          <w:tcPr>
            <w:tcW w:type="dxa" w:w="2494"/>
          </w:tcPr>
          <w:p>
            <w:pPr>
              <w:jc w:val="left"/>
            </w:pPr>
            <w:r/>
            <w:r>
              <w:rPr>
                <w:rFonts w:ascii="Microsoft YaHei" w:hAnsi="Microsoft YaHei" w:eastAsia="Microsoft YaHei"/>
                <w:b w:val="0"/>
                <w:sz w:val="19"/>
              </w:rPr>
              <w:t>全面落地隐私计算、等保三级、年度红蓝对抗</w:t>
            </w:r>
          </w:p>
        </w:tc>
      </w:tr>
      <w:tr>
        <w:tc>
          <w:tcPr>
            <w:tcW w:type="dxa" w:w="1417"/>
          </w:tcPr>
          <w:p>
            <w:pPr>
              <w:jc w:val="left"/>
            </w:pPr>
            <w:r/>
            <w:r>
              <w:rPr>
                <w:rFonts w:ascii="Microsoft YaHei" w:hAnsi="Microsoft YaHei" w:eastAsia="Microsoft YaHei"/>
                <w:b w:val="0"/>
                <w:sz w:val="19"/>
              </w:rPr>
              <w:t>数据质量风险</w:t>
            </w:r>
          </w:p>
        </w:tc>
        <w:tc>
          <w:tcPr>
            <w:tcW w:type="dxa" w:w="2551"/>
          </w:tcPr>
          <w:p>
            <w:pPr>
              <w:jc w:val="left"/>
            </w:pPr>
            <w:r/>
            <w:r>
              <w:rPr>
                <w:rFonts w:ascii="Microsoft YaHei" w:hAnsi="Microsoft YaHei" w:eastAsia="Microsoft YaHei"/>
                <w:b w:val="0"/>
                <w:sz w:val="19"/>
              </w:rPr>
              <w:t>企业数据不完整/不准确影响评估</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高</w:t>
            </w:r>
          </w:p>
        </w:tc>
        <w:tc>
          <w:tcPr>
            <w:tcW w:type="dxa" w:w="850"/>
          </w:tcPr>
          <w:p>
            <w:pPr>
              <w:jc w:val="left"/>
            </w:pPr>
            <w:r/>
            <w:r>
              <w:rPr>
                <w:rFonts w:ascii="Microsoft YaHei" w:hAnsi="Microsoft YaHei" w:eastAsia="Microsoft YaHei"/>
                <w:b w:val="0"/>
                <w:sz w:val="19"/>
              </w:rPr>
              <w:t>高</w:t>
            </w:r>
          </w:p>
        </w:tc>
        <w:tc>
          <w:tcPr>
            <w:tcW w:type="dxa" w:w="2494"/>
          </w:tcPr>
          <w:p>
            <w:pPr>
              <w:jc w:val="left"/>
            </w:pPr>
            <w:r/>
            <w:r>
              <w:rPr>
                <w:rFonts w:ascii="Microsoft YaHei" w:hAnsi="Microsoft YaHei" w:eastAsia="Microsoft YaHei"/>
                <w:b w:val="0"/>
                <w:sz w:val="19"/>
              </w:rPr>
              <w:t>数据标准、清洗规范、质量评估、多源校验</w:t>
            </w:r>
          </w:p>
        </w:tc>
      </w:tr>
      <w:tr>
        <w:tc>
          <w:tcPr>
            <w:tcW w:type="dxa" w:w="1417"/>
          </w:tcPr>
          <w:p>
            <w:pPr>
              <w:jc w:val="left"/>
            </w:pPr>
            <w:r/>
            <w:r>
              <w:rPr>
                <w:rFonts w:ascii="Microsoft YaHei" w:hAnsi="Microsoft YaHei" w:eastAsia="Microsoft YaHei"/>
                <w:b w:val="0"/>
                <w:sz w:val="19"/>
              </w:rPr>
              <w:t>模型准确性风险</w:t>
            </w:r>
          </w:p>
        </w:tc>
        <w:tc>
          <w:tcPr>
            <w:tcW w:type="dxa" w:w="2551"/>
          </w:tcPr>
          <w:p>
            <w:pPr>
              <w:jc w:val="left"/>
            </w:pPr>
            <w:r/>
            <w:r>
              <w:rPr>
                <w:rFonts w:ascii="Microsoft YaHei" w:hAnsi="Microsoft YaHei" w:eastAsia="Microsoft YaHei"/>
                <w:b w:val="0"/>
                <w:sz w:val="19"/>
              </w:rPr>
              <w:t>大模型偏差导致错误决策</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高</w:t>
            </w:r>
          </w:p>
        </w:tc>
        <w:tc>
          <w:tcPr>
            <w:tcW w:type="dxa" w:w="850"/>
          </w:tcPr>
          <w:p>
            <w:pPr>
              <w:jc w:val="left"/>
            </w:pPr>
            <w:r/>
            <w:r>
              <w:rPr>
                <w:rFonts w:ascii="Microsoft YaHei" w:hAnsi="Microsoft YaHei" w:eastAsia="Microsoft YaHei"/>
                <w:b w:val="0"/>
                <w:sz w:val="19"/>
              </w:rPr>
              <w:t>高</w:t>
            </w:r>
          </w:p>
        </w:tc>
        <w:tc>
          <w:tcPr>
            <w:tcW w:type="dxa" w:w="2494"/>
          </w:tcPr>
          <w:p>
            <w:pPr>
              <w:jc w:val="left"/>
            </w:pPr>
            <w:r/>
            <w:r>
              <w:rPr>
                <w:rFonts w:ascii="Microsoft YaHei" w:hAnsi="Microsoft YaHei" w:eastAsia="Microsoft YaHei"/>
                <w:b w:val="0"/>
                <w:sz w:val="19"/>
              </w:rPr>
              <w:t>评测基线、人工复核、异议处理、持续迭代</w:t>
            </w:r>
          </w:p>
        </w:tc>
      </w:tr>
      <w:tr>
        <w:tc>
          <w:tcPr>
            <w:tcW w:type="dxa" w:w="1417"/>
          </w:tcPr>
          <w:p>
            <w:pPr>
              <w:jc w:val="left"/>
            </w:pPr>
            <w:r/>
            <w:r>
              <w:rPr>
                <w:rFonts w:ascii="Microsoft YaHei" w:hAnsi="Microsoft YaHei" w:eastAsia="Microsoft YaHei"/>
                <w:b w:val="0"/>
                <w:sz w:val="19"/>
              </w:rPr>
              <w:t>模型合规风险</w:t>
            </w:r>
          </w:p>
        </w:tc>
        <w:tc>
          <w:tcPr>
            <w:tcW w:type="dxa" w:w="2551"/>
          </w:tcPr>
          <w:p>
            <w:pPr>
              <w:jc w:val="left"/>
            </w:pPr>
            <w:r/>
            <w:r>
              <w:rPr>
                <w:rFonts w:ascii="Microsoft YaHei" w:hAnsi="Microsoft YaHei" w:eastAsia="Microsoft YaHei"/>
                <w:b w:val="0"/>
                <w:sz w:val="19"/>
              </w:rPr>
              <w:t>AI生成内容不符合监管要求</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极高</w:t>
            </w:r>
          </w:p>
        </w:tc>
        <w:tc>
          <w:tcPr>
            <w:tcW w:type="dxa" w:w="850"/>
          </w:tcPr>
          <w:p>
            <w:pPr>
              <w:jc w:val="left"/>
            </w:pPr>
            <w:r/>
            <w:r>
              <w:rPr>
                <w:rFonts w:ascii="Microsoft YaHei" w:hAnsi="Microsoft YaHei" w:eastAsia="Microsoft YaHei"/>
                <w:b w:val="0"/>
                <w:sz w:val="19"/>
              </w:rPr>
              <w:t>高</w:t>
            </w:r>
          </w:p>
        </w:tc>
        <w:tc>
          <w:tcPr>
            <w:tcW w:type="dxa" w:w="2494"/>
          </w:tcPr>
          <w:p>
            <w:pPr>
              <w:jc w:val="left"/>
            </w:pPr>
            <w:r/>
            <w:r>
              <w:rPr>
                <w:rFonts w:ascii="Microsoft YaHei" w:hAnsi="Microsoft YaHei" w:eastAsia="Microsoft YaHei"/>
                <w:b w:val="0"/>
                <w:sz w:val="19"/>
              </w:rPr>
              <w:t>合规Agent、内容审核、可解释性、备案</w:t>
            </w:r>
          </w:p>
        </w:tc>
      </w:tr>
      <w:tr>
        <w:tc>
          <w:tcPr>
            <w:tcW w:type="dxa" w:w="1417"/>
          </w:tcPr>
          <w:p>
            <w:pPr>
              <w:jc w:val="left"/>
            </w:pPr>
            <w:r/>
            <w:r>
              <w:rPr>
                <w:rFonts w:ascii="Microsoft YaHei" w:hAnsi="Microsoft YaHei" w:eastAsia="Microsoft YaHei"/>
                <w:b w:val="0"/>
                <w:sz w:val="19"/>
              </w:rPr>
              <w:t>系统可用性风险</w:t>
            </w:r>
          </w:p>
        </w:tc>
        <w:tc>
          <w:tcPr>
            <w:tcW w:type="dxa" w:w="2551"/>
          </w:tcPr>
          <w:p>
            <w:pPr>
              <w:jc w:val="left"/>
            </w:pPr>
            <w:r/>
            <w:r>
              <w:rPr>
                <w:rFonts w:ascii="Microsoft YaHei" w:hAnsi="Microsoft YaHei" w:eastAsia="Microsoft YaHei"/>
                <w:b w:val="0"/>
                <w:sz w:val="19"/>
              </w:rPr>
              <w:t>核心系统故障业务中断</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高</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高可用架构、双活、灾备、演练</w:t>
            </w:r>
          </w:p>
        </w:tc>
      </w:tr>
      <w:tr>
        <w:tc>
          <w:tcPr>
            <w:tcW w:type="dxa" w:w="1417"/>
          </w:tcPr>
          <w:p>
            <w:pPr>
              <w:jc w:val="left"/>
            </w:pPr>
            <w:r/>
            <w:r>
              <w:rPr>
                <w:rFonts w:ascii="Microsoft YaHei" w:hAnsi="Microsoft YaHei" w:eastAsia="Microsoft YaHei"/>
                <w:b w:val="0"/>
                <w:sz w:val="19"/>
              </w:rPr>
              <w:t>合规风险</w:t>
            </w:r>
          </w:p>
        </w:tc>
        <w:tc>
          <w:tcPr>
            <w:tcW w:type="dxa" w:w="2551"/>
          </w:tcPr>
          <w:p>
            <w:pPr>
              <w:jc w:val="left"/>
            </w:pPr>
            <w:r/>
            <w:r>
              <w:rPr>
                <w:rFonts w:ascii="Microsoft YaHei" w:hAnsi="Microsoft YaHei" w:eastAsia="Microsoft YaHei"/>
                <w:b w:val="0"/>
                <w:sz w:val="19"/>
              </w:rPr>
              <w:t>数据使用/AI应用违反法规</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极高</w:t>
            </w:r>
          </w:p>
        </w:tc>
        <w:tc>
          <w:tcPr>
            <w:tcW w:type="dxa" w:w="850"/>
          </w:tcPr>
          <w:p>
            <w:pPr>
              <w:jc w:val="left"/>
            </w:pPr>
            <w:r/>
            <w:r>
              <w:rPr>
                <w:rFonts w:ascii="Microsoft YaHei" w:hAnsi="Microsoft YaHei" w:eastAsia="Microsoft YaHei"/>
                <w:b w:val="0"/>
                <w:sz w:val="19"/>
              </w:rPr>
              <w:t>高</w:t>
            </w:r>
          </w:p>
        </w:tc>
        <w:tc>
          <w:tcPr>
            <w:tcW w:type="dxa" w:w="2494"/>
          </w:tcPr>
          <w:p>
            <w:pPr>
              <w:jc w:val="left"/>
            </w:pPr>
            <w:r/>
            <w:r>
              <w:rPr>
                <w:rFonts w:ascii="Microsoft YaHei" w:hAnsi="Microsoft YaHei" w:eastAsia="Microsoft YaHei"/>
                <w:b w:val="0"/>
                <w:sz w:val="19"/>
              </w:rPr>
              <w:t>合规清单、法务审查、合规Agent</w:t>
            </w:r>
          </w:p>
        </w:tc>
      </w:tr>
      <w:tr>
        <w:tc>
          <w:tcPr>
            <w:tcW w:type="dxa" w:w="1417"/>
          </w:tcPr>
          <w:p>
            <w:pPr>
              <w:jc w:val="left"/>
            </w:pPr>
            <w:r/>
            <w:r>
              <w:rPr>
                <w:rFonts w:ascii="Microsoft YaHei" w:hAnsi="Microsoft YaHei" w:eastAsia="Microsoft YaHei"/>
                <w:b w:val="0"/>
                <w:sz w:val="19"/>
              </w:rPr>
              <w:t>推进阻力风险</w:t>
            </w:r>
          </w:p>
        </w:tc>
        <w:tc>
          <w:tcPr>
            <w:tcW w:type="dxa" w:w="2551"/>
          </w:tcPr>
          <w:p>
            <w:pPr>
              <w:jc w:val="left"/>
            </w:pPr>
            <w:r/>
            <w:r>
              <w:rPr>
                <w:rFonts w:ascii="Microsoft YaHei" w:hAnsi="Microsoft YaHei" w:eastAsia="Microsoft YaHei"/>
                <w:b w:val="0"/>
                <w:sz w:val="19"/>
              </w:rPr>
              <w:t>部分国企配合度低</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中</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省国资委行政推动、分层推进、价值展示</w:t>
            </w:r>
          </w:p>
        </w:tc>
      </w:tr>
      <w:tr>
        <w:tc>
          <w:tcPr>
            <w:tcW w:type="dxa" w:w="1417"/>
          </w:tcPr>
          <w:p>
            <w:pPr>
              <w:jc w:val="left"/>
            </w:pPr>
            <w:r/>
            <w:r>
              <w:rPr>
                <w:rFonts w:ascii="Microsoft YaHei" w:hAnsi="Microsoft YaHei" w:eastAsia="Microsoft YaHei"/>
                <w:b w:val="0"/>
                <w:sz w:val="19"/>
              </w:rPr>
              <w:t>技术迭代风险</w:t>
            </w:r>
          </w:p>
        </w:tc>
        <w:tc>
          <w:tcPr>
            <w:tcW w:type="dxa" w:w="2551"/>
          </w:tcPr>
          <w:p>
            <w:pPr>
              <w:jc w:val="left"/>
            </w:pPr>
            <w:r/>
            <w:r>
              <w:rPr>
                <w:rFonts w:ascii="Microsoft YaHei" w:hAnsi="Microsoft YaHei" w:eastAsia="Microsoft YaHei"/>
                <w:b w:val="0"/>
                <w:sz w:val="19"/>
              </w:rPr>
              <w:t>大模型/Agent技术快速演进，选型落后</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中</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持续跟踪前沿、技术预研、年度基座评估</w:t>
            </w:r>
          </w:p>
        </w:tc>
      </w:tr>
      <w:tr>
        <w:tc>
          <w:tcPr>
            <w:tcW w:type="dxa" w:w="1417"/>
          </w:tcPr>
          <w:p>
            <w:pPr>
              <w:jc w:val="left"/>
            </w:pPr>
            <w:r/>
            <w:r>
              <w:rPr>
                <w:rFonts w:ascii="Microsoft YaHei" w:hAnsi="Microsoft YaHei" w:eastAsia="Microsoft YaHei"/>
                <w:b w:val="0"/>
                <w:sz w:val="19"/>
              </w:rPr>
              <w:t>人才流失风险</w:t>
            </w:r>
          </w:p>
        </w:tc>
        <w:tc>
          <w:tcPr>
            <w:tcW w:type="dxa" w:w="2551"/>
          </w:tcPr>
          <w:p>
            <w:pPr>
              <w:jc w:val="left"/>
            </w:pPr>
            <w:r/>
            <w:r>
              <w:rPr>
                <w:rFonts w:ascii="Microsoft YaHei" w:hAnsi="Microsoft YaHei" w:eastAsia="Microsoft YaHei"/>
                <w:b w:val="0"/>
                <w:sz w:val="19"/>
              </w:rPr>
              <w:t>核心技术/业务人才流失</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中</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人才梯队、知识管理、激励机制</w:t>
            </w:r>
          </w:p>
        </w:tc>
      </w:tr>
      <w:tr>
        <w:tc>
          <w:tcPr>
            <w:tcW w:type="dxa" w:w="1417"/>
          </w:tcPr>
          <w:p>
            <w:pPr>
              <w:jc w:val="left"/>
            </w:pPr>
            <w:r/>
            <w:r>
              <w:rPr>
                <w:rFonts w:ascii="Microsoft YaHei" w:hAnsi="Microsoft YaHei" w:eastAsia="Microsoft YaHei"/>
                <w:b w:val="0"/>
                <w:sz w:val="19"/>
              </w:rPr>
              <w:t>供应商风险</w:t>
            </w:r>
          </w:p>
        </w:tc>
        <w:tc>
          <w:tcPr>
            <w:tcW w:type="dxa" w:w="2551"/>
          </w:tcPr>
          <w:p>
            <w:pPr>
              <w:jc w:val="left"/>
            </w:pPr>
            <w:r/>
            <w:r>
              <w:rPr>
                <w:rFonts w:ascii="Microsoft YaHei" w:hAnsi="Microsoft YaHei" w:eastAsia="Microsoft YaHei"/>
                <w:b w:val="0"/>
                <w:sz w:val="19"/>
              </w:rPr>
              <w:t>关键供应商服务中断</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中</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多供应商策略、合同保障、应急预案</w:t>
            </w:r>
          </w:p>
        </w:tc>
      </w:tr>
      <w:tr>
        <w:tc>
          <w:tcPr>
            <w:tcW w:type="dxa" w:w="1417"/>
          </w:tcPr>
          <w:p>
            <w:pPr>
              <w:jc w:val="left"/>
            </w:pPr>
            <w:r/>
            <w:r>
              <w:rPr>
                <w:rFonts w:ascii="Microsoft YaHei" w:hAnsi="Microsoft YaHei" w:eastAsia="Microsoft YaHei"/>
                <w:b w:val="0"/>
                <w:sz w:val="19"/>
              </w:rPr>
              <w:t>资金风险</w:t>
            </w:r>
          </w:p>
        </w:tc>
        <w:tc>
          <w:tcPr>
            <w:tcW w:type="dxa" w:w="2551"/>
          </w:tcPr>
          <w:p>
            <w:pPr>
              <w:jc w:val="left"/>
            </w:pPr>
            <w:r/>
            <w:r>
              <w:rPr>
                <w:rFonts w:ascii="Microsoft YaHei" w:hAnsi="Microsoft YaHei" w:eastAsia="Microsoft YaHei"/>
                <w:b w:val="0"/>
                <w:sz w:val="19"/>
              </w:rPr>
              <w:t>项目资金不足或延期到位</w:t>
            </w:r>
          </w:p>
        </w:tc>
        <w:tc>
          <w:tcPr>
            <w:tcW w:type="dxa" w:w="737"/>
          </w:tcPr>
          <w:p>
            <w:pPr>
              <w:jc w:val="left"/>
            </w:pPr>
            <w:r/>
            <w:r>
              <w:rPr>
                <w:rFonts w:ascii="Microsoft YaHei" w:hAnsi="Microsoft YaHei" w:eastAsia="Microsoft YaHei"/>
                <w:b w:val="0"/>
                <w:sz w:val="19"/>
              </w:rPr>
              <w:t>低</w:t>
            </w:r>
          </w:p>
        </w:tc>
        <w:tc>
          <w:tcPr>
            <w:tcW w:type="dxa" w:w="737"/>
          </w:tcPr>
          <w:p>
            <w:pPr>
              <w:jc w:val="left"/>
            </w:pPr>
            <w:r/>
            <w:r>
              <w:rPr>
                <w:rFonts w:ascii="Microsoft YaHei" w:hAnsi="Microsoft YaHei" w:eastAsia="Microsoft YaHei"/>
                <w:b w:val="0"/>
                <w:sz w:val="19"/>
              </w:rPr>
              <w:t>高</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预算管控、多元资金来源、分期到位</w:t>
            </w:r>
          </w:p>
        </w:tc>
      </w:tr>
      <w:tr>
        <w:tc>
          <w:tcPr>
            <w:tcW w:type="dxa" w:w="1417"/>
          </w:tcPr>
          <w:p>
            <w:pPr>
              <w:jc w:val="left"/>
            </w:pPr>
            <w:r/>
            <w:r>
              <w:rPr>
                <w:rFonts w:ascii="Microsoft YaHei" w:hAnsi="Microsoft YaHei" w:eastAsia="Microsoft YaHei"/>
                <w:b w:val="0"/>
                <w:sz w:val="19"/>
              </w:rPr>
              <w:t>生态风险</w:t>
            </w:r>
          </w:p>
        </w:tc>
        <w:tc>
          <w:tcPr>
            <w:tcW w:type="dxa" w:w="2551"/>
          </w:tcPr>
          <w:p>
            <w:pPr>
              <w:jc w:val="left"/>
            </w:pPr>
            <w:r/>
            <w:r>
              <w:rPr>
                <w:rFonts w:ascii="Microsoft YaHei" w:hAnsi="Microsoft YaHei" w:eastAsia="Microsoft YaHei"/>
                <w:b w:val="0"/>
                <w:sz w:val="19"/>
              </w:rPr>
              <w:t>金融机构/产业链伙伴不积极</w:t>
            </w:r>
          </w:p>
        </w:tc>
        <w:tc>
          <w:tcPr>
            <w:tcW w:type="dxa" w:w="737"/>
          </w:tcPr>
          <w:p>
            <w:pPr>
              <w:jc w:val="left"/>
            </w:pPr>
            <w:r/>
            <w:r>
              <w:rPr>
                <w:rFonts w:ascii="Microsoft YaHei" w:hAnsi="Microsoft YaHei" w:eastAsia="Microsoft YaHei"/>
                <w:b w:val="0"/>
                <w:sz w:val="19"/>
              </w:rPr>
              <w:t>中</w:t>
            </w:r>
          </w:p>
        </w:tc>
        <w:tc>
          <w:tcPr>
            <w:tcW w:type="dxa" w:w="737"/>
          </w:tcPr>
          <w:p>
            <w:pPr>
              <w:jc w:val="left"/>
            </w:pPr>
            <w:r/>
            <w:r>
              <w:rPr>
                <w:rFonts w:ascii="Microsoft YaHei" w:hAnsi="Microsoft YaHei" w:eastAsia="Microsoft YaHei"/>
                <w:b w:val="0"/>
                <w:sz w:val="19"/>
              </w:rPr>
              <w:t>中</w:t>
            </w:r>
          </w:p>
        </w:tc>
        <w:tc>
          <w:tcPr>
            <w:tcW w:type="dxa" w:w="850"/>
          </w:tcPr>
          <w:p>
            <w:pPr>
              <w:jc w:val="left"/>
            </w:pPr>
            <w:r/>
            <w:r>
              <w:rPr>
                <w:rFonts w:ascii="Microsoft YaHei" w:hAnsi="Microsoft YaHei" w:eastAsia="Microsoft YaHei"/>
                <w:b w:val="0"/>
                <w:sz w:val="19"/>
              </w:rPr>
              <w:t>中</w:t>
            </w:r>
          </w:p>
        </w:tc>
        <w:tc>
          <w:tcPr>
            <w:tcW w:type="dxa" w:w="2494"/>
          </w:tcPr>
          <w:p>
            <w:pPr>
              <w:jc w:val="left"/>
            </w:pPr>
            <w:r/>
            <w:r>
              <w:rPr>
                <w:rFonts w:ascii="Microsoft YaHei" w:hAnsi="Microsoft YaHei" w:eastAsia="Microsoft YaHei"/>
                <w:b w:val="0"/>
                <w:sz w:val="19"/>
              </w:rPr>
              <w:t>利益共享机制、标杆案例、政策引导</w:t>
            </w:r>
          </w:p>
        </w:tc>
      </w:tr>
    </w:tbl>
    <w:p/>
    <w:p>
      <w:pPr>
        <w:pStyle w:val="Heading2"/>
        <w:keepNext/>
        <w:spacing w:before="200" w:after="80"/>
      </w:pPr>
      <w:r>
        <w:rPr>
          <w:rFonts w:ascii="Microsoft YaHei" w:hAnsi="Microsoft YaHei" w:eastAsia="Microsoft YaHei"/>
          <w:b/>
          <w:color w:val="1F3A68"/>
          <w:sz w:val="28"/>
        </w:rPr>
        <w:t>15.2  专项风险应对方案</w:t>
      </w:r>
    </w:p>
    <w:p>
      <w:pPr>
        <w:pStyle w:val="Heading3"/>
        <w:keepNext/>
        <w:spacing w:before="120" w:after="80"/>
      </w:pPr>
      <w:r>
        <w:rPr>
          <w:rFonts w:ascii="Microsoft YaHei" w:hAnsi="Microsoft YaHei" w:eastAsia="Microsoft YaHei"/>
          <w:b/>
          <w:color w:val="2E5A87"/>
          <w:sz w:val="25"/>
        </w:rPr>
        <w:t>15.2.1  数据安全风险应对</w:t>
      </w:r>
    </w:p>
    <w:p>
      <w:pPr>
        <w:pStyle w:val="ListBullet"/>
        <w:spacing w:after="40"/>
      </w:pPr>
      <w:r>
        <w:rPr>
          <w:rFonts w:ascii="Microsoft YaHei" w:hAnsi="Microsoft YaHei" w:eastAsia="Microsoft YaHei"/>
          <w:b w:val="0"/>
          <w:sz w:val="21"/>
        </w:rPr>
        <w:t>技术层面：全面落地联邦学习、MPC、HE、TEE、DP等隐私计算技术</w:t>
      </w:r>
    </w:p>
    <w:p>
      <w:pPr>
        <w:pStyle w:val="ListBullet"/>
        <w:spacing w:after="40"/>
      </w:pPr>
      <w:r>
        <w:rPr>
          <w:rFonts w:ascii="Microsoft YaHei" w:hAnsi="Microsoft YaHei" w:eastAsia="Microsoft YaHei"/>
          <w:b w:val="0"/>
          <w:sz w:val="21"/>
        </w:rPr>
        <w:t>制度层面：严格的数据分级分类、权限管理、操作审计、异常告警</w:t>
      </w:r>
    </w:p>
    <w:p>
      <w:pPr>
        <w:pStyle w:val="ListBullet"/>
        <w:spacing w:after="40"/>
      </w:pPr>
      <w:r>
        <w:rPr>
          <w:rFonts w:ascii="Microsoft YaHei" w:hAnsi="Microsoft YaHei" w:eastAsia="Microsoft YaHei"/>
          <w:b w:val="0"/>
          <w:sz w:val="21"/>
        </w:rPr>
        <w:t>合规层面：等保三级/四级认证、密评、数据安全认证、定期合规审计</w:t>
      </w:r>
    </w:p>
    <w:p>
      <w:pPr>
        <w:pStyle w:val="ListBullet"/>
        <w:spacing w:after="40"/>
      </w:pPr>
      <w:r>
        <w:rPr>
          <w:rFonts w:ascii="Microsoft YaHei" w:hAnsi="Microsoft YaHei" w:eastAsia="Microsoft YaHei"/>
          <w:b w:val="0"/>
          <w:sz w:val="21"/>
        </w:rPr>
        <w:t>运营层面：年度≥2次渗透测试与红蓝对抗演练；建立数据安全事件应急响应机制</w:t>
      </w:r>
    </w:p>
    <w:p>
      <w:pPr>
        <w:pStyle w:val="Heading3"/>
        <w:keepNext/>
        <w:spacing w:before="120" w:after="80"/>
      </w:pPr>
      <w:r>
        <w:rPr>
          <w:rFonts w:ascii="Microsoft YaHei" w:hAnsi="Microsoft YaHei" w:eastAsia="Microsoft YaHei"/>
          <w:b/>
          <w:color w:val="2E5A87"/>
          <w:sz w:val="25"/>
        </w:rPr>
        <w:t>15.2.2  模型准确性风险应对</w:t>
      </w:r>
    </w:p>
    <w:p>
      <w:pPr>
        <w:pStyle w:val="ListBullet"/>
        <w:spacing w:after="40"/>
      </w:pPr>
      <w:r>
        <w:rPr>
          <w:rFonts w:ascii="Microsoft YaHei" w:hAnsi="Microsoft YaHei" w:eastAsia="Microsoft YaHei"/>
          <w:b w:val="0"/>
          <w:sz w:val="21"/>
        </w:rPr>
        <w:t>评测基线：建立综合/业务/安全/合规评测集≥10000题</w:t>
      </w:r>
    </w:p>
    <w:p>
      <w:pPr>
        <w:pStyle w:val="ListBullet"/>
        <w:spacing w:after="40"/>
      </w:pPr>
      <w:r>
        <w:rPr>
          <w:rFonts w:ascii="Microsoft YaHei" w:hAnsi="Microsoft YaHei" w:eastAsia="Microsoft YaHei"/>
          <w:b w:val="0"/>
          <w:sz w:val="21"/>
        </w:rPr>
        <w:t>人工复核：高风险评估结论必须专家审核</w:t>
      </w:r>
    </w:p>
    <w:p>
      <w:pPr>
        <w:pStyle w:val="ListBullet"/>
        <w:spacing w:after="40"/>
      </w:pPr>
      <w:r>
        <w:rPr>
          <w:rFonts w:ascii="Microsoft YaHei" w:hAnsi="Microsoft YaHei" w:eastAsia="Microsoft YaHei"/>
          <w:b w:val="0"/>
          <w:sz w:val="21"/>
        </w:rPr>
        <w:t>异议机制：企业可发起异议申请，专家复核</w:t>
      </w:r>
    </w:p>
    <w:p>
      <w:pPr>
        <w:pStyle w:val="ListBullet"/>
        <w:spacing w:after="40"/>
      </w:pPr>
      <w:r>
        <w:rPr>
          <w:rFonts w:ascii="Microsoft YaHei" w:hAnsi="Microsoft YaHei" w:eastAsia="Microsoft YaHei"/>
          <w:b w:val="0"/>
          <w:sz w:val="21"/>
        </w:rPr>
        <w:t>持续迭代：月度/季度/年度迭代优化</w:t>
      </w:r>
    </w:p>
    <w:p>
      <w:pPr>
        <w:pStyle w:val="ListBullet"/>
        <w:spacing w:after="40"/>
      </w:pPr>
      <w:r>
        <w:rPr>
          <w:rFonts w:ascii="Microsoft YaHei" w:hAnsi="Microsoft YaHei" w:eastAsia="Microsoft YaHei"/>
          <w:b w:val="0"/>
          <w:sz w:val="21"/>
        </w:rPr>
        <w:t>可解释性：所有评估结论必须有可解释的推理过程</w:t>
      </w:r>
    </w:p>
    <w:p>
      <w:pPr>
        <w:pStyle w:val="ListBullet"/>
        <w:spacing w:after="40"/>
      </w:pPr>
      <w:r>
        <w:rPr>
          <w:rFonts w:ascii="Microsoft YaHei" w:hAnsi="Microsoft YaHei" w:eastAsia="Microsoft YaHei"/>
          <w:b w:val="0"/>
          <w:sz w:val="21"/>
        </w:rPr>
        <w:t>AB测试：新版本必须经过AB测试与灰度发布</w:t>
      </w:r>
    </w:p>
    <w:p>
      <w:pPr>
        <w:pStyle w:val="Heading3"/>
        <w:keepNext/>
        <w:spacing w:before="120" w:after="80"/>
      </w:pPr>
      <w:r>
        <w:rPr>
          <w:rFonts w:ascii="Microsoft YaHei" w:hAnsi="Microsoft YaHei" w:eastAsia="Microsoft YaHei"/>
          <w:b/>
          <w:color w:val="2E5A87"/>
          <w:sz w:val="25"/>
        </w:rPr>
        <w:t>15.2.3  合规风险应对</w:t>
      </w:r>
    </w:p>
    <w:p>
      <w:pPr>
        <w:pStyle w:val="ListBullet"/>
        <w:spacing w:after="40"/>
      </w:pPr>
      <w:r>
        <w:rPr>
          <w:rFonts w:ascii="Microsoft YaHei" w:hAnsi="Microsoft YaHei" w:eastAsia="Microsoft YaHei"/>
          <w:b w:val="0"/>
          <w:sz w:val="21"/>
        </w:rPr>
        <w:t>合规清单：维护法律法规动态清单</w:t>
      </w:r>
    </w:p>
    <w:p>
      <w:pPr>
        <w:pStyle w:val="ListBullet"/>
        <w:spacing w:after="40"/>
      </w:pPr>
      <w:r>
        <w:rPr>
          <w:rFonts w:ascii="Microsoft YaHei" w:hAnsi="Microsoft YaHei" w:eastAsia="Microsoft YaHei"/>
          <w:b w:val="0"/>
          <w:sz w:val="21"/>
        </w:rPr>
        <w:t>合规Agent：内置合规审查Agent自动预审</w:t>
      </w:r>
    </w:p>
    <w:p>
      <w:pPr>
        <w:pStyle w:val="ListBullet"/>
        <w:spacing w:after="40"/>
      </w:pPr>
      <w:r>
        <w:rPr>
          <w:rFonts w:ascii="Microsoft YaHei" w:hAnsi="Microsoft YaHei" w:eastAsia="Microsoft YaHei"/>
          <w:b w:val="0"/>
          <w:sz w:val="21"/>
        </w:rPr>
        <w:t>法务审查：重大功能上线前法务团队审查</w:t>
      </w:r>
    </w:p>
    <w:p>
      <w:pPr>
        <w:pStyle w:val="ListBullet"/>
        <w:spacing w:after="40"/>
      </w:pPr>
      <w:r>
        <w:rPr>
          <w:rFonts w:ascii="Microsoft YaHei" w:hAnsi="Microsoft YaHei" w:eastAsia="Microsoft YaHei"/>
          <w:b w:val="0"/>
          <w:sz w:val="21"/>
        </w:rPr>
        <w:t>备案与认证：生成式AI备案、算法备案、关基备案</w:t>
      </w:r>
    </w:p>
    <w:p>
      <w:pPr>
        <w:pStyle w:val="ListBullet"/>
        <w:spacing w:after="40"/>
      </w:pPr>
      <w:r>
        <w:rPr>
          <w:rFonts w:ascii="Microsoft YaHei" w:hAnsi="Microsoft YaHei" w:eastAsia="Microsoft YaHei"/>
          <w:b w:val="0"/>
          <w:sz w:val="21"/>
        </w:rPr>
        <w:t>定期审计：年度合规审计与改进</w:t>
      </w:r>
    </w:p>
    <w:p>
      <w:pPr>
        <w:pStyle w:val="Heading3"/>
        <w:keepNext/>
        <w:spacing w:before="120" w:after="80"/>
      </w:pPr>
      <w:r>
        <w:rPr>
          <w:rFonts w:ascii="Microsoft YaHei" w:hAnsi="Microsoft YaHei" w:eastAsia="Microsoft YaHei"/>
          <w:b/>
          <w:color w:val="2E5A87"/>
          <w:sz w:val="25"/>
        </w:rPr>
        <w:t>15.2.4  推进阻力风险应对</w:t>
      </w:r>
    </w:p>
    <w:p>
      <w:pPr>
        <w:pStyle w:val="ListBullet"/>
        <w:spacing w:after="40"/>
      </w:pPr>
      <w:r>
        <w:rPr>
          <w:rFonts w:ascii="Microsoft YaHei" w:hAnsi="Microsoft YaHei" w:eastAsia="Microsoft YaHei"/>
          <w:b w:val="0"/>
          <w:sz w:val="21"/>
        </w:rPr>
        <w:t>行政牵引：省国资委发文推动，纳入国企考核</w:t>
      </w:r>
    </w:p>
    <w:p>
      <w:pPr>
        <w:pStyle w:val="ListBullet"/>
        <w:spacing w:after="40"/>
      </w:pPr>
      <w:r>
        <w:rPr>
          <w:rFonts w:ascii="Microsoft YaHei" w:hAnsi="Microsoft YaHei" w:eastAsia="Microsoft YaHei"/>
          <w:b w:val="0"/>
          <w:sz w:val="21"/>
        </w:rPr>
        <w:t>价值驱动：用试点成功案例打动国企</w:t>
      </w:r>
    </w:p>
    <w:p>
      <w:pPr>
        <w:pStyle w:val="ListBullet"/>
        <w:spacing w:after="40"/>
      </w:pPr>
      <w:r>
        <w:rPr>
          <w:rFonts w:ascii="Microsoft YaHei" w:hAnsi="Microsoft YaHei" w:eastAsia="Microsoft YaHei"/>
          <w:b w:val="0"/>
          <w:sz w:val="21"/>
        </w:rPr>
        <w:t>激励机制：对积极参与国企给予数字化转型专项补贴/荣誉</w:t>
      </w:r>
    </w:p>
    <w:p>
      <w:pPr>
        <w:pStyle w:val="ListBullet"/>
        <w:spacing w:after="40"/>
      </w:pPr>
      <w:r>
        <w:rPr>
          <w:rFonts w:ascii="Microsoft YaHei" w:hAnsi="Microsoft YaHei" w:eastAsia="Microsoft YaHei"/>
          <w:b w:val="0"/>
          <w:sz w:val="21"/>
        </w:rPr>
        <w:t>分级推进：从省属头部国企逐步渗透至中小国企</w:t>
      </w:r>
    </w:p>
    <w:p>
      <w:pPr>
        <w:pStyle w:val="ListBullet"/>
        <w:spacing w:after="40"/>
      </w:pPr>
      <w:r>
        <w:rPr>
          <w:rFonts w:ascii="Microsoft YaHei" w:hAnsi="Microsoft YaHei" w:eastAsia="Microsoft YaHei"/>
          <w:b w:val="0"/>
          <w:sz w:val="21"/>
        </w:rPr>
        <w:t>培训赋能：消除国企使用门槛</w:t>
      </w:r>
    </w:p>
    <w:p>
      <w:pPr>
        <w:pStyle w:val="Heading2"/>
        <w:keepNext/>
        <w:spacing w:before="200" w:after="80"/>
      </w:pPr>
      <w:r>
        <w:rPr>
          <w:rFonts w:ascii="Microsoft YaHei" w:hAnsi="Microsoft YaHei" w:eastAsia="Microsoft YaHei"/>
          <w:b/>
          <w:color w:val="1F3A68"/>
          <w:sz w:val="28"/>
        </w:rPr>
        <w:t>15.3  应急预案体系</w:t>
      </w:r>
    </w:p>
    <w:p>
      <w:pPr>
        <w:pStyle w:val="Heading3"/>
        <w:keepNext/>
        <w:spacing w:before="120" w:after="80"/>
      </w:pPr>
      <w:r>
        <w:rPr>
          <w:rFonts w:ascii="Microsoft YaHei" w:hAnsi="Microsoft YaHei" w:eastAsia="Microsoft YaHei"/>
          <w:b/>
          <w:color w:val="2E5A87"/>
          <w:sz w:val="25"/>
        </w:rPr>
        <w:t>15.3.1  系统故障应急预案</w:t>
      </w:r>
    </w:p>
    <w:p>
      <w:pPr>
        <w:spacing w:after="60"/>
        <w:ind w:firstLine="420"/>
      </w:pPr>
      <w:r>
        <w:rPr>
          <w:rFonts w:ascii="Microsoft YaHei" w:hAnsi="Microsoft YaHei" w:eastAsia="Microsoft YaHei"/>
          <w:b w:val="0"/>
          <w:sz w:val="21"/>
        </w:rPr>
        <w:t>一级预案（影响核心功能，30分钟内响应）：</w:t>
      </w:r>
    </w:p>
    <w:p>
      <w:pPr>
        <w:pStyle w:val="ListBullet"/>
        <w:spacing w:after="40"/>
      </w:pPr>
      <w:r>
        <w:rPr>
          <w:rFonts w:ascii="Microsoft YaHei" w:hAnsi="Microsoft YaHei" w:eastAsia="Microsoft YaHei"/>
          <w:b w:val="0"/>
          <w:sz w:val="21"/>
        </w:rPr>
        <w:t>启动备用系统切换，核心信用评估切换至灾备节点</w:t>
      </w:r>
    </w:p>
    <w:p>
      <w:pPr>
        <w:pStyle w:val="ListBullet"/>
        <w:spacing w:after="40"/>
      </w:pPr>
      <w:r>
        <w:rPr>
          <w:rFonts w:ascii="Microsoft YaHei" w:hAnsi="Microsoft YaHei" w:eastAsia="Microsoft YaHei"/>
          <w:b w:val="0"/>
          <w:sz w:val="21"/>
        </w:rPr>
        <w:t>通知所有在线用户，告知故障状态与预计恢复时间</w:t>
      </w:r>
    </w:p>
    <w:p>
      <w:pPr>
        <w:pStyle w:val="ListBullet"/>
        <w:spacing w:after="40"/>
      </w:pPr>
      <w:r>
        <w:rPr>
          <w:rFonts w:ascii="Microsoft YaHei" w:hAnsi="Microsoft YaHei" w:eastAsia="Microsoft YaHei"/>
          <w:b w:val="0"/>
          <w:sz w:val="21"/>
        </w:rPr>
        <w:t>技术团队启动根因排查，RTO≤2小时</w:t>
      </w:r>
    </w:p>
    <w:p>
      <w:pPr>
        <w:pStyle w:val="ListBullet"/>
        <w:spacing w:after="40"/>
      </w:pPr>
      <w:r>
        <w:rPr>
          <w:rFonts w:ascii="Microsoft YaHei" w:hAnsi="Microsoft YaHei" w:eastAsia="Microsoft YaHei"/>
          <w:b w:val="0"/>
          <w:sz w:val="21"/>
        </w:rPr>
        <w:t>事件结束后48小时内出具RCA报告</w:t>
      </w:r>
    </w:p>
    <w:p>
      <w:pPr>
        <w:spacing w:after="60"/>
        <w:ind w:firstLine="420"/>
      </w:pPr>
      <w:r>
        <w:rPr>
          <w:rFonts w:ascii="Microsoft YaHei" w:hAnsi="Microsoft YaHei" w:eastAsia="Microsoft YaHei"/>
          <w:b w:val="0"/>
          <w:sz w:val="21"/>
        </w:rPr>
        <w:t>二级预案（影响部分功能，2小时内响应）：</w:t>
      </w:r>
    </w:p>
    <w:p>
      <w:pPr>
        <w:pStyle w:val="ListBullet"/>
        <w:spacing w:after="40"/>
      </w:pPr>
      <w:r>
        <w:rPr>
          <w:rFonts w:ascii="Microsoft YaHei" w:hAnsi="Microsoft YaHei" w:eastAsia="Microsoft YaHei"/>
          <w:b w:val="0"/>
          <w:sz w:val="21"/>
        </w:rPr>
        <w:t>启动降级模式，保障核心功能可用</w:t>
      </w:r>
    </w:p>
    <w:p>
      <w:pPr>
        <w:pStyle w:val="ListBullet"/>
        <w:spacing w:after="40"/>
      </w:pPr>
      <w:r>
        <w:rPr>
          <w:rFonts w:ascii="Microsoft YaHei" w:hAnsi="Microsoft YaHei" w:eastAsia="Microsoft YaHei"/>
          <w:b w:val="0"/>
          <w:sz w:val="21"/>
        </w:rPr>
        <w:t>非核心功能暂时关闭</w:t>
      </w:r>
    </w:p>
    <w:p>
      <w:pPr>
        <w:pStyle w:val="ListBullet"/>
        <w:spacing w:after="40"/>
      </w:pPr>
      <w:r>
        <w:rPr>
          <w:rFonts w:ascii="Microsoft YaHei" w:hAnsi="Microsoft YaHei" w:eastAsia="Microsoft YaHei"/>
          <w:b w:val="0"/>
          <w:sz w:val="21"/>
        </w:rPr>
        <w:t>RTO≤24小时</w:t>
      </w:r>
    </w:p>
    <w:p>
      <w:pPr>
        <w:spacing w:after="60"/>
        <w:ind w:firstLine="420"/>
      </w:pPr>
      <w:r>
        <w:rPr>
          <w:rFonts w:ascii="Microsoft YaHei" w:hAnsi="Microsoft YaHei" w:eastAsia="Microsoft YaHei"/>
          <w:b w:val="0"/>
          <w:sz w:val="21"/>
        </w:rPr>
        <w:t>三级预案（影响非核心功能，8小时内响应）：</w:t>
      </w:r>
    </w:p>
    <w:p>
      <w:pPr>
        <w:pStyle w:val="ListBullet"/>
        <w:spacing w:after="40"/>
      </w:pPr>
      <w:r>
        <w:rPr>
          <w:rFonts w:ascii="Microsoft YaHei" w:hAnsi="Microsoft YaHei" w:eastAsia="Microsoft YaHei"/>
          <w:b w:val="0"/>
          <w:sz w:val="21"/>
        </w:rPr>
        <w:t>常规故障处置，RTO≤72小时</w:t>
      </w:r>
    </w:p>
    <w:p>
      <w:pPr>
        <w:pStyle w:val="Heading3"/>
        <w:keepNext/>
        <w:spacing w:before="120" w:after="80"/>
      </w:pPr>
      <w:r>
        <w:rPr>
          <w:rFonts w:ascii="Microsoft YaHei" w:hAnsi="Microsoft YaHei" w:eastAsia="Microsoft YaHei"/>
          <w:b/>
          <w:color w:val="2E5A87"/>
          <w:sz w:val="25"/>
        </w:rPr>
        <w:t>15.3.2  数据安全应急预案</w:t>
      </w:r>
    </w:p>
    <w:p>
      <w:pPr>
        <w:spacing w:after="60"/>
        <w:ind w:firstLine="420"/>
      </w:pPr>
      <w:r>
        <w:rPr>
          <w:rFonts w:ascii="Microsoft YaHei" w:hAnsi="Microsoft YaHei" w:eastAsia="Microsoft YaHei"/>
          <w:b w:val="0"/>
          <w:sz w:val="21"/>
        </w:rPr>
        <w:t>发现数据泄露事件后的处置流程：</w:t>
      </w:r>
    </w:p>
    <w:p>
      <w:pPr>
        <w:spacing w:after="60"/>
        <w:ind w:firstLine="420"/>
      </w:pPr>
      <w:r>
        <w:rPr>
          <w:rFonts w:ascii="Microsoft YaHei" w:hAnsi="Microsoft YaHei" w:eastAsia="Microsoft YaHei"/>
          <w:b w:val="0"/>
          <w:sz w:val="21"/>
        </w:rPr>
        <w:t>1. 立即隔离受影响系统，切断数据外泄通道；</w:t>
      </w:r>
    </w:p>
    <w:p>
      <w:pPr>
        <w:spacing w:after="60"/>
        <w:ind w:firstLine="420"/>
      </w:pPr>
      <w:r>
        <w:rPr>
          <w:rFonts w:ascii="Microsoft YaHei" w:hAnsi="Microsoft YaHei" w:eastAsia="Microsoft YaHei"/>
          <w:b w:val="0"/>
          <w:sz w:val="21"/>
        </w:rPr>
        <w:t>2. 启动应急响应小组，1小时内完成初步影响评估；</w:t>
      </w:r>
    </w:p>
    <w:p>
      <w:pPr>
        <w:spacing w:after="60"/>
        <w:ind w:firstLine="420"/>
      </w:pPr>
      <w:r>
        <w:rPr>
          <w:rFonts w:ascii="Microsoft YaHei" w:hAnsi="Microsoft YaHei" w:eastAsia="Microsoft YaHei"/>
          <w:b w:val="0"/>
          <w:sz w:val="21"/>
        </w:rPr>
        <w:t>3. 按规定向省国资委、网信办、公安机关报告；</w:t>
      </w:r>
    </w:p>
    <w:p>
      <w:pPr>
        <w:spacing w:after="60"/>
        <w:ind w:firstLine="420"/>
      </w:pPr>
      <w:r>
        <w:rPr>
          <w:rFonts w:ascii="Microsoft YaHei" w:hAnsi="Microsoft YaHei" w:eastAsia="Microsoft YaHei"/>
          <w:b w:val="0"/>
          <w:sz w:val="21"/>
        </w:rPr>
        <w:t>4. 通知受影响企业，说明影响范围与处置措施；</w:t>
      </w:r>
    </w:p>
    <w:p>
      <w:pPr>
        <w:spacing w:after="60"/>
        <w:ind w:firstLine="420"/>
      </w:pPr>
      <w:r>
        <w:rPr>
          <w:rFonts w:ascii="Microsoft YaHei" w:hAnsi="Microsoft YaHei" w:eastAsia="Microsoft YaHei"/>
          <w:b w:val="0"/>
          <w:sz w:val="21"/>
        </w:rPr>
        <w:t>5. 开展完整事件调查，形成安全事件报告；</w:t>
      </w:r>
    </w:p>
    <w:p>
      <w:pPr>
        <w:spacing w:after="60"/>
        <w:ind w:firstLine="420"/>
      </w:pPr>
      <w:r>
        <w:rPr>
          <w:rFonts w:ascii="Microsoft YaHei" w:hAnsi="Microsoft YaHei" w:eastAsia="Microsoft YaHei"/>
          <w:b w:val="0"/>
          <w:sz w:val="21"/>
        </w:rPr>
        <w:t>6. 完成整改并通过安全复核后，恢复系统运行；</w:t>
      </w:r>
    </w:p>
    <w:p>
      <w:pPr>
        <w:spacing w:after="60"/>
        <w:ind w:firstLine="420"/>
      </w:pPr>
      <w:r>
        <w:rPr>
          <w:rFonts w:ascii="Microsoft YaHei" w:hAnsi="Microsoft YaHei" w:eastAsia="Microsoft YaHei"/>
          <w:b w:val="0"/>
          <w:sz w:val="21"/>
        </w:rPr>
        <w:t>7. 向全体用户发布事件通报与改进措施。</w:t>
      </w:r>
    </w:p>
    <w:p>
      <w:pPr>
        <w:pStyle w:val="Heading3"/>
        <w:keepNext/>
        <w:spacing w:before="120" w:after="80"/>
      </w:pPr>
      <w:r>
        <w:rPr>
          <w:rFonts w:ascii="Microsoft YaHei" w:hAnsi="Microsoft YaHei" w:eastAsia="Microsoft YaHei"/>
          <w:b/>
          <w:color w:val="2E5A87"/>
          <w:sz w:val="25"/>
        </w:rPr>
        <w:t>15.3.3  大模型异常应急预案</w:t>
      </w:r>
    </w:p>
    <w:p>
      <w:pPr>
        <w:pStyle w:val="ListBullet"/>
        <w:spacing w:after="40"/>
      </w:pPr>
      <w:r>
        <w:rPr>
          <w:rFonts w:ascii="Microsoft YaHei" w:hAnsi="Microsoft YaHei" w:eastAsia="Microsoft YaHei"/>
          <w:b w:val="0"/>
          <w:sz w:val="21"/>
        </w:rPr>
        <w:t>大模型输出异常（幻觉严重、偏见）：立即降级至人工审核模式，回滚至稳定版本</w:t>
      </w:r>
    </w:p>
    <w:p>
      <w:pPr>
        <w:pStyle w:val="ListBullet"/>
        <w:spacing w:after="40"/>
      </w:pPr>
      <w:r>
        <w:rPr>
          <w:rFonts w:ascii="Microsoft YaHei" w:hAnsi="Microsoft YaHei" w:eastAsia="Microsoft YaHei"/>
          <w:b w:val="0"/>
          <w:sz w:val="21"/>
        </w:rPr>
        <w:t>大模型算力不足：启动弹性扩容，切换至备用集群</w:t>
      </w:r>
    </w:p>
    <w:p>
      <w:pPr>
        <w:pStyle w:val="ListBullet"/>
        <w:spacing w:after="40"/>
      </w:pPr>
      <w:r>
        <w:rPr>
          <w:rFonts w:ascii="Microsoft YaHei" w:hAnsi="Microsoft YaHei" w:eastAsia="Microsoft YaHei"/>
          <w:b w:val="0"/>
          <w:sz w:val="21"/>
        </w:rPr>
        <w:t>恶意Prompt攻击：启用Prompt防护模型，拦截异常请求</w:t>
      </w:r>
    </w:p>
    <w:p>
      <w:pPr>
        <w:pStyle w:val="Heading3"/>
        <w:keepNext/>
        <w:spacing w:before="120" w:after="80"/>
      </w:pPr>
      <w:r>
        <w:rPr>
          <w:rFonts w:ascii="Microsoft YaHei" w:hAnsi="Microsoft YaHei" w:eastAsia="Microsoft YaHei"/>
          <w:b/>
          <w:color w:val="2E5A87"/>
          <w:sz w:val="25"/>
        </w:rPr>
        <w:t>15.3.4  合规危机应急预案</w:t>
      </w:r>
    </w:p>
    <w:p>
      <w:pPr>
        <w:pStyle w:val="ListBullet"/>
        <w:spacing w:after="40"/>
      </w:pPr>
      <w:r>
        <w:rPr>
          <w:rFonts w:ascii="Microsoft YaHei" w:hAnsi="Microsoft YaHei" w:eastAsia="Microsoft YaHei"/>
          <w:b w:val="0"/>
          <w:sz w:val="21"/>
        </w:rPr>
        <w:t>被监管部门约谈：48小时内响应，形成整改方案</w:t>
      </w:r>
    </w:p>
    <w:p>
      <w:pPr>
        <w:pStyle w:val="ListBullet"/>
        <w:spacing w:after="40"/>
      </w:pPr>
      <w:r>
        <w:rPr>
          <w:rFonts w:ascii="Microsoft YaHei" w:hAnsi="Microsoft YaHei" w:eastAsia="Microsoft YaHei"/>
          <w:b w:val="0"/>
          <w:sz w:val="21"/>
        </w:rPr>
        <w:t>AI生成内容涉违规：立即下线相关功能，启动全面审查</w:t>
      </w:r>
    </w:p>
    <w:p>
      <w:pPr>
        <w:pStyle w:val="ListBullet"/>
        <w:spacing w:after="40"/>
      </w:pPr>
      <w:r>
        <w:rPr>
          <w:rFonts w:ascii="Microsoft YaHei" w:hAnsi="Microsoft YaHei" w:eastAsia="Microsoft YaHei"/>
          <w:b w:val="0"/>
          <w:sz w:val="21"/>
        </w:rPr>
        <w:t>数据跨境/越权使用：立即停止，通报相关方，配合调查</w:t>
      </w:r>
    </w:p>
    <w:p>
      <w:pPr>
        <w:pStyle w:val="Heading2"/>
        <w:keepNext/>
        <w:spacing w:before="200" w:after="80"/>
      </w:pPr>
      <w:r>
        <w:rPr>
          <w:rFonts w:ascii="Microsoft YaHei" w:hAnsi="Microsoft YaHei" w:eastAsia="Microsoft YaHei"/>
          <w:b/>
          <w:color w:val="1F3A68"/>
          <w:sz w:val="28"/>
        </w:rPr>
        <w:t>15.4  业务连续性保障（BCP）</w:t>
      </w:r>
    </w:p>
    <w:p>
      <w:pPr>
        <w:pStyle w:val="ListBullet"/>
        <w:spacing w:after="40"/>
      </w:pPr>
      <w:r>
        <w:rPr>
          <w:rFonts w:ascii="Microsoft YaHei" w:hAnsi="Microsoft YaHei" w:eastAsia="Microsoft YaHei"/>
          <w:b w:val="0"/>
          <w:sz w:val="21"/>
        </w:rPr>
        <w:t>数据备份：增量每日+全量每周+季度冷备归档</w:t>
      </w:r>
    </w:p>
    <w:p>
      <w:pPr>
        <w:pStyle w:val="ListBullet"/>
        <w:spacing w:after="40"/>
      </w:pPr>
      <w:r>
        <w:rPr>
          <w:rFonts w:ascii="Microsoft YaHei" w:hAnsi="Microsoft YaHei" w:eastAsia="Microsoft YaHei"/>
          <w:b w:val="0"/>
          <w:sz w:val="21"/>
        </w:rPr>
        <w:t>异地灾备：与上海/南京合作，建立≥300km异地冷备</w:t>
      </w:r>
    </w:p>
    <w:p>
      <w:pPr>
        <w:pStyle w:val="ListBullet"/>
        <w:spacing w:after="40"/>
      </w:pPr>
      <w:r>
        <w:rPr>
          <w:rFonts w:ascii="Microsoft YaHei" w:hAnsi="Microsoft YaHei" w:eastAsia="Microsoft YaHei"/>
          <w:b w:val="0"/>
          <w:sz w:val="21"/>
        </w:rPr>
        <w:t>故障切换：RTO≤2小时、RPO≤15分钟</w:t>
      </w:r>
    </w:p>
    <w:p>
      <w:pPr>
        <w:pStyle w:val="ListBullet"/>
        <w:spacing w:after="40"/>
      </w:pPr>
      <w:r>
        <w:rPr>
          <w:rFonts w:ascii="Microsoft YaHei" w:hAnsi="Microsoft YaHei" w:eastAsia="Microsoft YaHei"/>
          <w:b w:val="0"/>
          <w:sz w:val="21"/>
        </w:rPr>
        <w:t>压测与演练：季度故障演练、年度异地切换演练</w:t>
      </w:r>
    </w:p>
    <w:p>
      <w:pPr>
        <w:pStyle w:val="ListBullet"/>
        <w:spacing w:after="40"/>
      </w:pPr>
      <w:r>
        <w:rPr>
          <w:rFonts w:ascii="Microsoft YaHei" w:hAnsi="Microsoft YaHei" w:eastAsia="Microsoft YaHei"/>
          <w:b w:val="0"/>
          <w:sz w:val="21"/>
        </w:rPr>
        <w:t>应急通讯：专用应急通讯群组、卫星电话备份</w:t>
      </w:r>
    </w:p>
    <w:p>
      <w:r>
        <w:br w:type="page"/>
      </w:r>
    </w:p>
    <w:p>
      <w:pPr>
        <w:pStyle w:val="Heading1"/>
        <w:keepNext/>
        <w:spacing w:before="200" w:after="80"/>
      </w:pPr>
      <w:r>
        <w:rPr>
          <w:rFonts w:ascii="Microsoft YaHei" w:hAnsi="Microsoft YaHei" w:eastAsia="Microsoft YaHei"/>
          <w:b/>
          <w:color w:val="1F3A68"/>
          <w:sz w:val="32"/>
        </w:rPr>
        <w:t>附录</w:t>
      </w:r>
    </w:p>
    <w:p>
      <w:pPr>
        <w:pStyle w:val="Heading2"/>
        <w:keepNext/>
        <w:spacing w:before="200" w:after="80"/>
      </w:pPr>
      <w:r>
        <w:rPr>
          <w:rFonts w:ascii="Microsoft YaHei" w:hAnsi="Microsoft YaHei" w:eastAsia="Microsoft YaHei"/>
          <w:b/>
          <w:color w:val="1F3A68"/>
          <w:sz w:val="28"/>
        </w:rPr>
        <w:t>附录A  七大智能体详细评估指标体系</w:t>
      </w:r>
    </w:p>
    <w:p>
      <w:pPr>
        <w:pStyle w:val="Heading3"/>
        <w:keepNext/>
        <w:spacing w:before="120" w:after="80"/>
      </w:pPr>
      <w:r>
        <w:rPr>
          <w:rFonts w:ascii="Microsoft YaHei" w:hAnsi="Microsoft YaHei" w:eastAsia="Microsoft YaHei"/>
          <w:b/>
          <w:color w:val="2E5A87"/>
          <w:sz w:val="25"/>
        </w:rPr>
        <w:t>A.1  信用优化智能体：六大维度评估指标</w:t>
      </w:r>
    </w:p>
    <w:p>
      <w:pPr>
        <w:spacing w:after="60"/>
        <w:ind w:firstLine="420"/>
      </w:pPr>
      <w:r>
        <w:rPr>
          <w:rFonts w:ascii="Microsoft YaHei" w:hAnsi="Microsoft YaHei" w:eastAsia="Microsoft YaHei"/>
          <w:b w:val="0"/>
          <w:sz w:val="21"/>
        </w:rPr>
        <w:t>信用评估模型采用多因素加权评分模型，共设置6个一级维度、30个二级指标、120+个三级指标，综合评分区间为0-1000分。</w:t>
      </w:r>
    </w:p>
    <w:p>
      <w:pPr>
        <w:pStyle w:val="Heading3"/>
        <w:keepNext/>
        <w:spacing w:before="120" w:after="80"/>
      </w:pPr>
      <w:r>
        <w:rPr>
          <w:rFonts w:ascii="Microsoft YaHei" w:hAnsi="Microsoft YaHei" w:eastAsia="Microsoft YaHei"/>
          <w:b/>
          <w:color w:val="2E5A87"/>
          <w:sz w:val="25"/>
        </w:rPr>
        <w:t>A.1.1  财务状况维度（权重25%）</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一级指标</w:t>
            </w:r>
          </w:p>
        </w:tc>
        <w:tc>
          <w:tcPr>
            <w:tcW w:type="dxa" w:w="1701"/>
            <w:shd w:fill="1F3A68"/>
          </w:tcPr>
          <w:p>
            <w:pPr>
              <w:jc w:val="center"/>
            </w:pPr>
            <w:r/>
            <w:r>
              <w:rPr>
                <w:rFonts w:ascii="Microsoft YaHei" w:hAnsi="Microsoft YaHei" w:eastAsia="Microsoft YaHei"/>
                <w:b/>
                <w:color w:val="FFFFFF"/>
                <w:sz w:val="20"/>
              </w:rPr>
              <w:t>二级指标</w:t>
            </w:r>
          </w:p>
        </w:tc>
        <w:tc>
          <w:tcPr>
            <w:tcW w:type="dxa" w:w="3118"/>
            <w:shd w:fill="1F3A68"/>
          </w:tcPr>
          <w:p>
            <w:pPr>
              <w:jc w:val="center"/>
            </w:pPr>
            <w:r/>
            <w:r>
              <w:rPr>
                <w:rFonts w:ascii="Microsoft YaHei" w:hAnsi="Microsoft YaHei" w:eastAsia="Microsoft YaHei"/>
                <w:b/>
                <w:color w:val="FFFFFF"/>
                <w:sz w:val="20"/>
              </w:rPr>
              <w:t>三级指标示例</w:t>
            </w:r>
          </w:p>
        </w:tc>
        <w:tc>
          <w:tcPr>
            <w:tcW w:type="dxa" w:w="2551"/>
            <w:shd w:fill="1F3A68"/>
          </w:tcPr>
          <w:p>
            <w:pPr>
              <w:jc w:val="center"/>
            </w:pPr>
            <w:r/>
            <w:r>
              <w:rPr>
                <w:rFonts w:ascii="Microsoft YaHei" w:hAnsi="Microsoft YaHei" w:eastAsia="Microsoft YaHei"/>
                <w:b/>
                <w:color w:val="FFFFFF"/>
                <w:sz w:val="20"/>
              </w:rPr>
              <w:t>评分逻辑</w:t>
            </w:r>
          </w:p>
        </w:tc>
      </w:tr>
      <w:tr>
        <w:tc>
          <w:tcPr>
            <w:tcW w:type="dxa" w:w="1417"/>
          </w:tcPr>
          <w:p>
            <w:pPr>
              <w:jc w:val="left"/>
            </w:pPr>
            <w:r/>
            <w:r>
              <w:rPr>
                <w:rFonts w:ascii="Microsoft YaHei" w:hAnsi="Microsoft YaHei" w:eastAsia="Microsoft YaHei"/>
                <w:b w:val="0"/>
                <w:sz w:val="19"/>
              </w:rPr>
              <w:t>偿债能力</w:t>
            </w:r>
          </w:p>
        </w:tc>
        <w:tc>
          <w:tcPr>
            <w:tcW w:type="dxa" w:w="1701"/>
          </w:tcPr>
          <w:p>
            <w:pPr>
              <w:jc w:val="left"/>
            </w:pPr>
            <w:r/>
            <w:r>
              <w:rPr>
                <w:rFonts w:ascii="Microsoft YaHei" w:hAnsi="Microsoft YaHei" w:eastAsia="Microsoft YaHei"/>
                <w:b w:val="0"/>
                <w:sz w:val="19"/>
              </w:rPr>
              <w:t>资产负债率</w:t>
            </w:r>
          </w:p>
        </w:tc>
        <w:tc>
          <w:tcPr>
            <w:tcW w:type="dxa" w:w="3118"/>
          </w:tcPr>
          <w:p>
            <w:pPr>
              <w:jc w:val="left"/>
            </w:pPr>
            <w:r/>
            <w:r>
              <w:rPr>
                <w:rFonts w:ascii="Microsoft YaHei" w:hAnsi="Microsoft YaHei" w:eastAsia="Microsoft YaHei"/>
                <w:b w:val="0"/>
                <w:sz w:val="19"/>
              </w:rPr>
              <w:t>短期借款/流动负债、长期借款/非流动负债</w:t>
            </w:r>
          </w:p>
        </w:tc>
        <w:tc>
          <w:tcPr>
            <w:tcW w:type="dxa" w:w="2551"/>
          </w:tcPr>
          <w:p>
            <w:pPr>
              <w:jc w:val="left"/>
            </w:pPr>
            <w:r/>
            <w:r>
              <w:rPr>
                <w:rFonts w:ascii="Microsoft YaHei" w:hAnsi="Microsoft YaHei" w:eastAsia="Microsoft YaHei"/>
                <w:b w:val="0"/>
                <w:sz w:val="19"/>
              </w:rPr>
              <w:t>越低越优；行业均值对标</w:t>
            </w:r>
          </w:p>
        </w:tc>
      </w:tr>
      <w:tr>
        <w:tc>
          <w:tcPr>
            <w:tcW w:type="dxa" w:w="1417"/>
          </w:tcPr>
          <w:p>
            <w:pPr>
              <w:jc w:val="left"/>
            </w:pPr>
            <w:r/>
            <w:r>
              <w:rPr>
                <w:rFonts w:ascii="Microsoft YaHei" w:hAnsi="Microsoft YaHei" w:eastAsia="Microsoft YaHei"/>
                <w:b w:val="0"/>
                <w:sz w:val="19"/>
              </w:rPr>
              <w:t>偿债能力</w:t>
            </w:r>
          </w:p>
        </w:tc>
        <w:tc>
          <w:tcPr>
            <w:tcW w:type="dxa" w:w="1701"/>
          </w:tcPr>
          <w:p>
            <w:pPr>
              <w:jc w:val="left"/>
            </w:pPr>
            <w:r/>
            <w:r>
              <w:rPr>
                <w:rFonts w:ascii="Microsoft YaHei" w:hAnsi="Microsoft YaHei" w:eastAsia="Microsoft YaHei"/>
                <w:b w:val="0"/>
                <w:sz w:val="19"/>
              </w:rPr>
              <w:t>流动比率</w:t>
            </w:r>
          </w:p>
        </w:tc>
        <w:tc>
          <w:tcPr>
            <w:tcW w:type="dxa" w:w="3118"/>
          </w:tcPr>
          <w:p>
            <w:pPr>
              <w:jc w:val="left"/>
            </w:pPr>
            <w:r/>
            <w:r>
              <w:rPr>
                <w:rFonts w:ascii="Microsoft YaHei" w:hAnsi="Microsoft YaHei" w:eastAsia="Microsoft YaHei"/>
                <w:b w:val="0"/>
                <w:sz w:val="19"/>
              </w:rPr>
              <w:t>流动资产/流动负债</w:t>
            </w:r>
          </w:p>
        </w:tc>
        <w:tc>
          <w:tcPr>
            <w:tcW w:type="dxa" w:w="2551"/>
          </w:tcPr>
          <w:p>
            <w:pPr>
              <w:jc w:val="left"/>
            </w:pPr>
            <w:r/>
            <w:r>
              <w:rPr>
                <w:rFonts w:ascii="Microsoft YaHei" w:hAnsi="Microsoft YaHei" w:eastAsia="Microsoft YaHei"/>
                <w:b w:val="0"/>
                <w:sz w:val="19"/>
              </w:rPr>
              <w:t>≥2为优</w:t>
            </w:r>
          </w:p>
        </w:tc>
      </w:tr>
      <w:tr>
        <w:tc>
          <w:tcPr>
            <w:tcW w:type="dxa" w:w="1417"/>
          </w:tcPr>
          <w:p>
            <w:pPr>
              <w:jc w:val="left"/>
            </w:pPr>
            <w:r/>
            <w:r>
              <w:rPr>
                <w:rFonts w:ascii="Microsoft YaHei" w:hAnsi="Microsoft YaHei" w:eastAsia="Microsoft YaHei"/>
                <w:b w:val="0"/>
                <w:sz w:val="19"/>
              </w:rPr>
              <w:t>偿债能力</w:t>
            </w:r>
          </w:p>
        </w:tc>
        <w:tc>
          <w:tcPr>
            <w:tcW w:type="dxa" w:w="1701"/>
          </w:tcPr>
          <w:p>
            <w:pPr>
              <w:jc w:val="left"/>
            </w:pPr>
            <w:r/>
            <w:r>
              <w:rPr>
                <w:rFonts w:ascii="Microsoft YaHei" w:hAnsi="Microsoft YaHei" w:eastAsia="Microsoft YaHei"/>
                <w:b w:val="0"/>
                <w:sz w:val="19"/>
              </w:rPr>
              <w:t>速动比率</w:t>
            </w:r>
          </w:p>
        </w:tc>
        <w:tc>
          <w:tcPr>
            <w:tcW w:type="dxa" w:w="3118"/>
          </w:tcPr>
          <w:p>
            <w:pPr>
              <w:jc w:val="left"/>
            </w:pPr>
            <w:r/>
            <w:r>
              <w:rPr>
                <w:rFonts w:ascii="Microsoft YaHei" w:hAnsi="Microsoft YaHei" w:eastAsia="Microsoft YaHei"/>
                <w:b w:val="0"/>
                <w:sz w:val="19"/>
              </w:rPr>
              <w:t>（流动资产-存货）/流动负债</w:t>
            </w:r>
          </w:p>
        </w:tc>
        <w:tc>
          <w:tcPr>
            <w:tcW w:type="dxa" w:w="2551"/>
          </w:tcPr>
          <w:p>
            <w:pPr>
              <w:jc w:val="left"/>
            </w:pPr>
            <w:r/>
            <w:r>
              <w:rPr>
                <w:rFonts w:ascii="Microsoft YaHei" w:hAnsi="Microsoft YaHei" w:eastAsia="Microsoft YaHei"/>
                <w:b w:val="0"/>
                <w:sz w:val="19"/>
              </w:rPr>
              <w:t>≥1为优</w:t>
            </w:r>
          </w:p>
        </w:tc>
      </w:tr>
      <w:tr>
        <w:tc>
          <w:tcPr>
            <w:tcW w:type="dxa" w:w="1417"/>
          </w:tcPr>
          <w:p>
            <w:pPr>
              <w:jc w:val="left"/>
            </w:pPr>
            <w:r/>
            <w:r>
              <w:rPr>
                <w:rFonts w:ascii="Microsoft YaHei" w:hAnsi="Microsoft YaHei" w:eastAsia="Microsoft YaHei"/>
                <w:b w:val="0"/>
                <w:sz w:val="19"/>
              </w:rPr>
              <w:t>偿债能力</w:t>
            </w:r>
          </w:p>
        </w:tc>
        <w:tc>
          <w:tcPr>
            <w:tcW w:type="dxa" w:w="1701"/>
          </w:tcPr>
          <w:p>
            <w:pPr>
              <w:jc w:val="left"/>
            </w:pPr>
            <w:r/>
            <w:r>
              <w:rPr>
                <w:rFonts w:ascii="Microsoft YaHei" w:hAnsi="Microsoft YaHei" w:eastAsia="Microsoft YaHei"/>
                <w:b w:val="0"/>
                <w:sz w:val="19"/>
              </w:rPr>
              <w:t>利息保障倍数</w:t>
            </w:r>
          </w:p>
        </w:tc>
        <w:tc>
          <w:tcPr>
            <w:tcW w:type="dxa" w:w="3118"/>
          </w:tcPr>
          <w:p>
            <w:pPr>
              <w:jc w:val="left"/>
            </w:pPr>
            <w:r/>
            <w:r>
              <w:rPr>
                <w:rFonts w:ascii="Microsoft YaHei" w:hAnsi="Microsoft YaHei" w:eastAsia="Microsoft YaHei"/>
                <w:b w:val="0"/>
                <w:sz w:val="19"/>
              </w:rPr>
              <w:t>EBIT/利息费用</w:t>
            </w:r>
          </w:p>
        </w:tc>
        <w:tc>
          <w:tcPr>
            <w:tcW w:type="dxa" w:w="2551"/>
          </w:tcPr>
          <w:p>
            <w:pPr>
              <w:jc w:val="left"/>
            </w:pPr>
            <w:r/>
            <w:r>
              <w:rPr>
                <w:rFonts w:ascii="Microsoft YaHei" w:hAnsi="Microsoft YaHei" w:eastAsia="Microsoft YaHei"/>
                <w:b w:val="0"/>
                <w:sz w:val="19"/>
              </w:rPr>
              <w:t>≥3为优</w:t>
            </w:r>
          </w:p>
        </w:tc>
      </w:tr>
      <w:tr>
        <w:tc>
          <w:tcPr>
            <w:tcW w:type="dxa" w:w="1417"/>
          </w:tcPr>
          <w:p>
            <w:pPr>
              <w:jc w:val="left"/>
            </w:pPr>
            <w:r/>
            <w:r>
              <w:rPr>
                <w:rFonts w:ascii="Microsoft YaHei" w:hAnsi="Microsoft YaHei" w:eastAsia="Microsoft YaHei"/>
                <w:b w:val="0"/>
                <w:sz w:val="19"/>
              </w:rPr>
              <w:t>偿债能力</w:t>
            </w:r>
          </w:p>
        </w:tc>
        <w:tc>
          <w:tcPr>
            <w:tcW w:type="dxa" w:w="1701"/>
          </w:tcPr>
          <w:p>
            <w:pPr>
              <w:jc w:val="left"/>
            </w:pPr>
            <w:r/>
            <w:r>
              <w:rPr>
                <w:rFonts w:ascii="Microsoft YaHei" w:hAnsi="Microsoft YaHei" w:eastAsia="Microsoft YaHei"/>
                <w:b w:val="0"/>
                <w:sz w:val="19"/>
              </w:rPr>
              <w:t>现金流覆盖比率</w:t>
            </w:r>
          </w:p>
        </w:tc>
        <w:tc>
          <w:tcPr>
            <w:tcW w:type="dxa" w:w="3118"/>
          </w:tcPr>
          <w:p>
            <w:pPr>
              <w:jc w:val="left"/>
            </w:pPr>
            <w:r/>
            <w:r>
              <w:rPr>
                <w:rFonts w:ascii="Microsoft YaHei" w:hAnsi="Microsoft YaHei" w:eastAsia="Microsoft YaHei"/>
                <w:b w:val="0"/>
                <w:sz w:val="19"/>
              </w:rPr>
              <w:t>经营性现金流/总债务</w:t>
            </w:r>
          </w:p>
        </w:tc>
        <w:tc>
          <w:tcPr>
            <w:tcW w:type="dxa" w:w="2551"/>
          </w:tcPr>
          <w:p>
            <w:pPr>
              <w:jc w:val="left"/>
            </w:pPr>
            <w:r/>
            <w:r>
              <w:rPr>
                <w:rFonts w:ascii="Microsoft YaHei" w:hAnsi="Microsoft YaHei" w:eastAsia="Microsoft YaHei"/>
                <w:b w:val="0"/>
                <w:sz w:val="19"/>
              </w:rPr>
              <w:t>≥0.2为优</w:t>
            </w:r>
          </w:p>
        </w:tc>
      </w:tr>
      <w:tr>
        <w:tc>
          <w:tcPr>
            <w:tcW w:type="dxa" w:w="1417"/>
          </w:tcPr>
          <w:p>
            <w:pPr>
              <w:jc w:val="left"/>
            </w:pPr>
            <w:r/>
            <w:r>
              <w:rPr>
                <w:rFonts w:ascii="Microsoft YaHei" w:hAnsi="Microsoft YaHei" w:eastAsia="Microsoft YaHei"/>
                <w:b w:val="0"/>
                <w:sz w:val="19"/>
              </w:rPr>
              <w:t>盈利能力</w:t>
            </w:r>
          </w:p>
        </w:tc>
        <w:tc>
          <w:tcPr>
            <w:tcW w:type="dxa" w:w="1701"/>
          </w:tcPr>
          <w:p>
            <w:pPr>
              <w:jc w:val="left"/>
            </w:pPr>
            <w:r/>
            <w:r>
              <w:rPr>
                <w:rFonts w:ascii="Microsoft YaHei" w:hAnsi="Microsoft YaHei" w:eastAsia="Microsoft YaHei"/>
                <w:b w:val="0"/>
                <w:sz w:val="19"/>
              </w:rPr>
              <w:t>净利润率</w:t>
            </w:r>
          </w:p>
        </w:tc>
        <w:tc>
          <w:tcPr>
            <w:tcW w:type="dxa" w:w="3118"/>
          </w:tcPr>
          <w:p>
            <w:pPr>
              <w:jc w:val="left"/>
            </w:pPr>
            <w:r/>
            <w:r>
              <w:rPr>
                <w:rFonts w:ascii="Microsoft YaHei" w:hAnsi="Microsoft YaHei" w:eastAsia="Microsoft YaHei"/>
                <w:b w:val="0"/>
                <w:sz w:val="19"/>
              </w:rPr>
              <w:t>净利润/营业收入</w:t>
            </w:r>
          </w:p>
        </w:tc>
        <w:tc>
          <w:tcPr>
            <w:tcW w:type="dxa" w:w="2551"/>
          </w:tcPr>
          <w:p>
            <w:pPr>
              <w:jc w:val="left"/>
            </w:pPr>
            <w:r/>
            <w:r>
              <w:rPr>
                <w:rFonts w:ascii="Microsoft YaHei" w:hAnsi="Microsoft YaHei" w:eastAsia="Microsoft YaHei"/>
                <w:b w:val="0"/>
                <w:sz w:val="19"/>
              </w:rPr>
              <w:t>行业对标</w:t>
            </w:r>
          </w:p>
        </w:tc>
      </w:tr>
      <w:tr>
        <w:tc>
          <w:tcPr>
            <w:tcW w:type="dxa" w:w="1417"/>
          </w:tcPr>
          <w:p>
            <w:pPr>
              <w:jc w:val="left"/>
            </w:pPr>
            <w:r/>
            <w:r>
              <w:rPr>
                <w:rFonts w:ascii="Microsoft YaHei" w:hAnsi="Microsoft YaHei" w:eastAsia="Microsoft YaHei"/>
                <w:b w:val="0"/>
                <w:sz w:val="19"/>
              </w:rPr>
              <w:t>盈利能力</w:t>
            </w:r>
          </w:p>
        </w:tc>
        <w:tc>
          <w:tcPr>
            <w:tcW w:type="dxa" w:w="1701"/>
          </w:tcPr>
          <w:p>
            <w:pPr>
              <w:jc w:val="left"/>
            </w:pPr>
            <w:r/>
            <w:r>
              <w:rPr>
                <w:rFonts w:ascii="Microsoft YaHei" w:hAnsi="Microsoft YaHei" w:eastAsia="Microsoft YaHei"/>
                <w:b w:val="0"/>
                <w:sz w:val="19"/>
              </w:rPr>
              <w:t>ROE</w:t>
            </w:r>
          </w:p>
        </w:tc>
        <w:tc>
          <w:tcPr>
            <w:tcW w:type="dxa" w:w="3118"/>
          </w:tcPr>
          <w:p>
            <w:pPr>
              <w:jc w:val="left"/>
            </w:pPr>
            <w:r/>
            <w:r>
              <w:rPr>
                <w:rFonts w:ascii="Microsoft YaHei" w:hAnsi="Microsoft YaHei" w:eastAsia="Microsoft YaHei"/>
                <w:b w:val="0"/>
                <w:sz w:val="19"/>
              </w:rPr>
              <w:t>净利润/平均股东权益</w:t>
            </w:r>
          </w:p>
        </w:tc>
        <w:tc>
          <w:tcPr>
            <w:tcW w:type="dxa" w:w="2551"/>
          </w:tcPr>
          <w:p>
            <w:pPr>
              <w:jc w:val="left"/>
            </w:pPr>
            <w:r/>
            <w:r>
              <w:rPr>
                <w:rFonts w:ascii="Microsoft YaHei" w:hAnsi="Microsoft YaHei" w:eastAsia="Microsoft YaHei"/>
                <w:b w:val="0"/>
                <w:sz w:val="19"/>
              </w:rPr>
              <w:t>≥10%为优</w:t>
            </w:r>
          </w:p>
        </w:tc>
      </w:tr>
      <w:tr>
        <w:tc>
          <w:tcPr>
            <w:tcW w:type="dxa" w:w="1417"/>
          </w:tcPr>
          <w:p>
            <w:pPr>
              <w:jc w:val="left"/>
            </w:pPr>
            <w:r/>
            <w:r>
              <w:rPr>
                <w:rFonts w:ascii="Microsoft YaHei" w:hAnsi="Microsoft YaHei" w:eastAsia="Microsoft YaHei"/>
                <w:b w:val="0"/>
                <w:sz w:val="19"/>
              </w:rPr>
              <w:t>盈利能力</w:t>
            </w:r>
          </w:p>
        </w:tc>
        <w:tc>
          <w:tcPr>
            <w:tcW w:type="dxa" w:w="1701"/>
          </w:tcPr>
          <w:p>
            <w:pPr>
              <w:jc w:val="left"/>
            </w:pPr>
            <w:r/>
            <w:r>
              <w:rPr>
                <w:rFonts w:ascii="Microsoft YaHei" w:hAnsi="Microsoft YaHei" w:eastAsia="Microsoft YaHei"/>
                <w:b w:val="0"/>
                <w:sz w:val="19"/>
              </w:rPr>
              <w:t>ROA</w:t>
            </w:r>
          </w:p>
        </w:tc>
        <w:tc>
          <w:tcPr>
            <w:tcW w:type="dxa" w:w="3118"/>
          </w:tcPr>
          <w:p>
            <w:pPr>
              <w:jc w:val="left"/>
            </w:pPr>
            <w:r/>
            <w:r>
              <w:rPr>
                <w:rFonts w:ascii="Microsoft YaHei" w:hAnsi="Microsoft YaHei" w:eastAsia="Microsoft YaHei"/>
                <w:b w:val="0"/>
                <w:sz w:val="19"/>
              </w:rPr>
              <w:t>净利润/平均总资产</w:t>
            </w:r>
          </w:p>
        </w:tc>
        <w:tc>
          <w:tcPr>
            <w:tcW w:type="dxa" w:w="2551"/>
          </w:tcPr>
          <w:p>
            <w:pPr>
              <w:jc w:val="left"/>
            </w:pPr>
            <w:r/>
            <w:r>
              <w:rPr>
                <w:rFonts w:ascii="Microsoft YaHei" w:hAnsi="Microsoft YaHei" w:eastAsia="Microsoft YaHei"/>
                <w:b w:val="0"/>
                <w:sz w:val="19"/>
              </w:rPr>
              <w:t>≥5%为优</w:t>
            </w:r>
          </w:p>
        </w:tc>
      </w:tr>
      <w:tr>
        <w:tc>
          <w:tcPr>
            <w:tcW w:type="dxa" w:w="1417"/>
          </w:tcPr>
          <w:p>
            <w:pPr>
              <w:jc w:val="left"/>
            </w:pPr>
            <w:r/>
            <w:r>
              <w:rPr>
                <w:rFonts w:ascii="Microsoft YaHei" w:hAnsi="Microsoft YaHei" w:eastAsia="Microsoft YaHei"/>
                <w:b w:val="0"/>
                <w:sz w:val="19"/>
              </w:rPr>
              <w:t>盈利能力</w:t>
            </w:r>
          </w:p>
        </w:tc>
        <w:tc>
          <w:tcPr>
            <w:tcW w:type="dxa" w:w="1701"/>
          </w:tcPr>
          <w:p>
            <w:pPr>
              <w:jc w:val="left"/>
            </w:pPr>
            <w:r/>
            <w:r>
              <w:rPr>
                <w:rFonts w:ascii="Microsoft YaHei" w:hAnsi="Microsoft YaHei" w:eastAsia="Microsoft YaHei"/>
                <w:b w:val="0"/>
                <w:sz w:val="19"/>
              </w:rPr>
              <w:t>毛利率</w:t>
            </w:r>
          </w:p>
        </w:tc>
        <w:tc>
          <w:tcPr>
            <w:tcW w:type="dxa" w:w="3118"/>
          </w:tcPr>
          <w:p>
            <w:pPr>
              <w:jc w:val="left"/>
            </w:pPr>
            <w:r/>
            <w:r>
              <w:rPr>
                <w:rFonts w:ascii="Microsoft YaHei" w:hAnsi="Microsoft YaHei" w:eastAsia="Microsoft YaHei"/>
                <w:b w:val="0"/>
                <w:sz w:val="19"/>
              </w:rPr>
              <w:t>（营收-营业成本）/营收</w:t>
            </w:r>
          </w:p>
        </w:tc>
        <w:tc>
          <w:tcPr>
            <w:tcW w:type="dxa" w:w="2551"/>
          </w:tcPr>
          <w:p>
            <w:pPr>
              <w:jc w:val="left"/>
            </w:pPr>
            <w:r/>
            <w:r>
              <w:rPr>
                <w:rFonts w:ascii="Microsoft YaHei" w:hAnsi="Microsoft YaHei" w:eastAsia="Microsoft YaHei"/>
                <w:b w:val="0"/>
                <w:sz w:val="19"/>
              </w:rPr>
              <w:t>行业对标</w:t>
            </w:r>
          </w:p>
        </w:tc>
      </w:tr>
      <w:tr>
        <w:tc>
          <w:tcPr>
            <w:tcW w:type="dxa" w:w="1417"/>
          </w:tcPr>
          <w:p>
            <w:pPr>
              <w:jc w:val="left"/>
            </w:pPr>
            <w:r/>
            <w:r>
              <w:rPr>
                <w:rFonts w:ascii="Microsoft YaHei" w:hAnsi="Microsoft YaHei" w:eastAsia="Microsoft YaHei"/>
                <w:b w:val="0"/>
                <w:sz w:val="19"/>
              </w:rPr>
              <w:t>营运能力</w:t>
            </w:r>
          </w:p>
        </w:tc>
        <w:tc>
          <w:tcPr>
            <w:tcW w:type="dxa" w:w="1701"/>
          </w:tcPr>
          <w:p>
            <w:pPr>
              <w:jc w:val="left"/>
            </w:pPr>
            <w:r/>
            <w:r>
              <w:rPr>
                <w:rFonts w:ascii="Microsoft YaHei" w:hAnsi="Microsoft YaHei" w:eastAsia="Microsoft YaHei"/>
                <w:b w:val="0"/>
                <w:sz w:val="19"/>
              </w:rPr>
              <w:t>总资产周转率</w:t>
            </w:r>
          </w:p>
        </w:tc>
        <w:tc>
          <w:tcPr>
            <w:tcW w:type="dxa" w:w="3118"/>
          </w:tcPr>
          <w:p>
            <w:pPr>
              <w:jc w:val="left"/>
            </w:pPr>
            <w:r/>
            <w:r>
              <w:rPr>
                <w:rFonts w:ascii="Microsoft YaHei" w:hAnsi="Microsoft YaHei" w:eastAsia="Microsoft YaHei"/>
                <w:b w:val="0"/>
                <w:sz w:val="19"/>
              </w:rPr>
              <w:t>营收/平均总资产</w:t>
            </w:r>
          </w:p>
        </w:tc>
        <w:tc>
          <w:tcPr>
            <w:tcW w:type="dxa" w:w="2551"/>
          </w:tcPr>
          <w:p>
            <w:pPr>
              <w:jc w:val="left"/>
            </w:pPr>
            <w:r/>
            <w:r>
              <w:rPr>
                <w:rFonts w:ascii="Microsoft YaHei" w:hAnsi="Microsoft YaHei" w:eastAsia="Microsoft YaHei"/>
                <w:b w:val="0"/>
                <w:sz w:val="19"/>
              </w:rPr>
              <w:t>行业对标</w:t>
            </w:r>
          </w:p>
        </w:tc>
      </w:tr>
      <w:tr>
        <w:tc>
          <w:tcPr>
            <w:tcW w:type="dxa" w:w="1417"/>
          </w:tcPr>
          <w:p>
            <w:pPr>
              <w:jc w:val="left"/>
            </w:pPr>
            <w:r/>
            <w:r>
              <w:rPr>
                <w:rFonts w:ascii="Microsoft YaHei" w:hAnsi="Microsoft YaHei" w:eastAsia="Microsoft YaHei"/>
                <w:b w:val="0"/>
                <w:sz w:val="19"/>
              </w:rPr>
              <w:t>营运能力</w:t>
            </w:r>
          </w:p>
        </w:tc>
        <w:tc>
          <w:tcPr>
            <w:tcW w:type="dxa" w:w="1701"/>
          </w:tcPr>
          <w:p>
            <w:pPr>
              <w:jc w:val="left"/>
            </w:pPr>
            <w:r/>
            <w:r>
              <w:rPr>
                <w:rFonts w:ascii="Microsoft YaHei" w:hAnsi="Microsoft YaHei" w:eastAsia="Microsoft YaHei"/>
                <w:b w:val="0"/>
                <w:sz w:val="19"/>
              </w:rPr>
              <w:t>应收账款周转率</w:t>
            </w:r>
          </w:p>
        </w:tc>
        <w:tc>
          <w:tcPr>
            <w:tcW w:type="dxa" w:w="3118"/>
          </w:tcPr>
          <w:p>
            <w:pPr>
              <w:jc w:val="left"/>
            </w:pPr>
            <w:r/>
            <w:r>
              <w:rPr>
                <w:rFonts w:ascii="Microsoft YaHei" w:hAnsi="Microsoft YaHei" w:eastAsia="Microsoft YaHei"/>
                <w:b w:val="0"/>
                <w:sz w:val="19"/>
              </w:rPr>
              <w:t>营收/平均应收</w:t>
            </w:r>
          </w:p>
        </w:tc>
        <w:tc>
          <w:tcPr>
            <w:tcW w:type="dxa" w:w="2551"/>
          </w:tcPr>
          <w:p>
            <w:pPr>
              <w:jc w:val="left"/>
            </w:pPr>
            <w:r/>
            <w:r>
              <w:rPr>
                <w:rFonts w:ascii="Microsoft YaHei" w:hAnsi="Microsoft YaHei" w:eastAsia="Microsoft YaHei"/>
                <w:b w:val="0"/>
                <w:sz w:val="19"/>
              </w:rPr>
              <w:t>越高越优</w:t>
            </w:r>
          </w:p>
        </w:tc>
      </w:tr>
      <w:tr>
        <w:tc>
          <w:tcPr>
            <w:tcW w:type="dxa" w:w="1417"/>
          </w:tcPr>
          <w:p>
            <w:pPr>
              <w:jc w:val="left"/>
            </w:pPr>
            <w:r/>
            <w:r>
              <w:rPr>
                <w:rFonts w:ascii="Microsoft YaHei" w:hAnsi="Microsoft YaHei" w:eastAsia="Microsoft YaHei"/>
                <w:b w:val="0"/>
                <w:sz w:val="19"/>
              </w:rPr>
              <w:t>营运能力</w:t>
            </w:r>
          </w:p>
        </w:tc>
        <w:tc>
          <w:tcPr>
            <w:tcW w:type="dxa" w:w="1701"/>
          </w:tcPr>
          <w:p>
            <w:pPr>
              <w:jc w:val="left"/>
            </w:pPr>
            <w:r/>
            <w:r>
              <w:rPr>
                <w:rFonts w:ascii="Microsoft YaHei" w:hAnsi="Microsoft YaHei" w:eastAsia="Microsoft YaHei"/>
                <w:b w:val="0"/>
                <w:sz w:val="19"/>
              </w:rPr>
              <w:t>存货周转率</w:t>
            </w:r>
          </w:p>
        </w:tc>
        <w:tc>
          <w:tcPr>
            <w:tcW w:type="dxa" w:w="3118"/>
          </w:tcPr>
          <w:p>
            <w:pPr>
              <w:jc w:val="left"/>
            </w:pPr>
            <w:r/>
            <w:r>
              <w:rPr>
                <w:rFonts w:ascii="Microsoft YaHei" w:hAnsi="Microsoft YaHei" w:eastAsia="Microsoft YaHei"/>
                <w:b w:val="0"/>
                <w:sz w:val="19"/>
              </w:rPr>
              <w:t>营业成本/平均存货</w:t>
            </w:r>
          </w:p>
        </w:tc>
        <w:tc>
          <w:tcPr>
            <w:tcW w:type="dxa" w:w="2551"/>
          </w:tcPr>
          <w:p>
            <w:pPr>
              <w:jc w:val="left"/>
            </w:pPr>
            <w:r/>
            <w:r>
              <w:rPr>
                <w:rFonts w:ascii="Microsoft YaHei" w:hAnsi="Microsoft YaHei" w:eastAsia="Microsoft YaHei"/>
                <w:b w:val="0"/>
                <w:sz w:val="19"/>
              </w:rPr>
              <w:t>越高越优</w:t>
            </w:r>
          </w:p>
        </w:tc>
      </w:tr>
      <w:tr>
        <w:tc>
          <w:tcPr>
            <w:tcW w:type="dxa" w:w="1417"/>
          </w:tcPr>
          <w:p>
            <w:pPr>
              <w:jc w:val="left"/>
            </w:pPr>
            <w:r/>
            <w:r>
              <w:rPr>
                <w:rFonts w:ascii="Microsoft YaHei" w:hAnsi="Microsoft YaHei" w:eastAsia="Microsoft YaHei"/>
                <w:b w:val="0"/>
                <w:sz w:val="19"/>
              </w:rPr>
              <w:t>发展能力</w:t>
            </w:r>
          </w:p>
        </w:tc>
        <w:tc>
          <w:tcPr>
            <w:tcW w:type="dxa" w:w="1701"/>
          </w:tcPr>
          <w:p>
            <w:pPr>
              <w:jc w:val="left"/>
            </w:pPr>
            <w:r/>
            <w:r>
              <w:rPr>
                <w:rFonts w:ascii="Microsoft YaHei" w:hAnsi="Microsoft YaHei" w:eastAsia="Microsoft YaHei"/>
                <w:b w:val="0"/>
                <w:sz w:val="19"/>
              </w:rPr>
              <w:t>营收增长率</w:t>
            </w:r>
          </w:p>
        </w:tc>
        <w:tc>
          <w:tcPr>
            <w:tcW w:type="dxa" w:w="3118"/>
          </w:tcPr>
          <w:p>
            <w:pPr>
              <w:jc w:val="left"/>
            </w:pPr>
            <w:r/>
            <w:r>
              <w:rPr>
                <w:rFonts w:ascii="Microsoft YaHei" w:hAnsi="Microsoft YaHei" w:eastAsia="Microsoft YaHei"/>
                <w:b w:val="0"/>
                <w:sz w:val="19"/>
              </w:rPr>
              <w:t>（本期-上期）/上期</w:t>
            </w:r>
          </w:p>
        </w:tc>
        <w:tc>
          <w:tcPr>
            <w:tcW w:type="dxa" w:w="2551"/>
          </w:tcPr>
          <w:p>
            <w:pPr>
              <w:jc w:val="left"/>
            </w:pPr>
            <w:r/>
            <w:r>
              <w:rPr>
                <w:rFonts w:ascii="Microsoft YaHei" w:hAnsi="Microsoft YaHei" w:eastAsia="Microsoft YaHei"/>
                <w:b w:val="0"/>
                <w:sz w:val="19"/>
              </w:rPr>
              <w:t>持续正增长为优</w:t>
            </w:r>
          </w:p>
        </w:tc>
      </w:tr>
      <w:tr>
        <w:tc>
          <w:tcPr>
            <w:tcW w:type="dxa" w:w="1417"/>
          </w:tcPr>
          <w:p>
            <w:pPr>
              <w:jc w:val="left"/>
            </w:pPr>
            <w:r/>
            <w:r>
              <w:rPr>
                <w:rFonts w:ascii="Microsoft YaHei" w:hAnsi="Microsoft YaHei" w:eastAsia="Microsoft YaHei"/>
                <w:b w:val="0"/>
                <w:sz w:val="19"/>
              </w:rPr>
              <w:t>发展能力</w:t>
            </w:r>
          </w:p>
        </w:tc>
        <w:tc>
          <w:tcPr>
            <w:tcW w:type="dxa" w:w="1701"/>
          </w:tcPr>
          <w:p>
            <w:pPr>
              <w:jc w:val="left"/>
            </w:pPr>
            <w:r/>
            <w:r>
              <w:rPr>
                <w:rFonts w:ascii="Microsoft YaHei" w:hAnsi="Microsoft YaHei" w:eastAsia="Microsoft YaHei"/>
                <w:b w:val="0"/>
                <w:sz w:val="19"/>
              </w:rPr>
              <w:t>净利润增长率</w:t>
            </w:r>
          </w:p>
        </w:tc>
        <w:tc>
          <w:tcPr>
            <w:tcW w:type="dxa" w:w="3118"/>
          </w:tcPr>
          <w:p>
            <w:pPr>
              <w:jc w:val="left"/>
            </w:pPr>
            <w:r/>
            <w:r>
              <w:rPr>
                <w:rFonts w:ascii="Microsoft YaHei" w:hAnsi="Microsoft YaHei" w:eastAsia="Microsoft YaHei"/>
                <w:b w:val="0"/>
                <w:sz w:val="19"/>
              </w:rPr>
              <w:t>同上</w:t>
            </w:r>
          </w:p>
        </w:tc>
        <w:tc>
          <w:tcPr>
            <w:tcW w:type="dxa" w:w="2551"/>
          </w:tcPr>
          <w:p>
            <w:pPr>
              <w:jc w:val="left"/>
            </w:pPr>
            <w:r/>
            <w:r>
              <w:rPr>
                <w:rFonts w:ascii="Microsoft YaHei" w:hAnsi="Microsoft YaHei" w:eastAsia="Microsoft YaHei"/>
                <w:b w:val="0"/>
                <w:sz w:val="19"/>
              </w:rPr>
              <w:t>持续正增长为优</w:t>
            </w:r>
          </w:p>
        </w:tc>
      </w:tr>
      <w:tr>
        <w:tc>
          <w:tcPr>
            <w:tcW w:type="dxa" w:w="1417"/>
          </w:tcPr>
          <w:p>
            <w:pPr>
              <w:jc w:val="left"/>
            </w:pPr>
            <w:r/>
            <w:r>
              <w:rPr>
                <w:rFonts w:ascii="Microsoft YaHei" w:hAnsi="Microsoft YaHei" w:eastAsia="Microsoft YaHei"/>
                <w:b w:val="0"/>
                <w:sz w:val="19"/>
              </w:rPr>
              <w:t>发展能力</w:t>
            </w:r>
          </w:p>
        </w:tc>
        <w:tc>
          <w:tcPr>
            <w:tcW w:type="dxa" w:w="1701"/>
          </w:tcPr>
          <w:p>
            <w:pPr>
              <w:jc w:val="left"/>
            </w:pPr>
            <w:r/>
            <w:r>
              <w:rPr>
                <w:rFonts w:ascii="Microsoft YaHei" w:hAnsi="Microsoft YaHei" w:eastAsia="Microsoft YaHei"/>
                <w:b w:val="0"/>
                <w:sz w:val="19"/>
              </w:rPr>
              <w:t>总资产增长率</w:t>
            </w:r>
          </w:p>
        </w:tc>
        <w:tc>
          <w:tcPr>
            <w:tcW w:type="dxa" w:w="3118"/>
          </w:tcPr>
          <w:p>
            <w:pPr>
              <w:jc w:val="left"/>
            </w:pPr>
            <w:r/>
            <w:r>
              <w:rPr>
                <w:rFonts w:ascii="Microsoft YaHei" w:hAnsi="Microsoft YaHei" w:eastAsia="Microsoft YaHei"/>
                <w:b w:val="0"/>
                <w:sz w:val="19"/>
              </w:rPr>
              <w:t>同上</w:t>
            </w:r>
          </w:p>
        </w:tc>
        <w:tc>
          <w:tcPr>
            <w:tcW w:type="dxa" w:w="2551"/>
          </w:tcPr>
          <w:p>
            <w:pPr>
              <w:jc w:val="left"/>
            </w:pPr>
            <w:r/>
            <w:r>
              <w:rPr>
                <w:rFonts w:ascii="Microsoft YaHei" w:hAnsi="Microsoft YaHei" w:eastAsia="Microsoft YaHei"/>
                <w:b w:val="0"/>
                <w:sz w:val="19"/>
              </w:rPr>
              <w:t>稳健增长为优</w:t>
            </w:r>
          </w:p>
        </w:tc>
      </w:tr>
      <w:tr>
        <w:tc>
          <w:tcPr>
            <w:tcW w:type="dxa" w:w="1417"/>
          </w:tcPr>
          <w:p>
            <w:pPr>
              <w:jc w:val="left"/>
            </w:pPr>
            <w:r/>
            <w:r>
              <w:rPr>
                <w:rFonts w:ascii="Microsoft YaHei" w:hAnsi="Microsoft YaHei" w:eastAsia="Microsoft YaHei"/>
                <w:b w:val="0"/>
                <w:sz w:val="19"/>
              </w:rPr>
              <w:t>国资特色</w:t>
            </w:r>
          </w:p>
        </w:tc>
        <w:tc>
          <w:tcPr>
            <w:tcW w:type="dxa" w:w="1701"/>
          </w:tcPr>
          <w:p>
            <w:pPr>
              <w:jc w:val="left"/>
            </w:pPr>
            <w:r/>
            <w:r>
              <w:rPr>
                <w:rFonts w:ascii="Microsoft YaHei" w:hAnsi="Microsoft YaHei" w:eastAsia="Microsoft YaHei"/>
                <w:b w:val="0"/>
                <w:sz w:val="19"/>
              </w:rPr>
              <w:t>国有资本保值增值率</w:t>
            </w:r>
          </w:p>
        </w:tc>
        <w:tc>
          <w:tcPr>
            <w:tcW w:type="dxa" w:w="3118"/>
          </w:tcPr>
          <w:p>
            <w:pPr>
              <w:jc w:val="left"/>
            </w:pPr>
            <w:r/>
            <w:r>
              <w:rPr>
                <w:rFonts w:ascii="Microsoft YaHei" w:hAnsi="Microsoft YaHei" w:eastAsia="Microsoft YaHei"/>
                <w:b w:val="0"/>
                <w:sz w:val="19"/>
              </w:rPr>
              <w:t>期末国有资本/期初国有资本</w:t>
            </w:r>
          </w:p>
        </w:tc>
        <w:tc>
          <w:tcPr>
            <w:tcW w:type="dxa" w:w="2551"/>
          </w:tcPr>
          <w:p>
            <w:pPr>
              <w:jc w:val="left"/>
            </w:pPr>
            <w:r/>
            <w:r>
              <w:rPr>
                <w:rFonts w:ascii="Microsoft YaHei" w:hAnsi="Microsoft YaHei" w:eastAsia="Microsoft YaHei"/>
                <w:b w:val="0"/>
                <w:sz w:val="19"/>
              </w:rPr>
              <w:t>≥1为合格，显著增长为优</w:t>
            </w:r>
          </w:p>
        </w:tc>
      </w:tr>
    </w:tbl>
    <w:p/>
    <w:p>
      <w:pPr>
        <w:pStyle w:val="Heading3"/>
        <w:keepNext/>
        <w:spacing w:before="120" w:after="80"/>
      </w:pPr>
      <w:r>
        <w:rPr>
          <w:rFonts w:ascii="Microsoft YaHei" w:hAnsi="Microsoft YaHei" w:eastAsia="Microsoft YaHei"/>
          <w:b/>
          <w:color w:val="2E5A87"/>
          <w:sz w:val="25"/>
        </w:rPr>
        <w:t>A.1.2  履约能力维度（权重20%）</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一级指标</w:t>
            </w:r>
          </w:p>
        </w:tc>
        <w:tc>
          <w:tcPr>
            <w:tcW w:type="dxa" w:w="2835"/>
            <w:shd w:fill="1F3A68"/>
          </w:tcPr>
          <w:p>
            <w:pPr>
              <w:jc w:val="center"/>
            </w:pPr>
            <w:r/>
            <w:r>
              <w:rPr>
                <w:rFonts w:ascii="Microsoft YaHei" w:hAnsi="Microsoft YaHei" w:eastAsia="Microsoft YaHei"/>
                <w:b/>
                <w:color w:val="FFFFFF"/>
                <w:sz w:val="20"/>
              </w:rPr>
              <w:t>二级指标</w:t>
            </w:r>
          </w:p>
        </w:tc>
        <w:tc>
          <w:tcPr>
            <w:tcW w:type="dxa" w:w="4252"/>
            <w:shd w:fill="1F3A68"/>
          </w:tcPr>
          <w:p>
            <w:pPr>
              <w:jc w:val="center"/>
            </w:pPr>
            <w:r/>
            <w:r>
              <w:rPr>
                <w:rFonts w:ascii="Microsoft YaHei" w:hAnsi="Microsoft YaHei" w:eastAsia="Microsoft YaHei"/>
                <w:b/>
                <w:color w:val="FFFFFF"/>
                <w:sz w:val="20"/>
              </w:rPr>
              <w:t>评分逻辑</w:t>
            </w:r>
          </w:p>
        </w:tc>
      </w:tr>
      <w:tr>
        <w:tc>
          <w:tcPr>
            <w:tcW w:type="dxa" w:w="1701"/>
          </w:tcPr>
          <w:p>
            <w:pPr>
              <w:jc w:val="left"/>
            </w:pPr>
            <w:r/>
            <w:r>
              <w:rPr>
                <w:rFonts w:ascii="Microsoft YaHei" w:hAnsi="Microsoft YaHei" w:eastAsia="Microsoft YaHei"/>
                <w:b w:val="0"/>
                <w:sz w:val="19"/>
              </w:rPr>
              <w:t>合同履约</w:t>
            </w:r>
          </w:p>
        </w:tc>
        <w:tc>
          <w:tcPr>
            <w:tcW w:type="dxa" w:w="2835"/>
          </w:tcPr>
          <w:p>
            <w:pPr>
              <w:jc w:val="left"/>
            </w:pPr>
            <w:r/>
            <w:r>
              <w:rPr>
                <w:rFonts w:ascii="Microsoft YaHei" w:hAnsi="Microsoft YaHei" w:eastAsia="Microsoft YaHei"/>
                <w:b w:val="0"/>
                <w:sz w:val="19"/>
              </w:rPr>
              <w:t>合同履约率</w:t>
            </w:r>
          </w:p>
        </w:tc>
        <w:tc>
          <w:tcPr>
            <w:tcW w:type="dxa" w:w="4252"/>
          </w:tcPr>
          <w:p>
            <w:pPr>
              <w:jc w:val="left"/>
            </w:pPr>
            <w:r/>
            <w:r>
              <w:rPr>
                <w:rFonts w:ascii="Microsoft YaHei" w:hAnsi="Microsoft YaHei" w:eastAsia="Microsoft YaHei"/>
                <w:b w:val="0"/>
                <w:sz w:val="19"/>
              </w:rPr>
              <w:t>≥95%为优</w:t>
            </w:r>
          </w:p>
        </w:tc>
      </w:tr>
      <w:tr>
        <w:tc>
          <w:tcPr>
            <w:tcW w:type="dxa" w:w="1701"/>
          </w:tcPr>
          <w:p>
            <w:pPr>
              <w:jc w:val="left"/>
            </w:pPr>
            <w:r/>
            <w:r>
              <w:rPr>
                <w:rFonts w:ascii="Microsoft YaHei" w:hAnsi="Microsoft YaHei" w:eastAsia="Microsoft YaHei"/>
                <w:b w:val="0"/>
                <w:sz w:val="19"/>
              </w:rPr>
              <w:t>合同履约</w:t>
            </w:r>
          </w:p>
        </w:tc>
        <w:tc>
          <w:tcPr>
            <w:tcW w:type="dxa" w:w="2835"/>
          </w:tcPr>
          <w:p>
            <w:pPr>
              <w:jc w:val="left"/>
            </w:pPr>
            <w:r/>
            <w:r>
              <w:rPr>
                <w:rFonts w:ascii="Microsoft YaHei" w:hAnsi="Microsoft YaHei" w:eastAsia="Microsoft YaHei"/>
                <w:b w:val="0"/>
                <w:sz w:val="19"/>
              </w:rPr>
              <w:t>重大合同违约次数</w:t>
            </w:r>
          </w:p>
        </w:tc>
        <w:tc>
          <w:tcPr>
            <w:tcW w:type="dxa" w:w="4252"/>
          </w:tcPr>
          <w:p>
            <w:pPr>
              <w:jc w:val="left"/>
            </w:pPr>
            <w:r/>
            <w:r>
              <w:rPr>
                <w:rFonts w:ascii="Microsoft YaHei" w:hAnsi="Microsoft YaHei" w:eastAsia="Microsoft YaHei"/>
                <w:b w:val="0"/>
                <w:sz w:val="19"/>
              </w:rPr>
              <w:t>越少越优</w:t>
            </w:r>
          </w:p>
        </w:tc>
      </w:tr>
      <w:tr>
        <w:tc>
          <w:tcPr>
            <w:tcW w:type="dxa" w:w="1701"/>
          </w:tcPr>
          <w:p>
            <w:pPr>
              <w:jc w:val="left"/>
            </w:pPr>
            <w:r/>
            <w:r>
              <w:rPr>
                <w:rFonts w:ascii="Microsoft YaHei" w:hAnsi="Microsoft YaHei" w:eastAsia="Microsoft YaHei"/>
                <w:b w:val="0"/>
                <w:sz w:val="19"/>
              </w:rPr>
              <w:t>银行信贷</w:t>
            </w:r>
          </w:p>
        </w:tc>
        <w:tc>
          <w:tcPr>
            <w:tcW w:type="dxa" w:w="2835"/>
          </w:tcPr>
          <w:p>
            <w:pPr>
              <w:jc w:val="left"/>
            </w:pPr>
            <w:r/>
            <w:r>
              <w:rPr>
                <w:rFonts w:ascii="Microsoft YaHei" w:hAnsi="Microsoft YaHei" w:eastAsia="Microsoft YaHei"/>
                <w:b w:val="0"/>
                <w:sz w:val="19"/>
              </w:rPr>
              <w:t>信贷履约记录</w:t>
            </w:r>
          </w:p>
        </w:tc>
        <w:tc>
          <w:tcPr>
            <w:tcW w:type="dxa" w:w="4252"/>
          </w:tcPr>
          <w:p>
            <w:pPr>
              <w:jc w:val="left"/>
            </w:pPr>
            <w:r/>
            <w:r>
              <w:rPr>
                <w:rFonts w:ascii="Microsoft YaHei" w:hAnsi="Microsoft YaHei" w:eastAsia="Microsoft YaHei"/>
                <w:b w:val="0"/>
                <w:sz w:val="19"/>
              </w:rPr>
              <w:t>无违约/逾期为优</w:t>
            </w:r>
          </w:p>
        </w:tc>
      </w:tr>
      <w:tr>
        <w:tc>
          <w:tcPr>
            <w:tcW w:type="dxa" w:w="1701"/>
          </w:tcPr>
          <w:p>
            <w:pPr>
              <w:jc w:val="left"/>
            </w:pPr>
            <w:r/>
            <w:r>
              <w:rPr>
                <w:rFonts w:ascii="Microsoft YaHei" w:hAnsi="Microsoft YaHei" w:eastAsia="Microsoft YaHei"/>
                <w:b w:val="0"/>
                <w:sz w:val="19"/>
              </w:rPr>
              <w:t>银行信贷</w:t>
            </w:r>
          </w:p>
        </w:tc>
        <w:tc>
          <w:tcPr>
            <w:tcW w:type="dxa" w:w="2835"/>
          </w:tcPr>
          <w:p>
            <w:pPr>
              <w:jc w:val="left"/>
            </w:pPr>
            <w:r/>
            <w:r>
              <w:rPr>
                <w:rFonts w:ascii="Microsoft YaHei" w:hAnsi="Microsoft YaHei" w:eastAsia="Microsoft YaHei"/>
                <w:b w:val="0"/>
                <w:sz w:val="19"/>
              </w:rPr>
              <w:t>授信使用率</w:t>
            </w:r>
          </w:p>
        </w:tc>
        <w:tc>
          <w:tcPr>
            <w:tcW w:type="dxa" w:w="4252"/>
          </w:tcPr>
          <w:p>
            <w:pPr>
              <w:jc w:val="left"/>
            </w:pPr>
            <w:r/>
            <w:r>
              <w:rPr>
                <w:rFonts w:ascii="Microsoft YaHei" w:hAnsi="Microsoft YaHei" w:eastAsia="Microsoft YaHei"/>
                <w:b w:val="0"/>
                <w:sz w:val="19"/>
              </w:rPr>
              <w:t>60-80%为优</w:t>
            </w:r>
          </w:p>
        </w:tc>
      </w:tr>
      <w:tr>
        <w:tc>
          <w:tcPr>
            <w:tcW w:type="dxa" w:w="1701"/>
          </w:tcPr>
          <w:p>
            <w:pPr>
              <w:jc w:val="left"/>
            </w:pPr>
            <w:r/>
            <w:r>
              <w:rPr>
                <w:rFonts w:ascii="Microsoft YaHei" w:hAnsi="Microsoft YaHei" w:eastAsia="Microsoft YaHei"/>
                <w:b w:val="0"/>
                <w:sz w:val="19"/>
              </w:rPr>
              <w:t>债券兑付</w:t>
            </w:r>
          </w:p>
        </w:tc>
        <w:tc>
          <w:tcPr>
            <w:tcW w:type="dxa" w:w="2835"/>
          </w:tcPr>
          <w:p>
            <w:pPr>
              <w:jc w:val="left"/>
            </w:pPr>
            <w:r/>
            <w:r>
              <w:rPr>
                <w:rFonts w:ascii="Microsoft YaHei" w:hAnsi="Microsoft YaHei" w:eastAsia="Microsoft YaHei"/>
                <w:b w:val="0"/>
                <w:sz w:val="19"/>
              </w:rPr>
              <w:t>本金利息兑付记录</w:t>
            </w:r>
          </w:p>
        </w:tc>
        <w:tc>
          <w:tcPr>
            <w:tcW w:type="dxa" w:w="4252"/>
          </w:tcPr>
          <w:p>
            <w:pPr>
              <w:jc w:val="left"/>
            </w:pPr>
            <w:r/>
            <w:r>
              <w:rPr>
                <w:rFonts w:ascii="Microsoft YaHei" w:hAnsi="Microsoft YaHei" w:eastAsia="Microsoft YaHei"/>
                <w:b w:val="0"/>
                <w:sz w:val="19"/>
              </w:rPr>
              <w:t>无违约为优</w:t>
            </w:r>
          </w:p>
        </w:tc>
      </w:tr>
      <w:tr>
        <w:tc>
          <w:tcPr>
            <w:tcW w:type="dxa" w:w="1701"/>
          </w:tcPr>
          <w:p>
            <w:pPr>
              <w:jc w:val="left"/>
            </w:pPr>
            <w:r/>
            <w:r>
              <w:rPr>
                <w:rFonts w:ascii="Microsoft YaHei" w:hAnsi="Microsoft YaHei" w:eastAsia="Microsoft YaHei"/>
                <w:b w:val="0"/>
                <w:sz w:val="19"/>
              </w:rPr>
              <w:t>债券兑付</w:t>
            </w:r>
          </w:p>
        </w:tc>
        <w:tc>
          <w:tcPr>
            <w:tcW w:type="dxa" w:w="2835"/>
          </w:tcPr>
          <w:p>
            <w:pPr>
              <w:jc w:val="left"/>
            </w:pPr>
            <w:r/>
            <w:r>
              <w:rPr>
                <w:rFonts w:ascii="Microsoft YaHei" w:hAnsi="Microsoft YaHei" w:eastAsia="Microsoft YaHei"/>
                <w:b w:val="0"/>
                <w:sz w:val="19"/>
              </w:rPr>
              <w:t>发行债券数量与规模</w:t>
            </w:r>
          </w:p>
        </w:tc>
        <w:tc>
          <w:tcPr>
            <w:tcW w:type="dxa" w:w="4252"/>
          </w:tcPr>
          <w:p>
            <w:pPr>
              <w:jc w:val="left"/>
            </w:pPr>
            <w:r/>
            <w:r>
              <w:rPr>
                <w:rFonts w:ascii="Microsoft YaHei" w:hAnsi="Microsoft YaHei" w:eastAsia="Microsoft YaHei"/>
                <w:b w:val="0"/>
                <w:sz w:val="19"/>
              </w:rPr>
              <w:t>反映资本市场认可度</w:t>
            </w:r>
          </w:p>
        </w:tc>
      </w:tr>
      <w:tr>
        <w:tc>
          <w:tcPr>
            <w:tcW w:type="dxa" w:w="1701"/>
          </w:tcPr>
          <w:p>
            <w:pPr>
              <w:jc w:val="left"/>
            </w:pPr>
            <w:r/>
            <w:r>
              <w:rPr>
                <w:rFonts w:ascii="Microsoft YaHei" w:hAnsi="Microsoft YaHei" w:eastAsia="Microsoft YaHei"/>
                <w:b w:val="0"/>
                <w:sz w:val="19"/>
              </w:rPr>
              <w:t>应付账款</w:t>
            </w:r>
          </w:p>
        </w:tc>
        <w:tc>
          <w:tcPr>
            <w:tcW w:type="dxa" w:w="2835"/>
          </w:tcPr>
          <w:p>
            <w:pPr>
              <w:jc w:val="left"/>
            </w:pPr>
            <w:r/>
            <w:r>
              <w:rPr>
                <w:rFonts w:ascii="Microsoft YaHei" w:hAnsi="Microsoft YaHei" w:eastAsia="Microsoft YaHei"/>
                <w:b w:val="0"/>
                <w:sz w:val="19"/>
              </w:rPr>
              <w:t>应付账款周转率</w:t>
            </w:r>
          </w:p>
        </w:tc>
        <w:tc>
          <w:tcPr>
            <w:tcW w:type="dxa" w:w="4252"/>
          </w:tcPr>
          <w:p>
            <w:pPr>
              <w:jc w:val="left"/>
            </w:pPr>
            <w:r/>
            <w:r>
              <w:rPr>
                <w:rFonts w:ascii="Microsoft YaHei" w:hAnsi="Microsoft YaHei" w:eastAsia="Microsoft YaHei"/>
                <w:b w:val="0"/>
                <w:sz w:val="19"/>
              </w:rPr>
              <w:t>及时支付为优</w:t>
            </w:r>
          </w:p>
        </w:tc>
      </w:tr>
      <w:tr>
        <w:tc>
          <w:tcPr>
            <w:tcW w:type="dxa" w:w="1701"/>
          </w:tcPr>
          <w:p>
            <w:pPr>
              <w:jc w:val="left"/>
            </w:pPr>
            <w:r/>
            <w:r>
              <w:rPr>
                <w:rFonts w:ascii="Microsoft YaHei" w:hAnsi="Microsoft YaHei" w:eastAsia="Microsoft YaHei"/>
                <w:b w:val="0"/>
                <w:sz w:val="19"/>
              </w:rPr>
              <w:t>应付账款</w:t>
            </w:r>
          </w:p>
        </w:tc>
        <w:tc>
          <w:tcPr>
            <w:tcW w:type="dxa" w:w="2835"/>
          </w:tcPr>
          <w:p>
            <w:pPr>
              <w:jc w:val="left"/>
            </w:pPr>
            <w:r/>
            <w:r>
              <w:rPr>
                <w:rFonts w:ascii="Microsoft YaHei" w:hAnsi="Microsoft YaHei" w:eastAsia="Microsoft YaHei"/>
                <w:b w:val="0"/>
                <w:sz w:val="19"/>
              </w:rPr>
              <w:t>应付账款逾期率</w:t>
            </w:r>
          </w:p>
        </w:tc>
        <w:tc>
          <w:tcPr>
            <w:tcW w:type="dxa" w:w="4252"/>
          </w:tcPr>
          <w:p>
            <w:pPr>
              <w:jc w:val="left"/>
            </w:pPr>
            <w:r/>
            <w:r>
              <w:rPr>
                <w:rFonts w:ascii="Microsoft YaHei" w:hAnsi="Microsoft YaHei" w:eastAsia="Microsoft YaHei"/>
                <w:b w:val="0"/>
                <w:sz w:val="19"/>
              </w:rPr>
              <w:t>越低越优</w:t>
            </w:r>
          </w:p>
        </w:tc>
      </w:tr>
      <w:tr>
        <w:tc>
          <w:tcPr>
            <w:tcW w:type="dxa" w:w="1701"/>
          </w:tcPr>
          <w:p>
            <w:pPr>
              <w:jc w:val="left"/>
            </w:pPr>
            <w:r/>
            <w:r>
              <w:rPr>
                <w:rFonts w:ascii="Microsoft YaHei" w:hAnsi="Microsoft YaHei" w:eastAsia="Microsoft YaHei"/>
                <w:b w:val="0"/>
                <w:sz w:val="19"/>
              </w:rPr>
              <w:t>国企互保</w:t>
            </w:r>
          </w:p>
        </w:tc>
        <w:tc>
          <w:tcPr>
            <w:tcW w:type="dxa" w:w="2835"/>
          </w:tcPr>
          <w:p>
            <w:pPr>
              <w:jc w:val="left"/>
            </w:pPr>
            <w:r/>
            <w:r>
              <w:rPr>
                <w:rFonts w:ascii="Microsoft YaHei" w:hAnsi="Microsoft YaHei" w:eastAsia="Microsoft YaHei"/>
                <w:b w:val="0"/>
                <w:sz w:val="19"/>
              </w:rPr>
              <w:t>互保/联保履约</w:t>
            </w:r>
          </w:p>
        </w:tc>
        <w:tc>
          <w:tcPr>
            <w:tcW w:type="dxa" w:w="4252"/>
          </w:tcPr>
          <w:p>
            <w:pPr>
              <w:jc w:val="left"/>
            </w:pPr>
            <w:r/>
            <w:r>
              <w:rPr>
                <w:rFonts w:ascii="Microsoft YaHei" w:hAnsi="Microsoft YaHei" w:eastAsia="Microsoft YaHei"/>
                <w:b w:val="0"/>
                <w:sz w:val="19"/>
              </w:rPr>
              <w:t>无违约为优</w:t>
            </w:r>
          </w:p>
        </w:tc>
      </w:tr>
      <w:tr>
        <w:tc>
          <w:tcPr>
            <w:tcW w:type="dxa" w:w="1701"/>
          </w:tcPr>
          <w:p>
            <w:pPr>
              <w:jc w:val="left"/>
            </w:pPr>
            <w:r/>
            <w:r>
              <w:rPr>
                <w:rFonts w:ascii="Microsoft YaHei" w:hAnsi="Microsoft YaHei" w:eastAsia="Microsoft YaHei"/>
                <w:b w:val="0"/>
                <w:sz w:val="19"/>
              </w:rPr>
              <w:t>国企互保</w:t>
            </w:r>
          </w:p>
        </w:tc>
        <w:tc>
          <w:tcPr>
            <w:tcW w:type="dxa" w:w="2835"/>
          </w:tcPr>
          <w:p>
            <w:pPr>
              <w:jc w:val="left"/>
            </w:pPr>
            <w:r/>
            <w:r>
              <w:rPr>
                <w:rFonts w:ascii="Microsoft YaHei" w:hAnsi="Microsoft YaHei" w:eastAsia="Microsoft YaHei"/>
                <w:b w:val="0"/>
                <w:sz w:val="19"/>
              </w:rPr>
              <w:t>担保规模占比</w:t>
            </w:r>
          </w:p>
        </w:tc>
        <w:tc>
          <w:tcPr>
            <w:tcW w:type="dxa" w:w="4252"/>
          </w:tcPr>
          <w:p>
            <w:pPr>
              <w:jc w:val="left"/>
            </w:pPr>
            <w:r/>
            <w:r>
              <w:rPr>
                <w:rFonts w:ascii="Microsoft YaHei" w:hAnsi="Microsoft YaHei" w:eastAsia="Microsoft YaHei"/>
                <w:b w:val="0"/>
                <w:sz w:val="19"/>
              </w:rPr>
              <w:t>越低越优</w:t>
            </w:r>
          </w:p>
        </w:tc>
      </w:tr>
    </w:tbl>
    <w:p/>
    <w:p>
      <w:pPr>
        <w:pStyle w:val="Heading3"/>
        <w:keepNext/>
        <w:spacing w:before="120" w:after="80"/>
      </w:pPr>
      <w:r>
        <w:rPr>
          <w:rFonts w:ascii="Microsoft YaHei" w:hAnsi="Microsoft YaHei" w:eastAsia="Microsoft YaHei"/>
          <w:b/>
          <w:color w:val="2E5A87"/>
          <w:sz w:val="25"/>
        </w:rPr>
        <w:t>A.1.3  合规经营维度（权重20%）</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一级指标</w:t>
            </w:r>
          </w:p>
        </w:tc>
        <w:tc>
          <w:tcPr>
            <w:tcW w:type="dxa" w:w="2835"/>
            <w:shd w:fill="1F3A68"/>
          </w:tcPr>
          <w:p>
            <w:pPr>
              <w:jc w:val="center"/>
            </w:pPr>
            <w:r/>
            <w:r>
              <w:rPr>
                <w:rFonts w:ascii="Microsoft YaHei" w:hAnsi="Microsoft YaHei" w:eastAsia="Microsoft YaHei"/>
                <w:b/>
                <w:color w:val="FFFFFF"/>
                <w:sz w:val="20"/>
              </w:rPr>
              <w:t>二级指标</w:t>
            </w:r>
          </w:p>
        </w:tc>
        <w:tc>
          <w:tcPr>
            <w:tcW w:type="dxa" w:w="4252"/>
            <w:shd w:fill="1F3A68"/>
          </w:tcPr>
          <w:p>
            <w:pPr>
              <w:jc w:val="center"/>
            </w:pPr>
            <w:r/>
            <w:r>
              <w:rPr>
                <w:rFonts w:ascii="Microsoft YaHei" w:hAnsi="Microsoft YaHei" w:eastAsia="Microsoft YaHei"/>
                <w:b/>
                <w:color w:val="FFFFFF"/>
                <w:sz w:val="20"/>
              </w:rPr>
              <w:t>评分逻辑</w:t>
            </w:r>
          </w:p>
        </w:tc>
      </w:tr>
      <w:tr>
        <w:tc>
          <w:tcPr>
            <w:tcW w:type="dxa" w:w="1701"/>
          </w:tcPr>
          <w:p>
            <w:pPr>
              <w:jc w:val="left"/>
            </w:pPr>
            <w:r/>
            <w:r>
              <w:rPr>
                <w:rFonts w:ascii="Microsoft YaHei" w:hAnsi="Microsoft YaHei" w:eastAsia="Microsoft YaHei"/>
                <w:b w:val="0"/>
                <w:sz w:val="19"/>
              </w:rPr>
              <w:t>行政处罚</w:t>
            </w:r>
          </w:p>
        </w:tc>
        <w:tc>
          <w:tcPr>
            <w:tcW w:type="dxa" w:w="2835"/>
          </w:tcPr>
          <w:p>
            <w:pPr>
              <w:jc w:val="left"/>
            </w:pPr>
            <w:r/>
            <w:r>
              <w:rPr>
                <w:rFonts w:ascii="Microsoft YaHei" w:hAnsi="Microsoft YaHei" w:eastAsia="Microsoft YaHei"/>
                <w:b w:val="0"/>
                <w:sz w:val="19"/>
              </w:rPr>
              <w:t>近3年行政处罚次数与金额</w:t>
            </w:r>
          </w:p>
        </w:tc>
        <w:tc>
          <w:tcPr>
            <w:tcW w:type="dxa" w:w="4252"/>
          </w:tcPr>
          <w:p>
            <w:pPr>
              <w:jc w:val="left"/>
            </w:pPr>
            <w:r/>
            <w:r>
              <w:rPr>
                <w:rFonts w:ascii="Microsoft YaHei" w:hAnsi="Microsoft YaHei" w:eastAsia="Microsoft YaHei"/>
                <w:b w:val="0"/>
                <w:sz w:val="19"/>
              </w:rPr>
              <w:t>无处罚为优</w:t>
            </w:r>
          </w:p>
        </w:tc>
      </w:tr>
      <w:tr>
        <w:tc>
          <w:tcPr>
            <w:tcW w:type="dxa" w:w="1701"/>
          </w:tcPr>
          <w:p>
            <w:pPr>
              <w:jc w:val="left"/>
            </w:pPr>
            <w:r/>
            <w:r>
              <w:rPr>
                <w:rFonts w:ascii="Microsoft YaHei" w:hAnsi="Microsoft YaHei" w:eastAsia="Microsoft YaHei"/>
                <w:b w:val="0"/>
                <w:sz w:val="19"/>
              </w:rPr>
              <w:t>司法诉讼</w:t>
            </w:r>
          </w:p>
        </w:tc>
        <w:tc>
          <w:tcPr>
            <w:tcW w:type="dxa" w:w="2835"/>
          </w:tcPr>
          <w:p>
            <w:pPr>
              <w:jc w:val="left"/>
            </w:pPr>
            <w:r/>
            <w:r>
              <w:rPr>
                <w:rFonts w:ascii="Microsoft YaHei" w:hAnsi="Microsoft YaHei" w:eastAsia="Microsoft YaHei"/>
                <w:b w:val="0"/>
                <w:sz w:val="19"/>
              </w:rPr>
              <w:t>重大诉讼/仲裁数量</w:t>
            </w:r>
          </w:p>
        </w:tc>
        <w:tc>
          <w:tcPr>
            <w:tcW w:type="dxa" w:w="4252"/>
          </w:tcPr>
          <w:p>
            <w:pPr>
              <w:jc w:val="left"/>
            </w:pPr>
            <w:r/>
            <w:r>
              <w:rPr>
                <w:rFonts w:ascii="Microsoft YaHei" w:hAnsi="Microsoft YaHei" w:eastAsia="Microsoft YaHei"/>
                <w:b w:val="0"/>
                <w:sz w:val="19"/>
              </w:rPr>
              <w:t>无重大诉讼为优</w:t>
            </w:r>
          </w:p>
        </w:tc>
      </w:tr>
      <w:tr>
        <w:tc>
          <w:tcPr>
            <w:tcW w:type="dxa" w:w="1701"/>
          </w:tcPr>
          <w:p>
            <w:pPr>
              <w:jc w:val="left"/>
            </w:pPr>
            <w:r/>
            <w:r>
              <w:rPr>
                <w:rFonts w:ascii="Microsoft YaHei" w:hAnsi="Microsoft YaHei" w:eastAsia="Microsoft YaHei"/>
                <w:b w:val="0"/>
                <w:sz w:val="19"/>
              </w:rPr>
              <w:t>税务合规</w:t>
            </w:r>
          </w:p>
        </w:tc>
        <w:tc>
          <w:tcPr>
            <w:tcW w:type="dxa" w:w="2835"/>
          </w:tcPr>
          <w:p>
            <w:pPr>
              <w:jc w:val="left"/>
            </w:pPr>
            <w:r/>
            <w:r>
              <w:rPr>
                <w:rFonts w:ascii="Microsoft YaHei" w:hAnsi="Microsoft YaHei" w:eastAsia="Microsoft YaHei"/>
                <w:b w:val="0"/>
                <w:sz w:val="19"/>
              </w:rPr>
              <w:t>税务信用等级</w:t>
            </w:r>
          </w:p>
        </w:tc>
        <w:tc>
          <w:tcPr>
            <w:tcW w:type="dxa" w:w="4252"/>
          </w:tcPr>
          <w:p>
            <w:pPr>
              <w:jc w:val="left"/>
            </w:pPr>
            <w:r/>
            <w:r>
              <w:rPr>
                <w:rFonts w:ascii="Microsoft YaHei" w:hAnsi="Microsoft YaHei" w:eastAsia="Microsoft YaHei"/>
                <w:b w:val="0"/>
                <w:sz w:val="19"/>
              </w:rPr>
              <w:t>A级为优</w:t>
            </w:r>
          </w:p>
        </w:tc>
      </w:tr>
      <w:tr>
        <w:tc>
          <w:tcPr>
            <w:tcW w:type="dxa" w:w="1701"/>
          </w:tcPr>
          <w:p>
            <w:pPr>
              <w:jc w:val="left"/>
            </w:pPr>
            <w:r/>
            <w:r>
              <w:rPr>
                <w:rFonts w:ascii="Microsoft YaHei" w:hAnsi="Microsoft YaHei" w:eastAsia="Microsoft YaHei"/>
                <w:b w:val="0"/>
                <w:sz w:val="19"/>
              </w:rPr>
              <w:t>税务合规</w:t>
            </w:r>
          </w:p>
        </w:tc>
        <w:tc>
          <w:tcPr>
            <w:tcW w:type="dxa" w:w="2835"/>
          </w:tcPr>
          <w:p>
            <w:pPr>
              <w:jc w:val="left"/>
            </w:pPr>
            <w:r/>
            <w:r>
              <w:rPr>
                <w:rFonts w:ascii="Microsoft YaHei" w:hAnsi="Microsoft YaHei" w:eastAsia="Microsoft YaHei"/>
                <w:b w:val="0"/>
                <w:sz w:val="19"/>
              </w:rPr>
              <w:t>税务稽查结果</w:t>
            </w:r>
          </w:p>
        </w:tc>
        <w:tc>
          <w:tcPr>
            <w:tcW w:type="dxa" w:w="4252"/>
          </w:tcPr>
          <w:p>
            <w:pPr>
              <w:jc w:val="left"/>
            </w:pPr>
            <w:r/>
            <w:r>
              <w:rPr>
                <w:rFonts w:ascii="Microsoft YaHei" w:hAnsi="Microsoft YaHei" w:eastAsia="Microsoft YaHei"/>
                <w:b w:val="0"/>
                <w:sz w:val="19"/>
              </w:rPr>
              <w:t>无问题为优</w:t>
            </w:r>
          </w:p>
        </w:tc>
      </w:tr>
      <w:tr>
        <w:tc>
          <w:tcPr>
            <w:tcW w:type="dxa" w:w="1701"/>
          </w:tcPr>
          <w:p>
            <w:pPr>
              <w:jc w:val="left"/>
            </w:pPr>
            <w:r/>
            <w:r>
              <w:rPr>
                <w:rFonts w:ascii="Microsoft YaHei" w:hAnsi="Microsoft YaHei" w:eastAsia="Microsoft YaHei"/>
                <w:b w:val="0"/>
                <w:sz w:val="19"/>
              </w:rPr>
              <w:t>安全生产</w:t>
            </w:r>
          </w:p>
        </w:tc>
        <w:tc>
          <w:tcPr>
            <w:tcW w:type="dxa" w:w="2835"/>
          </w:tcPr>
          <w:p>
            <w:pPr>
              <w:jc w:val="left"/>
            </w:pPr>
            <w:r/>
            <w:r>
              <w:rPr>
                <w:rFonts w:ascii="Microsoft YaHei" w:hAnsi="Microsoft YaHei" w:eastAsia="Microsoft YaHei"/>
                <w:b w:val="0"/>
                <w:sz w:val="19"/>
              </w:rPr>
              <w:t>重大安全事故</w:t>
            </w:r>
          </w:p>
        </w:tc>
        <w:tc>
          <w:tcPr>
            <w:tcW w:type="dxa" w:w="4252"/>
          </w:tcPr>
          <w:p>
            <w:pPr>
              <w:jc w:val="left"/>
            </w:pPr>
            <w:r/>
            <w:r>
              <w:rPr>
                <w:rFonts w:ascii="Microsoft YaHei" w:hAnsi="Microsoft YaHei" w:eastAsia="Microsoft YaHei"/>
                <w:b w:val="0"/>
                <w:sz w:val="19"/>
              </w:rPr>
              <w:t>无事故为优</w:t>
            </w:r>
          </w:p>
        </w:tc>
      </w:tr>
      <w:tr>
        <w:tc>
          <w:tcPr>
            <w:tcW w:type="dxa" w:w="1701"/>
          </w:tcPr>
          <w:p>
            <w:pPr>
              <w:jc w:val="left"/>
            </w:pPr>
            <w:r/>
            <w:r>
              <w:rPr>
                <w:rFonts w:ascii="Microsoft YaHei" w:hAnsi="Microsoft YaHei" w:eastAsia="Microsoft YaHei"/>
                <w:b w:val="0"/>
                <w:sz w:val="19"/>
              </w:rPr>
              <w:t>环保合规</w:t>
            </w:r>
          </w:p>
        </w:tc>
        <w:tc>
          <w:tcPr>
            <w:tcW w:type="dxa" w:w="2835"/>
          </w:tcPr>
          <w:p>
            <w:pPr>
              <w:jc w:val="left"/>
            </w:pPr>
            <w:r/>
            <w:r>
              <w:rPr>
                <w:rFonts w:ascii="Microsoft YaHei" w:hAnsi="Microsoft YaHei" w:eastAsia="Microsoft YaHei"/>
                <w:b w:val="0"/>
                <w:sz w:val="19"/>
              </w:rPr>
              <w:t>环保处罚与违规</w:t>
            </w:r>
          </w:p>
        </w:tc>
        <w:tc>
          <w:tcPr>
            <w:tcW w:type="dxa" w:w="4252"/>
          </w:tcPr>
          <w:p>
            <w:pPr>
              <w:jc w:val="left"/>
            </w:pPr>
            <w:r/>
            <w:r>
              <w:rPr>
                <w:rFonts w:ascii="Microsoft YaHei" w:hAnsi="Microsoft YaHei" w:eastAsia="Microsoft YaHei"/>
                <w:b w:val="0"/>
                <w:sz w:val="19"/>
              </w:rPr>
              <w:t>无违规为优</w:t>
            </w:r>
          </w:p>
        </w:tc>
      </w:tr>
      <w:tr>
        <w:tc>
          <w:tcPr>
            <w:tcW w:type="dxa" w:w="1701"/>
          </w:tcPr>
          <w:p>
            <w:pPr>
              <w:jc w:val="left"/>
            </w:pPr>
            <w:r/>
            <w:r>
              <w:rPr>
                <w:rFonts w:ascii="Microsoft YaHei" w:hAnsi="Microsoft YaHei" w:eastAsia="Microsoft YaHei"/>
                <w:b w:val="0"/>
                <w:sz w:val="19"/>
              </w:rPr>
              <w:t>国资特色</w:t>
            </w:r>
          </w:p>
        </w:tc>
        <w:tc>
          <w:tcPr>
            <w:tcW w:type="dxa" w:w="2835"/>
          </w:tcPr>
          <w:p>
            <w:pPr>
              <w:jc w:val="left"/>
            </w:pPr>
            <w:r/>
            <w:r>
              <w:rPr>
                <w:rFonts w:ascii="Microsoft YaHei" w:hAnsi="Microsoft YaHei" w:eastAsia="Microsoft YaHei"/>
                <w:b w:val="0"/>
                <w:sz w:val="19"/>
              </w:rPr>
              <w:t>三重一大合规</w:t>
            </w:r>
          </w:p>
        </w:tc>
        <w:tc>
          <w:tcPr>
            <w:tcW w:type="dxa" w:w="4252"/>
          </w:tcPr>
          <w:p>
            <w:pPr>
              <w:jc w:val="left"/>
            </w:pPr>
            <w:r/>
            <w:r>
              <w:rPr>
                <w:rFonts w:ascii="Microsoft YaHei" w:hAnsi="Microsoft YaHei" w:eastAsia="Microsoft YaHei"/>
                <w:b w:val="0"/>
                <w:sz w:val="19"/>
              </w:rPr>
              <w:t>决策程序完整率100%</w:t>
            </w:r>
          </w:p>
        </w:tc>
      </w:tr>
      <w:tr>
        <w:tc>
          <w:tcPr>
            <w:tcW w:type="dxa" w:w="1701"/>
          </w:tcPr>
          <w:p>
            <w:pPr>
              <w:jc w:val="left"/>
            </w:pPr>
            <w:r/>
            <w:r>
              <w:rPr>
                <w:rFonts w:ascii="Microsoft YaHei" w:hAnsi="Microsoft YaHei" w:eastAsia="Microsoft YaHei"/>
                <w:b w:val="0"/>
                <w:sz w:val="19"/>
              </w:rPr>
              <w:t>国资特色</w:t>
            </w:r>
          </w:p>
        </w:tc>
        <w:tc>
          <w:tcPr>
            <w:tcW w:type="dxa" w:w="2835"/>
          </w:tcPr>
          <w:p>
            <w:pPr>
              <w:jc w:val="left"/>
            </w:pPr>
            <w:r/>
            <w:r>
              <w:rPr>
                <w:rFonts w:ascii="Microsoft YaHei" w:hAnsi="Microsoft YaHei" w:eastAsia="Microsoft YaHei"/>
                <w:b w:val="0"/>
                <w:sz w:val="19"/>
              </w:rPr>
              <w:t>32号令交易合规</w:t>
            </w:r>
          </w:p>
        </w:tc>
        <w:tc>
          <w:tcPr>
            <w:tcW w:type="dxa" w:w="4252"/>
          </w:tcPr>
          <w:p>
            <w:pPr>
              <w:jc w:val="left"/>
            </w:pPr>
            <w:r/>
            <w:r>
              <w:rPr>
                <w:rFonts w:ascii="Microsoft YaHei" w:hAnsi="Microsoft YaHei" w:eastAsia="Microsoft YaHei"/>
                <w:b w:val="0"/>
                <w:sz w:val="19"/>
              </w:rPr>
              <w:t>重大交易合规率100%</w:t>
            </w:r>
          </w:p>
        </w:tc>
      </w:tr>
      <w:tr>
        <w:tc>
          <w:tcPr>
            <w:tcW w:type="dxa" w:w="1701"/>
          </w:tcPr>
          <w:p>
            <w:pPr>
              <w:jc w:val="left"/>
            </w:pPr>
            <w:r/>
            <w:r>
              <w:rPr>
                <w:rFonts w:ascii="Microsoft YaHei" w:hAnsi="Microsoft YaHei" w:eastAsia="Microsoft YaHei"/>
                <w:b w:val="0"/>
                <w:sz w:val="19"/>
              </w:rPr>
              <w:t>国资特色</w:t>
            </w:r>
          </w:p>
        </w:tc>
        <w:tc>
          <w:tcPr>
            <w:tcW w:type="dxa" w:w="2835"/>
          </w:tcPr>
          <w:p>
            <w:pPr>
              <w:jc w:val="left"/>
            </w:pPr>
            <w:r/>
            <w:r>
              <w:rPr>
                <w:rFonts w:ascii="Microsoft YaHei" w:hAnsi="Microsoft YaHei" w:eastAsia="Microsoft YaHei"/>
                <w:b w:val="0"/>
                <w:sz w:val="19"/>
              </w:rPr>
              <w:t>党组织前置研究</w:t>
            </w:r>
          </w:p>
        </w:tc>
        <w:tc>
          <w:tcPr>
            <w:tcW w:type="dxa" w:w="4252"/>
          </w:tcPr>
          <w:p>
            <w:pPr>
              <w:jc w:val="left"/>
            </w:pPr>
            <w:r/>
            <w:r>
              <w:rPr>
                <w:rFonts w:ascii="Microsoft YaHei" w:hAnsi="Microsoft YaHei" w:eastAsia="Microsoft YaHei"/>
                <w:b w:val="0"/>
                <w:sz w:val="19"/>
              </w:rPr>
              <w:t>覆盖率100%</w:t>
            </w:r>
          </w:p>
        </w:tc>
      </w:tr>
      <w:tr>
        <w:tc>
          <w:tcPr>
            <w:tcW w:type="dxa" w:w="1701"/>
          </w:tcPr>
          <w:p>
            <w:pPr>
              <w:jc w:val="left"/>
            </w:pPr>
            <w:r/>
            <w:r>
              <w:rPr>
                <w:rFonts w:ascii="Microsoft YaHei" w:hAnsi="Microsoft YaHei" w:eastAsia="Microsoft YaHei"/>
                <w:b w:val="0"/>
                <w:sz w:val="19"/>
              </w:rPr>
              <w:t>国资特色</w:t>
            </w:r>
          </w:p>
        </w:tc>
        <w:tc>
          <w:tcPr>
            <w:tcW w:type="dxa" w:w="2835"/>
          </w:tcPr>
          <w:p>
            <w:pPr>
              <w:jc w:val="left"/>
            </w:pPr>
            <w:r/>
            <w:r>
              <w:rPr>
                <w:rFonts w:ascii="Microsoft YaHei" w:hAnsi="Microsoft YaHei" w:eastAsia="Microsoft YaHei"/>
                <w:b w:val="0"/>
                <w:sz w:val="19"/>
              </w:rPr>
              <w:t>重大投资审批合规</w:t>
            </w:r>
          </w:p>
        </w:tc>
        <w:tc>
          <w:tcPr>
            <w:tcW w:type="dxa" w:w="4252"/>
          </w:tcPr>
          <w:p>
            <w:pPr>
              <w:jc w:val="left"/>
            </w:pPr>
            <w:r/>
            <w:r>
              <w:rPr>
                <w:rFonts w:ascii="Microsoft YaHei" w:hAnsi="Microsoft YaHei" w:eastAsia="Microsoft YaHei"/>
                <w:b w:val="0"/>
                <w:sz w:val="19"/>
              </w:rPr>
              <w:t>审批链条完整性</w:t>
            </w:r>
          </w:p>
        </w:tc>
      </w:tr>
    </w:tbl>
    <w:p/>
    <w:p>
      <w:pPr>
        <w:pStyle w:val="Heading3"/>
        <w:keepNext/>
        <w:spacing w:before="120" w:after="80"/>
      </w:pPr>
      <w:r>
        <w:rPr>
          <w:rFonts w:ascii="Microsoft YaHei" w:hAnsi="Microsoft YaHei" w:eastAsia="Microsoft YaHei"/>
          <w:b/>
          <w:color w:val="2E5A87"/>
          <w:sz w:val="25"/>
        </w:rPr>
        <w:t>A.1.4  经营能力维度（权重15%）</w:t>
      </w:r>
    </w:p>
    <w:p>
      <w:pPr>
        <w:spacing w:after="60"/>
        <w:ind w:firstLine="420"/>
      </w:pPr>
      <w:r>
        <w:rPr>
          <w:rFonts w:ascii="Microsoft YaHei" w:hAnsi="Microsoft YaHei" w:eastAsia="Microsoft YaHei"/>
          <w:b w:val="0"/>
          <w:sz w:val="21"/>
        </w:rPr>
        <w:t>指标含：营收规模、市场占有率、主责主业聚焦度、产业链带动力、核心产品竞争力、市场开拓能力等。</w:t>
      </w:r>
    </w:p>
    <w:p>
      <w:pPr>
        <w:pStyle w:val="Heading3"/>
        <w:keepNext/>
        <w:spacing w:before="120" w:after="80"/>
      </w:pPr>
      <w:r>
        <w:rPr>
          <w:rFonts w:ascii="Microsoft YaHei" w:hAnsi="Microsoft YaHei" w:eastAsia="Microsoft YaHei"/>
          <w:b/>
          <w:color w:val="2E5A87"/>
          <w:sz w:val="25"/>
        </w:rPr>
        <w:t>A.1.5  社会信用维度（权重10%）</w:t>
      </w:r>
    </w:p>
    <w:p>
      <w:pPr>
        <w:spacing w:after="60"/>
        <w:ind w:firstLine="420"/>
      </w:pPr>
      <w:r>
        <w:rPr>
          <w:rFonts w:ascii="Microsoft YaHei" w:hAnsi="Microsoft YaHei" w:eastAsia="Microsoft YaHei"/>
          <w:b w:val="0"/>
          <w:sz w:val="21"/>
        </w:rPr>
        <w:t>指标含：ESG评级、绿色低碳转型、社会责任履行、乡村振兴贡献、荣誉资质情况等。</w:t>
      </w:r>
    </w:p>
    <w:p>
      <w:pPr>
        <w:pStyle w:val="Heading3"/>
        <w:keepNext/>
        <w:spacing w:before="120" w:after="80"/>
      </w:pPr>
      <w:r>
        <w:rPr>
          <w:rFonts w:ascii="Microsoft YaHei" w:hAnsi="Microsoft YaHei" w:eastAsia="Microsoft YaHei"/>
          <w:b/>
          <w:color w:val="2E5A87"/>
          <w:sz w:val="25"/>
        </w:rPr>
        <w:t>A.1.6  国资特色维度（权重10%）</w:t>
      </w:r>
    </w:p>
    <w:p>
      <w:pPr>
        <w:spacing w:after="60"/>
        <w:ind w:firstLine="420"/>
      </w:pPr>
      <w:r>
        <w:rPr>
          <w:rFonts w:ascii="Microsoft YaHei" w:hAnsi="Microsoft YaHei" w:eastAsia="Microsoft YaHei"/>
          <w:b w:val="0"/>
          <w:sz w:val="21"/>
        </w:rPr>
        <w:t>指标含：国有资本保值增值率、战略性新兴产业收入占比、研发投入强度、核心人才稳定性、混改推进度、党建合规度等。这是本平台相比通用信用评级的核心差异化指标。</w:t>
      </w:r>
    </w:p>
    <w:p>
      <w:pPr>
        <w:pStyle w:val="Heading3"/>
        <w:keepNext/>
        <w:spacing w:before="120" w:after="80"/>
      </w:pPr>
      <w:r>
        <w:rPr>
          <w:rFonts w:ascii="Microsoft YaHei" w:hAnsi="Microsoft YaHei" w:eastAsia="Microsoft YaHei"/>
          <w:b/>
          <w:color w:val="2E5A87"/>
          <w:sz w:val="25"/>
        </w:rPr>
        <w:t>A.2  融资支持智能体：融资评估指标</w:t>
      </w:r>
    </w:p>
    <w:p>
      <w:pPr>
        <w:pStyle w:val="ListBullet"/>
        <w:spacing w:after="40"/>
      </w:pPr>
      <w:r>
        <w:rPr>
          <w:rFonts w:ascii="Microsoft YaHei" w:hAnsi="Microsoft YaHei" w:eastAsia="Microsoft YaHei"/>
          <w:b w:val="0"/>
          <w:sz w:val="21"/>
        </w:rPr>
        <w:t>融资需求适配度：企业信用-产品资质匹配度</w:t>
      </w:r>
    </w:p>
    <w:p>
      <w:pPr>
        <w:pStyle w:val="ListBullet"/>
        <w:spacing w:after="40"/>
      </w:pPr>
      <w:r>
        <w:rPr>
          <w:rFonts w:ascii="Microsoft YaHei" w:hAnsi="Microsoft YaHei" w:eastAsia="Microsoft YaHei"/>
          <w:b w:val="0"/>
          <w:sz w:val="21"/>
        </w:rPr>
        <w:t>融资成本优化潜力：当前成本 vs 理论最优成本</w:t>
      </w:r>
    </w:p>
    <w:p>
      <w:pPr>
        <w:pStyle w:val="ListBullet"/>
        <w:spacing w:after="40"/>
      </w:pPr>
      <w:r>
        <w:rPr>
          <w:rFonts w:ascii="Microsoft YaHei" w:hAnsi="Microsoft YaHei" w:eastAsia="Microsoft YaHei"/>
          <w:b w:val="0"/>
          <w:sz w:val="21"/>
        </w:rPr>
        <w:t>债务结构健康度：期限结构、利率结构、担保结构</w:t>
      </w:r>
    </w:p>
    <w:p>
      <w:pPr>
        <w:pStyle w:val="ListBullet"/>
        <w:spacing w:after="40"/>
      </w:pPr>
      <w:r>
        <w:rPr>
          <w:rFonts w:ascii="Microsoft YaHei" w:hAnsi="Microsoft YaHei" w:eastAsia="Microsoft YaHei"/>
          <w:b w:val="0"/>
          <w:sz w:val="21"/>
        </w:rPr>
        <w:t>资本市场准入条件：发债资质、股权融资条件</w:t>
      </w:r>
    </w:p>
    <w:p>
      <w:pPr>
        <w:pStyle w:val="ListBullet"/>
        <w:spacing w:after="40"/>
      </w:pPr>
      <w:r>
        <w:rPr>
          <w:rFonts w:ascii="Microsoft YaHei" w:hAnsi="Microsoft YaHei" w:eastAsia="Microsoft YaHei"/>
          <w:b w:val="0"/>
          <w:sz w:val="21"/>
        </w:rPr>
        <w:t>科创/绿色融资资质：科创属性评估、绿色属性评估</w:t>
      </w:r>
    </w:p>
    <w:p>
      <w:pPr>
        <w:pStyle w:val="Heading3"/>
        <w:keepNext/>
        <w:spacing w:before="120" w:after="80"/>
      </w:pPr>
      <w:r>
        <w:rPr>
          <w:rFonts w:ascii="Microsoft YaHei" w:hAnsi="Microsoft YaHei" w:eastAsia="Microsoft YaHei"/>
          <w:b/>
          <w:color w:val="2E5A87"/>
          <w:sz w:val="25"/>
        </w:rPr>
        <w:t>A.3  投资决策智能体：项目评估指标</w:t>
      </w:r>
    </w:p>
    <w:p>
      <w:pPr>
        <w:pStyle w:val="ListBullet"/>
        <w:spacing w:after="40"/>
      </w:pPr>
      <w:r>
        <w:rPr>
          <w:rFonts w:ascii="Microsoft YaHei" w:hAnsi="Microsoft YaHei" w:eastAsia="Microsoft YaHei"/>
          <w:b w:val="0"/>
          <w:sz w:val="21"/>
        </w:rPr>
        <w:t>财务健康度（20%）：财务报表分析、盈利质量、现金流稳定性</w:t>
      </w:r>
    </w:p>
    <w:p>
      <w:pPr>
        <w:pStyle w:val="ListBullet"/>
        <w:spacing w:after="40"/>
      </w:pPr>
      <w:r>
        <w:rPr>
          <w:rFonts w:ascii="Microsoft YaHei" w:hAnsi="Microsoft YaHei" w:eastAsia="Microsoft YaHei"/>
          <w:b w:val="0"/>
          <w:sz w:val="21"/>
        </w:rPr>
        <w:t>商业模式（15%）：模式可持续性、护城河、盈利路径</w:t>
      </w:r>
    </w:p>
    <w:p>
      <w:pPr>
        <w:pStyle w:val="ListBullet"/>
        <w:spacing w:after="40"/>
      </w:pPr>
      <w:r>
        <w:rPr>
          <w:rFonts w:ascii="Microsoft YaHei" w:hAnsi="Microsoft YaHei" w:eastAsia="Microsoft YaHei"/>
          <w:b w:val="0"/>
          <w:sz w:val="21"/>
        </w:rPr>
        <w:t>核心团队（15%）：创始人/核心高管背景、稳定性、激励机制</w:t>
      </w:r>
    </w:p>
    <w:p>
      <w:pPr>
        <w:pStyle w:val="ListBullet"/>
        <w:spacing w:after="40"/>
      </w:pPr>
      <w:r>
        <w:rPr>
          <w:rFonts w:ascii="Microsoft YaHei" w:hAnsi="Microsoft YaHei" w:eastAsia="Microsoft YaHei"/>
          <w:b w:val="0"/>
          <w:sz w:val="21"/>
        </w:rPr>
        <w:t>技术壁垒（15%）：专利、研发投入、技术领先性</w:t>
      </w:r>
    </w:p>
    <w:p>
      <w:pPr>
        <w:pStyle w:val="ListBullet"/>
        <w:spacing w:after="40"/>
      </w:pPr>
      <w:r>
        <w:rPr>
          <w:rFonts w:ascii="Microsoft YaHei" w:hAnsi="Microsoft YaHei" w:eastAsia="Microsoft YaHei"/>
          <w:b w:val="0"/>
          <w:sz w:val="21"/>
        </w:rPr>
        <w:t>市场前景（15%）：市场规模、增长率、竞争格局</w:t>
      </w:r>
    </w:p>
    <w:p>
      <w:pPr>
        <w:pStyle w:val="ListBullet"/>
        <w:spacing w:after="40"/>
      </w:pPr>
      <w:r>
        <w:rPr>
          <w:rFonts w:ascii="Microsoft YaHei" w:hAnsi="Microsoft YaHei" w:eastAsia="Microsoft YaHei"/>
          <w:b w:val="0"/>
          <w:sz w:val="21"/>
        </w:rPr>
        <w:t>风险评估（10%）：合规、财务、经营、法律风险</w:t>
      </w:r>
    </w:p>
    <w:p>
      <w:pPr>
        <w:pStyle w:val="ListBullet"/>
        <w:spacing w:after="40"/>
      </w:pPr>
      <w:r>
        <w:rPr>
          <w:rFonts w:ascii="Microsoft YaHei" w:hAnsi="Microsoft YaHei" w:eastAsia="Microsoft YaHei"/>
          <w:b w:val="0"/>
          <w:sz w:val="21"/>
        </w:rPr>
        <w:t>战略契合度（10%）：与母公司战略、安徽"三地一区"战略契合</w:t>
      </w:r>
    </w:p>
    <w:p>
      <w:pPr>
        <w:pStyle w:val="Heading3"/>
        <w:keepNext/>
        <w:spacing w:before="120" w:after="80"/>
      </w:pPr>
      <w:r>
        <w:rPr>
          <w:rFonts w:ascii="Microsoft YaHei" w:hAnsi="Microsoft YaHei" w:eastAsia="Microsoft YaHei"/>
          <w:b/>
          <w:color w:val="2E5A87"/>
          <w:sz w:val="25"/>
        </w:rPr>
        <w:t>A.4  三资盘活智能体：资产评估指标</w:t>
      </w:r>
    </w:p>
    <w:p>
      <w:pPr>
        <w:pStyle w:val="ListBullet"/>
        <w:spacing w:after="40"/>
      </w:pPr>
      <w:r>
        <w:rPr>
          <w:rFonts w:ascii="Microsoft YaHei" w:hAnsi="Microsoft YaHei" w:eastAsia="Microsoft YaHei"/>
          <w:b w:val="0"/>
          <w:sz w:val="21"/>
        </w:rPr>
        <w:t>资产价值：市场价值、账面价值、重置成本、收益现值</w:t>
      </w:r>
    </w:p>
    <w:p>
      <w:pPr>
        <w:pStyle w:val="ListBullet"/>
        <w:spacing w:after="40"/>
      </w:pPr>
      <w:r>
        <w:rPr>
          <w:rFonts w:ascii="Microsoft YaHei" w:hAnsi="Microsoft YaHei" w:eastAsia="Microsoft YaHei"/>
          <w:b w:val="0"/>
          <w:sz w:val="21"/>
        </w:rPr>
        <w:t>流动性：可变现性、交易活跃度</w:t>
      </w:r>
    </w:p>
    <w:p>
      <w:pPr>
        <w:pStyle w:val="ListBullet"/>
        <w:spacing w:after="40"/>
      </w:pPr>
      <w:r>
        <w:rPr>
          <w:rFonts w:ascii="Microsoft YaHei" w:hAnsi="Microsoft YaHei" w:eastAsia="Microsoft YaHei"/>
          <w:b w:val="0"/>
          <w:sz w:val="21"/>
        </w:rPr>
        <w:t>收益性：租金收益、经营收益、证券化预期收益</w:t>
      </w:r>
    </w:p>
    <w:p>
      <w:pPr>
        <w:pStyle w:val="ListBullet"/>
        <w:spacing w:after="40"/>
      </w:pPr>
      <w:r>
        <w:rPr>
          <w:rFonts w:ascii="Microsoft YaHei" w:hAnsi="Microsoft YaHei" w:eastAsia="Microsoft YaHei"/>
          <w:b w:val="0"/>
          <w:sz w:val="21"/>
        </w:rPr>
        <w:t>风险性：法律瑕疵、税务风险、环保风险</w:t>
      </w:r>
    </w:p>
    <w:p>
      <w:pPr>
        <w:pStyle w:val="ListBullet"/>
        <w:spacing w:after="40"/>
      </w:pPr>
      <w:r>
        <w:rPr>
          <w:rFonts w:ascii="Microsoft YaHei" w:hAnsi="Microsoft YaHei" w:eastAsia="Microsoft YaHei"/>
          <w:b w:val="0"/>
          <w:sz w:val="21"/>
        </w:rPr>
        <w:t>盘活可行性：政策环境、市场环境、操作复杂度</w:t>
      </w:r>
    </w:p>
    <w:p>
      <w:pPr>
        <w:pStyle w:val="Heading3"/>
        <w:keepNext/>
        <w:spacing w:before="120" w:after="80"/>
      </w:pPr>
      <w:r>
        <w:rPr>
          <w:rFonts w:ascii="Microsoft YaHei" w:hAnsi="Microsoft YaHei" w:eastAsia="Microsoft YaHei"/>
          <w:b/>
          <w:color w:val="2E5A87"/>
          <w:sz w:val="25"/>
        </w:rPr>
        <w:t>A.5  并购工具智能体：标的评估指标</w:t>
      </w:r>
    </w:p>
    <w:p>
      <w:pPr>
        <w:pStyle w:val="ListBullet"/>
        <w:spacing w:after="40"/>
      </w:pPr>
      <w:r>
        <w:rPr>
          <w:rFonts w:ascii="Microsoft YaHei" w:hAnsi="Microsoft YaHei" w:eastAsia="Microsoft YaHei"/>
          <w:b w:val="0"/>
          <w:sz w:val="21"/>
        </w:rPr>
        <w:t>战略匹配度（25%）：产业链匹配、战略协同</w:t>
      </w:r>
    </w:p>
    <w:p>
      <w:pPr>
        <w:pStyle w:val="ListBullet"/>
        <w:spacing w:after="40"/>
      </w:pPr>
      <w:r>
        <w:rPr>
          <w:rFonts w:ascii="Microsoft YaHei" w:hAnsi="Microsoft YaHei" w:eastAsia="Microsoft YaHei"/>
          <w:b w:val="0"/>
          <w:sz w:val="21"/>
        </w:rPr>
        <w:t>标的质量（20%）：财务健康、经营质量、核心资源</w:t>
      </w:r>
    </w:p>
    <w:p>
      <w:pPr>
        <w:pStyle w:val="ListBullet"/>
        <w:spacing w:after="40"/>
      </w:pPr>
      <w:r>
        <w:rPr>
          <w:rFonts w:ascii="Microsoft YaHei" w:hAnsi="Microsoft YaHei" w:eastAsia="Microsoft YaHei"/>
          <w:b w:val="0"/>
          <w:sz w:val="21"/>
        </w:rPr>
        <w:t>估值合理性（20%）：DCF、可比公司、可比交易多模型</w:t>
      </w:r>
    </w:p>
    <w:p>
      <w:pPr>
        <w:pStyle w:val="ListBullet"/>
        <w:spacing w:after="40"/>
      </w:pPr>
      <w:r>
        <w:rPr>
          <w:rFonts w:ascii="Microsoft YaHei" w:hAnsi="Microsoft YaHei" w:eastAsia="Microsoft YaHei"/>
          <w:b w:val="0"/>
          <w:sz w:val="21"/>
        </w:rPr>
        <w:t>交易可行性（15%）：股权结构、交易成本、审批复杂度</w:t>
      </w:r>
    </w:p>
    <w:p>
      <w:pPr>
        <w:pStyle w:val="ListBullet"/>
        <w:spacing w:after="40"/>
      </w:pPr>
      <w:r>
        <w:rPr>
          <w:rFonts w:ascii="Microsoft YaHei" w:hAnsi="Microsoft YaHei" w:eastAsia="Microsoft YaHei"/>
          <w:b w:val="0"/>
          <w:sz w:val="21"/>
        </w:rPr>
        <w:t>整合难度（10%）：文化、系统、业务、人员整合难度</w:t>
      </w:r>
    </w:p>
    <w:p>
      <w:pPr>
        <w:pStyle w:val="ListBullet"/>
        <w:spacing w:after="40"/>
      </w:pPr>
      <w:r>
        <w:rPr>
          <w:rFonts w:ascii="Microsoft YaHei" w:hAnsi="Microsoft YaHei" w:eastAsia="Microsoft YaHei"/>
          <w:b w:val="0"/>
          <w:sz w:val="21"/>
        </w:rPr>
        <w:t>风险评估（10%）：合规、财务、商誉、整合风险</w:t>
      </w:r>
    </w:p>
    <w:p>
      <w:pPr>
        <w:pStyle w:val="Heading3"/>
        <w:keepNext/>
        <w:spacing w:before="120" w:after="80"/>
      </w:pPr>
      <w:r>
        <w:rPr>
          <w:rFonts w:ascii="Microsoft YaHei" w:hAnsi="Microsoft YaHei" w:eastAsia="Microsoft YaHei"/>
          <w:b/>
          <w:color w:val="2E5A87"/>
          <w:sz w:val="25"/>
        </w:rPr>
        <w:t>A.6  供应链管理智能体：供应商评估指标</w:t>
      </w:r>
    </w:p>
    <w:p>
      <w:pPr>
        <w:pStyle w:val="ListBullet"/>
        <w:spacing w:after="40"/>
      </w:pPr>
      <w:r>
        <w:rPr>
          <w:rFonts w:ascii="Microsoft YaHei" w:hAnsi="Microsoft YaHei" w:eastAsia="Microsoft YaHei"/>
          <w:b w:val="0"/>
          <w:sz w:val="21"/>
        </w:rPr>
        <w:t>资质能力（25%）：证照、资质、行业地位</w:t>
      </w:r>
    </w:p>
    <w:p>
      <w:pPr>
        <w:pStyle w:val="ListBullet"/>
        <w:spacing w:after="40"/>
      </w:pPr>
      <w:r>
        <w:rPr>
          <w:rFonts w:ascii="Microsoft YaHei" w:hAnsi="Microsoft YaHei" w:eastAsia="Microsoft YaHei"/>
          <w:b w:val="0"/>
          <w:sz w:val="21"/>
        </w:rPr>
        <w:t>财务状况（20%）：财务健康、偿债能力</w:t>
      </w:r>
    </w:p>
    <w:p>
      <w:pPr>
        <w:pStyle w:val="ListBullet"/>
        <w:spacing w:after="40"/>
      </w:pPr>
      <w:r>
        <w:rPr>
          <w:rFonts w:ascii="Microsoft YaHei" w:hAnsi="Microsoft YaHei" w:eastAsia="Microsoft YaHei"/>
          <w:b w:val="0"/>
          <w:sz w:val="21"/>
        </w:rPr>
        <w:t>履约能力（20%）：历史履约、交付能力</w:t>
      </w:r>
    </w:p>
    <w:p>
      <w:pPr>
        <w:pStyle w:val="ListBullet"/>
        <w:spacing w:after="40"/>
      </w:pPr>
      <w:r>
        <w:rPr>
          <w:rFonts w:ascii="Microsoft YaHei" w:hAnsi="Microsoft YaHei" w:eastAsia="Microsoft YaHei"/>
          <w:b w:val="0"/>
          <w:sz w:val="21"/>
        </w:rPr>
        <w:t>合规记录（15%）：行政处罚、司法诉讼、税务合规</w:t>
      </w:r>
    </w:p>
    <w:p>
      <w:pPr>
        <w:pStyle w:val="ListBullet"/>
        <w:spacing w:after="40"/>
      </w:pPr>
      <w:r>
        <w:rPr>
          <w:rFonts w:ascii="Microsoft YaHei" w:hAnsi="Microsoft YaHei" w:eastAsia="Microsoft YaHei"/>
          <w:b w:val="0"/>
          <w:sz w:val="21"/>
        </w:rPr>
        <w:t>服务水平（10%）：质量、响应、售后</w:t>
      </w:r>
    </w:p>
    <w:p>
      <w:pPr>
        <w:pStyle w:val="ListBullet"/>
        <w:spacing w:after="40"/>
      </w:pPr>
      <w:r>
        <w:rPr>
          <w:rFonts w:ascii="Microsoft YaHei" w:hAnsi="Microsoft YaHei" w:eastAsia="Microsoft YaHei"/>
          <w:b w:val="0"/>
          <w:sz w:val="21"/>
        </w:rPr>
        <w:t>创新能力（10%）：技术创新、研发能力</w:t>
      </w:r>
    </w:p>
    <w:p>
      <w:pPr>
        <w:pStyle w:val="Heading3"/>
        <w:keepNext/>
        <w:spacing w:before="120" w:after="80"/>
      </w:pPr>
      <w:r>
        <w:rPr>
          <w:rFonts w:ascii="Microsoft YaHei" w:hAnsi="Microsoft YaHei" w:eastAsia="Microsoft YaHei"/>
          <w:b/>
          <w:color w:val="2E5A87"/>
          <w:sz w:val="25"/>
        </w:rPr>
        <w:t>A.7  风险防控智能体：风险评估指标</w:t>
      </w:r>
    </w:p>
    <w:p>
      <w:pPr>
        <w:pStyle w:val="ListBullet"/>
        <w:spacing w:after="40"/>
      </w:pPr>
      <w:r>
        <w:rPr>
          <w:rFonts w:ascii="Microsoft YaHei" w:hAnsi="Microsoft YaHei" w:eastAsia="Microsoft YaHei"/>
          <w:b w:val="0"/>
          <w:sz w:val="21"/>
        </w:rPr>
        <w:t>信用风险：评分变化、违约事件、评级下调</w:t>
      </w:r>
    </w:p>
    <w:p>
      <w:pPr>
        <w:pStyle w:val="ListBullet"/>
        <w:spacing w:after="40"/>
      </w:pPr>
      <w:r>
        <w:rPr>
          <w:rFonts w:ascii="Microsoft YaHei" w:hAnsi="Microsoft YaHei" w:eastAsia="Microsoft YaHei"/>
          <w:b w:val="0"/>
          <w:sz w:val="21"/>
        </w:rPr>
        <w:t>债务风险：资产负债率、短债比、到期压力、流动性</w:t>
      </w:r>
    </w:p>
    <w:p>
      <w:pPr>
        <w:pStyle w:val="ListBullet"/>
        <w:spacing w:after="40"/>
      </w:pPr>
      <w:r>
        <w:rPr>
          <w:rFonts w:ascii="Microsoft YaHei" w:hAnsi="Microsoft YaHei" w:eastAsia="Microsoft YaHei"/>
          <w:b w:val="0"/>
          <w:sz w:val="21"/>
        </w:rPr>
        <w:t>经营风险：营收、现金流、毛利、主要客户/供应商</w:t>
      </w:r>
    </w:p>
    <w:p>
      <w:pPr>
        <w:pStyle w:val="ListBullet"/>
        <w:spacing w:after="40"/>
      </w:pPr>
      <w:r>
        <w:rPr>
          <w:rFonts w:ascii="Microsoft YaHei" w:hAnsi="Microsoft YaHei" w:eastAsia="Microsoft YaHei"/>
          <w:b w:val="0"/>
          <w:sz w:val="21"/>
        </w:rPr>
        <w:t>投资风险：投资亏损、业绩承诺、商誉减值</w:t>
      </w:r>
    </w:p>
    <w:p>
      <w:pPr>
        <w:pStyle w:val="ListBullet"/>
        <w:spacing w:after="40"/>
      </w:pPr>
      <w:r>
        <w:rPr>
          <w:rFonts w:ascii="Microsoft YaHei" w:hAnsi="Microsoft YaHei" w:eastAsia="Microsoft YaHei"/>
          <w:b w:val="0"/>
          <w:sz w:val="21"/>
        </w:rPr>
        <w:t>合规风险：处罚、诉讼、三重一大违规、32号令违规</w:t>
      </w:r>
    </w:p>
    <w:p>
      <w:pPr>
        <w:pStyle w:val="ListBullet"/>
        <w:spacing w:after="40"/>
      </w:pPr>
      <w:r>
        <w:rPr>
          <w:rFonts w:ascii="Microsoft YaHei" w:hAnsi="Microsoft YaHei" w:eastAsia="Microsoft YaHei"/>
          <w:b w:val="0"/>
          <w:sz w:val="21"/>
        </w:rPr>
        <w:t>舆情风险：负面舆情量、媒体关注、社交传播</w:t>
      </w:r>
    </w:p>
    <w:p>
      <w:pPr>
        <w:pStyle w:val="ListBullet"/>
        <w:spacing w:after="40"/>
      </w:pPr>
      <w:r>
        <w:rPr>
          <w:rFonts w:ascii="Microsoft YaHei" w:hAnsi="Microsoft YaHei" w:eastAsia="Microsoft YaHei"/>
          <w:b w:val="0"/>
          <w:sz w:val="21"/>
        </w:rPr>
        <w:t>重大事项：重大投资/担保/资金/交易、人事变动</w:t>
      </w:r>
    </w:p>
    <w:p>
      <w:r>
        <w:br w:type="page"/>
      </w:r>
    </w:p>
    <w:p>
      <w:pPr>
        <w:pStyle w:val="Heading2"/>
        <w:keepNext/>
        <w:spacing w:before="200" w:after="80"/>
      </w:pPr>
      <w:r>
        <w:rPr>
          <w:rFonts w:ascii="Microsoft YaHei" w:hAnsi="Microsoft YaHei" w:eastAsia="Microsoft YaHei"/>
          <w:b/>
          <w:color w:val="1F3A68"/>
          <w:sz w:val="28"/>
        </w:rPr>
        <w:t>附录B  数据模型与数据字典扩展</w:t>
      </w:r>
    </w:p>
    <w:p>
      <w:pPr>
        <w:spacing w:after="60"/>
        <w:ind w:firstLine="420"/>
      </w:pPr>
      <w:r>
        <w:rPr>
          <w:rFonts w:ascii="Microsoft YaHei" w:hAnsi="Microsoft YaHei" w:eastAsia="Microsoft YaHei"/>
          <w:b w:val="0"/>
          <w:sz w:val="21"/>
        </w:rPr>
        <w:t>本附录对第八章未展开的10-14号表进行详细定义：</w:t>
      </w:r>
    </w:p>
    <w:p>
      <w:pPr>
        <w:pStyle w:val="Heading3"/>
        <w:keepNext/>
        <w:spacing w:before="120" w:after="80"/>
      </w:pPr>
      <w:r>
        <w:rPr>
          <w:rFonts w:ascii="Microsoft YaHei" w:hAnsi="Microsoft YaHei" w:eastAsia="Microsoft YaHei"/>
          <w:b/>
          <w:color w:val="2E5A87"/>
          <w:sz w:val="25"/>
        </w:rPr>
        <w:t>B.1  风险处置记录表（risk_disposal_record）</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disposal_id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处置ID（主键）</w:t>
            </w:r>
          </w:p>
        </w:tc>
      </w:tr>
      <w:tr>
        <w:tc>
          <w:tcPr>
            <w:tcW w:type="dxa" w:w="2268"/>
          </w:tcPr>
          <w:p>
            <w:pPr>
              <w:jc w:val="left"/>
            </w:pPr>
            <w:r/>
            <w:r>
              <w:rPr>
                <w:rFonts w:ascii="Microsoft YaHei" w:hAnsi="Microsoft YaHei" w:eastAsia="Microsoft YaHei"/>
                <w:b w:val="0"/>
                <w:sz w:val="19"/>
              </w:rPr>
              <w:t>alert_id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关联预警ID</w:t>
            </w:r>
          </w:p>
        </w:tc>
      </w:tr>
      <w:tr>
        <w:tc>
          <w:tcPr>
            <w:tcW w:type="dxa" w:w="2268"/>
          </w:tcPr>
          <w:p>
            <w:pPr>
              <w:jc w:val="left"/>
            </w:pPr>
            <w:r/>
            <w:r>
              <w:rPr>
                <w:rFonts w:ascii="Microsoft YaHei" w:hAnsi="Microsoft YaHei" w:eastAsia="Microsoft YaHei"/>
                <w:b w:val="0"/>
                <w:sz w:val="19"/>
              </w:rPr>
              <w:t>disposal_plan</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处置方案内容</w:t>
            </w:r>
          </w:p>
        </w:tc>
      </w:tr>
      <w:tr>
        <w:tc>
          <w:tcPr>
            <w:tcW w:type="dxa" w:w="2268"/>
          </w:tcPr>
          <w:p>
            <w:pPr>
              <w:jc w:val="left"/>
            </w:pPr>
            <w:r/>
            <w:r>
              <w:rPr>
                <w:rFonts w:ascii="Microsoft YaHei" w:hAnsi="Microsoft YaHei" w:eastAsia="Microsoft YaHei"/>
                <w:b w:val="0"/>
                <w:sz w:val="19"/>
              </w:rPr>
              <w:t>responsible_dept</w:t>
            </w:r>
          </w:p>
        </w:tc>
        <w:tc>
          <w:tcPr>
            <w:tcW w:type="dxa" w:w="1701"/>
          </w:tcPr>
          <w:p>
            <w:pPr>
              <w:jc w:val="left"/>
            </w:pPr>
            <w:r/>
            <w:r>
              <w:rPr>
                <w:rFonts w:ascii="Microsoft YaHei" w:hAnsi="Microsoft YaHei" w:eastAsia="Microsoft YaHei"/>
                <w:b w:val="0"/>
                <w:sz w:val="19"/>
              </w:rPr>
              <w:t>VARCHAR(100)</w:t>
            </w:r>
          </w:p>
        </w:tc>
        <w:tc>
          <w:tcPr>
            <w:tcW w:type="dxa" w:w="5102"/>
          </w:tcPr>
          <w:p>
            <w:pPr>
              <w:jc w:val="left"/>
            </w:pPr>
            <w:r/>
            <w:r>
              <w:rPr>
                <w:rFonts w:ascii="Microsoft YaHei" w:hAnsi="Microsoft YaHei" w:eastAsia="Microsoft YaHei"/>
                <w:b w:val="0"/>
                <w:sz w:val="19"/>
              </w:rPr>
              <w:t>责任部门</w:t>
            </w:r>
          </w:p>
        </w:tc>
      </w:tr>
      <w:tr>
        <w:tc>
          <w:tcPr>
            <w:tcW w:type="dxa" w:w="2268"/>
          </w:tcPr>
          <w:p>
            <w:pPr>
              <w:jc w:val="left"/>
            </w:pPr>
            <w:r/>
            <w:r>
              <w:rPr>
                <w:rFonts w:ascii="Microsoft YaHei" w:hAnsi="Microsoft YaHei" w:eastAsia="Microsoft YaHei"/>
                <w:b w:val="0"/>
                <w:sz w:val="19"/>
              </w:rPr>
              <w:t>responsible_person</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责任人</w:t>
            </w:r>
          </w:p>
        </w:tc>
      </w:tr>
      <w:tr>
        <w:tc>
          <w:tcPr>
            <w:tcW w:type="dxa" w:w="2268"/>
          </w:tcPr>
          <w:p>
            <w:pPr>
              <w:jc w:val="left"/>
            </w:pPr>
            <w:r/>
            <w:r>
              <w:rPr>
                <w:rFonts w:ascii="Microsoft YaHei" w:hAnsi="Microsoft YaHei" w:eastAsia="Microsoft YaHei"/>
                <w:b w:val="0"/>
                <w:sz w:val="19"/>
              </w:rPr>
              <w:t>start_time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处置开始时间</w:t>
            </w:r>
          </w:p>
        </w:tc>
      </w:tr>
      <w:tr>
        <w:tc>
          <w:tcPr>
            <w:tcW w:type="dxa" w:w="2268"/>
          </w:tcPr>
          <w:p>
            <w:pPr>
              <w:jc w:val="left"/>
            </w:pPr>
            <w:r/>
            <w:r>
              <w:rPr>
                <w:rFonts w:ascii="Microsoft YaHei" w:hAnsi="Microsoft YaHei" w:eastAsia="Microsoft YaHei"/>
                <w:b w:val="0"/>
                <w:sz w:val="19"/>
              </w:rPr>
              <w:t>target_time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目标完成时间</w:t>
            </w:r>
          </w:p>
        </w:tc>
      </w:tr>
      <w:tr>
        <w:tc>
          <w:tcPr>
            <w:tcW w:type="dxa" w:w="2268"/>
          </w:tcPr>
          <w:p>
            <w:pPr>
              <w:jc w:val="left"/>
            </w:pPr>
            <w:r/>
            <w:r>
              <w:rPr>
                <w:rFonts w:ascii="Microsoft YaHei" w:hAnsi="Microsoft YaHei" w:eastAsia="Microsoft YaHei"/>
                <w:b w:val="0"/>
                <w:sz w:val="19"/>
              </w:rPr>
              <w:t>actual_time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实际完成时间</w:t>
            </w:r>
          </w:p>
        </w:tc>
      </w:tr>
      <w:tr>
        <w:tc>
          <w:tcPr>
            <w:tcW w:type="dxa" w:w="2268"/>
          </w:tcPr>
          <w:p>
            <w:pPr>
              <w:jc w:val="left"/>
            </w:pPr>
            <w:r/>
            <w:r>
              <w:rPr>
                <w:rFonts w:ascii="Microsoft YaHei" w:hAnsi="Microsoft YaHei" w:eastAsia="Microsoft YaHei"/>
                <w:b w:val="0"/>
                <w:sz w:val="19"/>
              </w:rPr>
              <w:t>disposal_status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状态（进行/完成/搁置）</w:t>
            </w:r>
          </w:p>
        </w:tc>
      </w:tr>
      <w:tr>
        <w:tc>
          <w:tcPr>
            <w:tcW w:type="dxa" w:w="2268"/>
          </w:tcPr>
          <w:p>
            <w:pPr>
              <w:jc w:val="left"/>
            </w:pPr>
            <w:r/>
            <w:r>
              <w:rPr>
                <w:rFonts w:ascii="Microsoft YaHei" w:hAnsi="Microsoft YaHei" w:eastAsia="Microsoft YaHei"/>
                <w:b w:val="0"/>
                <w:sz w:val="19"/>
              </w:rPr>
              <w:t>effect_evaluation</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效果评估</w:t>
            </w:r>
          </w:p>
        </w:tc>
      </w:tr>
    </w:tbl>
    <w:p/>
    <w:p>
      <w:pPr>
        <w:pStyle w:val="Heading3"/>
        <w:keepNext/>
        <w:spacing w:before="120" w:after="80"/>
      </w:pPr>
      <w:r>
        <w:rPr>
          <w:rFonts w:ascii="Microsoft YaHei" w:hAnsi="Microsoft YaHei" w:eastAsia="Microsoft YaHei"/>
          <w:b/>
          <w:color w:val="2E5A87"/>
          <w:sz w:val="25"/>
        </w:rPr>
        <w:t>B.2  担保关系表（guarantee_relation）</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relation_id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担保关系ID（主键）</w:t>
            </w:r>
          </w:p>
        </w:tc>
      </w:tr>
      <w:tr>
        <w:tc>
          <w:tcPr>
            <w:tcW w:type="dxa" w:w="2268"/>
          </w:tcPr>
          <w:p>
            <w:pPr>
              <w:jc w:val="left"/>
            </w:pPr>
            <w:r/>
            <w:r>
              <w:rPr>
                <w:rFonts w:ascii="Microsoft YaHei" w:hAnsi="Microsoft YaHei" w:eastAsia="Microsoft YaHei"/>
                <w:b w:val="0"/>
                <w:sz w:val="19"/>
              </w:rPr>
              <w:t>guarantor_id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担保方企业ID</w:t>
            </w:r>
          </w:p>
        </w:tc>
      </w:tr>
      <w:tr>
        <w:tc>
          <w:tcPr>
            <w:tcW w:type="dxa" w:w="2268"/>
          </w:tcPr>
          <w:p>
            <w:pPr>
              <w:jc w:val="left"/>
            </w:pPr>
            <w:r/>
            <w:r>
              <w:rPr>
                <w:rFonts w:ascii="Microsoft YaHei" w:hAnsi="Microsoft YaHei" w:eastAsia="Microsoft YaHei"/>
                <w:b w:val="0"/>
                <w:sz w:val="19"/>
              </w:rPr>
              <w:t>guaranteed_id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被担保方企业ID</w:t>
            </w:r>
          </w:p>
        </w:tc>
      </w:tr>
      <w:tr>
        <w:tc>
          <w:tcPr>
            <w:tcW w:type="dxa" w:w="2268"/>
          </w:tcPr>
          <w:p>
            <w:pPr>
              <w:jc w:val="left"/>
            </w:pPr>
            <w:r/>
            <w:r>
              <w:rPr>
                <w:rFonts w:ascii="Microsoft YaHei" w:hAnsi="Microsoft YaHei" w:eastAsia="Microsoft YaHei"/>
                <w:b w:val="0"/>
                <w:sz w:val="19"/>
              </w:rPr>
              <w:t>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担保金额</w:t>
            </w:r>
          </w:p>
        </w:tc>
      </w:tr>
      <w:tr>
        <w:tc>
          <w:tcPr>
            <w:tcW w:type="dxa" w:w="2268"/>
          </w:tcPr>
          <w:p>
            <w:pPr>
              <w:jc w:val="left"/>
            </w:pPr>
            <w:r/>
            <w:r>
              <w:rPr>
                <w:rFonts w:ascii="Microsoft YaHei" w:hAnsi="Microsoft YaHei" w:eastAsia="Microsoft YaHei"/>
                <w:b w:val="0"/>
                <w:sz w:val="19"/>
              </w:rPr>
              <w:t>guarantee_type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担保类型（连带/一般）</w:t>
            </w:r>
          </w:p>
        </w:tc>
      </w:tr>
      <w:tr>
        <w:tc>
          <w:tcPr>
            <w:tcW w:type="dxa" w:w="2268"/>
          </w:tcPr>
          <w:p>
            <w:pPr>
              <w:jc w:val="left"/>
            </w:pPr>
            <w:r/>
            <w:r>
              <w:rPr>
                <w:rFonts w:ascii="Microsoft YaHei" w:hAnsi="Microsoft YaHei" w:eastAsia="Microsoft YaHei"/>
                <w:b w:val="0"/>
                <w:sz w:val="19"/>
              </w:rPr>
              <w:t>start_date</w:t>
            </w:r>
          </w:p>
        </w:tc>
        <w:tc>
          <w:tcPr>
            <w:tcW w:type="dxa" w:w="1701"/>
          </w:tcPr>
          <w:p>
            <w:pPr>
              <w:jc w:val="left"/>
            </w:pPr>
            <w:r/>
            <w:r>
              <w:rPr>
                <w:rFonts w:ascii="Microsoft YaHei" w:hAnsi="Microsoft YaHei" w:eastAsia="Microsoft YaHei"/>
                <w:b w:val="0"/>
                <w:sz w:val="19"/>
              </w:rPr>
              <w:t>DATE</w:t>
            </w:r>
          </w:p>
        </w:tc>
        <w:tc>
          <w:tcPr>
            <w:tcW w:type="dxa" w:w="5102"/>
          </w:tcPr>
          <w:p>
            <w:pPr>
              <w:jc w:val="left"/>
            </w:pPr>
            <w:r/>
            <w:r>
              <w:rPr>
                <w:rFonts w:ascii="Microsoft YaHei" w:hAnsi="Microsoft YaHei" w:eastAsia="Microsoft YaHei"/>
                <w:b w:val="0"/>
                <w:sz w:val="19"/>
              </w:rPr>
              <w:t>起始日期</w:t>
            </w:r>
          </w:p>
        </w:tc>
      </w:tr>
      <w:tr>
        <w:tc>
          <w:tcPr>
            <w:tcW w:type="dxa" w:w="2268"/>
          </w:tcPr>
          <w:p>
            <w:pPr>
              <w:jc w:val="left"/>
            </w:pPr>
            <w:r/>
            <w:r>
              <w:rPr>
                <w:rFonts w:ascii="Microsoft YaHei" w:hAnsi="Microsoft YaHei" w:eastAsia="Microsoft YaHei"/>
                <w:b w:val="0"/>
                <w:sz w:val="19"/>
              </w:rPr>
              <w:t>end_date</w:t>
            </w:r>
          </w:p>
        </w:tc>
        <w:tc>
          <w:tcPr>
            <w:tcW w:type="dxa" w:w="1701"/>
          </w:tcPr>
          <w:p>
            <w:pPr>
              <w:jc w:val="left"/>
            </w:pPr>
            <w:r/>
            <w:r>
              <w:rPr>
                <w:rFonts w:ascii="Microsoft YaHei" w:hAnsi="Microsoft YaHei" w:eastAsia="Microsoft YaHei"/>
                <w:b w:val="0"/>
                <w:sz w:val="19"/>
              </w:rPr>
              <w:t>DATE</w:t>
            </w:r>
          </w:p>
        </w:tc>
        <w:tc>
          <w:tcPr>
            <w:tcW w:type="dxa" w:w="5102"/>
          </w:tcPr>
          <w:p>
            <w:pPr>
              <w:jc w:val="left"/>
            </w:pPr>
            <w:r/>
            <w:r>
              <w:rPr>
                <w:rFonts w:ascii="Microsoft YaHei" w:hAnsi="Microsoft YaHei" w:eastAsia="Microsoft YaHei"/>
                <w:b w:val="0"/>
                <w:sz w:val="19"/>
              </w:rPr>
              <w:t>到期日期</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状态（履行中/解除/违约）</w:t>
            </w:r>
          </w:p>
        </w:tc>
      </w:tr>
      <w:tr>
        <w:tc>
          <w:tcPr>
            <w:tcW w:type="dxa" w:w="2268"/>
          </w:tcPr>
          <w:p>
            <w:pPr>
              <w:jc w:val="left"/>
            </w:pPr>
            <w:r/>
            <w:r>
              <w:rPr>
                <w:rFonts w:ascii="Microsoft YaHei" w:hAnsi="Microsoft YaHei" w:eastAsia="Microsoft YaHei"/>
                <w:b w:val="0"/>
                <w:sz w:val="19"/>
              </w:rPr>
              <w:t>circle_flag</w:t>
            </w:r>
          </w:p>
        </w:tc>
        <w:tc>
          <w:tcPr>
            <w:tcW w:type="dxa" w:w="1701"/>
          </w:tcPr>
          <w:p>
            <w:pPr>
              <w:jc w:val="left"/>
            </w:pPr>
            <w:r/>
            <w:r>
              <w:rPr>
                <w:rFonts w:ascii="Microsoft YaHei" w:hAnsi="Microsoft YaHei" w:eastAsia="Microsoft YaHei"/>
                <w:b w:val="0"/>
                <w:sz w:val="19"/>
              </w:rPr>
              <w:t>BOOLEAN</w:t>
            </w:r>
          </w:p>
        </w:tc>
        <w:tc>
          <w:tcPr>
            <w:tcW w:type="dxa" w:w="5102"/>
          </w:tcPr>
          <w:p>
            <w:pPr>
              <w:jc w:val="left"/>
            </w:pPr>
            <w:r/>
            <w:r>
              <w:rPr>
                <w:rFonts w:ascii="Microsoft YaHei" w:hAnsi="Microsoft YaHei" w:eastAsia="Microsoft YaHei"/>
                <w:b w:val="0"/>
                <w:sz w:val="19"/>
              </w:rPr>
              <w:t>是否处于担保圈</w:t>
            </w:r>
          </w:p>
        </w:tc>
      </w:tr>
    </w:tbl>
    <w:p/>
    <w:p>
      <w:pPr>
        <w:pStyle w:val="Heading3"/>
        <w:keepNext/>
        <w:spacing w:before="120" w:after="80"/>
      </w:pPr>
      <w:r>
        <w:rPr>
          <w:rFonts w:ascii="Microsoft YaHei" w:hAnsi="Microsoft YaHei" w:eastAsia="Microsoft YaHei"/>
          <w:b/>
          <w:color w:val="2E5A87"/>
          <w:sz w:val="25"/>
        </w:rPr>
        <w:t>B.3  关联交易表（related_transaction）</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transaction_id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交易ID</w:t>
            </w:r>
          </w:p>
        </w:tc>
      </w:tr>
      <w:tr>
        <w:tc>
          <w:tcPr>
            <w:tcW w:type="dxa" w:w="2268"/>
          </w:tcPr>
          <w:p>
            <w:pPr>
              <w:jc w:val="left"/>
            </w:pPr>
            <w:r/>
            <w:r>
              <w:rPr>
                <w:rFonts w:ascii="Microsoft YaHei" w:hAnsi="Microsoft YaHei" w:eastAsia="Microsoft YaHei"/>
                <w:b w:val="0"/>
                <w:sz w:val="19"/>
              </w:rPr>
              <w:t>party_a_id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甲方企业</w:t>
            </w:r>
          </w:p>
        </w:tc>
      </w:tr>
      <w:tr>
        <w:tc>
          <w:tcPr>
            <w:tcW w:type="dxa" w:w="2268"/>
          </w:tcPr>
          <w:p>
            <w:pPr>
              <w:jc w:val="left"/>
            </w:pPr>
            <w:r/>
            <w:r>
              <w:rPr>
                <w:rFonts w:ascii="Microsoft YaHei" w:hAnsi="Microsoft YaHei" w:eastAsia="Microsoft YaHei"/>
                <w:b w:val="0"/>
                <w:sz w:val="19"/>
              </w:rPr>
              <w:t>party_b_id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乙方企业</w:t>
            </w:r>
          </w:p>
        </w:tc>
      </w:tr>
      <w:tr>
        <w:tc>
          <w:tcPr>
            <w:tcW w:type="dxa" w:w="2268"/>
          </w:tcPr>
          <w:p>
            <w:pPr>
              <w:jc w:val="left"/>
            </w:pPr>
            <w:r/>
            <w:r>
              <w:rPr>
                <w:rFonts w:ascii="Microsoft YaHei" w:hAnsi="Microsoft YaHei" w:eastAsia="Microsoft YaHei"/>
                <w:b w:val="0"/>
                <w:sz w:val="19"/>
              </w:rPr>
              <w:t>relation_type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关联类型（股权/任职/其他）</w:t>
            </w:r>
          </w:p>
        </w:tc>
      </w:tr>
      <w:tr>
        <w:tc>
          <w:tcPr>
            <w:tcW w:type="dxa" w:w="2268"/>
          </w:tcPr>
          <w:p>
            <w:pPr>
              <w:jc w:val="left"/>
            </w:pPr>
            <w:r/>
            <w:r>
              <w:rPr>
                <w:rFonts w:ascii="Microsoft YaHei" w:hAnsi="Microsoft YaHei" w:eastAsia="Microsoft YaHei"/>
                <w:b w:val="0"/>
                <w:sz w:val="19"/>
              </w:rPr>
              <w:t>transaction_type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交易类型（采购/销售/借款/担保等）</w:t>
            </w:r>
          </w:p>
        </w:tc>
      </w:tr>
      <w:tr>
        <w:tc>
          <w:tcPr>
            <w:tcW w:type="dxa" w:w="2268"/>
          </w:tcPr>
          <w:p>
            <w:pPr>
              <w:jc w:val="left"/>
            </w:pPr>
            <w:r/>
            <w:r>
              <w:rPr>
                <w:rFonts w:ascii="Microsoft YaHei" w:hAnsi="Microsoft YaHei" w:eastAsia="Microsoft YaHei"/>
                <w:b w:val="0"/>
                <w:sz w:val="19"/>
              </w:rPr>
              <w:t>amount</w:t>
            </w:r>
          </w:p>
        </w:tc>
        <w:tc>
          <w:tcPr>
            <w:tcW w:type="dxa" w:w="1701"/>
          </w:tcPr>
          <w:p>
            <w:pPr>
              <w:jc w:val="left"/>
            </w:pPr>
            <w:r/>
            <w:r>
              <w:rPr>
                <w:rFonts w:ascii="Microsoft YaHei" w:hAnsi="Microsoft YaHei" w:eastAsia="Microsoft YaHei"/>
                <w:b w:val="0"/>
                <w:sz w:val="19"/>
              </w:rPr>
              <w:t>DECIMAL(18,2)</w:t>
            </w:r>
          </w:p>
        </w:tc>
        <w:tc>
          <w:tcPr>
            <w:tcW w:type="dxa" w:w="5102"/>
          </w:tcPr>
          <w:p>
            <w:pPr>
              <w:jc w:val="left"/>
            </w:pPr>
            <w:r/>
            <w:r>
              <w:rPr>
                <w:rFonts w:ascii="Microsoft YaHei" w:hAnsi="Microsoft YaHei" w:eastAsia="Microsoft YaHei"/>
                <w:b w:val="0"/>
                <w:sz w:val="19"/>
              </w:rPr>
              <w:t>交易金额</w:t>
            </w:r>
          </w:p>
        </w:tc>
      </w:tr>
      <w:tr>
        <w:tc>
          <w:tcPr>
            <w:tcW w:type="dxa" w:w="2268"/>
          </w:tcPr>
          <w:p>
            <w:pPr>
              <w:jc w:val="left"/>
            </w:pPr>
            <w:r/>
            <w:r>
              <w:rPr>
                <w:rFonts w:ascii="Microsoft YaHei" w:hAnsi="Microsoft YaHei" w:eastAsia="Microsoft YaHei"/>
                <w:b w:val="0"/>
                <w:sz w:val="19"/>
              </w:rPr>
              <w:t>transaction_date</w:t>
            </w:r>
          </w:p>
        </w:tc>
        <w:tc>
          <w:tcPr>
            <w:tcW w:type="dxa" w:w="1701"/>
          </w:tcPr>
          <w:p>
            <w:pPr>
              <w:jc w:val="left"/>
            </w:pPr>
            <w:r/>
            <w:r>
              <w:rPr>
                <w:rFonts w:ascii="Microsoft YaHei" w:hAnsi="Microsoft YaHei" w:eastAsia="Microsoft YaHei"/>
                <w:b w:val="0"/>
                <w:sz w:val="19"/>
              </w:rPr>
              <w:t>DATE</w:t>
            </w:r>
          </w:p>
        </w:tc>
        <w:tc>
          <w:tcPr>
            <w:tcW w:type="dxa" w:w="5102"/>
          </w:tcPr>
          <w:p>
            <w:pPr>
              <w:jc w:val="left"/>
            </w:pPr>
            <w:r/>
            <w:r>
              <w:rPr>
                <w:rFonts w:ascii="Microsoft YaHei" w:hAnsi="Microsoft YaHei" w:eastAsia="Microsoft YaHei"/>
                <w:b w:val="0"/>
                <w:sz w:val="19"/>
              </w:rPr>
              <w:t>交易日期</w:t>
            </w:r>
          </w:p>
        </w:tc>
      </w:tr>
      <w:tr>
        <w:tc>
          <w:tcPr>
            <w:tcW w:type="dxa" w:w="2268"/>
          </w:tcPr>
          <w:p>
            <w:pPr>
              <w:jc w:val="left"/>
            </w:pPr>
            <w:r/>
            <w:r>
              <w:rPr>
                <w:rFonts w:ascii="Microsoft YaHei" w:hAnsi="Microsoft YaHei" w:eastAsia="Microsoft YaHei"/>
                <w:b w:val="0"/>
                <w:sz w:val="19"/>
              </w:rPr>
              <w:t>compliance_review</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合规审查结果</w:t>
            </w:r>
          </w:p>
        </w:tc>
      </w:tr>
    </w:tbl>
    <w:p/>
    <w:p>
      <w:pPr>
        <w:pStyle w:val="Heading3"/>
        <w:keepNext/>
        <w:spacing w:before="120" w:after="80"/>
      </w:pPr>
      <w:r>
        <w:rPr>
          <w:rFonts w:ascii="Microsoft YaHei" w:hAnsi="Microsoft YaHei" w:eastAsia="Microsoft YaHei"/>
          <w:b/>
          <w:color w:val="2E5A87"/>
          <w:sz w:val="25"/>
        </w:rPr>
        <w:t>B.4  监管报告表（supervision_report）</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report_id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报告ID</w:t>
            </w:r>
          </w:p>
        </w:tc>
      </w:tr>
      <w:tr>
        <w:tc>
          <w:tcPr>
            <w:tcW w:type="dxa" w:w="2268"/>
          </w:tcPr>
          <w:p>
            <w:pPr>
              <w:jc w:val="left"/>
            </w:pPr>
            <w:r/>
            <w:r>
              <w:rPr>
                <w:rFonts w:ascii="Microsoft YaHei" w:hAnsi="Microsoft YaHei" w:eastAsia="Microsoft YaHei"/>
                <w:b w:val="0"/>
                <w:sz w:val="19"/>
              </w:rPr>
              <w:t>report_type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类型（日/周/月/季/年/专项）</w:t>
            </w:r>
          </w:p>
        </w:tc>
      </w:tr>
      <w:tr>
        <w:tc>
          <w:tcPr>
            <w:tcW w:type="dxa" w:w="2268"/>
          </w:tcPr>
          <w:p>
            <w:pPr>
              <w:jc w:val="left"/>
            </w:pPr>
            <w:r/>
            <w:r>
              <w:rPr>
                <w:rFonts w:ascii="Microsoft YaHei" w:hAnsi="Microsoft YaHei" w:eastAsia="Microsoft YaHei"/>
                <w:b w:val="0"/>
                <w:sz w:val="19"/>
              </w:rPr>
              <w:t>report_period</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报告期间</w:t>
            </w:r>
          </w:p>
        </w:tc>
      </w:tr>
      <w:tr>
        <w:tc>
          <w:tcPr>
            <w:tcW w:type="dxa" w:w="2268"/>
          </w:tcPr>
          <w:p>
            <w:pPr>
              <w:jc w:val="left"/>
            </w:pPr>
            <w:r/>
            <w:r>
              <w:rPr>
                <w:rFonts w:ascii="Microsoft YaHei" w:hAnsi="Microsoft YaHei" w:eastAsia="Microsoft YaHei"/>
                <w:b w:val="0"/>
                <w:sz w:val="19"/>
              </w:rPr>
              <w:t>scope</w:t>
            </w:r>
          </w:p>
        </w:tc>
        <w:tc>
          <w:tcPr>
            <w:tcW w:type="dxa" w:w="1701"/>
          </w:tcPr>
          <w:p>
            <w:pPr>
              <w:jc w:val="left"/>
            </w:pPr>
            <w:r/>
            <w:r>
              <w:rPr>
                <w:rFonts w:ascii="Microsoft YaHei" w:hAnsi="Microsoft YaHei" w:eastAsia="Microsoft YaHei"/>
                <w:b w:val="0"/>
                <w:sz w:val="19"/>
              </w:rPr>
              <w:t>VARCHAR(100)</w:t>
            </w:r>
          </w:p>
        </w:tc>
        <w:tc>
          <w:tcPr>
            <w:tcW w:type="dxa" w:w="5102"/>
          </w:tcPr>
          <w:p>
            <w:pPr>
              <w:jc w:val="left"/>
            </w:pPr>
            <w:r/>
            <w:r>
              <w:rPr>
                <w:rFonts w:ascii="Microsoft YaHei" w:hAnsi="Microsoft YaHei" w:eastAsia="Microsoft YaHei"/>
                <w:b w:val="0"/>
                <w:sz w:val="19"/>
              </w:rPr>
              <w:t>覆盖范围</w:t>
            </w:r>
          </w:p>
        </w:tc>
      </w:tr>
      <w:tr>
        <w:tc>
          <w:tcPr>
            <w:tcW w:type="dxa" w:w="2268"/>
          </w:tcPr>
          <w:p>
            <w:pPr>
              <w:jc w:val="left"/>
            </w:pPr>
            <w:r/>
            <w:r>
              <w:rPr>
                <w:rFonts w:ascii="Microsoft YaHei" w:hAnsi="Microsoft YaHei" w:eastAsia="Microsoft YaHei"/>
                <w:b w:val="0"/>
                <w:sz w:val="19"/>
              </w:rPr>
              <w:t>generated_by</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生成方（AI/AI+人工）</w:t>
            </w:r>
          </w:p>
        </w:tc>
      </w:tr>
      <w:tr>
        <w:tc>
          <w:tcPr>
            <w:tcW w:type="dxa" w:w="2268"/>
          </w:tcPr>
          <w:p>
            <w:pPr>
              <w:jc w:val="left"/>
            </w:pPr>
            <w:r/>
            <w:r>
              <w:rPr>
                <w:rFonts w:ascii="Microsoft YaHei" w:hAnsi="Microsoft YaHei" w:eastAsia="Microsoft YaHei"/>
                <w:b w:val="0"/>
                <w:sz w:val="19"/>
              </w:rPr>
              <w:t>content_summary</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报告摘要</w:t>
            </w:r>
          </w:p>
        </w:tc>
      </w:tr>
      <w:tr>
        <w:tc>
          <w:tcPr>
            <w:tcW w:type="dxa" w:w="2268"/>
          </w:tcPr>
          <w:p>
            <w:pPr>
              <w:jc w:val="left"/>
            </w:pPr>
            <w:r/>
            <w:r>
              <w:rPr>
                <w:rFonts w:ascii="Microsoft YaHei" w:hAnsi="Microsoft YaHei" w:eastAsia="Microsoft YaHei"/>
                <w:b w:val="0"/>
                <w:sz w:val="19"/>
              </w:rPr>
              <w:t>content_url</w:t>
            </w:r>
          </w:p>
        </w:tc>
        <w:tc>
          <w:tcPr>
            <w:tcW w:type="dxa" w:w="1701"/>
          </w:tcPr>
          <w:p>
            <w:pPr>
              <w:jc w:val="left"/>
            </w:pPr>
            <w:r/>
            <w:r>
              <w:rPr>
                <w:rFonts w:ascii="Microsoft YaHei" w:hAnsi="Microsoft YaHei" w:eastAsia="Microsoft YaHei"/>
                <w:b w:val="0"/>
                <w:sz w:val="19"/>
              </w:rPr>
              <w:t>VARCHAR(300)</w:t>
            </w:r>
          </w:p>
        </w:tc>
        <w:tc>
          <w:tcPr>
            <w:tcW w:type="dxa" w:w="5102"/>
          </w:tcPr>
          <w:p>
            <w:pPr>
              <w:jc w:val="left"/>
            </w:pPr>
            <w:r/>
            <w:r>
              <w:rPr>
                <w:rFonts w:ascii="Microsoft YaHei" w:hAnsi="Microsoft YaHei" w:eastAsia="Microsoft YaHei"/>
                <w:b w:val="0"/>
                <w:sz w:val="19"/>
              </w:rPr>
              <w:t>完整报告URL</w:t>
            </w:r>
          </w:p>
        </w:tc>
      </w:tr>
      <w:tr>
        <w:tc>
          <w:tcPr>
            <w:tcW w:type="dxa" w:w="2268"/>
          </w:tcPr>
          <w:p>
            <w:pPr>
              <w:jc w:val="left"/>
            </w:pPr>
            <w:r/>
            <w:r>
              <w:rPr>
                <w:rFonts w:ascii="Microsoft YaHei" w:hAnsi="Microsoft YaHei" w:eastAsia="Microsoft YaHei"/>
                <w:b w:val="0"/>
                <w:sz w:val="19"/>
              </w:rPr>
              <w:t>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状态（草稿/已审核/已发布）</w:t>
            </w:r>
          </w:p>
        </w:tc>
      </w:tr>
      <w:tr>
        <w:tc>
          <w:tcPr>
            <w:tcW w:type="dxa" w:w="2268"/>
          </w:tcPr>
          <w:p>
            <w:pPr>
              <w:jc w:val="left"/>
            </w:pPr>
            <w:r/>
            <w:r>
              <w:rPr>
                <w:rFonts w:ascii="Microsoft YaHei" w:hAnsi="Microsoft YaHei" w:eastAsia="Microsoft YaHei"/>
                <w:b w:val="0"/>
                <w:sz w:val="19"/>
              </w:rPr>
              <w:t>created_time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创建时间</w:t>
            </w:r>
          </w:p>
        </w:tc>
      </w:tr>
    </w:tbl>
    <w:p/>
    <w:p>
      <w:pPr>
        <w:pStyle w:val="Heading3"/>
        <w:keepNext/>
        <w:spacing w:before="120" w:after="80"/>
      </w:pPr>
      <w:r>
        <w:rPr>
          <w:rFonts w:ascii="Microsoft YaHei" w:hAnsi="Microsoft YaHei" w:eastAsia="Microsoft YaHei"/>
          <w:b/>
          <w:color w:val="2E5A87"/>
          <w:sz w:val="25"/>
        </w:rPr>
        <w:t>B.5  用户行为日志表（user_action_log）</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字段</w:t>
            </w:r>
          </w:p>
        </w:tc>
        <w:tc>
          <w:tcPr>
            <w:tcW w:type="dxa" w:w="1701"/>
            <w:shd w:fill="1F3A68"/>
          </w:tcPr>
          <w:p>
            <w:pPr>
              <w:jc w:val="center"/>
            </w:pPr>
            <w:r/>
            <w:r>
              <w:rPr>
                <w:rFonts w:ascii="Microsoft YaHei" w:hAnsi="Microsoft YaHei" w:eastAsia="Microsoft YaHei"/>
                <w:b/>
                <w:color w:val="FFFFFF"/>
                <w:sz w:val="20"/>
              </w:rPr>
              <w:t>类型</w:t>
            </w:r>
          </w:p>
        </w:tc>
        <w:tc>
          <w:tcPr>
            <w:tcW w:type="dxa" w:w="5102"/>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log_id</w:t>
            </w:r>
          </w:p>
        </w:tc>
        <w:tc>
          <w:tcPr>
            <w:tcW w:type="dxa" w:w="1701"/>
          </w:tcPr>
          <w:p>
            <w:pPr>
              <w:jc w:val="left"/>
            </w:pPr>
            <w:r/>
            <w:r>
              <w:rPr>
                <w:rFonts w:ascii="Microsoft YaHei" w:hAnsi="Microsoft YaHei" w:eastAsia="Microsoft YaHei"/>
                <w:b w:val="0"/>
                <w:sz w:val="19"/>
              </w:rPr>
              <w:t>VARCHAR(64)</w:t>
            </w:r>
          </w:p>
        </w:tc>
        <w:tc>
          <w:tcPr>
            <w:tcW w:type="dxa" w:w="5102"/>
          </w:tcPr>
          <w:p>
            <w:pPr>
              <w:jc w:val="left"/>
            </w:pPr>
            <w:r/>
            <w:r>
              <w:rPr>
                <w:rFonts w:ascii="Microsoft YaHei" w:hAnsi="Microsoft YaHei" w:eastAsia="Microsoft YaHei"/>
                <w:b w:val="0"/>
                <w:sz w:val="19"/>
              </w:rPr>
              <w:t>日志ID</w:t>
            </w:r>
          </w:p>
        </w:tc>
      </w:tr>
      <w:tr>
        <w:tc>
          <w:tcPr>
            <w:tcW w:type="dxa" w:w="2268"/>
          </w:tcPr>
          <w:p>
            <w:pPr>
              <w:jc w:val="left"/>
            </w:pPr>
            <w:r/>
            <w:r>
              <w:rPr>
                <w:rFonts w:ascii="Microsoft YaHei" w:hAnsi="Microsoft YaHei" w:eastAsia="Microsoft YaHei"/>
                <w:b w:val="0"/>
                <w:sz w:val="19"/>
              </w:rPr>
              <w:t>user_id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用户ID</w:t>
            </w:r>
          </w:p>
        </w:tc>
      </w:tr>
      <w:tr>
        <w:tc>
          <w:tcPr>
            <w:tcW w:type="dxa" w:w="2268"/>
          </w:tcPr>
          <w:p>
            <w:pPr>
              <w:jc w:val="left"/>
            </w:pPr>
            <w:r/>
            <w:r>
              <w:rPr>
                <w:rFonts w:ascii="Microsoft YaHei" w:hAnsi="Microsoft YaHei" w:eastAsia="Microsoft YaHei"/>
                <w:b w:val="0"/>
                <w:sz w:val="19"/>
              </w:rPr>
              <w:t>user_role</w:t>
            </w:r>
          </w:p>
        </w:tc>
        <w:tc>
          <w:tcPr>
            <w:tcW w:type="dxa" w:w="1701"/>
          </w:tcPr>
          <w:p>
            <w:pPr>
              <w:jc w:val="left"/>
            </w:pPr>
            <w:r/>
            <w:r>
              <w:rPr>
                <w:rFonts w:ascii="Microsoft YaHei" w:hAnsi="Microsoft YaHei" w:eastAsia="Microsoft YaHei"/>
                <w:b w:val="0"/>
                <w:sz w:val="19"/>
              </w:rPr>
              <w:t>VARCHAR(30)</w:t>
            </w:r>
          </w:p>
        </w:tc>
        <w:tc>
          <w:tcPr>
            <w:tcW w:type="dxa" w:w="5102"/>
          </w:tcPr>
          <w:p>
            <w:pPr>
              <w:jc w:val="left"/>
            </w:pPr>
            <w:r/>
            <w:r>
              <w:rPr>
                <w:rFonts w:ascii="Microsoft YaHei" w:hAnsi="Microsoft YaHei" w:eastAsia="Microsoft YaHei"/>
                <w:b w:val="0"/>
                <w:sz w:val="19"/>
              </w:rPr>
              <w:t>用户角色</w:t>
            </w:r>
          </w:p>
        </w:tc>
      </w:tr>
      <w:tr>
        <w:tc>
          <w:tcPr>
            <w:tcW w:type="dxa" w:w="2268"/>
          </w:tcPr>
          <w:p>
            <w:pPr>
              <w:jc w:val="left"/>
            </w:pPr>
            <w:r/>
            <w:r>
              <w:rPr>
                <w:rFonts w:ascii="Microsoft YaHei" w:hAnsi="Microsoft YaHei" w:eastAsia="Microsoft YaHei"/>
                <w:b w:val="0"/>
                <w:sz w:val="19"/>
              </w:rPr>
              <w:t>action_type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操作类型（查询/创建/修改/导出等）</w:t>
            </w:r>
          </w:p>
        </w:tc>
      </w:tr>
      <w:tr>
        <w:tc>
          <w:tcPr>
            <w:tcW w:type="dxa" w:w="2268"/>
          </w:tcPr>
          <w:p>
            <w:pPr>
              <w:jc w:val="left"/>
            </w:pPr>
            <w:r/>
            <w:r>
              <w:rPr>
                <w:rFonts w:ascii="Microsoft YaHei" w:hAnsi="Microsoft YaHei" w:eastAsia="Microsoft YaHei"/>
                <w:b w:val="0"/>
                <w:sz w:val="19"/>
              </w:rPr>
              <w:t>resource_type</w:t>
            </w:r>
          </w:p>
        </w:tc>
        <w:tc>
          <w:tcPr>
            <w:tcW w:type="dxa" w:w="1701"/>
          </w:tcPr>
          <w:p>
            <w:pPr>
              <w:jc w:val="left"/>
            </w:pPr>
            <w:r/>
            <w:r>
              <w:rPr>
                <w:rFonts w:ascii="Microsoft YaHei" w:hAnsi="Microsoft YaHei" w:eastAsia="Microsoft YaHei"/>
                <w:b w:val="0"/>
                <w:sz w:val="19"/>
              </w:rPr>
              <w:t>VARCHAR(50)</w:t>
            </w:r>
          </w:p>
        </w:tc>
        <w:tc>
          <w:tcPr>
            <w:tcW w:type="dxa" w:w="5102"/>
          </w:tcPr>
          <w:p>
            <w:pPr>
              <w:jc w:val="left"/>
            </w:pPr>
            <w:r/>
            <w:r>
              <w:rPr>
                <w:rFonts w:ascii="Microsoft YaHei" w:hAnsi="Microsoft YaHei" w:eastAsia="Microsoft YaHei"/>
                <w:b w:val="0"/>
                <w:sz w:val="19"/>
              </w:rPr>
              <w:t>资源类型（企业/报告/方案等）</w:t>
            </w:r>
          </w:p>
        </w:tc>
      </w:tr>
      <w:tr>
        <w:tc>
          <w:tcPr>
            <w:tcW w:type="dxa" w:w="2268"/>
          </w:tcPr>
          <w:p>
            <w:pPr>
              <w:jc w:val="left"/>
            </w:pPr>
            <w:r/>
            <w:r>
              <w:rPr>
                <w:rFonts w:ascii="Microsoft YaHei" w:hAnsi="Microsoft YaHei" w:eastAsia="Microsoft YaHei"/>
                <w:b w:val="0"/>
                <w:sz w:val="19"/>
              </w:rPr>
              <w:t>resource_id</w:t>
            </w:r>
          </w:p>
        </w:tc>
        <w:tc>
          <w:tcPr>
            <w:tcW w:type="dxa" w:w="1701"/>
          </w:tcPr>
          <w:p>
            <w:pPr>
              <w:jc w:val="left"/>
            </w:pPr>
            <w:r/>
            <w:r>
              <w:rPr>
                <w:rFonts w:ascii="Microsoft YaHei" w:hAnsi="Microsoft YaHei" w:eastAsia="Microsoft YaHei"/>
                <w:b w:val="0"/>
                <w:sz w:val="19"/>
              </w:rPr>
              <w:t>VARCHAR(32)</w:t>
            </w:r>
          </w:p>
        </w:tc>
        <w:tc>
          <w:tcPr>
            <w:tcW w:type="dxa" w:w="5102"/>
          </w:tcPr>
          <w:p>
            <w:pPr>
              <w:jc w:val="left"/>
            </w:pPr>
            <w:r/>
            <w:r>
              <w:rPr>
                <w:rFonts w:ascii="Microsoft YaHei" w:hAnsi="Microsoft YaHei" w:eastAsia="Microsoft YaHei"/>
                <w:b w:val="0"/>
                <w:sz w:val="19"/>
              </w:rPr>
              <w:t>资源ID</w:t>
            </w:r>
          </w:p>
        </w:tc>
      </w:tr>
      <w:tr>
        <w:tc>
          <w:tcPr>
            <w:tcW w:type="dxa" w:w="2268"/>
          </w:tcPr>
          <w:p>
            <w:pPr>
              <w:jc w:val="left"/>
            </w:pPr>
            <w:r/>
            <w:r>
              <w:rPr>
                <w:rFonts w:ascii="Microsoft YaHei" w:hAnsi="Microsoft YaHei" w:eastAsia="Microsoft YaHei"/>
                <w:b w:val="0"/>
                <w:sz w:val="19"/>
              </w:rPr>
              <w:t>ip_address</w:t>
            </w:r>
          </w:p>
        </w:tc>
        <w:tc>
          <w:tcPr>
            <w:tcW w:type="dxa" w:w="1701"/>
          </w:tcPr>
          <w:p>
            <w:pPr>
              <w:jc w:val="left"/>
            </w:pPr>
            <w:r/>
            <w:r>
              <w:rPr>
                <w:rFonts w:ascii="Microsoft YaHei" w:hAnsi="Microsoft YaHei" w:eastAsia="Microsoft YaHei"/>
                <w:b w:val="0"/>
                <w:sz w:val="19"/>
              </w:rPr>
              <w:t>VARCHAR(45)</w:t>
            </w:r>
          </w:p>
        </w:tc>
        <w:tc>
          <w:tcPr>
            <w:tcW w:type="dxa" w:w="5102"/>
          </w:tcPr>
          <w:p>
            <w:pPr>
              <w:jc w:val="left"/>
            </w:pPr>
            <w:r/>
            <w:r>
              <w:rPr>
                <w:rFonts w:ascii="Microsoft YaHei" w:hAnsi="Microsoft YaHei" w:eastAsia="Microsoft YaHei"/>
                <w:b w:val="0"/>
                <w:sz w:val="19"/>
              </w:rPr>
              <w:t>IP地址</w:t>
            </w:r>
          </w:p>
        </w:tc>
      </w:tr>
      <w:tr>
        <w:tc>
          <w:tcPr>
            <w:tcW w:type="dxa" w:w="2268"/>
          </w:tcPr>
          <w:p>
            <w:pPr>
              <w:jc w:val="left"/>
            </w:pPr>
            <w:r/>
            <w:r>
              <w:rPr>
                <w:rFonts w:ascii="Microsoft YaHei" w:hAnsi="Microsoft YaHei" w:eastAsia="Microsoft YaHei"/>
                <w:b w:val="0"/>
                <w:sz w:val="19"/>
              </w:rPr>
              <w:t>user_agent</w:t>
            </w:r>
          </w:p>
        </w:tc>
        <w:tc>
          <w:tcPr>
            <w:tcW w:type="dxa" w:w="1701"/>
          </w:tcPr>
          <w:p>
            <w:pPr>
              <w:jc w:val="left"/>
            </w:pPr>
            <w:r/>
            <w:r>
              <w:rPr>
                <w:rFonts w:ascii="Microsoft YaHei" w:hAnsi="Microsoft YaHei" w:eastAsia="Microsoft YaHei"/>
                <w:b w:val="0"/>
                <w:sz w:val="19"/>
              </w:rPr>
              <w:t>VARCHAR(500)</w:t>
            </w:r>
          </w:p>
        </w:tc>
        <w:tc>
          <w:tcPr>
            <w:tcW w:type="dxa" w:w="5102"/>
          </w:tcPr>
          <w:p>
            <w:pPr>
              <w:jc w:val="left"/>
            </w:pPr>
            <w:r/>
            <w:r>
              <w:rPr>
                <w:rFonts w:ascii="Microsoft YaHei" w:hAnsi="Microsoft YaHei" w:eastAsia="Microsoft YaHei"/>
                <w:b w:val="0"/>
                <w:sz w:val="19"/>
              </w:rPr>
              <w:t>用户代理</w:t>
            </w:r>
          </w:p>
        </w:tc>
      </w:tr>
      <w:tr>
        <w:tc>
          <w:tcPr>
            <w:tcW w:type="dxa" w:w="2268"/>
          </w:tcPr>
          <w:p>
            <w:pPr>
              <w:jc w:val="left"/>
            </w:pPr>
            <w:r/>
            <w:r>
              <w:rPr>
                <w:rFonts w:ascii="Microsoft YaHei" w:hAnsi="Microsoft YaHei" w:eastAsia="Microsoft YaHei"/>
                <w:b w:val="0"/>
                <w:sz w:val="19"/>
              </w:rPr>
              <w:t>request_payload</w:t>
            </w:r>
          </w:p>
        </w:tc>
        <w:tc>
          <w:tcPr>
            <w:tcW w:type="dxa" w:w="1701"/>
          </w:tcPr>
          <w:p>
            <w:pPr>
              <w:jc w:val="left"/>
            </w:pPr>
            <w:r/>
            <w:r>
              <w:rPr>
                <w:rFonts w:ascii="Microsoft YaHei" w:hAnsi="Microsoft YaHei" w:eastAsia="Microsoft YaHei"/>
                <w:b w:val="0"/>
                <w:sz w:val="19"/>
              </w:rPr>
              <w:t>TEXT</w:t>
            </w:r>
          </w:p>
        </w:tc>
        <w:tc>
          <w:tcPr>
            <w:tcW w:type="dxa" w:w="5102"/>
          </w:tcPr>
          <w:p>
            <w:pPr>
              <w:jc w:val="left"/>
            </w:pPr>
            <w:r/>
            <w:r>
              <w:rPr>
                <w:rFonts w:ascii="Microsoft YaHei" w:hAnsi="Microsoft YaHei" w:eastAsia="Microsoft YaHei"/>
                <w:b w:val="0"/>
                <w:sz w:val="19"/>
              </w:rPr>
              <w:t>请求内容（脱敏）</w:t>
            </w:r>
          </w:p>
        </w:tc>
      </w:tr>
      <w:tr>
        <w:tc>
          <w:tcPr>
            <w:tcW w:type="dxa" w:w="2268"/>
          </w:tcPr>
          <w:p>
            <w:pPr>
              <w:jc w:val="left"/>
            </w:pPr>
            <w:r/>
            <w:r>
              <w:rPr>
                <w:rFonts w:ascii="Microsoft YaHei" w:hAnsi="Microsoft YaHei" w:eastAsia="Microsoft YaHei"/>
                <w:b w:val="0"/>
                <w:sz w:val="19"/>
              </w:rPr>
              <w:t>response_status</w:t>
            </w:r>
          </w:p>
        </w:tc>
        <w:tc>
          <w:tcPr>
            <w:tcW w:type="dxa" w:w="1701"/>
          </w:tcPr>
          <w:p>
            <w:pPr>
              <w:jc w:val="left"/>
            </w:pPr>
            <w:r/>
            <w:r>
              <w:rPr>
                <w:rFonts w:ascii="Microsoft YaHei" w:hAnsi="Microsoft YaHei" w:eastAsia="Microsoft YaHei"/>
                <w:b w:val="0"/>
                <w:sz w:val="19"/>
              </w:rPr>
              <w:t>VARCHAR(20)</w:t>
            </w:r>
          </w:p>
        </w:tc>
        <w:tc>
          <w:tcPr>
            <w:tcW w:type="dxa" w:w="5102"/>
          </w:tcPr>
          <w:p>
            <w:pPr>
              <w:jc w:val="left"/>
            </w:pPr>
            <w:r/>
            <w:r>
              <w:rPr>
                <w:rFonts w:ascii="Microsoft YaHei" w:hAnsi="Microsoft YaHei" w:eastAsia="Microsoft YaHei"/>
                <w:b w:val="0"/>
                <w:sz w:val="19"/>
              </w:rPr>
              <w:t>响应状态</w:t>
            </w:r>
          </w:p>
        </w:tc>
      </w:tr>
      <w:tr>
        <w:tc>
          <w:tcPr>
            <w:tcW w:type="dxa" w:w="2268"/>
          </w:tcPr>
          <w:p>
            <w:pPr>
              <w:jc w:val="left"/>
            </w:pPr>
            <w:r/>
            <w:r>
              <w:rPr>
                <w:rFonts w:ascii="Microsoft YaHei" w:hAnsi="Microsoft YaHei" w:eastAsia="Microsoft YaHei"/>
                <w:b w:val="0"/>
                <w:sz w:val="19"/>
              </w:rPr>
              <w:t>action_time</w:t>
            </w:r>
          </w:p>
        </w:tc>
        <w:tc>
          <w:tcPr>
            <w:tcW w:type="dxa" w:w="1701"/>
          </w:tcPr>
          <w:p>
            <w:pPr>
              <w:jc w:val="left"/>
            </w:pPr>
            <w:r/>
            <w:r>
              <w:rPr>
                <w:rFonts w:ascii="Microsoft YaHei" w:hAnsi="Microsoft YaHei" w:eastAsia="Microsoft YaHei"/>
                <w:b w:val="0"/>
                <w:sz w:val="19"/>
              </w:rPr>
              <w:t>DATETIME</w:t>
            </w:r>
          </w:p>
        </w:tc>
        <w:tc>
          <w:tcPr>
            <w:tcW w:type="dxa" w:w="5102"/>
          </w:tcPr>
          <w:p>
            <w:pPr>
              <w:jc w:val="left"/>
            </w:pPr>
            <w:r/>
            <w:r>
              <w:rPr>
                <w:rFonts w:ascii="Microsoft YaHei" w:hAnsi="Microsoft YaHei" w:eastAsia="Microsoft YaHei"/>
                <w:b w:val="0"/>
                <w:sz w:val="19"/>
              </w:rPr>
              <w:t>操作时间</w:t>
            </w:r>
          </w:p>
        </w:tc>
      </w:tr>
    </w:tbl>
    <w:p/>
    <w:p>
      <w:r>
        <w:br w:type="page"/>
      </w:r>
    </w:p>
    <w:p>
      <w:pPr>
        <w:pStyle w:val="Heading2"/>
        <w:keepNext/>
        <w:spacing w:before="200" w:after="80"/>
      </w:pPr>
      <w:r>
        <w:rPr>
          <w:rFonts w:ascii="Microsoft YaHei" w:hAnsi="Microsoft YaHei" w:eastAsia="Microsoft YaHei"/>
          <w:b/>
          <w:color w:val="1F3A68"/>
          <w:sz w:val="28"/>
        </w:rPr>
        <w:t>附录C  核心API接口清单</w:t>
      </w:r>
    </w:p>
    <w:p>
      <w:pPr>
        <w:spacing w:after="60"/>
        <w:ind w:firstLine="420"/>
      </w:pPr>
      <w:r>
        <w:rPr>
          <w:rFonts w:ascii="Microsoft YaHei" w:hAnsi="Microsoft YaHei" w:eastAsia="Microsoft YaHei"/>
          <w:b w:val="0"/>
          <w:sz w:val="21"/>
        </w:rPr>
        <w:t>以下为平台核心API接口清单，共计58个核心接口，本附录列出代表性接口：</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接口分类</w:t>
            </w:r>
          </w:p>
        </w:tc>
        <w:tc>
          <w:tcPr>
            <w:tcW w:type="dxa" w:w="3685"/>
            <w:shd w:fill="1F3A68"/>
          </w:tcPr>
          <w:p>
            <w:pPr>
              <w:jc w:val="center"/>
            </w:pPr>
            <w:r/>
            <w:r>
              <w:rPr>
                <w:rFonts w:ascii="Microsoft YaHei" w:hAnsi="Microsoft YaHei" w:eastAsia="Microsoft YaHei"/>
                <w:b/>
                <w:color w:val="FFFFFF"/>
                <w:sz w:val="20"/>
              </w:rPr>
              <w:t>接口路径</w:t>
            </w:r>
          </w:p>
        </w:tc>
        <w:tc>
          <w:tcPr>
            <w:tcW w:type="dxa" w:w="1134"/>
            <w:shd w:fill="1F3A68"/>
          </w:tcPr>
          <w:p>
            <w:pPr>
              <w:jc w:val="center"/>
            </w:pPr>
            <w:r/>
            <w:r>
              <w:rPr>
                <w:rFonts w:ascii="Microsoft YaHei" w:hAnsi="Microsoft YaHei" w:eastAsia="Microsoft YaHei"/>
                <w:b/>
                <w:color w:val="FFFFFF"/>
                <w:sz w:val="20"/>
              </w:rPr>
              <w:t>HTTP方法</w:t>
            </w:r>
          </w:p>
        </w:tc>
        <w:tc>
          <w:tcPr>
            <w:tcW w:type="dxa" w:w="2268"/>
            <w:shd w:fill="1F3A68"/>
          </w:tcPr>
          <w:p>
            <w:pPr>
              <w:jc w:val="center"/>
            </w:pPr>
            <w:r/>
            <w:r>
              <w:rPr>
                <w:rFonts w:ascii="Microsoft YaHei" w:hAnsi="Microsoft YaHei" w:eastAsia="Microsoft YaHei"/>
                <w:b/>
                <w:color w:val="FFFFFF"/>
                <w:sz w:val="20"/>
              </w:rPr>
              <w:t>核心功能</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/api/v1/credit/evaluate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触发企业信用评估</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/api/v1/credit/profile/{enterprise_id}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获取企业信用画像</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/api/v1/credit/report/{enterprise_id}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获取信用报告</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/api/v1/credit/peers/{enterprise_id}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同业对标</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/api/v1/credit/suggestions/{enterprise_id}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信用提升建议</w:t>
            </w:r>
          </w:p>
        </w:tc>
      </w:tr>
      <w:tr>
        <w:tc>
          <w:tcPr>
            <w:tcW w:type="dxa" w:w="1701"/>
          </w:tcPr>
          <w:p>
            <w:pPr>
              <w:jc w:val="left"/>
            </w:pPr>
            <w:r/>
            <w:r>
              <w:rPr>
                <w:rFonts w:ascii="Microsoft YaHei" w:hAnsi="Microsoft YaHei" w:eastAsia="Microsoft YaHei"/>
                <w:b w:val="0"/>
                <w:sz w:val="19"/>
              </w:rPr>
              <w:t>信用优化</w:t>
            </w:r>
          </w:p>
        </w:tc>
        <w:tc>
          <w:tcPr>
            <w:tcW w:type="dxa" w:w="3685"/>
          </w:tcPr>
          <w:p>
            <w:pPr>
              <w:jc w:val="left"/>
            </w:pPr>
            <w:r/>
            <w:r>
              <w:rPr>
                <w:rFonts w:ascii="Microsoft YaHei" w:hAnsi="Microsoft YaHei" w:eastAsia="Microsoft YaHei"/>
                <w:b w:val="0"/>
                <w:sz w:val="19"/>
              </w:rPr>
              <w:t>/api/v1/credit/appeal</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评级异议申请</w:t>
            </w:r>
          </w:p>
        </w:tc>
      </w:tr>
      <w:tr>
        <w:tc>
          <w:tcPr>
            <w:tcW w:type="dxa" w:w="1701"/>
          </w:tcPr>
          <w:p>
            <w:pPr>
              <w:jc w:val="left"/>
            </w:pPr>
            <w:r/>
            <w:r>
              <w:rPr>
                <w:rFonts w:ascii="Microsoft YaHei" w:hAnsi="Microsoft YaHei" w:eastAsia="Microsoft YaHei"/>
                <w:b w:val="0"/>
                <w:sz w:val="19"/>
              </w:rPr>
              <w:t>融资支持</w:t>
            </w:r>
          </w:p>
        </w:tc>
        <w:tc>
          <w:tcPr>
            <w:tcW w:type="dxa" w:w="3685"/>
          </w:tcPr>
          <w:p>
            <w:pPr>
              <w:jc w:val="left"/>
            </w:pPr>
            <w:r/>
            <w:r>
              <w:rPr>
                <w:rFonts w:ascii="Microsoft YaHei" w:hAnsi="Microsoft YaHei" w:eastAsia="Microsoft YaHei"/>
                <w:b w:val="0"/>
                <w:sz w:val="19"/>
              </w:rPr>
              <w:t>/api/v1/financing/diagnose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融资结构诊断</w:t>
            </w:r>
          </w:p>
        </w:tc>
      </w:tr>
      <w:tr>
        <w:tc>
          <w:tcPr>
            <w:tcW w:type="dxa" w:w="1701"/>
          </w:tcPr>
          <w:p>
            <w:pPr>
              <w:jc w:val="left"/>
            </w:pPr>
            <w:r/>
            <w:r>
              <w:rPr>
                <w:rFonts w:ascii="Microsoft YaHei" w:hAnsi="Microsoft YaHei" w:eastAsia="Microsoft YaHei"/>
                <w:b w:val="0"/>
                <w:sz w:val="19"/>
              </w:rPr>
              <w:t>融资支持</w:t>
            </w:r>
          </w:p>
        </w:tc>
        <w:tc>
          <w:tcPr>
            <w:tcW w:type="dxa" w:w="3685"/>
          </w:tcPr>
          <w:p>
            <w:pPr>
              <w:jc w:val="left"/>
            </w:pPr>
            <w:r/>
            <w:r>
              <w:rPr>
                <w:rFonts w:ascii="Microsoft YaHei" w:hAnsi="Microsoft YaHei" w:eastAsia="Microsoft YaHei"/>
                <w:b w:val="0"/>
                <w:sz w:val="19"/>
              </w:rPr>
              <w:t>/api/v1/financing/recommend</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融资方案推荐</w:t>
            </w:r>
          </w:p>
        </w:tc>
      </w:tr>
      <w:tr>
        <w:tc>
          <w:tcPr>
            <w:tcW w:type="dxa" w:w="1701"/>
          </w:tcPr>
          <w:p>
            <w:pPr>
              <w:jc w:val="left"/>
            </w:pPr>
            <w:r/>
            <w:r>
              <w:rPr>
                <w:rFonts w:ascii="Microsoft YaHei" w:hAnsi="Microsoft YaHei" w:eastAsia="Microsoft YaHei"/>
                <w:b w:val="0"/>
                <w:sz w:val="19"/>
              </w:rPr>
              <w:t>融资支持</w:t>
            </w:r>
          </w:p>
        </w:tc>
        <w:tc>
          <w:tcPr>
            <w:tcW w:type="dxa" w:w="3685"/>
          </w:tcPr>
          <w:p>
            <w:pPr>
              <w:jc w:val="left"/>
            </w:pPr>
            <w:r/>
            <w:r>
              <w:rPr>
                <w:rFonts w:ascii="Microsoft YaHei" w:hAnsi="Microsoft YaHei" w:eastAsia="Microsoft YaHei"/>
                <w:b w:val="0"/>
                <w:sz w:val="19"/>
              </w:rPr>
              <w:t>/api/v1/financing/cost-calculation</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融资成本测算</w:t>
            </w:r>
          </w:p>
        </w:tc>
      </w:tr>
      <w:tr>
        <w:tc>
          <w:tcPr>
            <w:tcW w:type="dxa" w:w="1701"/>
          </w:tcPr>
          <w:p>
            <w:pPr>
              <w:jc w:val="left"/>
            </w:pPr>
            <w:r/>
            <w:r>
              <w:rPr>
                <w:rFonts w:ascii="Microsoft YaHei" w:hAnsi="Microsoft YaHei" w:eastAsia="Microsoft YaHei"/>
                <w:b w:val="0"/>
                <w:sz w:val="19"/>
              </w:rPr>
              <w:t>融资支持</w:t>
            </w:r>
          </w:p>
        </w:tc>
        <w:tc>
          <w:tcPr>
            <w:tcW w:type="dxa" w:w="3685"/>
          </w:tcPr>
          <w:p>
            <w:pPr>
              <w:jc w:val="left"/>
            </w:pPr>
            <w:r/>
            <w:r>
              <w:rPr>
                <w:rFonts w:ascii="Microsoft YaHei" w:hAnsi="Microsoft YaHei" w:eastAsia="Microsoft YaHei"/>
                <w:b w:val="0"/>
                <w:sz w:val="19"/>
              </w:rPr>
              <w:t>/api/v1/financing/match-institutions</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金融机构匹配</w:t>
            </w:r>
          </w:p>
        </w:tc>
      </w:tr>
      <w:tr>
        <w:tc>
          <w:tcPr>
            <w:tcW w:type="dxa" w:w="1701"/>
          </w:tcPr>
          <w:p>
            <w:pPr>
              <w:jc w:val="left"/>
            </w:pPr>
            <w:r/>
            <w:r>
              <w:rPr>
                <w:rFonts w:ascii="Microsoft YaHei" w:hAnsi="Microsoft YaHei" w:eastAsia="Microsoft YaHei"/>
                <w:b w:val="0"/>
                <w:sz w:val="19"/>
              </w:rPr>
              <w:t>融资支持</w:t>
            </w:r>
          </w:p>
        </w:tc>
        <w:tc>
          <w:tcPr>
            <w:tcW w:type="dxa" w:w="3685"/>
          </w:tcPr>
          <w:p>
            <w:pPr>
              <w:jc w:val="left"/>
            </w:pPr>
            <w:r/>
            <w:r>
              <w:rPr>
                <w:rFonts w:ascii="Microsoft YaHei" w:hAnsi="Microsoft YaHei" w:eastAsia="Microsoft YaHei"/>
                <w:b w:val="0"/>
                <w:sz w:val="19"/>
              </w:rPr>
              <w:t>/api/v1/financing/tracking/{plan_id}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融资进度跟踪</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/api/v1/investment/industry-research</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产业研究</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/api/v1/investment/target-profile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标的画像</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/api/v1/investment/due-diligence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尽调报告</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/api/v1/investment/valuation</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估值分析</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/api/v1/investment/ic-pack</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投委会决策包</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/api/v1/investment/post-monitor/{project_id}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投后监测</w:t>
            </w:r>
          </w:p>
        </w:tc>
      </w:tr>
      <w:tr>
        <w:tc>
          <w:tcPr>
            <w:tcW w:type="dxa" w:w="1701"/>
          </w:tcPr>
          <w:p>
            <w:pPr>
              <w:jc w:val="left"/>
            </w:pPr>
            <w:r/>
            <w:r>
              <w:rPr>
                <w:rFonts w:ascii="Microsoft YaHei" w:hAnsi="Microsoft YaHei" w:eastAsia="Microsoft YaHei"/>
                <w:b w:val="0"/>
                <w:sz w:val="19"/>
              </w:rPr>
              <w:t>投资决策</w:t>
            </w:r>
          </w:p>
        </w:tc>
        <w:tc>
          <w:tcPr>
            <w:tcW w:type="dxa" w:w="3685"/>
          </w:tcPr>
          <w:p>
            <w:pPr>
              <w:jc w:val="left"/>
            </w:pPr>
            <w:r/>
            <w:r>
              <w:rPr>
                <w:rFonts w:ascii="Microsoft YaHei" w:hAnsi="Microsoft YaHei" w:eastAsia="Microsoft YaHei"/>
                <w:b w:val="0"/>
                <w:sz w:val="19"/>
              </w:rPr>
              <w:t>/api/v1/investment/exit-plan/{project_id}</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退出方案</w:t>
            </w:r>
          </w:p>
        </w:tc>
      </w:tr>
      <w:tr>
        <w:tc>
          <w:tcPr>
            <w:tcW w:type="dxa" w:w="1701"/>
          </w:tcPr>
          <w:p>
            <w:pPr>
              <w:jc w:val="left"/>
            </w:pPr>
            <w:r/>
            <w:r>
              <w:rPr>
                <w:rFonts w:ascii="Microsoft YaHei" w:hAnsi="Microsoft YaHei" w:eastAsia="Microsoft YaHei"/>
                <w:b w:val="0"/>
                <w:sz w:val="19"/>
              </w:rPr>
              <w:t>三资盘活</w:t>
            </w:r>
          </w:p>
        </w:tc>
        <w:tc>
          <w:tcPr>
            <w:tcW w:type="dxa" w:w="3685"/>
          </w:tcPr>
          <w:p>
            <w:pPr>
              <w:jc w:val="left"/>
            </w:pPr>
            <w:r/>
            <w:r>
              <w:rPr>
                <w:rFonts w:ascii="Microsoft YaHei" w:hAnsi="Microsoft YaHei" w:eastAsia="Microsoft YaHei"/>
                <w:b w:val="0"/>
                <w:sz w:val="19"/>
              </w:rPr>
              <w:t>/api/v1/asset/appraisal</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资产估值</w:t>
            </w:r>
          </w:p>
        </w:tc>
      </w:tr>
      <w:tr>
        <w:tc>
          <w:tcPr>
            <w:tcW w:type="dxa" w:w="1701"/>
          </w:tcPr>
          <w:p>
            <w:pPr>
              <w:jc w:val="left"/>
            </w:pPr>
            <w:r/>
            <w:r>
              <w:rPr>
                <w:rFonts w:ascii="Microsoft YaHei" w:hAnsi="Microsoft YaHei" w:eastAsia="Microsoft YaHei"/>
                <w:b w:val="0"/>
                <w:sz w:val="19"/>
              </w:rPr>
              <w:t>三资盘活</w:t>
            </w:r>
          </w:p>
        </w:tc>
        <w:tc>
          <w:tcPr>
            <w:tcW w:type="dxa" w:w="3685"/>
          </w:tcPr>
          <w:p>
            <w:pPr>
              <w:jc w:val="left"/>
            </w:pPr>
            <w:r/>
            <w:r>
              <w:rPr>
                <w:rFonts w:ascii="Microsoft YaHei" w:hAnsi="Microsoft YaHei" w:eastAsia="Microsoft YaHei"/>
                <w:b w:val="0"/>
                <w:sz w:val="19"/>
              </w:rPr>
              <w:t>/api/v1/asset/activation-plan</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盘活方案设计</w:t>
            </w:r>
          </w:p>
        </w:tc>
      </w:tr>
      <w:tr>
        <w:tc>
          <w:tcPr>
            <w:tcW w:type="dxa" w:w="1701"/>
          </w:tcPr>
          <w:p>
            <w:pPr>
              <w:jc w:val="left"/>
            </w:pPr>
            <w:r/>
            <w:r>
              <w:rPr>
                <w:rFonts w:ascii="Microsoft YaHei" w:hAnsi="Microsoft YaHei" w:eastAsia="Microsoft YaHei"/>
                <w:b w:val="0"/>
                <w:sz w:val="19"/>
              </w:rPr>
              <w:t>三资盘活</w:t>
            </w:r>
          </w:p>
        </w:tc>
        <w:tc>
          <w:tcPr>
            <w:tcW w:type="dxa" w:w="3685"/>
          </w:tcPr>
          <w:p>
            <w:pPr>
              <w:jc w:val="left"/>
            </w:pPr>
            <w:r/>
            <w:r>
              <w:rPr>
                <w:rFonts w:ascii="Microsoft YaHei" w:hAnsi="Microsoft YaHei" w:eastAsia="Microsoft YaHei"/>
                <w:b w:val="0"/>
                <w:sz w:val="19"/>
              </w:rPr>
              <w:t>/api/v1/asset/case-match</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案例匹配</w:t>
            </w:r>
          </w:p>
        </w:tc>
      </w:tr>
      <w:tr>
        <w:tc>
          <w:tcPr>
            <w:tcW w:type="dxa" w:w="1701"/>
          </w:tcPr>
          <w:p>
            <w:pPr>
              <w:jc w:val="left"/>
            </w:pPr>
            <w:r/>
            <w:r>
              <w:rPr>
                <w:rFonts w:ascii="Microsoft YaHei" w:hAnsi="Microsoft YaHei" w:eastAsia="Microsoft YaHei"/>
                <w:b w:val="0"/>
                <w:sz w:val="19"/>
              </w:rPr>
              <w:t>三资盘活</w:t>
            </w:r>
          </w:p>
        </w:tc>
        <w:tc>
          <w:tcPr>
            <w:tcW w:type="dxa" w:w="3685"/>
          </w:tcPr>
          <w:p>
            <w:pPr>
              <w:jc w:val="left"/>
            </w:pPr>
            <w:r/>
            <w:r>
              <w:rPr>
                <w:rFonts w:ascii="Microsoft YaHei" w:hAnsi="Microsoft YaHei" w:eastAsia="Microsoft YaHei"/>
                <w:b w:val="0"/>
                <w:sz w:val="19"/>
              </w:rPr>
              <w:t>/api/v1/asset/simulate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方案模拟</w:t>
            </w:r>
          </w:p>
        </w:tc>
      </w:tr>
      <w:tr>
        <w:tc>
          <w:tcPr>
            <w:tcW w:type="dxa" w:w="1701"/>
          </w:tcPr>
          <w:p>
            <w:pPr>
              <w:jc w:val="left"/>
            </w:pPr>
            <w:r/>
            <w:r>
              <w:rPr>
                <w:rFonts w:ascii="Microsoft YaHei" w:hAnsi="Microsoft YaHei" w:eastAsia="Microsoft YaHei"/>
                <w:b w:val="0"/>
                <w:sz w:val="19"/>
              </w:rPr>
              <w:t>三资盘活</w:t>
            </w:r>
          </w:p>
        </w:tc>
        <w:tc>
          <w:tcPr>
            <w:tcW w:type="dxa" w:w="3685"/>
          </w:tcPr>
          <w:p>
            <w:pPr>
              <w:jc w:val="left"/>
            </w:pPr>
            <w:r/>
            <w:r>
              <w:rPr>
                <w:rFonts w:ascii="Microsoft YaHei" w:hAnsi="Microsoft YaHei" w:eastAsia="Microsoft YaHei"/>
                <w:b w:val="0"/>
                <w:sz w:val="19"/>
              </w:rPr>
              <w:t>/api/v1/asset/securitization</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证券化方案</w:t>
            </w:r>
          </w:p>
        </w:tc>
      </w:tr>
      <w:tr>
        <w:tc>
          <w:tcPr>
            <w:tcW w:type="dxa" w:w="1701"/>
          </w:tcPr>
          <w:p>
            <w:pPr>
              <w:jc w:val="left"/>
            </w:pPr>
            <w:r/>
            <w:r>
              <w:rPr>
                <w:rFonts w:ascii="Microsoft YaHei" w:hAnsi="Microsoft YaHei" w:eastAsia="Microsoft YaHei"/>
                <w:b w:val="0"/>
                <w:sz w:val="19"/>
              </w:rPr>
              <w:t>并购工具</w:t>
            </w:r>
          </w:p>
        </w:tc>
        <w:tc>
          <w:tcPr>
            <w:tcW w:type="dxa" w:w="3685"/>
          </w:tcPr>
          <w:p>
            <w:pPr>
              <w:jc w:val="left"/>
            </w:pPr>
            <w:r/>
            <w:r>
              <w:rPr>
                <w:rFonts w:ascii="Microsoft YaHei" w:hAnsi="Microsoft YaHei" w:eastAsia="Microsoft YaHei"/>
                <w:b w:val="0"/>
                <w:sz w:val="19"/>
              </w:rPr>
              <w:t>/api/v1/ma/target-match</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标的匹配</w:t>
            </w:r>
          </w:p>
        </w:tc>
      </w:tr>
      <w:tr>
        <w:tc>
          <w:tcPr>
            <w:tcW w:type="dxa" w:w="1701"/>
          </w:tcPr>
          <w:p>
            <w:pPr>
              <w:jc w:val="left"/>
            </w:pPr>
            <w:r/>
            <w:r>
              <w:rPr>
                <w:rFonts w:ascii="Microsoft YaHei" w:hAnsi="Microsoft YaHei" w:eastAsia="Microsoft YaHei"/>
                <w:b w:val="0"/>
                <w:sz w:val="19"/>
              </w:rPr>
              <w:t>并购工具</w:t>
            </w:r>
          </w:p>
        </w:tc>
        <w:tc>
          <w:tcPr>
            <w:tcW w:type="dxa" w:w="3685"/>
          </w:tcPr>
          <w:p>
            <w:pPr>
              <w:jc w:val="left"/>
            </w:pPr>
            <w:r/>
            <w:r>
              <w:rPr>
                <w:rFonts w:ascii="Microsoft YaHei" w:hAnsi="Microsoft YaHei" w:eastAsia="Microsoft YaHei"/>
                <w:b w:val="0"/>
                <w:sz w:val="19"/>
              </w:rPr>
              <w:t>/api/v1/ma/transaction-structure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交易结构设计</w:t>
            </w:r>
          </w:p>
        </w:tc>
      </w:tr>
      <w:tr>
        <w:tc>
          <w:tcPr>
            <w:tcW w:type="dxa" w:w="1701"/>
          </w:tcPr>
          <w:p>
            <w:pPr>
              <w:jc w:val="left"/>
            </w:pPr>
            <w:r/>
            <w:r>
              <w:rPr>
                <w:rFonts w:ascii="Microsoft YaHei" w:hAnsi="Microsoft YaHei" w:eastAsia="Microsoft YaHei"/>
                <w:b w:val="0"/>
                <w:sz w:val="19"/>
              </w:rPr>
              <w:t>并购工具</w:t>
            </w:r>
          </w:p>
        </w:tc>
        <w:tc>
          <w:tcPr>
            <w:tcW w:type="dxa" w:w="3685"/>
          </w:tcPr>
          <w:p>
            <w:pPr>
              <w:jc w:val="left"/>
            </w:pPr>
            <w:r/>
            <w:r>
              <w:rPr>
                <w:rFonts w:ascii="Microsoft YaHei" w:hAnsi="Microsoft YaHei" w:eastAsia="Microsoft YaHei"/>
                <w:b w:val="0"/>
                <w:sz w:val="19"/>
              </w:rPr>
              <w:t>/api/v1/ma/risk-assessment</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并购风险评估</w:t>
            </w:r>
          </w:p>
        </w:tc>
      </w:tr>
      <w:tr>
        <w:tc>
          <w:tcPr>
            <w:tcW w:type="dxa" w:w="1701"/>
          </w:tcPr>
          <w:p>
            <w:pPr>
              <w:jc w:val="left"/>
            </w:pPr>
            <w:r/>
            <w:r>
              <w:rPr>
                <w:rFonts w:ascii="Microsoft YaHei" w:hAnsi="Microsoft YaHei" w:eastAsia="Microsoft YaHei"/>
                <w:b w:val="0"/>
                <w:sz w:val="19"/>
              </w:rPr>
              <w:t>并购工具</w:t>
            </w:r>
          </w:p>
        </w:tc>
        <w:tc>
          <w:tcPr>
            <w:tcW w:type="dxa" w:w="3685"/>
          </w:tcPr>
          <w:p>
            <w:pPr>
              <w:jc w:val="left"/>
            </w:pPr>
            <w:r/>
            <w:r>
              <w:rPr>
                <w:rFonts w:ascii="Microsoft YaHei" w:hAnsi="Microsoft YaHei" w:eastAsia="Microsoft YaHei"/>
                <w:b w:val="0"/>
                <w:sz w:val="19"/>
              </w:rPr>
              <w:t>/api/v1/ma/post-monitor/{ma_id}</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投后监测</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/api/v1/supplier/verify</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供应商信用核验</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/api/v1/supplier/rating</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供应商评级</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/api/v1/supplier/search</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省级库搜索</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/api/v1/bidding/publish</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发布招标</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/api/v1/bidding/anomaly-detect</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异常检测</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/api/v1/bidding/ai-evaluate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AI评标</w:t>
            </w:r>
          </w:p>
        </w:tc>
      </w:tr>
      <w:tr>
        <w:tc>
          <w:tcPr>
            <w:tcW w:type="dxa" w:w="1701"/>
          </w:tcPr>
          <w:p>
            <w:pPr>
              <w:jc w:val="left"/>
            </w:pPr>
            <w:r/>
            <w:r>
              <w:rPr>
                <w:rFonts w:ascii="Microsoft YaHei" w:hAnsi="Microsoft YaHei" w:eastAsia="Microsoft YaHei"/>
                <w:b w:val="0"/>
                <w:sz w:val="19"/>
              </w:rPr>
              <w:t>供应链</w:t>
            </w:r>
          </w:p>
        </w:tc>
        <w:tc>
          <w:tcPr>
            <w:tcW w:type="dxa" w:w="3685"/>
          </w:tcPr>
          <w:p>
            <w:pPr>
              <w:jc w:val="left"/>
            </w:pPr>
            <w:r/>
            <w:r>
              <w:rPr>
                <w:rFonts w:ascii="Microsoft YaHei" w:hAnsi="Microsoft YaHei" w:eastAsia="Microsoft YaHei"/>
                <w:b w:val="0"/>
                <w:sz w:val="19"/>
              </w:rPr>
              <w:t>/api/v1/supply-chain-finance/{enterprise_id}</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供应链金融</w:t>
            </w:r>
          </w:p>
        </w:tc>
      </w:tr>
      <w:tr>
        <w:tc>
          <w:tcPr>
            <w:tcW w:type="dxa" w:w="1701"/>
          </w:tcPr>
          <w:p>
            <w:pPr>
              <w:jc w:val="left"/>
            </w:pPr>
            <w:r/>
            <w:r>
              <w:rPr>
                <w:rFonts w:ascii="Microsoft YaHei" w:hAnsi="Microsoft YaHei" w:eastAsia="Microsoft YaHei"/>
                <w:b w:val="0"/>
                <w:sz w:val="19"/>
              </w:rPr>
              <w:t>风险防控</w:t>
            </w:r>
          </w:p>
        </w:tc>
        <w:tc>
          <w:tcPr>
            <w:tcW w:type="dxa" w:w="3685"/>
          </w:tcPr>
          <w:p>
            <w:pPr>
              <w:jc w:val="left"/>
            </w:pPr>
            <w:r/>
            <w:r>
              <w:rPr>
                <w:rFonts w:ascii="Microsoft YaHei" w:hAnsi="Microsoft YaHei" w:eastAsia="Microsoft YaHei"/>
                <w:b w:val="0"/>
                <w:sz w:val="19"/>
              </w:rPr>
              <w:t>/api/v1/risk/subscribe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预警订阅</w:t>
            </w:r>
          </w:p>
        </w:tc>
      </w:tr>
      <w:tr>
        <w:tc>
          <w:tcPr>
            <w:tcW w:type="dxa" w:w="1701"/>
          </w:tcPr>
          <w:p>
            <w:pPr>
              <w:jc w:val="left"/>
            </w:pPr>
            <w:r/>
            <w:r>
              <w:rPr>
                <w:rFonts w:ascii="Microsoft YaHei" w:hAnsi="Microsoft YaHei" w:eastAsia="Microsoft YaHei"/>
                <w:b w:val="0"/>
                <w:sz w:val="19"/>
              </w:rPr>
              <w:t>风险防控</w:t>
            </w:r>
          </w:p>
        </w:tc>
        <w:tc>
          <w:tcPr>
            <w:tcW w:type="dxa" w:w="3685"/>
          </w:tcPr>
          <w:p>
            <w:pPr>
              <w:jc w:val="left"/>
            </w:pPr>
            <w:r/>
            <w:r>
              <w:rPr>
                <w:rFonts w:ascii="Microsoft YaHei" w:hAnsi="Microsoft YaHei" w:eastAsia="Microsoft YaHei"/>
                <w:b w:val="0"/>
                <w:sz w:val="19"/>
              </w:rPr>
              <w:t>/api/v1/risk/alerts</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预警列表</w:t>
            </w:r>
          </w:p>
        </w:tc>
      </w:tr>
      <w:tr>
        <w:tc>
          <w:tcPr>
            <w:tcW w:type="dxa" w:w="1701"/>
          </w:tcPr>
          <w:p>
            <w:pPr>
              <w:jc w:val="left"/>
            </w:pPr>
            <w:r/>
            <w:r>
              <w:rPr>
                <w:rFonts w:ascii="Microsoft YaHei" w:hAnsi="Microsoft YaHei" w:eastAsia="Microsoft YaHei"/>
                <w:b w:val="0"/>
                <w:sz w:val="19"/>
              </w:rPr>
              <w:t>风险防控</w:t>
            </w:r>
          </w:p>
        </w:tc>
        <w:tc>
          <w:tcPr>
            <w:tcW w:type="dxa" w:w="3685"/>
          </w:tcPr>
          <w:p>
            <w:pPr>
              <w:jc w:val="left"/>
            </w:pPr>
            <w:r/>
            <w:r>
              <w:rPr>
                <w:rFonts w:ascii="Microsoft YaHei" w:hAnsi="Microsoft YaHei" w:eastAsia="Microsoft YaHei"/>
                <w:b w:val="0"/>
                <w:sz w:val="19"/>
              </w:rPr>
              <w:t>/api/v1/risk/penetration</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风险穿透分析</w:t>
            </w:r>
          </w:p>
        </w:tc>
      </w:tr>
      <w:tr>
        <w:tc>
          <w:tcPr>
            <w:tcW w:type="dxa" w:w="1701"/>
          </w:tcPr>
          <w:p>
            <w:pPr>
              <w:jc w:val="left"/>
            </w:pPr>
            <w:r/>
            <w:r>
              <w:rPr>
                <w:rFonts w:ascii="Microsoft YaHei" w:hAnsi="Microsoft YaHei" w:eastAsia="Microsoft YaHei"/>
                <w:b w:val="0"/>
                <w:sz w:val="19"/>
              </w:rPr>
              <w:t>风险防控</w:t>
            </w:r>
          </w:p>
        </w:tc>
        <w:tc>
          <w:tcPr>
            <w:tcW w:type="dxa" w:w="3685"/>
          </w:tcPr>
          <w:p>
            <w:pPr>
              <w:jc w:val="left"/>
            </w:pPr>
            <w:r/>
            <w:r>
              <w:rPr>
                <w:rFonts w:ascii="Microsoft YaHei" w:hAnsi="Microsoft YaHei" w:eastAsia="Microsoft YaHei"/>
                <w:b w:val="0"/>
                <w:sz w:val="19"/>
              </w:rPr>
              <w:t>/api/v1/risk/disposal</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风险处置</w:t>
            </w:r>
          </w:p>
        </w:tc>
      </w:tr>
      <w:tr>
        <w:tc>
          <w:tcPr>
            <w:tcW w:type="dxa" w:w="1701"/>
          </w:tcPr>
          <w:p>
            <w:pPr>
              <w:jc w:val="left"/>
            </w:pPr>
            <w:r/>
            <w:r>
              <w:rPr>
                <w:rFonts w:ascii="Microsoft YaHei" w:hAnsi="Microsoft YaHei" w:eastAsia="Microsoft YaHei"/>
                <w:b w:val="0"/>
                <w:sz w:val="19"/>
              </w:rPr>
              <w:t>风险防控</w:t>
            </w:r>
          </w:p>
        </w:tc>
        <w:tc>
          <w:tcPr>
            <w:tcW w:type="dxa" w:w="3685"/>
          </w:tcPr>
          <w:p>
            <w:pPr>
              <w:jc w:val="left"/>
            </w:pPr>
            <w:r/>
            <w:r>
              <w:rPr>
                <w:rFonts w:ascii="Microsoft YaHei" w:hAnsi="Microsoft YaHei" w:eastAsia="Microsoft YaHei"/>
                <w:b w:val="0"/>
                <w:sz w:val="19"/>
              </w:rPr>
              <w:t>/api/v1/risk/compliance-review</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合规审查</w:t>
            </w:r>
          </w:p>
        </w:tc>
      </w:tr>
      <w:tr>
        <w:tc>
          <w:tcPr>
            <w:tcW w:type="dxa" w:w="1701"/>
          </w:tcPr>
          <w:p>
            <w:pPr>
              <w:jc w:val="left"/>
            </w:pPr>
            <w:r/>
            <w:r>
              <w:rPr>
                <w:rFonts w:ascii="Microsoft YaHei" w:hAnsi="Microsoft YaHei" w:eastAsia="Microsoft YaHei"/>
                <w:b w:val="0"/>
                <w:sz w:val="19"/>
              </w:rPr>
              <w:t>监管驾驶舱</w:t>
            </w:r>
          </w:p>
        </w:tc>
        <w:tc>
          <w:tcPr>
            <w:tcW w:type="dxa" w:w="3685"/>
          </w:tcPr>
          <w:p>
            <w:pPr>
              <w:jc w:val="left"/>
            </w:pPr>
            <w:r/>
            <w:r>
              <w:rPr>
                <w:rFonts w:ascii="Microsoft YaHei" w:hAnsi="Microsoft YaHei" w:eastAsia="Microsoft YaHei"/>
                <w:b w:val="0"/>
                <w:sz w:val="19"/>
              </w:rPr>
              <w:t>/api/v1/supervision/overview</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全省总览</w:t>
            </w:r>
          </w:p>
        </w:tc>
      </w:tr>
      <w:tr>
        <w:tc>
          <w:tcPr>
            <w:tcW w:type="dxa" w:w="1701"/>
          </w:tcPr>
          <w:p>
            <w:pPr>
              <w:jc w:val="left"/>
            </w:pPr>
            <w:r/>
            <w:r>
              <w:rPr>
                <w:rFonts w:ascii="Microsoft YaHei" w:hAnsi="Microsoft YaHei" w:eastAsia="Microsoft YaHei"/>
                <w:b w:val="0"/>
                <w:sz w:val="19"/>
              </w:rPr>
              <w:t>监管驾驶舱</w:t>
            </w:r>
          </w:p>
        </w:tc>
        <w:tc>
          <w:tcPr>
            <w:tcW w:type="dxa" w:w="3685"/>
          </w:tcPr>
          <w:p>
            <w:pPr>
              <w:jc w:val="left"/>
            </w:pPr>
            <w:r/>
            <w:r>
              <w:rPr>
                <w:rFonts w:ascii="Microsoft YaHei" w:hAnsi="Microsoft YaHei" w:eastAsia="Microsoft YaHei"/>
                <w:b w:val="0"/>
                <w:sz w:val="19"/>
              </w:rPr>
              <w:t>/api/v1/supervision/report-generate</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监管报告生成</w:t>
            </w:r>
          </w:p>
        </w:tc>
      </w:tr>
      <w:tr>
        <w:tc>
          <w:tcPr>
            <w:tcW w:type="dxa" w:w="1701"/>
          </w:tcPr>
          <w:p>
            <w:pPr>
              <w:jc w:val="left"/>
            </w:pPr>
            <w:r/>
            <w:r>
              <w:rPr>
                <w:rFonts w:ascii="Microsoft YaHei" w:hAnsi="Microsoft YaHei" w:eastAsia="Microsoft YaHei"/>
                <w:b w:val="0"/>
                <w:sz w:val="19"/>
              </w:rPr>
              <w:t>监管驾驶舱</w:t>
            </w:r>
          </w:p>
        </w:tc>
        <w:tc>
          <w:tcPr>
            <w:tcW w:type="dxa" w:w="3685"/>
          </w:tcPr>
          <w:p>
            <w:pPr>
              <w:jc w:val="left"/>
            </w:pPr>
            <w:r/>
            <w:r>
              <w:rPr>
                <w:rFonts w:ascii="Microsoft YaHei" w:hAnsi="Microsoft YaHei" w:eastAsia="Microsoft YaHei"/>
                <w:b w:val="0"/>
                <w:sz w:val="19"/>
              </w:rPr>
              <w:t>/api/v1/supervision/heatmap</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风险热力图</w:t>
            </w:r>
          </w:p>
        </w:tc>
      </w:tr>
      <w:tr>
        <w:tc>
          <w:tcPr>
            <w:tcW w:type="dxa" w:w="1701"/>
          </w:tcPr>
          <w:p>
            <w:pPr>
              <w:jc w:val="left"/>
            </w:pPr>
            <w:r/>
            <w:r>
              <w:rPr>
                <w:rFonts w:ascii="Microsoft YaHei" w:hAnsi="Microsoft YaHei" w:eastAsia="Microsoft YaHei"/>
                <w:b w:val="0"/>
                <w:sz w:val="19"/>
              </w:rPr>
              <w:t>Multi-Agent</w:t>
            </w:r>
          </w:p>
        </w:tc>
        <w:tc>
          <w:tcPr>
            <w:tcW w:type="dxa" w:w="3685"/>
          </w:tcPr>
          <w:p>
            <w:pPr>
              <w:jc w:val="left"/>
            </w:pPr>
            <w:r/>
            <w:r>
              <w:rPr>
                <w:rFonts w:ascii="Microsoft YaHei" w:hAnsi="Microsoft YaHei" w:eastAsia="Microsoft YaHei"/>
                <w:b w:val="0"/>
                <w:sz w:val="19"/>
              </w:rPr>
              <w:t>/api/v1/agents/workflow/start</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启动工作流</w:t>
            </w:r>
          </w:p>
        </w:tc>
      </w:tr>
      <w:tr>
        <w:tc>
          <w:tcPr>
            <w:tcW w:type="dxa" w:w="1701"/>
          </w:tcPr>
          <w:p>
            <w:pPr>
              <w:jc w:val="left"/>
            </w:pPr>
            <w:r/>
            <w:r>
              <w:rPr>
                <w:rFonts w:ascii="Microsoft YaHei" w:hAnsi="Microsoft YaHei" w:eastAsia="Microsoft YaHei"/>
                <w:b w:val="0"/>
                <w:sz w:val="19"/>
              </w:rPr>
              <w:t>Multi-Agent</w:t>
            </w:r>
          </w:p>
        </w:tc>
        <w:tc>
          <w:tcPr>
            <w:tcW w:type="dxa" w:w="3685"/>
          </w:tcPr>
          <w:p>
            <w:pPr>
              <w:jc w:val="left"/>
            </w:pPr>
            <w:r/>
            <w:r>
              <w:rPr>
                <w:rFonts w:ascii="Microsoft YaHei" w:hAnsi="Microsoft YaHei" w:eastAsia="Microsoft YaHei"/>
                <w:b w:val="0"/>
                <w:sz w:val="19"/>
              </w:rPr>
              <w:t>/api/v1/agents/workflow/{id}/status</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查询状态</w:t>
            </w:r>
          </w:p>
        </w:tc>
      </w:tr>
      <w:tr>
        <w:tc>
          <w:tcPr>
            <w:tcW w:type="dxa" w:w="1701"/>
          </w:tcPr>
          <w:p>
            <w:pPr>
              <w:jc w:val="left"/>
            </w:pPr>
            <w:r/>
            <w:r>
              <w:rPr>
                <w:rFonts w:ascii="Microsoft YaHei" w:hAnsi="Microsoft YaHei" w:eastAsia="Microsoft YaHei"/>
                <w:b w:val="0"/>
                <w:sz w:val="19"/>
              </w:rPr>
              <w:t>Multi-Agent</w:t>
            </w:r>
          </w:p>
        </w:tc>
        <w:tc>
          <w:tcPr>
            <w:tcW w:type="dxa" w:w="3685"/>
          </w:tcPr>
          <w:p>
            <w:pPr>
              <w:jc w:val="left"/>
            </w:pPr>
            <w:r/>
            <w:r>
              <w:rPr>
                <w:rFonts w:ascii="Microsoft YaHei" w:hAnsi="Microsoft YaHei" w:eastAsia="Microsoft YaHei"/>
                <w:b w:val="0"/>
                <w:sz w:val="19"/>
              </w:rPr>
              <w:t>/api/v1/agents/workflow/{id}/stream</w:t>
            </w:r>
          </w:p>
        </w:tc>
        <w:tc>
          <w:tcPr>
            <w:tcW w:type="dxa" w:w="1134"/>
          </w:tcPr>
          <w:p>
            <w:pPr>
              <w:jc w:val="left"/>
            </w:pPr>
            <w:r/>
            <w:r>
              <w:rPr>
                <w:rFonts w:ascii="Microsoft YaHei" w:hAnsi="Microsoft YaHei" w:eastAsia="Microsoft YaHei"/>
                <w:b w:val="0"/>
                <w:sz w:val="19"/>
              </w:rPr>
              <w:t>GET（SSE）</w:t>
            </w:r>
          </w:p>
        </w:tc>
        <w:tc>
          <w:tcPr>
            <w:tcW w:type="dxa" w:w="2268"/>
          </w:tcPr>
          <w:p>
            <w:pPr>
              <w:jc w:val="left"/>
            </w:pPr>
            <w:r/>
            <w:r>
              <w:rPr>
                <w:rFonts w:ascii="Microsoft YaHei" w:hAnsi="Microsoft YaHei" w:eastAsia="Microsoft YaHei"/>
                <w:b w:val="0"/>
                <w:sz w:val="19"/>
              </w:rPr>
              <w:t>流式输出</w:t>
            </w:r>
          </w:p>
        </w:tc>
      </w:tr>
      <w:tr>
        <w:tc>
          <w:tcPr>
            <w:tcW w:type="dxa" w:w="1701"/>
          </w:tcPr>
          <w:p>
            <w:pPr>
              <w:jc w:val="left"/>
            </w:pPr>
            <w:r/>
            <w:r>
              <w:rPr>
                <w:rFonts w:ascii="Microsoft YaHei" w:hAnsi="Microsoft YaHei" w:eastAsia="Microsoft YaHei"/>
                <w:b w:val="0"/>
                <w:sz w:val="19"/>
              </w:rPr>
              <w:t>Multi-Agent</w:t>
            </w:r>
          </w:p>
        </w:tc>
        <w:tc>
          <w:tcPr>
            <w:tcW w:type="dxa" w:w="3685"/>
          </w:tcPr>
          <w:p>
            <w:pPr>
              <w:jc w:val="left"/>
            </w:pPr>
            <w:r/>
            <w:r>
              <w:rPr>
                <w:rFonts w:ascii="Microsoft YaHei" w:hAnsi="Microsoft YaHei" w:eastAsia="Microsoft YaHei"/>
                <w:b w:val="0"/>
                <w:sz w:val="19"/>
              </w:rPr>
              <w:t>/api/v1/agents/tools</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可用工具列表</w:t>
            </w:r>
          </w:p>
        </w:tc>
      </w:tr>
      <w:tr>
        <w:tc>
          <w:tcPr>
            <w:tcW w:type="dxa" w:w="1701"/>
          </w:tcPr>
          <w:p>
            <w:pPr>
              <w:jc w:val="left"/>
            </w:pPr>
            <w:r/>
            <w:r>
              <w:rPr>
                <w:rFonts w:ascii="Microsoft YaHei" w:hAnsi="Microsoft YaHei" w:eastAsia="Microsoft YaHei"/>
                <w:b w:val="0"/>
                <w:sz w:val="19"/>
              </w:rPr>
              <w:t>大模型</w:t>
            </w:r>
          </w:p>
        </w:tc>
        <w:tc>
          <w:tcPr>
            <w:tcW w:type="dxa" w:w="3685"/>
          </w:tcPr>
          <w:p>
            <w:pPr>
              <w:jc w:val="left"/>
            </w:pPr>
            <w:r/>
            <w:r>
              <w:rPr>
                <w:rFonts w:ascii="Microsoft YaHei" w:hAnsi="Microsoft YaHei" w:eastAsia="Microsoft YaHei"/>
                <w:b w:val="0"/>
                <w:sz w:val="19"/>
              </w:rPr>
              <w:t>/api/v1/llm/chat</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大模型对话</w:t>
            </w:r>
          </w:p>
        </w:tc>
      </w:tr>
      <w:tr>
        <w:tc>
          <w:tcPr>
            <w:tcW w:type="dxa" w:w="1701"/>
          </w:tcPr>
          <w:p>
            <w:pPr>
              <w:jc w:val="left"/>
            </w:pPr>
            <w:r/>
            <w:r>
              <w:rPr>
                <w:rFonts w:ascii="Microsoft YaHei" w:hAnsi="Microsoft YaHei" w:eastAsia="Microsoft YaHei"/>
                <w:b w:val="0"/>
                <w:sz w:val="19"/>
              </w:rPr>
              <w:t>大模型</w:t>
            </w:r>
          </w:p>
        </w:tc>
        <w:tc>
          <w:tcPr>
            <w:tcW w:type="dxa" w:w="3685"/>
          </w:tcPr>
          <w:p>
            <w:pPr>
              <w:jc w:val="left"/>
            </w:pPr>
            <w:r/>
            <w:r>
              <w:rPr>
                <w:rFonts w:ascii="Microsoft YaHei" w:hAnsi="Microsoft YaHei" w:eastAsia="Microsoft YaHei"/>
                <w:b w:val="0"/>
                <w:sz w:val="19"/>
              </w:rPr>
              <w:t>/api/v1/llm/stream</w:t>
            </w:r>
          </w:p>
        </w:tc>
        <w:tc>
          <w:tcPr>
            <w:tcW w:type="dxa" w:w="1134"/>
          </w:tcPr>
          <w:p>
            <w:pPr>
              <w:jc w:val="left"/>
            </w:pPr>
            <w:r/>
            <w:r>
              <w:rPr>
                <w:rFonts w:ascii="Microsoft YaHei" w:hAnsi="Microsoft YaHei" w:eastAsia="Microsoft YaHei"/>
                <w:b w:val="0"/>
                <w:sz w:val="19"/>
              </w:rPr>
              <w:t>POST（SSE）</w:t>
            </w:r>
          </w:p>
        </w:tc>
        <w:tc>
          <w:tcPr>
            <w:tcW w:type="dxa" w:w="2268"/>
          </w:tcPr>
          <w:p>
            <w:pPr>
              <w:jc w:val="left"/>
            </w:pPr>
            <w:r/>
            <w:r>
              <w:rPr>
                <w:rFonts w:ascii="Microsoft YaHei" w:hAnsi="Microsoft YaHei" w:eastAsia="Microsoft YaHei"/>
                <w:b w:val="0"/>
                <w:sz w:val="19"/>
              </w:rPr>
              <w:t>流式对话</w:t>
            </w:r>
          </w:p>
        </w:tc>
      </w:tr>
      <w:tr>
        <w:tc>
          <w:tcPr>
            <w:tcW w:type="dxa" w:w="1701"/>
          </w:tcPr>
          <w:p>
            <w:pPr>
              <w:jc w:val="left"/>
            </w:pPr>
            <w:r/>
            <w:r>
              <w:rPr>
                <w:rFonts w:ascii="Microsoft YaHei" w:hAnsi="Microsoft YaHei" w:eastAsia="Microsoft YaHei"/>
                <w:b w:val="0"/>
                <w:sz w:val="19"/>
              </w:rPr>
              <w:t>大模型</w:t>
            </w:r>
          </w:p>
        </w:tc>
        <w:tc>
          <w:tcPr>
            <w:tcW w:type="dxa" w:w="3685"/>
          </w:tcPr>
          <w:p>
            <w:pPr>
              <w:jc w:val="left"/>
            </w:pPr>
            <w:r/>
            <w:r>
              <w:rPr>
                <w:rFonts w:ascii="Microsoft YaHei" w:hAnsi="Microsoft YaHei" w:eastAsia="Microsoft YaHei"/>
                <w:b w:val="0"/>
                <w:sz w:val="19"/>
              </w:rPr>
              <w:t>/api/v1/llm/embedding</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文本向量化</w:t>
            </w:r>
          </w:p>
        </w:tc>
      </w:tr>
      <w:tr>
        <w:tc>
          <w:tcPr>
            <w:tcW w:type="dxa" w:w="1701"/>
          </w:tcPr>
          <w:p>
            <w:pPr>
              <w:jc w:val="left"/>
            </w:pPr>
            <w:r/>
            <w:r>
              <w:rPr>
                <w:rFonts w:ascii="Microsoft YaHei" w:hAnsi="Microsoft YaHei" w:eastAsia="Microsoft YaHei"/>
                <w:b w:val="0"/>
                <w:sz w:val="19"/>
              </w:rPr>
              <w:t>知识库</w:t>
            </w:r>
          </w:p>
        </w:tc>
        <w:tc>
          <w:tcPr>
            <w:tcW w:type="dxa" w:w="3685"/>
          </w:tcPr>
          <w:p>
            <w:pPr>
              <w:jc w:val="left"/>
            </w:pPr>
            <w:r/>
            <w:r>
              <w:rPr>
                <w:rFonts w:ascii="Microsoft YaHei" w:hAnsi="Microsoft YaHei" w:eastAsia="Microsoft YaHei"/>
                <w:b w:val="0"/>
                <w:sz w:val="19"/>
              </w:rPr>
              <w:t>/api/v1/knowledge/search</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知识库检索</w:t>
            </w:r>
          </w:p>
        </w:tc>
      </w:tr>
      <w:tr>
        <w:tc>
          <w:tcPr>
            <w:tcW w:type="dxa" w:w="1701"/>
          </w:tcPr>
          <w:p>
            <w:pPr>
              <w:jc w:val="left"/>
            </w:pPr>
            <w:r/>
            <w:r>
              <w:rPr>
                <w:rFonts w:ascii="Microsoft YaHei" w:hAnsi="Microsoft YaHei" w:eastAsia="Microsoft YaHei"/>
                <w:b w:val="0"/>
                <w:sz w:val="19"/>
              </w:rPr>
              <w:t>知识库</w:t>
            </w:r>
          </w:p>
        </w:tc>
        <w:tc>
          <w:tcPr>
            <w:tcW w:type="dxa" w:w="3685"/>
          </w:tcPr>
          <w:p>
            <w:pPr>
              <w:jc w:val="left"/>
            </w:pPr>
            <w:r/>
            <w:r>
              <w:rPr>
                <w:rFonts w:ascii="Microsoft YaHei" w:hAnsi="Microsoft YaHei" w:eastAsia="Microsoft YaHei"/>
                <w:b w:val="0"/>
                <w:sz w:val="19"/>
              </w:rPr>
              <w:t>/api/v1/knowledge/graph-query</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知识图谱查询</w:t>
            </w:r>
          </w:p>
        </w:tc>
      </w:tr>
      <w:tr>
        <w:tc>
          <w:tcPr>
            <w:tcW w:type="dxa" w:w="1701"/>
          </w:tcPr>
          <w:p>
            <w:pPr>
              <w:jc w:val="left"/>
            </w:pPr>
            <w:r/>
            <w:r>
              <w:rPr>
                <w:rFonts w:ascii="Microsoft YaHei" w:hAnsi="Microsoft YaHei" w:eastAsia="Microsoft YaHei"/>
                <w:b w:val="0"/>
                <w:sz w:val="19"/>
              </w:rPr>
              <w:t>用户与权限</w:t>
            </w:r>
          </w:p>
        </w:tc>
        <w:tc>
          <w:tcPr>
            <w:tcW w:type="dxa" w:w="3685"/>
          </w:tcPr>
          <w:p>
            <w:pPr>
              <w:jc w:val="left"/>
            </w:pPr>
            <w:r/>
            <w:r>
              <w:rPr>
                <w:rFonts w:ascii="Microsoft YaHei" w:hAnsi="Microsoft YaHei" w:eastAsia="Microsoft YaHei"/>
                <w:b w:val="0"/>
                <w:sz w:val="19"/>
              </w:rPr>
              <w:t>/api/v1/users/me</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当前用户信息</w:t>
            </w:r>
          </w:p>
        </w:tc>
      </w:tr>
      <w:tr>
        <w:tc>
          <w:tcPr>
            <w:tcW w:type="dxa" w:w="1701"/>
          </w:tcPr>
          <w:p>
            <w:pPr>
              <w:jc w:val="left"/>
            </w:pPr>
            <w:r/>
            <w:r>
              <w:rPr>
                <w:rFonts w:ascii="Microsoft YaHei" w:hAnsi="Microsoft YaHei" w:eastAsia="Microsoft YaHei"/>
                <w:b w:val="0"/>
                <w:sz w:val="19"/>
              </w:rPr>
              <w:t>用户与权限</w:t>
            </w:r>
          </w:p>
        </w:tc>
        <w:tc>
          <w:tcPr>
            <w:tcW w:type="dxa" w:w="3685"/>
          </w:tcPr>
          <w:p>
            <w:pPr>
              <w:jc w:val="left"/>
            </w:pPr>
            <w:r/>
            <w:r>
              <w:rPr>
                <w:rFonts w:ascii="Microsoft YaHei" w:hAnsi="Microsoft YaHei" w:eastAsia="Microsoft YaHei"/>
                <w:b w:val="0"/>
                <w:sz w:val="19"/>
              </w:rPr>
              <w:t>/api/v1/users/permissions</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当前用户权限</w:t>
            </w:r>
          </w:p>
        </w:tc>
      </w:tr>
      <w:tr>
        <w:tc>
          <w:tcPr>
            <w:tcW w:type="dxa" w:w="1701"/>
          </w:tcPr>
          <w:p>
            <w:pPr>
              <w:jc w:val="left"/>
            </w:pPr>
            <w:r/>
            <w:r>
              <w:rPr>
                <w:rFonts w:ascii="Microsoft YaHei" w:hAnsi="Microsoft YaHei" w:eastAsia="Microsoft YaHei"/>
                <w:b w:val="0"/>
                <w:sz w:val="19"/>
              </w:rPr>
              <w:t>开放平台</w:t>
            </w:r>
          </w:p>
        </w:tc>
        <w:tc>
          <w:tcPr>
            <w:tcW w:type="dxa" w:w="3685"/>
          </w:tcPr>
          <w:p>
            <w:pPr>
              <w:jc w:val="left"/>
            </w:pPr>
            <w:r/>
            <w:r>
              <w:rPr>
                <w:rFonts w:ascii="Microsoft YaHei" w:hAnsi="Microsoft YaHei" w:eastAsia="Microsoft YaHei"/>
                <w:b w:val="0"/>
                <w:sz w:val="19"/>
              </w:rPr>
              <w:t>/api/v1/openapi/register</w:t>
            </w:r>
          </w:p>
        </w:tc>
        <w:tc>
          <w:tcPr>
            <w:tcW w:type="dxa" w:w="1134"/>
          </w:tcPr>
          <w:p>
            <w:pPr>
              <w:jc w:val="left"/>
            </w:pPr>
            <w:r/>
            <w:r>
              <w:rPr>
                <w:rFonts w:ascii="Microsoft YaHei" w:hAnsi="Microsoft YaHei" w:eastAsia="Microsoft YaHei"/>
                <w:b w:val="0"/>
                <w:sz w:val="19"/>
              </w:rPr>
              <w:t>POST</w:t>
            </w:r>
          </w:p>
        </w:tc>
        <w:tc>
          <w:tcPr>
            <w:tcW w:type="dxa" w:w="2268"/>
          </w:tcPr>
          <w:p>
            <w:pPr>
              <w:jc w:val="left"/>
            </w:pPr>
            <w:r/>
            <w:r>
              <w:rPr>
                <w:rFonts w:ascii="Microsoft YaHei" w:hAnsi="Microsoft YaHei" w:eastAsia="Microsoft YaHei"/>
                <w:b w:val="0"/>
                <w:sz w:val="19"/>
              </w:rPr>
              <w:t>开发者注册</w:t>
            </w:r>
          </w:p>
        </w:tc>
      </w:tr>
      <w:tr>
        <w:tc>
          <w:tcPr>
            <w:tcW w:type="dxa" w:w="1701"/>
          </w:tcPr>
          <w:p>
            <w:pPr>
              <w:jc w:val="left"/>
            </w:pPr>
            <w:r/>
            <w:r>
              <w:rPr>
                <w:rFonts w:ascii="Microsoft YaHei" w:hAnsi="Microsoft YaHei" w:eastAsia="Microsoft YaHei"/>
                <w:b w:val="0"/>
                <w:sz w:val="19"/>
              </w:rPr>
              <w:t>开放平台</w:t>
            </w:r>
          </w:p>
        </w:tc>
        <w:tc>
          <w:tcPr>
            <w:tcW w:type="dxa" w:w="3685"/>
          </w:tcPr>
          <w:p>
            <w:pPr>
              <w:jc w:val="left"/>
            </w:pPr>
            <w:r/>
            <w:r>
              <w:rPr>
                <w:rFonts w:ascii="Microsoft YaHei" w:hAnsi="Microsoft YaHei" w:eastAsia="Microsoft YaHei"/>
                <w:b w:val="0"/>
                <w:sz w:val="19"/>
              </w:rPr>
              <w:t>/api/v1/openapi/quota</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API配额查询</w:t>
            </w:r>
          </w:p>
        </w:tc>
      </w:tr>
      <w:tr>
        <w:tc>
          <w:tcPr>
            <w:tcW w:type="dxa" w:w="1701"/>
          </w:tcPr>
          <w:p>
            <w:pPr>
              <w:jc w:val="left"/>
            </w:pPr>
            <w:r/>
            <w:r>
              <w:rPr>
                <w:rFonts w:ascii="Microsoft YaHei" w:hAnsi="Microsoft YaHei" w:eastAsia="Microsoft YaHei"/>
                <w:b w:val="0"/>
                <w:sz w:val="19"/>
              </w:rPr>
              <w:t>系统管理</w:t>
            </w:r>
          </w:p>
        </w:tc>
        <w:tc>
          <w:tcPr>
            <w:tcW w:type="dxa" w:w="3685"/>
          </w:tcPr>
          <w:p>
            <w:pPr>
              <w:jc w:val="left"/>
            </w:pPr>
            <w:r/>
            <w:r>
              <w:rPr>
                <w:rFonts w:ascii="Microsoft YaHei" w:hAnsi="Microsoft YaHei" w:eastAsia="Microsoft YaHei"/>
                <w:b w:val="0"/>
                <w:sz w:val="19"/>
              </w:rPr>
              <w:t>/api/v1/admin/config</w:t>
            </w:r>
          </w:p>
        </w:tc>
        <w:tc>
          <w:tcPr>
            <w:tcW w:type="dxa" w:w="1134"/>
          </w:tcPr>
          <w:p>
            <w:pPr>
              <w:jc w:val="left"/>
            </w:pPr>
            <w:r/>
            <w:r>
              <w:rPr>
                <w:rFonts w:ascii="Microsoft YaHei" w:hAnsi="Microsoft YaHei" w:eastAsia="Microsoft YaHei"/>
                <w:b w:val="0"/>
                <w:sz w:val="19"/>
              </w:rPr>
              <w:t>GET/PUT</w:t>
            </w:r>
          </w:p>
        </w:tc>
        <w:tc>
          <w:tcPr>
            <w:tcW w:type="dxa" w:w="2268"/>
          </w:tcPr>
          <w:p>
            <w:pPr>
              <w:jc w:val="left"/>
            </w:pPr>
            <w:r/>
            <w:r>
              <w:rPr>
                <w:rFonts w:ascii="Microsoft YaHei" w:hAnsi="Microsoft YaHei" w:eastAsia="Microsoft YaHei"/>
                <w:b w:val="0"/>
                <w:sz w:val="19"/>
              </w:rPr>
              <w:t>系统配置</w:t>
            </w:r>
          </w:p>
        </w:tc>
      </w:tr>
      <w:tr>
        <w:tc>
          <w:tcPr>
            <w:tcW w:type="dxa" w:w="1701"/>
          </w:tcPr>
          <w:p>
            <w:pPr>
              <w:jc w:val="left"/>
            </w:pPr>
            <w:r/>
            <w:r>
              <w:rPr>
                <w:rFonts w:ascii="Microsoft YaHei" w:hAnsi="Microsoft YaHei" w:eastAsia="Microsoft YaHei"/>
                <w:b w:val="0"/>
                <w:sz w:val="19"/>
              </w:rPr>
              <w:t>系统管理</w:t>
            </w:r>
          </w:p>
        </w:tc>
        <w:tc>
          <w:tcPr>
            <w:tcW w:type="dxa" w:w="3685"/>
          </w:tcPr>
          <w:p>
            <w:pPr>
              <w:jc w:val="left"/>
            </w:pPr>
            <w:r/>
            <w:r>
              <w:rPr>
                <w:rFonts w:ascii="Microsoft YaHei" w:hAnsi="Microsoft YaHei" w:eastAsia="Microsoft YaHei"/>
                <w:b w:val="0"/>
                <w:sz w:val="19"/>
              </w:rPr>
              <w:t>/api/v1/admin/audit-logs</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审计日志查询</w:t>
            </w:r>
          </w:p>
        </w:tc>
      </w:tr>
      <w:tr>
        <w:tc>
          <w:tcPr>
            <w:tcW w:type="dxa" w:w="1701"/>
          </w:tcPr>
          <w:p>
            <w:pPr>
              <w:jc w:val="left"/>
            </w:pPr>
            <w:r/>
            <w:r>
              <w:rPr>
                <w:rFonts w:ascii="Microsoft YaHei" w:hAnsi="Microsoft YaHei" w:eastAsia="Microsoft YaHei"/>
                <w:b w:val="0"/>
                <w:sz w:val="19"/>
              </w:rPr>
              <w:t>系统管理</w:t>
            </w:r>
          </w:p>
        </w:tc>
        <w:tc>
          <w:tcPr>
            <w:tcW w:type="dxa" w:w="3685"/>
          </w:tcPr>
          <w:p>
            <w:pPr>
              <w:jc w:val="left"/>
            </w:pPr>
            <w:r/>
            <w:r>
              <w:rPr>
                <w:rFonts w:ascii="Microsoft YaHei" w:hAnsi="Microsoft YaHei" w:eastAsia="Microsoft YaHei"/>
                <w:b w:val="0"/>
                <w:sz w:val="19"/>
              </w:rPr>
              <w:t>/api/v1/admin/health</w:t>
            </w:r>
          </w:p>
        </w:tc>
        <w:tc>
          <w:tcPr>
            <w:tcW w:type="dxa" w:w="1134"/>
          </w:tcPr>
          <w:p>
            <w:pPr>
              <w:jc w:val="left"/>
            </w:pPr>
            <w:r/>
            <w:r>
              <w:rPr>
                <w:rFonts w:ascii="Microsoft YaHei" w:hAnsi="Microsoft YaHei" w:eastAsia="Microsoft YaHei"/>
                <w:b w:val="0"/>
                <w:sz w:val="19"/>
              </w:rPr>
              <w:t>GET</w:t>
            </w:r>
          </w:p>
        </w:tc>
        <w:tc>
          <w:tcPr>
            <w:tcW w:type="dxa" w:w="2268"/>
          </w:tcPr>
          <w:p>
            <w:pPr>
              <w:jc w:val="left"/>
            </w:pPr>
            <w:r/>
            <w:r>
              <w:rPr>
                <w:rFonts w:ascii="Microsoft YaHei" w:hAnsi="Microsoft YaHei" w:eastAsia="Microsoft YaHei"/>
                <w:b w:val="0"/>
                <w:sz w:val="19"/>
              </w:rPr>
              <w:t>健康检查</w:t>
            </w:r>
          </w:p>
        </w:tc>
      </w:tr>
    </w:tbl>
    <w:p/>
    <w:p>
      <w:r>
        <w:br w:type="page"/>
      </w:r>
    </w:p>
    <w:p>
      <w:pPr>
        <w:pStyle w:val="Heading2"/>
        <w:keepNext/>
        <w:spacing w:before="200" w:after="80"/>
      </w:pPr>
      <w:r>
        <w:rPr>
          <w:rFonts w:ascii="Microsoft YaHei" w:hAnsi="Microsoft YaHei" w:eastAsia="Microsoft YaHei"/>
          <w:b/>
          <w:color w:val="1F3A68"/>
          <w:sz w:val="28"/>
        </w:rPr>
        <w:t>附录D  术语与缩略语完整清单</w:t>
      </w:r>
    </w:p>
    <w:p>
      <w:pPr>
        <w:spacing w:after="60"/>
        <w:ind w:firstLine="420"/>
      </w:pPr>
      <w:r>
        <w:rPr>
          <w:rFonts w:ascii="Microsoft YaHei" w:hAnsi="Microsoft YaHei" w:eastAsia="Microsoft YaHei"/>
          <w:b w:val="0"/>
          <w:sz w:val="21"/>
        </w:rPr>
        <w:t>除第一章已列术语外，补充完整清单：</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术语</w:t>
            </w:r>
          </w:p>
        </w:tc>
        <w:tc>
          <w:tcPr>
            <w:tcW w:type="dxa" w:w="6520"/>
            <w:shd w:fill="1F3A68"/>
          </w:tcPr>
          <w:p>
            <w:pPr>
              <w:jc w:val="center"/>
            </w:pPr>
            <w:r/>
            <w:r>
              <w:rPr>
                <w:rFonts w:ascii="Microsoft YaHei" w:hAnsi="Microsoft YaHei" w:eastAsia="Microsoft YaHei"/>
                <w:b/>
                <w:color w:val="FFFFFF"/>
                <w:sz w:val="20"/>
              </w:rPr>
              <w:t>释义</w:t>
            </w:r>
          </w:p>
        </w:tc>
      </w:tr>
      <w:tr>
        <w:tc>
          <w:tcPr>
            <w:tcW w:type="dxa" w:w="2268"/>
          </w:tcPr>
          <w:p>
            <w:pPr>
              <w:jc w:val="left"/>
            </w:pPr>
            <w:r/>
            <w:r>
              <w:rPr>
                <w:rFonts w:ascii="Microsoft YaHei" w:hAnsi="Microsoft YaHei" w:eastAsia="Microsoft YaHei"/>
                <w:b w:val="0"/>
                <w:sz w:val="19"/>
              </w:rPr>
              <w:t>CDSS</w:t>
            </w:r>
          </w:p>
        </w:tc>
        <w:tc>
          <w:tcPr>
            <w:tcW w:type="dxa" w:w="6520"/>
          </w:tcPr>
          <w:p>
            <w:pPr>
              <w:jc w:val="left"/>
            </w:pPr>
            <w:r/>
            <w:r>
              <w:rPr>
                <w:rFonts w:ascii="Microsoft YaHei" w:hAnsi="Microsoft YaHei" w:eastAsia="Microsoft YaHei"/>
                <w:b w:val="0"/>
                <w:sz w:val="19"/>
              </w:rPr>
              <w:t>Clinical Decision Support System（此处借指决策支持系统设计理念）</w:t>
            </w:r>
          </w:p>
        </w:tc>
      </w:tr>
      <w:tr>
        <w:tc>
          <w:tcPr>
            <w:tcW w:type="dxa" w:w="2268"/>
          </w:tcPr>
          <w:p>
            <w:pPr>
              <w:jc w:val="left"/>
            </w:pPr>
            <w:r/>
            <w:r>
              <w:rPr>
                <w:rFonts w:ascii="Microsoft YaHei" w:hAnsi="Microsoft YaHei" w:eastAsia="Microsoft YaHei"/>
                <w:b w:val="0"/>
                <w:sz w:val="19"/>
              </w:rPr>
              <w:t>DAMA-DMBOK</w:t>
            </w:r>
          </w:p>
        </w:tc>
        <w:tc>
          <w:tcPr>
            <w:tcW w:type="dxa" w:w="6520"/>
          </w:tcPr>
          <w:p>
            <w:pPr>
              <w:jc w:val="left"/>
            </w:pPr>
            <w:r/>
            <w:r>
              <w:rPr>
                <w:rFonts w:ascii="Microsoft YaHei" w:hAnsi="Microsoft YaHei" w:eastAsia="Microsoft YaHei"/>
                <w:b w:val="0"/>
                <w:sz w:val="19"/>
              </w:rPr>
              <w:t>Data Management Body of Knowledge，数据管理知识体系</w:t>
            </w:r>
          </w:p>
        </w:tc>
      </w:tr>
      <w:tr>
        <w:tc>
          <w:tcPr>
            <w:tcW w:type="dxa" w:w="2268"/>
          </w:tcPr>
          <w:p>
            <w:pPr>
              <w:jc w:val="left"/>
            </w:pPr>
            <w:r/>
            <w:r>
              <w:rPr>
                <w:rFonts w:ascii="Microsoft YaHei" w:hAnsi="Microsoft YaHei" w:eastAsia="Microsoft YaHei"/>
                <w:b w:val="0"/>
                <w:sz w:val="19"/>
              </w:rPr>
              <w:t>DAG</w:t>
            </w:r>
          </w:p>
        </w:tc>
        <w:tc>
          <w:tcPr>
            <w:tcW w:type="dxa" w:w="6520"/>
          </w:tcPr>
          <w:p>
            <w:pPr>
              <w:jc w:val="left"/>
            </w:pPr>
            <w:r/>
            <w:r>
              <w:rPr>
                <w:rFonts w:ascii="Microsoft YaHei" w:hAnsi="Microsoft YaHei" w:eastAsia="Microsoft YaHei"/>
                <w:b w:val="0"/>
                <w:sz w:val="19"/>
              </w:rPr>
              <w:t>Directed Acyclic Graph，有向无环图</w:t>
            </w:r>
          </w:p>
        </w:tc>
      </w:tr>
      <w:tr>
        <w:tc>
          <w:tcPr>
            <w:tcW w:type="dxa" w:w="2268"/>
          </w:tcPr>
          <w:p>
            <w:pPr>
              <w:jc w:val="left"/>
            </w:pPr>
            <w:r/>
            <w:r>
              <w:rPr>
                <w:rFonts w:ascii="Microsoft YaHei" w:hAnsi="Microsoft YaHei" w:eastAsia="Microsoft YaHei"/>
                <w:b w:val="0"/>
                <w:sz w:val="19"/>
              </w:rPr>
              <w:t>DCF</w:t>
            </w:r>
          </w:p>
        </w:tc>
        <w:tc>
          <w:tcPr>
            <w:tcW w:type="dxa" w:w="6520"/>
          </w:tcPr>
          <w:p>
            <w:pPr>
              <w:jc w:val="left"/>
            </w:pPr>
            <w:r/>
            <w:r>
              <w:rPr>
                <w:rFonts w:ascii="Microsoft YaHei" w:hAnsi="Microsoft YaHei" w:eastAsia="Microsoft YaHei"/>
                <w:b w:val="0"/>
                <w:sz w:val="19"/>
              </w:rPr>
              <w:t>Discounted Cash Flow，现金流折现估值法</w:t>
            </w:r>
          </w:p>
        </w:tc>
      </w:tr>
      <w:tr>
        <w:tc>
          <w:tcPr>
            <w:tcW w:type="dxa" w:w="2268"/>
          </w:tcPr>
          <w:p>
            <w:pPr>
              <w:jc w:val="left"/>
            </w:pPr>
            <w:r/>
            <w:r>
              <w:rPr>
                <w:rFonts w:ascii="Microsoft YaHei" w:hAnsi="Microsoft YaHei" w:eastAsia="Microsoft YaHei"/>
                <w:b w:val="0"/>
                <w:sz w:val="19"/>
              </w:rPr>
              <w:t>DevOps</w:t>
            </w:r>
          </w:p>
        </w:tc>
        <w:tc>
          <w:tcPr>
            <w:tcW w:type="dxa" w:w="6520"/>
          </w:tcPr>
          <w:p>
            <w:pPr>
              <w:jc w:val="left"/>
            </w:pPr>
            <w:r/>
            <w:r>
              <w:rPr>
                <w:rFonts w:ascii="Microsoft YaHei" w:hAnsi="Microsoft YaHei" w:eastAsia="Microsoft YaHei"/>
                <w:b w:val="0"/>
                <w:sz w:val="19"/>
              </w:rPr>
              <w:t>Development + Operations，开发运维一体化</w:t>
            </w:r>
          </w:p>
        </w:tc>
      </w:tr>
      <w:tr>
        <w:tc>
          <w:tcPr>
            <w:tcW w:type="dxa" w:w="2268"/>
          </w:tcPr>
          <w:p>
            <w:pPr>
              <w:jc w:val="left"/>
            </w:pPr>
            <w:r/>
            <w:r>
              <w:rPr>
                <w:rFonts w:ascii="Microsoft YaHei" w:hAnsi="Microsoft YaHei" w:eastAsia="Microsoft YaHei"/>
                <w:b w:val="0"/>
                <w:sz w:val="19"/>
              </w:rPr>
              <w:t>DPO</w:t>
            </w:r>
          </w:p>
        </w:tc>
        <w:tc>
          <w:tcPr>
            <w:tcW w:type="dxa" w:w="6520"/>
          </w:tcPr>
          <w:p>
            <w:pPr>
              <w:jc w:val="left"/>
            </w:pPr>
            <w:r/>
            <w:r>
              <w:rPr>
                <w:rFonts w:ascii="Microsoft YaHei" w:hAnsi="Microsoft YaHei" w:eastAsia="Microsoft YaHei"/>
                <w:b w:val="0"/>
                <w:sz w:val="19"/>
              </w:rPr>
              <w:t>Direct Preference Optimization，直接偏好优化（RLHF简化方案）</w:t>
            </w:r>
          </w:p>
        </w:tc>
      </w:tr>
      <w:tr>
        <w:tc>
          <w:tcPr>
            <w:tcW w:type="dxa" w:w="2268"/>
          </w:tcPr>
          <w:p>
            <w:pPr>
              <w:jc w:val="left"/>
            </w:pPr>
            <w:r/>
            <w:r>
              <w:rPr>
                <w:rFonts w:ascii="Microsoft YaHei" w:hAnsi="Microsoft YaHei" w:eastAsia="Microsoft YaHei"/>
                <w:b w:val="0"/>
                <w:sz w:val="19"/>
              </w:rPr>
              <w:t>EBITDA</w:t>
            </w:r>
          </w:p>
        </w:tc>
        <w:tc>
          <w:tcPr>
            <w:tcW w:type="dxa" w:w="6520"/>
          </w:tcPr>
          <w:p>
            <w:pPr>
              <w:jc w:val="left"/>
            </w:pPr>
            <w:r/>
            <w:r>
              <w:rPr>
                <w:rFonts w:ascii="Microsoft YaHei" w:hAnsi="Microsoft YaHei" w:eastAsia="Microsoft YaHei"/>
                <w:b w:val="0"/>
                <w:sz w:val="19"/>
              </w:rPr>
              <w:t>Earnings Before Interest, Taxes, Depreciation and Amortization</w:t>
            </w:r>
          </w:p>
        </w:tc>
      </w:tr>
      <w:tr>
        <w:tc>
          <w:tcPr>
            <w:tcW w:type="dxa" w:w="2268"/>
          </w:tcPr>
          <w:p>
            <w:pPr>
              <w:jc w:val="left"/>
            </w:pPr>
            <w:r/>
            <w:r>
              <w:rPr>
                <w:rFonts w:ascii="Microsoft YaHei" w:hAnsi="Microsoft YaHei" w:eastAsia="Microsoft YaHei"/>
                <w:b w:val="0"/>
                <w:sz w:val="19"/>
              </w:rPr>
              <w:t>EBIT</w:t>
            </w:r>
          </w:p>
        </w:tc>
        <w:tc>
          <w:tcPr>
            <w:tcW w:type="dxa" w:w="6520"/>
          </w:tcPr>
          <w:p>
            <w:pPr>
              <w:jc w:val="left"/>
            </w:pPr>
            <w:r/>
            <w:r>
              <w:rPr>
                <w:rFonts w:ascii="Microsoft YaHei" w:hAnsi="Microsoft YaHei" w:eastAsia="Microsoft YaHei"/>
                <w:b w:val="0"/>
                <w:sz w:val="19"/>
              </w:rPr>
              <w:t>Earnings Before Interest and Taxes</w:t>
            </w:r>
          </w:p>
        </w:tc>
      </w:tr>
      <w:tr>
        <w:tc>
          <w:tcPr>
            <w:tcW w:type="dxa" w:w="2268"/>
          </w:tcPr>
          <w:p>
            <w:pPr>
              <w:jc w:val="left"/>
            </w:pPr>
            <w:r/>
            <w:r>
              <w:rPr>
                <w:rFonts w:ascii="Microsoft YaHei" w:hAnsi="Microsoft YaHei" w:eastAsia="Microsoft YaHei"/>
                <w:b w:val="0"/>
                <w:sz w:val="19"/>
              </w:rPr>
              <w:t>ERP</w:t>
            </w:r>
          </w:p>
        </w:tc>
        <w:tc>
          <w:tcPr>
            <w:tcW w:type="dxa" w:w="6520"/>
          </w:tcPr>
          <w:p>
            <w:pPr>
              <w:jc w:val="left"/>
            </w:pPr>
            <w:r/>
            <w:r>
              <w:rPr>
                <w:rFonts w:ascii="Microsoft YaHei" w:hAnsi="Microsoft YaHei" w:eastAsia="Microsoft YaHei"/>
                <w:b w:val="0"/>
                <w:sz w:val="19"/>
              </w:rPr>
              <w:t>Enterprise Resource Planning，企业资源计划</w:t>
            </w:r>
          </w:p>
        </w:tc>
      </w:tr>
      <w:tr>
        <w:tc>
          <w:tcPr>
            <w:tcW w:type="dxa" w:w="2268"/>
          </w:tcPr>
          <w:p>
            <w:pPr>
              <w:jc w:val="left"/>
            </w:pPr>
            <w:r/>
            <w:r>
              <w:rPr>
                <w:rFonts w:ascii="Microsoft YaHei" w:hAnsi="Microsoft YaHei" w:eastAsia="Microsoft YaHei"/>
                <w:b w:val="0"/>
                <w:sz w:val="19"/>
              </w:rPr>
              <w:t>FATE</w:t>
            </w:r>
          </w:p>
        </w:tc>
        <w:tc>
          <w:tcPr>
            <w:tcW w:type="dxa" w:w="6520"/>
          </w:tcPr>
          <w:p>
            <w:pPr>
              <w:jc w:val="left"/>
            </w:pPr>
            <w:r/>
            <w:r>
              <w:rPr>
                <w:rFonts w:ascii="Microsoft YaHei" w:hAnsi="Microsoft YaHei" w:eastAsia="Microsoft YaHei"/>
                <w:b w:val="0"/>
                <w:sz w:val="19"/>
              </w:rPr>
              <w:t>Federated AI Technology Enabler，开源联邦学习框架</w:t>
            </w:r>
          </w:p>
        </w:tc>
      </w:tr>
      <w:tr>
        <w:tc>
          <w:tcPr>
            <w:tcW w:type="dxa" w:w="2268"/>
          </w:tcPr>
          <w:p>
            <w:pPr>
              <w:jc w:val="left"/>
            </w:pPr>
            <w:r/>
            <w:r>
              <w:rPr>
                <w:rFonts w:ascii="Microsoft YaHei" w:hAnsi="Microsoft YaHei" w:eastAsia="Microsoft YaHei"/>
                <w:b w:val="0"/>
                <w:sz w:val="19"/>
              </w:rPr>
              <w:t>IRR</w:t>
            </w:r>
          </w:p>
        </w:tc>
        <w:tc>
          <w:tcPr>
            <w:tcW w:type="dxa" w:w="6520"/>
          </w:tcPr>
          <w:p>
            <w:pPr>
              <w:jc w:val="left"/>
            </w:pPr>
            <w:r/>
            <w:r>
              <w:rPr>
                <w:rFonts w:ascii="Microsoft YaHei" w:hAnsi="Microsoft YaHei" w:eastAsia="Microsoft YaHei"/>
                <w:b w:val="0"/>
                <w:sz w:val="19"/>
              </w:rPr>
              <w:t>Internal Rate of Return，内部收益率</w:t>
            </w:r>
          </w:p>
        </w:tc>
      </w:tr>
      <w:tr>
        <w:tc>
          <w:tcPr>
            <w:tcW w:type="dxa" w:w="2268"/>
          </w:tcPr>
          <w:p>
            <w:pPr>
              <w:jc w:val="left"/>
            </w:pPr>
            <w:r/>
            <w:r>
              <w:rPr>
                <w:rFonts w:ascii="Microsoft YaHei" w:hAnsi="Microsoft YaHei" w:eastAsia="Microsoft YaHei"/>
                <w:b w:val="0"/>
                <w:sz w:val="19"/>
              </w:rPr>
              <w:t>KMS</w:t>
            </w:r>
          </w:p>
        </w:tc>
        <w:tc>
          <w:tcPr>
            <w:tcW w:type="dxa" w:w="6520"/>
          </w:tcPr>
          <w:p>
            <w:pPr>
              <w:jc w:val="left"/>
            </w:pPr>
            <w:r/>
            <w:r>
              <w:rPr>
                <w:rFonts w:ascii="Microsoft YaHei" w:hAnsi="Microsoft YaHei" w:eastAsia="Microsoft YaHei"/>
                <w:b w:val="0"/>
                <w:sz w:val="19"/>
              </w:rPr>
              <w:t>Key Management Service，密钥管理服务</w:t>
            </w:r>
          </w:p>
        </w:tc>
      </w:tr>
      <w:tr>
        <w:tc>
          <w:tcPr>
            <w:tcW w:type="dxa" w:w="2268"/>
          </w:tcPr>
          <w:p>
            <w:pPr>
              <w:jc w:val="left"/>
            </w:pPr>
            <w:r/>
            <w:r>
              <w:rPr>
                <w:rFonts w:ascii="Microsoft YaHei" w:hAnsi="Microsoft YaHei" w:eastAsia="Microsoft YaHei"/>
                <w:b w:val="0"/>
                <w:sz w:val="19"/>
              </w:rPr>
              <w:t>LPR</w:t>
            </w:r>
          </w:p>
        </w:tc>
        <w:tc>
          <w:tcPr>
            <w:tcW w:type="dxa" w:w="6520"/>
          </w:tcPr>
          <w:p>
            <w:pPr>
              <w:jc w:val="left"/>
            </w:pPr>
            <w:r/>
            <w:r>
              <w:rPr>
                <w:rFonts w:ascii="Microsoft YaHei" w:hAnsi="Microsoft YaHei" w:eastAsia="Microsoft YaHei"/>
                <w:b w:val="0"/>
                <w:sz w:val="19"/>
              </w:rPr>
              <w:t>Loan Prime Rate，贷款市场报价利率</w:t>
            </w:r>
          </w:p>
        </w:tc>
      </w:tr>
      <w:tr>
        <w:tc>
          <w:tcPr>
            <w:tcW w:type="dxa" w:w="2268"/>
          </w:tcPr>
          <w:p>
            <w:pPr>
              <w:jc w:val="left"/>
            </w:pPr>
            <w:r/>
            <w:r>
              <w:rPr>
                <w:rFonts w:ascii="Microsoft YaHei" w:hAnsi="Microsoft YaHei" w:eastAsia="Microsoft YaHei"/>
                <w:b w:val="0"/>
                <w:sz w:val="19"/>
              </w:rPr>
              <w:t>MCP</w:t>
            </w:r>
          </w:p>
        </w:tc>
        <w:tc>
          <w:tcPr>
            <w:tcW w:type="dxa" w:w="6520"/>
          </w:tcPr>
          <w:p>
            <w:pPr>
              <w:jc w:val="left"/>
            </w:pPr>
            <w:r/>
            <w:r>
              <w:rPr>
                <w:rFonts w:ascii="Microsoft YaHei" w:hAnsi="Microsoft YaHei" w:eastAsia="Microsoft YaHei"/>
                <w:b w:val="0"/>
                <w:sz w:val="19"/>
              </w:rPr>
              <w:t>Model Context Protocol，模型上下文协议</w:t>
            </w:r>
          </w:p>
        </w:tc>
      </w:tr>
      <w:tr>
        <w:tc>
          <w:tcPr>
            <w:tcW w:type="dxa" w:w="2268"/>
          </w:tcPr>
          <w:p>
            <w:pPr>
              <w:jc w:val="left"/>
            </w:pPr>
            <w:r/>
            <w:r>
              <w:rPr>
                <w:rFonts w:ascii="Microsoft YaHei" w:hAnsi="Microsoft YaHei" w:eastAsia="Microsoft YaHei"/>
                <w:b w:val="0"/>
                <w:sz w:val="19"/>
              </w:rPr>
              <w:t>MDM</w:t>
            </w:r>
          </w:p>
        </w:tc>
        <w:tc>
          <w:tcPr>
            <w:tcW w:type="dxa" w:w="6520"/>
          </w:tcPr>
          <w:p>
            <w:pPr>
              <w:jc w:val="left"/>
            </w:pPr>
            <w:r/>
            <w:r>
              <w:rPr>
                <w:rFonts w:ascii="Microsoft YaHei" w:hAnsi="Microsoft YaHei" w:eastAsia="Microsoft YaHei"/>
                <w:b w:val="0"/>
                <w:sz w:val="19"/>
              </w:rPr>
              <w:t>Master Data Management，主数据管理</w:t>
            </w:r>
          </w:p>
        </w:tc>
      </w:tr>
      <w:tr>
        <w:tc>
          <w:tcPr>
            <w:tcW w:type="dxa" w:w="2268"/>
          </w:tcPr>
          <w:p>
            <w:pPr>
              <w:jc w:val="left"/>
            </w:pPr>
            <w:r/>
            <w:r>
              <w:rPr>
                <w:rFonts w:ascii="Microsoft YaHei" w:hAnsi="Microsoft YaHei" w:eastAsia="Microsoft YaHei"/>
                <w:b w:val="0"/>
                <w:sz w:val="19"/>
              </w:rPr>
              <w:t>NLP</w:t>
            </w:r>
          </w:p>
        </w:tc>
        <w:tc>
          <w:tcPr>
            <w:tcW w:type="dxa" w:w="6520"/>
          </w:tcPr>
          <w:p>
            <w:pPr>
              <w:jc w:val="left"/>
            </w:pPr>
            <w:r/>
            <w:r>
              <w:rPr>
                <w:rFonts w:ascii="Microsoft YaHei" w:hAnsi="Microsoft YaHei" w:eastAsia="Microsoft YaHei"/>
                <w:b w:val="0"/>
                <w:sz w:val="19"/>
              </w:rPr>
              <w:t>Natural Language Processing，自然语言处理</w:t>
            </w:r>
          </w:p>
        </w:tc>
      </w:tr>
      <w:tr>
        <w:tc>
          <w:tcPr>
            <w:tcW w:type="dxa" w:w="2268"/>
          </w:tcPr>
          <w:p>
            <w:pPr>
              <w:jc w:val="left"/>
            </w:pPr>
            <w:r/>
            <w:r>
              <w:rPr>
                <w:rFonts w:ascii="Microsoft YaHei" w:hAnsi="Microsoft YaHei" w:eastAsia="Microsoft YaHei"/>
                <w:b w:val="0"/>
                <w:sz w:val="19"/>
              </w:rPr>
              <w:t>OCR</w:t>
            </w:r>
          </w:p>
        </w:tc>
        <w:tc>
          <w:tcPr>
            <w:tcW w:type="dxa" w:w="6520"/>
          </w:tcPr>
          <w:p>
            <w:pPr>
              <w:jc w:val="left"/>
            </w:pPr>
            <w:r/>
            <w:r>
              <w:rPr>
                <w:rFonts w:ascii="Microsoft YaHei" w:hAnsi="Microsoft YaHei" w:eastAsia="Microsoft YaHei"/>
                <w:b w:val="0"/>
                <w:sz w:val="19"/>
              </w:rPr>
              <w:t>Optical Character Recognition，光学字符识别</w:t>
            </w:r>
          </w:p>
        </w:tc>
      </w:tr>
      <w:tr>
        <w:tc>
          <w:tcPr>
            <w:tcW w:type="dxa" w:w="2268"/>
          </w:tcPr>
          <w:p>
            <w:pPr>
              <w:jc w:val="left"/>
            </w:pPr>
            <w:r/>
            <w:r>
              <w:rPr>
                <w:rFonts w:ascii="Microsoft YaHei" w:hAnsi="Microsoft YaHei" w:eastAsia="Microsoft YaHei"/>
                <w:b w:val="0"/>
                <w:sz w:val="19"/>
              </w:rPr>
              <w:t>OLAP</w:t>
            </w:r>
          </w:p>
        </w:tc>
        <w:tc>
          <w:tcPr>
            <w:tcW w:type="dxa" w:w="6520"/>
          </w:tcPr>
          <w:p>
            <w:pPr>
              <w:jc w:val="left"/>
            </w:pPr>
            <w:r/>
            <w:r>
              <w:rPr>
                <w:rFonts w:ascii="Microsoft YaHei" w:hAnsi="Microsoft YaHei" w:eastAsia="Microsoft YaHei"/>
                <w:b w:val="0"/>
                <w:sz w:val="19"/>
              </w:rPr>
              <w:t>Online Analytical Processing</w:t>
            </w:r>
          </w:p>
        </w:tc>
      </w:tr>
      <w:tr>
        <w:tc>
          <w:tcPr>
            <w:tcW w:type="dxa" w:w="2268"/>
          </w:tcPr>
          <w:p>
            <w:pPr>
              <w:jc w:val="left"/>
            </w:pPr>
            <w:r/>
            <w:r>
              <w:rPr>
                <w:rFonts w:ascii="Microsoft YaHei" w:hAnsi="Microsoft YaHei" w:eastAsia="Microsoft YaHei"/>
                <w:b w:val="0"/>
                <w:sz w:val="19"/>
              </w:rPr>
              <w:t>OLTP</w:t>
            </w:r>
          </w:p>
        </w:tc>
        <w:tc>
          <w:tcPr>
            <w:tcW w:type="dxa" w:w="6520"/>
          </w:tcPr>
          <w:p>
            <w:pPr>
              <w:jc w:val="left"/>
            </w:pPr>
            <w:r/>
            <w:r>
              <w:rPr>
                <w:rFonts w:ascii="Microsoft YaHei" w:hAnsi="Microsoft YaHei" w:eastAsia="Microsoft YaHei"/>
                <w:b w:val="0"/>
                <w:sz w:val="19"/>
              </w:rPr>
              <w:t>Online Transaction Processing</w:t>
            </w:r>
          </w:p>
        </w:tc>
      </w:tr>
      <w:tr>
        <w:tc>
          <w:tcPr>
            <w:tcW w:type="dxa" w:w="2268"/>
          </w:tcPr>
          <w:p>
            <w:pPr>
              <w:jc w:val="left"/>
            </w:pPr>
            <w:r/>
            <w:r>
              <w:rPr>
                <w:rFonts w:ascii="Microsoft YaHei" w:hAnsi="Microsoft YaHei" w:eastAsia="Microsoft YaHei"/>
                <w:b w:val="0"/>
                <w:sz w:val="19"/>
              </w:rPr>
              <w:t>P95</w:t>
            </w:r>
          </w:p>
        </w:tc>
        <w:tc>
          <w:tcPr>
            <w:tcW w:type="dxa" w:w="6520"/>
          </w:tcPr>
          <w:p>
            <w:pPr>
              <w:jc w:val="left"/>
            </w:pPr>
            <w:r/>
            <w:r>
              <w:rPr>
                <w:rFonts w:ascii="Microsoft YaHei" w:hAnsi="Microsoft YaHei" w:eastAsia="Microsoft YaHei"/>
                <w:b w:val="0"/>
                <w:sz w:val="19"/>
              </w:rPr>
              <w:t>95th Percentile，95分位</w:t>
            </w:r>
          </w:p>
        </w:tc>
      </w:tr>
      <w:tr>
        <w:tc>
          <w:tcPr>
            <w:tcW w:type="dxa" w:w="2268"/>
          </w:tcPr>
          <w:p>
            <w:pPr>
              <w:jc w:val="left"/>
            </w:pPr>
            <w:r/>
            <w:r>
              <w:rPr>
                <w:rFonts w:ascii="Microsoft YaHei" w:hAnsi="Microsoft YaHei" w:eastAsia="Microsoft YaHei"/>
                <w:b w:val="0"/>
                <w:sz w:val="19"/>
              </w:rPr>
              <w:t>PE</w:t>
            </w:r>
          </w:p>
        </w:tc>
        <w:tc>
          <w:tcPr>
            <w:tcW w:type="dxa" w:w="6520"/>
          </w:tcPr>
          <w:p>
            <w:pPr>
              <w:jc w:val="left"/>
            </w:pPr>
            <w:r/>
            <w:r>
              <w:rPr>
                <w:rFonts w:ascii="Microsoft YaHei" w:hAnsi="Microsoft YaHei" w:eastAsia="Microsoft YaHei"/>
                <w:b w:val="0"/>
                <w:sz w:val="19"/>
              </w:rPr>
              <w:t>Price-to-Earnings Ratio，市盈率</w:t>
            </w:r>
          </w:p>
        </w:tc>
      </w:tr>
      <w:tr>
        <w:tc>
          <w:tcPr>
            <w:tcW w:type="dxa" w:w="2268"/>
          </w:tcPr>
          <w:p>
            <w:pPr>
              <w:jc w:val="left"/>
            </w:pPr>
            <w:r/>
            <w:r>
              <w:rPr>
                <w:rFonts w:ascii="Microsoft YaHei" w:hAnsi="Microsoft YaHei" w:eastAsia="Microsoft YaHei"/>
                <w:b w:val="0"/>
                <w:sz w:val="19"/>
              </w:rPr>
              <w:t>PB</w:t>
            </w:r>
          </w:p>
        </w:tc>
        <w:tc>
          <w:tcPr>
            <w:tcW w:type="dxa" w:w="6520"/>
          </w:tcPr>
          <w:p>
            <w:pPr>
              <w:jc w:val="left"/>
            </w:pPr>
            <w:r/>
            <w:r>
              <w:rPr>
                <w:rFonts w:ascii="Microsoft YaHei" w:hAnsi="Microsoft YaHei" w:eastAsia="Microsoft YaHei"/>
                <w:b w:val="0"/>
                <w:sz w:val="19"/>
              </w:rPr>
              <w:t>Price-to-Book Ratio，市净率</w:t>
            </w:r>
          </w:p>
        </w:tc>
      </w:tr>
      <w:tr>
        <w:tc>
          <w:tcPr>
            <w:tcW w:type="dxa" w:w="2268"/>
          </w:tcPr>
          <w:p>
            <w:pPr>
              <w:jc w:val="left"/>
            </w:pPr>
            <w:r/>
            <w:r>
              <w:rPr>
                <w:rFonts w:ascii="Microsoft YaHei" w:hAnsi="Microsoft YaHei" w:eastAsia="Microsoft YaHei"/>
                <w:b w:val="0"/>
                <w:sz w:val="19"/>
              </w:rPr>
              <w:t>PMO</w:t>
            </w:r>
          </w:p>
        </w:tc>
        <w:tc>
          <w:tcPr>
            <w:tcW w:type="dxa" w:w="6520"/>
          </w:tcPr>
          <w:p>
            <w:pPr>
              <w:jc w:val="left"/>
            </w:pPr>
            <w:r/>
            <w:r>
              <w:rPr>
                <w:rFonts w:ascii="Microsoft YaHei" w:hAnsi="Microsoft YaHei" w:eastAsia="Microsoft YaHei"/>
                <w:b w:val="0"/>
                <w:sz w:val="19"/>
              </w:rPr>
              <w:t>Project Management Office，项目管理办公室</w:t>
            </w:r>
          </w:p>
        </w:tc>
      </w:tr>
      <w:tr>
        <w:tc>
          <w:tcPr>
            <w:tcW w:type="dxa" w:w="2268"/>
          </w:tcPr>
          <w:p>
            <w:pPr>
              <w:jc w:val="left"/>
            </w:pPr>
            <w:r/>
            <w:r>
              <w:rPr>
                <w:rFonts w:ascii="Microsoft YaHei" w:hAnsi="Microsoft YaHei" w:eastAsia="Microsoft YaHei"/>
                <w:b w:val="0"/>
                <w:sz w:val="19"/>
              </w:rPr>
              <w:t>RCA</w:t>
            </w:r>
          </w:p>
        </w:tc>
        <w:tc>
          <w:tcPr>
            <w:tcW w:type="dxa" w:w="6520"/>
          </w:tcPr>
          <w:p>
            <w:pPr>
              <w:jc w:val="left"/>
            </w:pPr>
            <w:r/>
            <w:r>
              <w:rPr>
                <w:rFonts w:ascii="Microsoft YaHei" w:hAnsi="Microsoft YaHei" w:eastAsia="Microsoft YaHei"/>
                <w:b w:val="0"/>
                <w:sz w:val="19"/>
              </w:rPr>
              <w:t>Root Cause Analysis，根因分析</w:t>
            </w:r>
          </w:p>
        </w:tc>
      </w:tr>
      <w:tr>
        <w:tc>
          <w:tcPr>
            <w:tcW w:type="dxa" w:w="2268"/>
          </w:tcPr>
          <w:p>
            <w:pPr>
              <w:jc w:val="left"/>
            </w:pPr>
            <w:r/>
            <w:r>
              <w:rPr>
                <w:rFonts w:ascii="Microsoft YaHei" w:hAnsi="Microsoft YaHei" w:eastAsia="Microsoft YaHei"/>
                <w:b w:val="0"/>
                <w:sz w:val="19"/>
              </w:rPr>
              <w:t>ReAct</w:t>
            </w:r>
          </w:p>
        </w:tc>
        <w:tc>
          <w:tcPr>
            <w:tcW w:type="dxa" w:w="6520"/>
          </w:tcPr>
          <w:p>
            <w:pPr>
              <w:jc w:val="left"/>
            </w:pPr>
            <w:r/>
            <w:r>
              <w:rPr>
                <w:rFonts w:ascii="Microsoft YaHei" w:hAnsi="Microsoft YaHei" w:eastAsia="Microsoft YaHei"/>
                <w:b w:val="0"/>
                <w:sz w:val="19"/>
              </w:rPr>
              <w:t>Reasoning + Acting，推理与行动结合范式</w:t>
            </w:r>
          </w:p>
        </w:tc>
      </w:tr>
      <w:tr>
        <w:tc>
          <w:tcPr>
            <w:tcW w:type="dxa" w:w="2268"/>
          </w:tcPr>
          <w:p>
            <w:pPr>
              <w:jc w:val="left"/>
            </w:pPr>
            <w:r/>
            <w:r>
              <w:rPr>
                <w:rFonts w:ascii="Microsoft YaHei" w:hAnsi="Microsoft YaHei" w:eastAsia="Microsoft YaHei"/>
                <w:b w:val="0"/>
                <w:sz w:val="19"/>
              </w:rPr>
              <w:t>RLHF</w:t>
            </w:r>
          </w:p>
        </w:tc>
        <w:tc>
          <w:tcPr>
            <w:tcW w:type="dxa" w:w="6520"/>
          </w:tcPr>
          <w:p>
            <w:pPr>
              <w:jc w:val="left"/>
            </w:pPr>
            <w:r/>
            <w:r>
              <w:rPr>
                <w:rFonts w:ascii="Microsoft YaHei" w:hAnsi="Microsoft YaHei" w:eastAsia="Microsoft YaHei"/>
                <w:b w:val="0"/>
                <w:sz w:val="19"/>
              </w:rPr>
              <w:t>Reinforcement Learning from Human Feedback</w:t>
            </w:r>
          </w:p>
        </w:tc>
      </w:tr>
      <w:tr>
        <w:tc>
          <w:tcPr>
            <w:tcW w:type="dxa" w:w="2268"/>
          </w:tcPr>
          <w:p>
            <w:pPr>
              <w:jc w:val="left"/>
            </w:pPr>
            <w:r/>
            <w:r>
              <w:rPr>
                <w:rFonts w:ascii="Microsoft YaHei" w:hAnsi="Microsoft YaHei" w:eastAsia="Microsoft YaHei"/>
                <w:b w:val="0"/>
                <w:sz w:val="19"/>
              </w:rPr>
              <w:t>ROA</w:t>
            </w:r>
          </w:p>
        </w:tc>
        <w:tc>
          <w:tcPr>
            <w:tcW w:type="dxa" w:w="6520"/>
          </w:tcPr>
          <w:p>
            <w:pPr>
              <w:jc w:val="left"/>
            </w:pPr>
            <w:r/>
            <w:r>
              <w:rPr>
                <w:rFonts w:ascii="Microsoft YaHei" w:hAnsi="Microsoft YaHei" w:eastAsia="Microsoft YaHei"/>
                <w:b w:val="0"/>
                <w:sz w:val="19"/>
              </w:rPr>
              <w:t>Return on Assets，总资产收益率</w:t>
            </w:r>
          </w:p>
        </w:tc>
      </w:tr>
      <w:tr>
        <w:tc>
          <w:tcPr>
            <w:tcW w:type="dxa" w:w="2268"/>
          </w:tcPr>
          <w:p>
            <w:pPr>
              <w:jc w:val="left"/>
            </w:pPr>
            <w:r/>
            <w:r>
              <w:rPr>
                <w:rFonts w:ascii="Microsoft YaHei" w:hAnsi="Microsoft YaHei" w:eastAsia="Microsoft YaHei"/>
                <w:b w:val="0"/>
                <w:sz w:val="19"/>
              </w:rPr>
              <w:t>ROE</w:t>
            </w:r>
          </w:p>
        </w:tc>
        <w:tc>
          <w:tcPr>
            <w:tcW w:type="dxa" w:w="6520"/>
          </w:tcPr>
          <w:p>
            <w:pPr>
              <w:jc w:val="left"/>
            </w:pPr>
            <w:r/>
            <w:r>
              <w:rPr>
                <w:rFonts w:ascii="Microsoft YaHei" w:hAnsi="Microsoft YaHei" w:eastAsia="Microsoft YaHei"/>
                <w:b w:val="0"/>
                <w:sz w:val="19"/>
              </w:rPr>
              <w:t>Return on Equity，净资产收益率</w:t>
            </w:r>
          </w:p>
        </w:tc>
      </w:tr>
      <w:tr>
        <w:tc>
          <w:tcPr>
            <w:tcW w:type="dxa" w:w="2268"/>
          </w:tcPr>
          <w:p>
            <w:pPr>
              <w:jc w:val="left"/>
            </w:pPr>
            <w:r/>
            <w:r>
              <w:rPr>
                <w:rFonts w:ascii="Microsoft YaHei" w:hAnsi="Microsoft YaHei" w:eastAsia="Microsoft YaHei"/>
                <w:b w:val="0"/>
                <w:sz w:val="19"/>
              </w:rPr>
              <w:t>RPO</w:t>
            </w:r>
          </w:p>
        </w:tc>
        <w:tc>
          <w:tcPr>
            <w:tcW w:type="dxa" w:w="6520"/>
          </w:tcPr>
          <w:p>
            <w:pPr>
              <w:jc w:val="left"/>
            </w:pPr>
            <w:r/>
            <w:r>
              <w:rPr>
                <w:rFonts w:ascii="Microsoft YaHei" w:hAnsi="Microsoft YaHei" w:eastAsia="Microsoft YaHei"/>
                <w:b w:val="0"/>
                <w:sz w:val="19"/>
              </w:rPr>
              <w:t>Recovery Point Objective，数据恢复点目标</w:t>
            </w:r>
          </w:p>
        </w:tc>
      </w:tr>
      <w:tr>
        <w:tc>
          <w:tcPr>
            <w:tcW w:type="dxa" w:w="2268"/>
          </w:tcPr>
          <w:p>
            <w:pPr>
              <w:jc w:val="left"/>
            </w:pPr>
            <w:r/>
            <w:r>
              <w:rPr>
                <w:rFonts w:ascii="Microsoft YaHei" w:hAnsi="Microsoft YaHei" w:eastAsia="Microsoft YaHei"/>
                <w:b w:val="0"/>
                <w:sz w:val="19"/>
              </w:rPr>
              <w:t>RTO</w:t>
            </w:r>
          </w:p>
        </w:tc>
        <w:tc>
          <w:tcPr>
            <w:tcW w:type="dxa" w:w="6520"/>
          </w:tcPr>
          <w:p>
            <w:pPr>
              <w:jc w:val="left"/>
            </w:pPr>
            <w:r/>
            <w:r>
              <w:rPr>
                <w:rFonts w:ascii="Microsoft YaHei" w:hAnsi="Microsoft YaHei" w:eastAsia="Microsoft YaHei"/>
                <w:b w:val="0"/>
                <w:sz w:val="19"/>
              </w:rPr>
              <w:t>Recovery Time Objective，恢复时间目标</w:t>
            </w:r>
          </w:p>
        </w:tc>
      </w:tr>
      <w:tr>
        <w:tc>
          <w:tcPr>
            <w:tcW w:type="dxa" w:w="2268"/>
          </w:tcPr>
          <w:p>
            <w:pPr>
              <w:jc w:val="left"/>
            </w:pPr>
            <w:r/>
            <w:r>
              <w:rPr>
                <w:rFonts w:ascii="Microsoft YaHei" w:hAnsi="Microsoft YaHei" w:eastAsia="Microsoft YaHei"/>
                <w:b w:val="0"/>
                <w:sz w:val="19"/>
              </w:rPr>
              <w:t>SaaS</w:t>
            </w:r>
          </w:p>
        </w:tc>
        <w:tc>
          <w:tcPr>
            <w:tcW w:type="dxa" w:w="6520"/>
          </w:tcPr>
          <w:p>
            <w:pPr>
              <w:jc w:val="left"/>
            </w:pPr>
            <w:r/>
            <w:r>
              <w:rPr>
                <w:rFonts w:ascii="Microsoft YaHei" w:hAnsi="Microsoft YaHei" w:eastAsia="Microsoft YaHei"/>
                <w:b w:val="0"/>
                <w:sz w:val="19"/>
              </w:rPr>
              <w:t>Software as a Service</w:t>
            </w:r>
          </w:p>
        </w:tc>
      </w:tr>
      <w:tr>
        <w:tc>
          <w:tcPr>
            <w:tcW w:type="dxa" w:w="2268"/>
          </w:tcPr>
          <w:p>
            <w:pPr>
              <w:jc w:val="left"/>
            </w:pPr>
            <w:r/>
            <w:r>
              <w:rPr>
                <w:rFonts w:ascii="Microsoft YaHei" w:hAnsi="Microsoft YaHei" w:eastAsia="Microsoft YaHei"/>
                <w:b w:val="0"/>
                <w:sz w:val="19"/>
              </w:rPr>
              <w:t>SDK</w:t>
            </w:r>
          </w:p>
        </w:tc>
        <w:tc>
          <w:tcPr>
            <w:tcW w:type="dxa" w:w="6520"/>
          </w:tcPr>
          <w:p>
            <w:pPr>
              <w:jc w:val="left"/>
            </w:pPr>
            <w:r/>
            <w:r>
              <w:rPr>
                <w:rFonts w:ascii="Microsoft YaHei" w:hAnsi="Microsoft YaHei" w:eastAsia="Microsoft YaHei"/>
                <w:b w:val="0"/>
                <w:sz w:val="19"/>
              </w:rPr>
              <w:t>Software Development Kit</w:t>
            </w:r>
          </w:p>
        </w:tc>
      </w:tr>
      <w:tr>
        <w:tc>
          <w:tcPr>
            <w:tcW w:type="dxa" w:w="2268"/>
          </w:tcPr>
          <w:p>
            <w:pPr>
              <w:jc w:val="left"/>
            </w:pPr>
            <w:r/>
            <w:r>
              <w:rPr>
                <w:rFonts w:ascii="Microsoft YaHei" w:hAnsi="Microsoft YaHei" w:eastAsia="Microsoft YaHei"/>
                <w:b w:val="0"/>
                <w:sz w:val="19"/>
              </w:rPr>
              <w:t>SGX</w:t>
            </w:r>
          </w:p>
        </w:tc>
        <w:tc>
          <w:tcPr>
            <w:tcW w:type="dxa" w:w="6520"/>
          </w:tcPr>
          <w:p>
            <w:pPr>
              <w:jc w:val="left"/>
            </w:pPr>
            <w:r/>
            <w:r>
              <w:rPr>
                <w:rFonts w:ascii="Microsoft YaHei" w:hAnsi="Microsoft YaHei" w:eastAsia="Microsoft YaHei"/>
                <w:b w:val="0"/>
                <w:sz w:val="19"/>
              </w:rPr>
              <w:t>Software Guard Extensions，Intel可信执行环境</w:t>
            </w:r>
          </w:p>
        </w:tc>
      </w:tr>
      <w:tr>
        <w:tc>
          <w:tcPr>
            <w:tcW w:type="dxa" w:w="2268"/>
          </w:tcPr>
          <w:p>
            <w:pPr>
              <w:jc w:val="left"/>
            </w:pPr>
            <w:r/>
            <w:r>
              <w:rPr>
                <w:rFonts w:ascii="Microsoft YaHei" w:hAnsi="Microsoft YaHei" w:eastAsia="Microsoft YaHei"/>
                <w:b w:val="0"/>
                <w:sz w:val="19"/>
              </w:rPr>
              <w:t>SLA</w:t>
            </w:r>
          </w:p>
        </w:tc>
        <w:tc>
          <w:tcPr>
            <w:tcW w:type="dxa" w:w="6520"/>
          </w:tcPr>
          <w:p>
            <w:pPr>
              <w:jc w:val="left"/>
            </w:pPr>
            <w:r/>
            <w:r>
              <w:rPr>
                <w:rFonts w:ascii="Microsoft YaHei" w:hAnsi="Microsoft YaHei" w:eastAsia="Microsoft YaHei"/>
                <w:b w:val="0"/>
                <w:sz w:val="19"/>
              </w:rPr>
              <w:t>Service Level Agreement，服务级别协议</w:t>
            </w:r>
          </w:p>
        </w:tc>
      </w:tr>
      <w:tr>
        <w:tc>
          <w:tcPr>
            <w:tcW w:type="dxa" w:w="2268"/>
          </w:tcPr>
          <w:p>
            <w:pPr>
              <w:jc w:val="left"/>
            </w:pPr>
            <w:r/>
            <w:r>
              <w:rPr>
                <w:rFonts w:ascii="Microsoft YaHei" w:hAnsi="Microsoft YaHei" w:eastAsia="Microsoft YaHei"/>
                <w:b w:val="0"/>
                <w:sz w:val="19"/>
              </w:rPr>
              <w:t>SM2/SM3/SM4</w:t>
            </w:r>
          </w:p>
        </w:tc>
        <w:tc>
          <w:tcPr>
            <w:tcW w:type="dxa" w:w="6520"/>
          </w:tcPr>
          <w:p>
            <w:pPr>
              <w:jc w:val="left"/>
            </w:pPr>
            <w:r/>
            <w:r>
              <w:rPr>
                <w:rFonts w:ascii="Microsoft YaHei" w:hAnsi="Microsoft YaHei" w:eastAsia="Microsoft YaHei"/>
                <w:b w:val="0"/>
                <w:sz w:val="19"/>
              </w:rPr>
              <w:t>国产密码算法</w:t>
            </w:r>
          </w:p>
        </w:tc>
      </w:tr>
      <w:tr>
        <w:tc>
          <w:tcPr>
            <w:tcW w:type="dxa" w:w="2268"/>
          </w:tcPr>
          <w:p>
            <w:pPr>
              <w:jc w:val="left"/>
            </w:pPr>
            <w:r/>
            <w:r>
              <w:rPr>
                <w:rFonts w:ascii="Microsoft YaHei" w:hAnsi="Microsoft YaHei" w:eastAsia="Microsoft YaHei"/>
                <w:b w:val="0"/>
                <w:sz w:val="19"/>
              </w:rPr>
              <w:t>SRM</w:t>
            </w:r>
          </w:p>
        </w:tc>
        <w:tc>
          <w:tcPr>
            <w:tcW w:type="dxa" w:w="6520"/>
          </w:tcPr>
          <w:p>
            <w:pPr>
              <w:jc w:val="left"/>
            </w:pPr>
            <w:r/>
            <w:r>
              <w:rPr>
                <w:rFonts w:ascii="Microsoft YaHei" w:hAnsi="Microsoft YaHei" w:eastAsia="Microsoft YaHei"/>
                <w:b w:val="0"/>
                <w:sz w:val="19"/>
              </w:rPr>
              <w:t>Supplier Relationship Management，供应商关系管理</w:t>
            </w:r>
          </w:p>
        </w:tc>
      </w:tr>
      <w:tr>
        <w:tc>
          <w:tcPr>
            <w:tcW w:type="dxa" w:w="2268"/>
          </w:tcPr>
          <w:p>
            <w:pPr>
              <w:jc w:val="left"/>
            </w:pPr>
            <w:r/>
            <w:r>
              <w:rPr>
                <w:rFonts w:ascii="Microsoft YaHei" w:hAnsi="Microsoft YaHei" w:eastAsia="Microsoft YaHei"/>
                <w:b w:val="0"/>
                <w:sz w:val="19"/>
              </w:rPr>
              <w:t>TDX</w:t>
            </w:r>
          </w:p>
        </w:tc>
        <w:tc>
          <w:tcPr>
            <w:tcW w:type="dxa" w:w="6520"/>
          </w:tcPr>
          <w:p>
            <w:pPr>
              <w:jc w:val="left"/>
            </w:pPr>
            <w:r/>
            <w:r>
              <w:rPr>
                <w:rFonts w:ascii="Microsoft YaHei" w:hAnsi="Microsoft YaHei" w:eastAsia="Microsoft YaHei"/>
                <w:b w:val="0"/>
                <w:sz w:val="19"/>
              </w:rPr>
              <w:t>Intel Trust Domain Extensions，Intel可信域扩展</w:t>
            </w:r>
          </w:p>
        </w:tc>
      </w:tr>
      <w:tr>
        <w:tc>
          <w:tcPr>
            <w:tcW w:type="dxa" w:w="2268"/>
          </w:tcPr>
          <w:p>
            <w:pPr>
              <w:jc w:val="left"/>
            </w:pPr>
            <w:r/>
            <w:r>
              <w:rPr>
                <w:rFonts w:ascii="Microsoft YaHei" w:hAnsi="Microsoft YaHei" w:eastAsia="Microsoft YaHei"/>
                <w:b w:val="0"/>
                <w:sz w:val="19"/>
              </w:rPr>
              <w:t>TLS</w:t>
            </w:r>
          </w:p>
        </w:tc>
        <w:tc>
          <w:tcPr>
            <w:tcW w:type="dxa" w:w="6520"/>
          </w:tcPr>
          <w:p>
            <w:pPr>
              <w:jc w:val="left"/>
            </w:pPr>
            <w:r/>
            <w:r>
              <w:rPr>
                <w:rFonts w:ascii="Microsoft YaHei" w:hAnsi="Microsoft YaHei" w:eastAsia="Microsoft YaHei"/>
                <w:b w:val="0"/>
                <w:sz w:val="19"/>
              </w:rPr>
              <w:t>Transport Layer Security</w:t>
            </w:r>
          </w:p>
        </w:tc>
      </w:tr>
      <w:tr>
        <w:tc>
          <w:tcPr>
            <w:tcW w:type="dxa" w:w="2268"/>
          </w:tcPr>
          <w:p>
            <w:pPr>
              <w:jc w:val="left"/>
            </w:pPr>
            <w:r/>
            <w:r>
              <w:rPr>
                <w:rFonts w:ascii="Microsoft YaHei" w:hAnsi="Microsoft YaHei" w:eastAsia="Microsoft YaHei"/>
                <w:b w:val="0"/>
                <w:sz w:val="19"/>
              </w:rPr>
              <w:t>UAT</w:t>
            </w:r>
          </w:p>
        </w:tc>
        <w:tc>
          <w:tcPr>
            <w:tcW w:type="dxa" w:w="6520"/>
          </w:tcPr>
          <w:p>
            <w:pPr>
              <w:jc w:val="left"/>
            </w:pPr>
            <w:r/>
            <w:r>
              <w:rPr>
                <w:rFonts w:ascii="Microsoft YaHei" w:hAnsi="Microsoft YaHei" w:eastAsia="Microsoft YaHei"/>
                <w:b w:val="0"/>
                <w:sz w:val="19"/>
              </w:rPr>
              <w:t>User Acceptance Testing，用户验收测试</w:t>
            </w:r>
          </w:p>
        </w:tc>
      </w:tr>
      <w:tr>
        <w:tc>
          <w:tcPr>
            <w:tcW w:type="dxa" w:w="2268"/>
          </w:tcPr>
          <w:p>
            <w:pPr>
              <w:jc w:val="left"/>
            </w:pPr>
            <w:r/>
            <w:r>
              <w:rPr>
                <w:rFonts w:ascii="Microsoft YaHei" w:hAnsi="Microsoft YaHei" w:eastAsia="Microsoft YaHei"/>
                <w:b w:val="0"/>
                <w:sz w:val="19"/>
              </w:rPr>
              <w:t>vLLM</w:t>
            </w:r>
          </w:p>
        </w:tc>
        <w:tc>
          <w:tcPr>
            <w:tcW w:type="dxa" w:w="6520"/>
          </w:tcPr>
          <w:p>
            <w:pPr>
              <w:jc w:val="left"/>
            </w:pPr>
            <w:r/>
            <w:r>
              <w:rPr>
                <w:rFonts w:ascii="Microsoft YaHei" w:hAnsi="Microsoft YaHei" w:eastAsia="Microsoft YaHei"/>
                <w:b w:val="0"/>
                <w:sz w:val="19"/>
              </w:rPr>
              <w:t>Virtual LLM，高性能大模型推理框架</w:t>
            </w:r>
          </w:p>
        </w:tc>
      </w:tr>
      <w:tr>
        <w:tc>
          <w:tcPr>
            <w:tcW w:type="dxa" w:w="2268"/>
          </w:tcPr>
          <w:p>
            <w:pPr>
              <w:jc w:val="left"/>
            </w:pPr>
            <w:r/>
            <w:r>
              <w:rPr>
                <w:rFonts w:ascii="Microsoft YaHei" w:hAnsi="Microsoft YaHei" w:eastAsia="Microsoft YaHei"/>
                <w:b w:val="0"/>
                <w:sz w:val="19"/>
              </w:rPr>
              <w:t>WAF</w:t>
            </w:r>
          </w:p>
        </w:tc>
        <w:tc>
          <w:tcPr>
            <w:tcW w:type="dxa" w:w="6520"/>
          </w:tcPr>
          <w:p>
            <w:pPr>
              <w:jc w:val="left"/>
            </w:pPr>
            <w:r/>
            <w:r>
              <w:rPr>
                <w:rFonts w:ascii="Microsoft YaHei" w:hAnsi="Microsoft YaHei" w:eastAsia="Microsoft YaHei"/>
                <w:b w:val="0"/>
                <w:sz w:val="19"/>
              </w:rPr>
              <w:t>Web Application Firewall</w:t>
            </w:r>
          </w:p>
        </w:tc>
      </w:tr>
      <w:tr>
        <w:tc>
          <w:tcPr>
            <w:tcW w:type="dxa" w:w="2268"/>
          </w:tcPr>
          <w:p>
            <w:pPr>
              <w:jc w:val="left"/>
            </w:pPr>
            <w:r/>
            <w:r>
              <w:rPr>
                <w:rFonts w:ascii="Microsoft YaHei" w:hAnsi="Microsoft YaHei" w:eastAsia="Microsoft YaHei"/>
                <w:b w:val="0"/>
                <w:sz w:val="19"/>
              </w:rPr>
              <w:t>WMCD</w:t>
            </w:r>
          </w:p>
        </w:tc>
        <w:tc>
          <w:tcPr>
            <w:tcW w:type="dxa" w:w="6520"/>
          </w:tcPr>
          <w:p>
            <w:pPr>
              <w:jc w:val="left"/>
            </w:pPr>
            <w:r/>
            <w:r>
              <w:rPr>
                <w:rFonts w:ascii="Microsoft YaHei" w:hAnsi="Microsoft YaHei" w:eastAsia="Microsoft YaHei"/>
                <w:b w:val="0"/>
                <w:sz w:val="19"/>
              </w:rPr>
              <w:t>Wanmei Credit Design System，皖美信用设计系统</w:t>
            </w:r>
          </w:p>
        </w:tc>
      </w:tr>
      <w:tr>
        <w:tc>
          <w:tcPr>
            <w:tcW w:type="dxa" w:w="2268"/>
          </w:tcPr>
          <w:p>
            <w:pPr>
              <w:jc w:val="left"/>
            </w:pPr>
            <w:r/>
            <w:r>
              <w:rPr>
                <w:rFonts w:ascii="Microsoft YaHei" w:hAnsi="Microsoft YaHei" w:eastAsia="Microsoft YaHei"/>
                <w:b w:val="0"/>
                <w:sz w:val="19"/>
              </w:rPr>
              <w:t>ZKP</w:t>
            </w:r>
          </w:p>
        </w:tc>
        <w:tc>
          <w:tcPr>
            <w:tcW w:type="dxa" w:w="6520"/>
          </w:tcPr>
          <w:p>
            <w:pPr>
              <w:jc w:val="left"/>
            </w:pPr>
            <w:r/>
            <w:r>
              <w:rPr>
                <w:rFonts w:ascii="Microsoft YaHei" w:hAnsi="Microsoft YaHei" w:eastAsia="Microsoft YaHei"/>
                <w:b w:val="0"/>
                <w:sz w:val="19"/>
              </w:rPr>
              <w:t>Zero-Knowledge Proof，零知识证明</w:t>
            </w:r>
          </w:p>
        </w:tc>
      </w:tr>
      <w:tr>
        <w:tc>
          <w:tcPr>
            <w:tcW w:type="dxa" w:w="2268"/>
          </w:tcPr>
          <w:p>
            <w:pPr>
              <w:jc w:val="left"/>
            </w:pPr>
            <w:r/>
            <w:r>
              <w:rPr>
                <w:rFonts w:ascii="Microsoft YaHei" w:hAnsi="Microsoft YaHei" w:eastAsia="Microsoft YaHei"/>
                <w:b w:val="0"/>
                <w:sz w:val="19"/>
              </w:rPr>
              <w:t>三穿透</w:t>
            </w:r>
          </w:p>
        </w:tc>
        <w:tc>
          <w:tcPr>
            <w:tcW w:type="dxa" w:w="6520"/>
          </w:tcPr>
          <w:p>
            <w:pPr>
              <w:jc w:val="left"/>
            </w:pPr>
            <w:r/>
            <w:r>
              <w:rPr>
                <w:rFonts w:ascii="Microsoft YaHei" w:hAnsi="Microsoft YaHei" w:eastAsia="Microsoft YaHei"/>
                <w:b w:val="0"/>
                <w:sz w:val="19"/>
              </w:rPr>
              <w:t>主体穿透+业务穿透+数据穿透</w:t>
            </w:r>
          </w:p>
        </w:tc>
      </w:tr>
      <w:tr>
        <w:tc>
          <w:tcPr>
            <w:tcW w:type="dxa" w:w="2268"/>
          </w:tcPr>
          <w:p>
            <w:pPr>
              <w:jc w:val="left"/>
            </w:pPr>
            <w:r/>
            <w:r>
              <w:rPr>
                <w:rFonts w:ascii="Microsoft YaHei" w:hAnsi="Microsoft YaHei" w:eastAsia="Microsoft YaHei"/>
                <w:b w:val="0"/>
                <w:sz w:val="19"/>
              </w:rPr>
              <w:t>三资三化</w:t>
            </w:r>
          </w:p>
        </w:tc>
        <w:tc>
          <w:tcPr>
            <w:tcW w:type="dxa" w:w="6520"/>
          </w:tcPr>
          <w:p>
            <w:pPr>
              <w:jc w:val="left"/>
            </w:pPr>
            <w:r/>
            <w:r>
              <w:rPr>
                <w:rFonts w:ascii="Microsoft YaHei" w:hAnsi="Microsoft YaHei" w:eastAsia="Microsoft YaHei"/>
                <w:b w:val="0"/>
                <w:sz w:val="19"/>
              </w:rPr>
              <w:t>国有资源资产化、国有资产证券化、国有资金杠杆化</w:t>
            </w:r>
          </w:p>
        </w:tc>
      </w:tr>
      <w:tr>
        <w:tc>
          <w:tcPr>
            <w:tcW w:type="dxa" w:w="2268"/>
          </w:tcPr>
          <w:p>
            <w:pPr>
              <w:jc w:val="left"/>
            </w:pPr>
            <w:r/>
            <w:r>
              <w:rPr>
                <w:rFonts w:ascii="Microsoft YaHei" w:hAnsi="Microsoft YaHei" w:eastAsia="Microsoft YaHei"/>
                <w:b w:val="0"/>
                <w:sz w:val="19"/>
              </w:rPr>
              <w:t>四大能力</w:t>
            </w:r>
          </w:p>
        </w:tc>
        <w:tc>
          <w:tcPr>
            <w:tcW w:type="dxa" w:w="6520"/>
          </w:tcPr>
          <w:p>
            <w:pPr>
              <w:jc w:val="left"/>
            </w:pPr>
            <w:r/>
            <w:r>
              <w:rPr>
                <w:rFonts w:ascii="Microsoft YaHei" w:hAnsi="Microsoft YaHei" w:eastAsia="Microsoft YaHei"/>
                <w:b w:val="0"/>
                <w:sz w:val="19"/>
              </w:rPr>
              <w:t>算力共享、数据流通、大模型、智能应用孵化</w:t>
            </w:r>
          </w:p>
        </w:tc>
      </w:tr>
      <w:tr>
        <w:tc>
          <w:tcPr>
            <w:tcW w:type="dxa" w:w="2268"/>
          </w:tcPr>
          <w:p>
            <w:pPr>
              <w:jc w:val="left"/>
            </w:pPr>
            <w:r/>
            <w:r>
              <w:rPr>
                <w:rFonts w:ascii="Microsoft YaHei" w:hAnsi="Microsoft YaHei" w:eastAsia="Microsoft YaHei"/>
                <w:b w:val="0"/>
                <w:sz w:val="19"/>
              </w:rPr>
              <w:t>七大智能体</w:t>
            </w:r>
          </w:p>
        </w:tc>
        <w:tc>
          <w:tcPr>
            <w:tcW w:type="dxa" w:w="6520"/>
          </w:tcPr>
          <w:p>
            <w:pPr>
              <w:jc w:val="left"/>
            </w:pPr>
            <w:r/>
            <w:r>
              <w:rPr>
                <w:rFonts w:ascii="Microsoft YaHei" w:hAnsi="Microsoft YaHei" w:eastAsia="Microsoft YaHei"/>
                <w:b w:val="0"/>
                <w:sz w:val="19"/>
              </w:rPr>
              <w:t>信用优化/融资支持/投资决策/三资盘活/并购工具/供应链管理/风险防控</w:t>
            </w:r>
          </w:p>
        </w:tc>
      </w:tr>
    </w:tbl>
    <w:p/>
    <w:p>
      <w:r>
        <w:br w:type="page"/>
      </w:r>
    </w:p>
    <w:p>
      <w:pPr>
        <w:pStyle w:val="Heading2"/>
        <w:keepNext/>
        <w:spacing w:before="200" w:after="80"/>
      </w:pPr>
      <w:r>
        <w:rPr>
          <w:rFonts w:ascii="Microsoft YaHei" w:hAnsi="Microsoft YaHei" w:eastAsia="Microsoft YaHei"/>
          <w:b/>
          <w:color w:val="1F3A68"/>
          <w:sz w:val="28"/>
        </w:rPr>
        <w:t>附录E  参考资料与法规清单</w:t>
      </w:r>
    </w:p>
    <w:p>
      <w:pPr>
        <w:pStyle w:val="Heading3"/>
        <w:keepNext/>
        <w:spacing w:before="120" w:after="80"/>
      </w:pPr>
      <w:r>
        <w:rPr>
          <w:rFonts w:ascii="Microsoft YaHei" w:hAnsi="Microsoft YaHei" w:eastAsia="Microsoft YaHei"/>
          <w:b/>
          <w:color w:val="2E5A87"/>
          <w:sz w:val="25"/>
        </w:rPr>
        <w:t>E.1  国家法律法规</w:t>
      </w:r>
    </w:p>
    <w:p>
      <w:pPr>
        <w:spacing w:after="60"/>
        <w:ind w:firstLine="420"/>
      </w:pPr>
      <w:r>
        <w:rPr>
          <w:rFonts w:ascii="Microsoft YaHei" w:hAnsi="Microsoft YaHei" w:eastAsia="Microsoft YaHei"/>
          <w:b w:val="0"/>
          <w:sz w:val="21"/>
        </w:rPr>
        <w:t>（1）《中华人民共和国数据安全法》（2021年9月1日施行）</w:t>
      </w:r>
    </w:p>
    <w:p>
      <w:pPr>
        <w:spacing w:after="60"/>
        <w:ind w:firstLine="420"/>
      </w:pPr>
      <w:r>
        <w:rPr>
          <w:rFonts w:ascii="Microsoft YaHei" w:hAnsi="Microsoft YaHei" w:eastAsia="Microsoft YaHei"/>
          <w:b w:val="0"/>
          <w:sz w:val="21"/>
        </w:rPr>
        <w:t>（2）《中华人民共和国个人信息保护法》（2021年11月1日施行）</w:t>
      </w:r>
    </w:p>
    <w:p>
      <w:pPr>
        <w:spacing w:after="60"/>
        <w:ind w:firstLine="420"/>
      </w:pPr>
      <w:r>
        <w:rPr>
          <w:rFonts w:ascii="Microsoft YaHei" w:hAnsi="Microsoft YaHei" w:eastAsia="Microsoft YaHei"/>
          <w:b w:val="0"/>
          <w:sz w:val="21"/>
        </w:rPr>
        <w:t>（3）《中华人民共和国网络安全法》（2017年6月1日施行）</w:t>
      </w:r>
    </w:p>
    <w:p>
      <w:pPr>
        <w:spacing w:after="60"/>
        <w:ind w:firstLine="420"/>
      </w:pPr>
      <w:r>
        <w:rPr>
          <w:rFonts w:ascii="Microsoft YaHei" w:hAnsi="Microsoft YaHei" w:eastAsia="Microsoft YaHei"/>
          <w:b w:val="0"/>
          <w:sz w:val="21"/>
        </w:rPr>
        <w:t>（4）《中华人民共和国企业国有资产法》</w:t>
      </w:r>
    </w:p>
    <w:p>
      <w:pPr>
        <w:spacing w:after="60"/>
        <w:ind w:firstLine="420"/>
      </w:pPr>
      <w:r>
        <w:rPr>
          <w:rFonts w:ascii="Microsoft YaHei" w:hAnsi="Microsoft YaHei" w:eastAsia="Microsoft YaHei"/>
          <w:b w:val="0"/>
          <w:sz w:val="21"/>
        </w:rPr>
        <w:t>（5）《关键信息基础设施安全保护条例》（2021年9月1日施行）</w:t>
      </w:r>
    </w:p>
    <w:p>
      <w:pPr>
        <w:spacing w:after="60"/>
        <w:ind w:firstLine="420"/>
      </w:pPr>
      <w:r>
        <w:rPr>
          <w:rFonts w:ascii="Microsoft YaHei" w:hAnsi="Microsoft YaHei" w:eastAsia="Microsoft YaHei"/>
          <w:b w:val="0"/>
          <w:sz w:val="21"/>
        </w:rPr>
        <w:t>（6）《生成式人工智能服务管理暂行办法》（2023年8月15日施行）</w:t>
      </w:r>
    </w:p>
    <w:p>
      <w:pPr>
        <w:pStyle w:val="Heading3"/>
        <w:keepNext/>
        <w:spacing w:before="120" w:after="80"/>
      </w:pPr>
      <w:r>
        <w:rPr>
          <w:rFonts w:ascii="Microsoft YaHei" w:hAnsi="Microsoft YaHei" w:eastAsia="Microsoft YaHei"/>
          <w:b/>
          <w:color w:val="2E5A87"/>
          <w:sz w:val="25"/>
        </w:rPr>
        <w:t>E.2  国资监管法规</w:t>
      </w:r>
    </w:p>
    <w:p>
      <w:pPr>
        <w:spacing w:after="60"/>
        <w:ind w:firstLine="420"/>
      </w:pPr>
      <w:r>
        <w:rPr>
          <w:rFonts w:ascii="Microsoft YaHei" w:hAnsi="Microsoft YaHei" w:eastAsia="Microsoft YaHei"/>
          <w:b w:val="0"/>
          <w:sz w:val="21"/>
        </w:rPr>
        <w:t>（1）《企业国有资产交易监督管理办法》（国资委 财政部令第32号）</w:t>
      </w:r>
    </w:p>
    <w:p>
      <w:pPr>
        <w:spacing w:after="60"/>
        <w:ind w:firstLine="420"/>
      </w:pPr>
      <w:r>
        <w:rPr>
          <w:rFonts w:ascii="Microsoft YaHei" w:hAnsi="Microsoft YaHei" w:eastAsia="Microsoft YaHei"/>
          <w:b w:val="0"/>
          <w:sz w:val="21"/>
        </w:rPr>
        <w:t>（2）《中央企业合规管理办法》（国资委令第42号，2022年10月1日施行）</w:t>
      </w:r>
    </w:p>
    <w:p>
      <w:pPr>
        <w:spacing w:after="60"/>
        <w:ind w:firstLine="420"/>
      </w:pPr>
      <w:r>
        <w:rPr>
          <w:rFonts w:ascii="Microsoft YaHei" w:hAnsi="Microsoft YaHei" w:eastAsia="Microsoft YaHei"/>
          <w:b w:val="0"/>
          <w:sz w:val="21"/>
        </w:rPr>
        <w:t>（3）《国有企业管理人员处分条例》</w:t>
      </w:r>
    </w:p>
    <w:p>
      <w:pPr>
        <w:spacing w:after="60"/>
        <w:ind w:firstLine="420"/>
      </w:pPr>
      <w:r>
        <w:rPr>
          <w:rFonts w:ascii="Microsoft YaHei" w:hAnsi="Microsoft YaHei" w:eastAsia="Microsoft YaHei"/>
          <w:b w:val="0"/>
          <w:sz w:val="21"/>
        </w:rPr>
        <w:t>（4）《关于加快推进国有企业数字化转型工作的通知》（国资发科创〔2020〕67号）</w:t>
      </w:r>
    </w:p>
    <w:p>
      <w:pPr>
        <w:spacing w:after="60"/>
        <w:ind w:firstLine="420"/>
      </w:pPr>
      <w:r>
        <w:rPr>
          <w:rFonts w:ascii="Microsoft YaHei" w:hAnsi="Microsoft YaHei" w:eastAsia="Microsoft YaHei"/>
          <w:b w:val="0"/>
          <w:sz w:val="21"/>
        </w:rPr>
        <w:t>（5）国务院国资委2024央企"AI+"专项行动实施方案；2025深化部署</w:t>
      </w:r>
    </w:p>
    <w:p>
      <w:pPr>
        <w:spacing w:after="60"/>
        <w:ind w:firstLine="420"/>
      </w:pPr>
      <w:r>
        <w:rPr>
          <w:rFonts w:ascii="Microsoft YaHei" w:hAnsi="Microsoft YaHei" w:eastAsia="Microsoft YaHei"/>
          <w:b w:val="0"/>
          <w:sz w:val="21"/>
        </w:rPr>
        <w:t>（6）国务院国资委2025年央企内控新规（穿透式监管）</w:t>
      </w:r>
    </w:p>
    <w:p>
      <w:pPr>
        <w:pStyle w:val="Heading3"/>
        <w:keepNext/>
        <w:spacing w:before="120" w:after="80"/>
      </w:pPr>
      <w:r>
        <w:rPr>
          <w:rFonts w:ascii="Microsoft YaHei" w:hAnsi="Microsoft YaHei" w:eastAsia="Microsoft YaHei"/>
          <w:b/>
          <w:color w:val="2E5A87"/>
          <w:sz w:val="25"/>
        </w:rPr>
        <w:t>E.3  国家标准</w:t>
      </w:r>
    </w:p>
    <w:p>
      <w:pPr>
        <w:spacing w:after="60"/>
        <w:ind w:firstLine="420"/>
      </w:pPr>
      <w:r>
        <w:rPr>
          <w:rFonts w:ascii="Microsoft YaHei" w:hAnsi="Microsoft YaHei" w:eastAsia="Microsoft YaHei"/>
          <w:b w:val="0"/>
          <w:sz w:val="21"/>
        </w:rPr>
        <w:t>（1）GB/T 8567-2006《计算机软件文档编制规范》</w:t>
      </w:r>
    </w:p>
    <w:p>
      <w:pPr>
        <w:spacing w:after="60"/>
        <w:ind w:firstLine="420"/>
      </w:pPr>
      <w:r>
        <w:rPr>
          <w:rFonts w:ascii="Microsoft YaHei" w:hAnsi="Microsoft YaHei" w:eastAsia="Microsoft YaHei"/>
          <w:b w:val="0"/>
          <w:sz w:val="21"/>
        </w:rPr>
        <w:t>（2）GB/T 25000.10-2016《系统与软件质量要求和评价》</w:t>
      </w:r>
    </w:p>
    <w:p>
      <w:pPr>
        <w:spacing w:after="60"/>
        <w:ind w:firstLine="420"/>
      </w:pPr>
      <w:r>
        <w:rPr>
          <w:rFonts w:ascii="Microsoft YaHei" w:hAnsi="Microsoft YaHei" w:eastAsia="Microsoft YaHei"/>
          <w:b w:val="0"/>
          <w:sz w:val="21"/>
        </w:rPr>
        <w:t>（3）GB/T 35273-2020《信息安全技术 个人信息安全规范》</w:t>
      </w:r>
    </w:p>
    <w:p>
      <w:pPr>
        <w:spacing w:after="60"/>
        <w:ind w:firstLine="420"/>
      </w:pPr>
      <w:r>
        <w:rPr>
          <w:rFonts w:ascii="Microsoft YaHei" w:hAnsi="Microsoft YaHei" w:eastAsia="Microsoft YaHei"/>
          <w:b w:val="0"/>
          <w:sz w:val="21"/>
        </w:rPr>
        <w:t>（4）GB/T 22239-2019《信息安全技术 网络安全等级保护基本要求》</w:t>
      </w:r>
    </w:p>
    <w:p>
      <w:pPr>
        <w:spacing w:after="60"/>
        <w:ind w:firstLine="420"/>
      </w:pPr>
      <w:r>
        <w:rPr>
          <w:rFonts w:ascii="Microsoft YaHei" w:hAnsi="Microsoft YaHei" w:eastAsia="Microsoft YaHei"/>
          <w:b w:val="0"/>
          <w:sz w:val="21"/>
        </w:rPr>
        <w:t>（5）GB/T 39204-2022《信息安全技术 关键信息基础设施安全保护要求》</w:t>
      </w:r>
    </w:p>
    <w:p>
      <w:pPr>
        <w:spacing w:after="60"/>
        <w:ind w:firstLine="420"/>
      </w:pPr>
      <w:r>
        <w:rPr>
          <w:rFonts w:ascii="Microsoft YaHei" w:hAnsi="Microsoft YaHei" w:eastAsia="Microsoft YaHei"/>
          <w:b w:val="0"/>
          <w:sz w:val="21"/>
        </w:rPr>
        <w:t>（6）GB/T 32918-2016《信息安全技术 SM2椭圆曲线公钥密码算法》</w:t>
      </w:r>
    </w:p>
    <w:p>
      <w:pPr>
        <w:spacing w:after="60"/>
        <w:ind w:firstLine="420"/>
      </w:pPr>
      <w:r>
        <w:rPr>
          <w:rFonts w:ascii="Microsoft YaHei" w:hAnsi="Microsoft YaHei" w:eastAsia="Microsoft YaHei"/>
          <w:b w:val="0"/>
          <w:sz w:val="21"/>
        </w:rPr>
        <w:t>（7）GB/T 4754《国民经济行业分类》</w:t>
      </w:r>
    </w:p>
    <w:p>
      <w:pPr>
        <w:spacing w:after="60"/>
        <w:ind w:firstLine="420"/>
      </w:pPr>
      <w:r>
        <w:rPr>
          <w:rFonts w:ascii="Microsoft YaHei" w:hAnsi="Microsoft YaHei" w:eastAsia="Microsoft YaHei"/>
          <w:b w:val="0"/>
          <w:sz w:val="21"/>
        </w:rPr>
        <w:t>（8）GB/T 2260《中华人民共和国行政区划代码》</w:t>
      </w:r>
    </w:p>
    <w:p>
      <w:pPr>
        <w:pStyle w:val="Heading3"/>
        <w:keepNext/>
        <w:spacing w:before="120" w:after="80"/>
      </w:pPr>
      <w:r>
        <w:rPr>
          <w:rFonts w:ascii="Microsoft YaHei" w:hAnsi="Microsoft YaHei" w:eastAsia="Microsoft YaHei"/>
          <w:b/>
          <w:color w:val="2E5A87"/>
          <w:sz w:val="25"/>
        </w:rPr>
        <w:t>E.4  安徽省地方法规与规划</w:t>
      </w:r>
    </w:p>
    <w:p>
      <w:pPr>
        <w:spacing w:after="60"/>
        <w:ind w:firstLine="420"/>
      </w:pPr>
      <w:r>
        <w:rPr>
          <w:rFonts w:ascii="Microsoft YaHei" w:hAnsi="Microsoft YaHei" w:eastAsia="Microsoft YaHei"/>
          <w:b w:val="0"/>
          <w:sz w:val="21"/>
        </w:rPr>
        <w:t>（1）《安徽省国民经济和社会发展第十五个五年规划和2035年远景目标纲要》</w:t>
      </w:r>
    </w:p>
    <w:p>
      <w:pPr>
        <w:spacing w:after="60"/>
        <w:ind w:firstLine="420"/>
      </w:pPr>
      <w:r>
        <w:rPr>
          <w:rFonts w:ascii="Microsoft YaHei" w:hAnsi="Microsoft YaHei" w:eastAsia="Microsoft YaHei"/>
          <w:b w:val="0"/>
          <w:sz w:val="21"/>
        </w:rPr>
        <w:t>（2）《安徽省"三地一区"建设行动方案》</w:t>
      </w:r>
    </w:p>
    <w:p>
      <w:pPr>
        <w:spacing w:after="60"/>
        <w:ind w:firstLine="420"/>
      </w:pPr>
      <w:r>
        <w:rPr>
          <w:rFonts w:ascii="Microsoft YaHei" w:hAnsi="Microsoft YaHei" w:eastAsia="Microsoft YaHei"/>
          <w:b w:val="0"/>
          <w:sz w:val="21"/>
        </w:rPr>
        <w:t>（3）《"信用安徽"建设总体方案》</w:t>
      </w:r>
    </w:p>
    <w:p>
      <w:pPr>
        <w:spacing w:after="60"/>
        <w:ind w:firstLine="420"/>
      </w:pPr>
      <w:r>
        <w:rPr>
          <w:rFonts w:ascii="Microsoft YaHei" w:hAnsi="Microsoft YaHei" w:eastAsia="Microsoft YaHei"/>
          <w:b w:val="0"/>
          <w:sz w:val="21"/>
        </w:rPr>
        <w:t>（4）《"数字安徽"建设指导意见》</w:t>
      </w:r>
    </w:p>
    <w:p>
      <w:pPr>
        <w:spacing w:after="60"/>
        <w:ind w:firstLine="420"/>
      </w:pPr>
      <w:r>
        <w:rPr>
          <w:rFonts w:ascii="Microsoft YaHei" w:hAnsi="Microsoft YaHei" w:eastAsia="Microsoft YaHei"/>
          <w:b w:val="0"/>
          <w:sz w:val="21"/>
        </w:rPr>
        <w:t>（5）《安徽省数据条例》</w:t>
      </w:r>
    </w:p>
    <w:p>
      <w:pPr>
        <w:spacing w:after="60"/>
        <w:ind w:firstLine="420"/>
      </w:pPr>
      <w:r>
        <w:rPr>
          <w:rFonts w:ascii="Microsoft YaHei" w:hAnsi="Microsoft YaHei" w:eastAsia="Microsoft YaHei"/>
          <w:b w:val="0"/>
          <w:sz w:val="21"/>
        </w:rPr>
        <w:t>（6）《安徽省国资国企改革发展"十五五"规划纲要》</w:t>
      </w:r>
    </w:p>
    <w:p>
      <w:pPr>
        <w:pStyle w:val="Heading3"/>
        <w:keepNext/>
        <w:spacing w:before="120" w:after="80"/>
      </w:pPr>
      <w:r>
        <w:rPr>
          <w:rFonts w:ascii="Microsoft YaHei" w:hAnsi="Microsoft YaHei" w:eastAsia="Microsoft YaHei"/>
          <w:b/>
          <w:color w:val="2E5A87"/>
          <w:sz w:val="25"/>
        </w:rPr>
        <w:t>E.5  行业标杆产品与研究</w:t>
      </w:r>
    </w:p>
    <w:p>
      <w:pPr>
        <w:spacing w:after="60"/>
        <w:ind w:firstLine="420"/>
      </w:pPr>
      <w:r>
        <w:rPr>
          <w:rFonts w:ascii="Microsoft YaHei" w:hAnsi="Microsoft YaHei" w:eastAsia="Microsoft YaHei"/>
          <w:b w:val="0"/>
          <w:sz w:val="21"/>
        </w:rPr>
        <w:t>（1）中国电信翼支付《智能化穿透式监管平台"御风"》技术资料（2025）</w:t>
      </w:r>
    </w:p>
    <w:p>
      <w:pPr>
        <w:spacing w:after="60"/>
        <w:ind w:firstLine="420"/>
      </w:pPr>
      <w:r>
        <w:rPr>
          <w:rFonts w:ascii="Microsoft YaHei" w:hAnsi="Microsoft YaHei" w:eastAsia="Microsoft YaHei"/>
          <w:b w:val="0"/>
          <w:sz w:val="21"/>
        </w:rPr>
        <w:t>（2）中国银行间市场交易商协会《债市科技板建设方案》（2025）</w:t>
      </w:r>
    </w:p>
    <w:p>
      <w:pPr>
        <w:spacing w:after="60"/>
        <w:ind w:firstLine="420"/>
      </w:pPr>
      <w:r>
        <w:rPr>
          <w:rFonts w:ascii="Microsoft YaHei" w:hAnsi="Microsoft YaHei" w:eastAsia="Microsoft YaHei"/>
          <w:b w:val="0"/>
          <w:sz w:val="21"/>
        </w:rPr>
        <w:t>（3）深圳证券交易所《绿色债券白皮书》（2025）</w:t>
      </w:r>
    </w:p>
    <w:p>
      <w:pPr>
        <w:spacing w:after="60"/>
        <w:ind w:firstLine="420"/>
      </w:pPr>
      <w:r>
        <w:rPr>
          <w:rFonts w:ascii="Microsoft YaHei" w:hAnsi="Microsoft YaHei" w:eastAsia="Microsoft YaHei"/>
          <w:b w:val="0"/>
          <w:sz w:val="21"/>
        </w:rPr>
        <w:t>（4）毕马威《"十五五"规划对行业影响展望》（2026）</w:t>
      </w:r>
    </w:p>
    <w:p>
      <w:pPr>
        <w:spacing w:after="60"/>
        <w:ind w:firstLine="420"/>
      </w:pPr>
      <w:r>
        <w:rPr>
          <w:rFonts w:ascii="Microsoft YaHei" w:hAnsi="Microsoft YaHei" w:eastAsia="Microsoft YaHei"/>
          <w:b w:val="0"/>
          <w:sz w:val="21"/>
        </w:rPr>
        <w:t>（5）毕马威《资产证券化2025半年刊》</w:t>
      </w:r>
    </w:p>
    <w:p>
      <w:pPr>
        <w:spacing w:after="60"/>
        <w:ind w:firstLine="420"/>
      </w:pPr>
      <w:r>
        <w:rPr>
          <w:rFonts w:ascii="Microsoft YaHei" w:hAnsi="Microsoft YaHei" w:eastAsia="Microsoft YaHei"/>
          <w:b w:val="0"/>
          <w:sz w:val="21"/>
        </w:rPr>
        <w:t>（6）中国物流与采购联合会《2025数智采购供应链发展报告》</w:t>
      </w:r>
    </w:p>
    <w:p>
      <w:pPr>
        <w:spacing w:after="60"/>
        <w:ind w:firstLine="420"/>
      </w:pPr>
      <w:r>
        <w:rPr>
          <w:rFonts w:ascii="Microsoft YaHei" w:hAnsi="Microsoft YaHei" w:eastAsia="Microsoft YaHei"/>
          <w:b w:val="0"/>
          <w:sz w:val="21"/>
        </w:rPr>
        <w:t>（7）上海财经大学&amp;蚂蚁集团《2024大模型在金融领域的应用技术与安全白皮书》</w:t>
      </w:r>
    </w:p>
    <w:p>
      <w:pPr>
        <w:spacing w:after="60"/>
        <w:ind w:firstLine="420"/>
      </w:pPr>
      <w:r>
        <w:rPr>
          <w:rFonts w:ascii="Microsoft YaHei" w:hAnsi="Microsoft YaHei" w:eastAsia="Microsoft YaHei"/>
          <w:b w:val="0"/>
          <w:sz w:val="21"/>
        </w:rPr>
        <w:t>（8）前瞻产业研究院《2025年中国隐私计算行业全景图谱》</w:t>
      </w:r>
    </w:p>
    <w:p>
      <w:pPr>
        <w:spacing w:after="60"/>
        <w:ind w:firstLine="420"/>
      </w:pPr>
      <w:r>
        <w:rPr>
          <w:rFonts w:ascii="Microsoft YaHei" w:hAnsi="Microsoft YaHei" w:eastAsia="Microsoft YaHei"/>
          <w:b w:val="0"/>
          <w:sz w:val="21"/>
        </w:rPr>
        <w:t>（9）中国信通院《AI+国资国企穿透式监管研究》</w:t>
      </w:r>
    </w:p>
    <w:p>
      <w:pPr>
        <w:spacing w:after="60"/>
        <w:ind w:firstLine="420"/>
      </w:pPr>
      <w:r>
        <w:rPr>
          <w:rFonts w:ascii="Microsoft YaHei" w:hAnsi="Microsoft YaHei" w:eastAsia="Microsoft YaHei"/>
          <w:b w:val="0"/>
          <w:sz w:val="21"/>
        </w:rPr>
        <w:t>（10）度小满XuanYuan、蚂蚁金融大模型、恒生LightGPT产品资料</w:t>
      </w:r>
    </w:p>
    <w:p>
      <w:pPr>
        <w:pStyle w:val="Heading3"/>
        <w:keepNext/>
        <w:spacing w:before="120" w:after="80"/>
      </w:pPr>
      <w:r>
        <w:rPr>
          <w:rFonts w:ascii="Microsoft YaHei" w:hAnsi="Microsoft YaHei" w:eastAsia="Microsoft YaHei"/>
          <w:b/>
          <w:color w:val="2E5A87"/>
          <w:sz w:val="25"/>
        </w:rPr>
        <w:t>E.6  项目内部文档</w:t>
      </w:r>
    </w:p>
    <w:p>
      <w:pPr>
        <w:spacing w:after="60"/>
        <w:ind w:firstLine="420"/>
      </w:pPr>
      <w:r>
        <w:rPr>
          <w:rFonts w:ascii="Microsoft YaHei" w:hAnsi="Microsoft YaHei" w:eastAsia="Microsoft YaHei"/>
          <w:b w:val="0"/>
          <w:sz w:val="21"/>
        </w:rPr>
        <w:t>（1）《安徽省国资国企"皖美信用"智能平台建设合作方案》（2026年3月）</w:t>
      </w:r>
    </w:p>
    <w:p>
      <w:pPr>
        <w:spacing w:after="60"/>
        <w:ind w:firstLine="420"/>
      </w:pPr>
      <w:r>
        <w:rPr>
          <w:rFonts w:ascii="Microsoft YaHei" w:hAnsi="Microsoft YaHei" w:eastAsia="Microsoft YaHei"/>
          <w:b w:val="0"/>
          <w:sz w:val="21"/>
        </w:rPr>
        <w:t>（2）《"皖美信用"平台七大智能体产品设计方案》</w:t>
      </w:r>
    </w:p>
    <w:p>
      <w:pPr>
        <w:spacing w:after="60"/>
        <w:ind w:firstLine="420"/>
      </w:pPr>
      <w:r>
        <w:rPr>
          <w:rFonts w:ascii="Microsoft YaHei" w:hAnsi="Microsoft YaHei" w:eastAsia="Microsoft YaHei"/>
          <w:b w:val="0"/>
          <w:sz w:val="21"/>
        </w:rPr>
        <w:t>（3）《安徽国资国企信用智能体技术架构设计说明》</w:t>
      </w:r>
    </w:p>
    <w:p>
      <w:pPr>
        <w:spacing w:after="60"/>
        <w:ind w:firstLine="420"/>
      </w:pPr>
      <w:r>
        <w:rPr>
          <w:rFonts w:ascii="Microsoft YaHei" w:hAnsi="Microsoft YaHei" w:eastAsia="Microsoft YaHei"/>
          <w:b w:val="0"/>
          <w:sz w:val="21"/>
        </w:rPr>
        <w:t>（4）《安徽国资国企信用智能体产品设计文档V1.0》（2026年3月29日）</w:t>
      </w:r>
    </w:p>
    <w:p>
      <w:r>
        <w:br w:type="page"/>
      </w:r>
    </w:p>
    <w:p>
      <w:pPr>
        <w:pStyle w:val="Heading2"/>
        <w:keepNext/>
        <w:spacing w:before="200" w:after="80"/>
      </w:pPr>
      <w:r>
        <w:rPr>
          <w:rFonts w:ascii="Microsoft YaHei" w:hAnsi="Microsoft YaHei" w:eastAsia="Microsoft YaHei"/>
          <w:b/>
          <w:color w:val="1F3A68"/>
          <w:sz w:val="28"/>
        </w:rPr>
        <w:t>附录F  文档版本历史</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134"/>
            <w:shd w:fill="1F3A68"/>
          </w:tcPr>
          <w:p>
            <w:pPr>
              <w:jc w:val="center"/>
            </w:pPr>
            <w:r/>
            <w:r>
              <w:rPr>
                <w:rFonts w:ascii="Microsoft YaHei" w:hAnsi="Microsoft YaHei" w:eastAsia="Microsoft YaHei"/>
                <w:b/>
                <w:color w:val="FFFFFF"/>
                <w:sz w:val="20"/>
              </w:rPr>
              <w:t>版本号</w:t>
            </w:r>
          </w:p>
        </w:tc>
        <w:tc>
          <w:tcPr>
            <w:tcW w:type="dxa" w:w="1701"/>
            <w:shd w:fill="1F3A68"/>
          </w:tcPr>
          <w:p>
            <w:pPr>
              <w:jc w:val="center"/>
            </w:pPr>
            <w:r/>
            <w:r>
              <w:rPr>
                <w:rFonts w:ascii="Microsoft YaHei" w:hAnsi="Microsoft YaHei" w:eastAsia="Microsoft YaHei"/>
                <w:b/>
                <w:color w:val="FFFFFF"/>
                <w:sz w:val="20"/>
              </w:rPr>
              <w:t>修改日期</w:t>
            </w:r>
          </w:p>
        </w:tc>
        <w:tc>
          <w:tcPr>
            <w:tcW w:type="dxa" w:w="1984"/>
            <w:shd w:fill="1F3A68"/>
          </w:tcPr>
          <w:p>
            <w:pPr>
              <w:jc w:val="center"/>
            </w:pPr>
            <w:r/>
            <w:r>
              <w:rPr>
                <w:rFonts w:ascii="Microsoft YaHei" w:hAnsi="Microsoft YaHei" w:eastAsia="Microsoft YaHei"/>
                <w:b/>
                <w:color w:val="FFFFFF"/>
                <w:sz w:val="20"/>
              </w:rPr>
              <w:t>修改人</w:t>
            </w:r>
          </w:p>
        </w:tc>
        <w:tc>
          <w:tcPr>
            <w:tcW w:type="dxa" w:w="3969"/>
            <w:shd w:fill="1F3A68"/>
          </w:tcPr>
          <w:p>
            <w:pPr>
              <w:jc w:val="center"/>
            </w:pPr>
            <w:r/>
            <w:r>
              <w:rPr>
                <w:rFonts w:ascii="Microsoft YaHei" w:hAnsi="Microsoft YaHei" w:eastAsia="Microsoft YaHei"/>
                <w:b/>
                <w:color w:val="FFFFFF"/>
                <w:sz w:val="20"/>
              </w:rPr>
              <w:t>修改说明</w:t>
            </w:r>
          </w:p>
        </w:tc>
      </w:tr>
      <w:tr>
        <w:tc>
          <w:tcPr>
            <w:tcW w:type="dxa" w:w="1134"/>
          </w:tcPr>
          <w:p>
            <w:pPr>
              <w:jc w:val="left"/>
            </w:pPr>
            <w:r/>
            <w:r>
              <w:rPr>
                <w:rFonts w:ascii="Microsoft YaHei" w:hAnsi="Microsoft YaHei" w:eastAsia="Microsoft YaHei"/>
                <w:b w:val="0"/>
                <w:sz w:val="19"/>
              </w:rPr>
              <w:t>V0.1</w:t>
            </w:r>
          </w:p>
        </w:tc>
        <w:tc>
          <w:tcPr>
            <w:tcW w:type="dxa" w:w="1701"/>
          </w:tcPr>
          <w:p>
            <w:pPr>
              <w:jc w:val="left"/>
            </w:pPr>
            <w:r/>
            <w:r>
              <w:rPr>
                <w:rFonts w:ascii="Microsoft YaHei" w:hAnsi="Microsoft YaHei" w:eastAsia="Microsoft YaHei"/>
                <w:b w:val="0"/>
                <w:sz w:val="19"/>
              </w:rPr>
              <w:t>2026-03-01</w:t>
            </w:r>
          </w:p>
        </w:tc>
        <w:tc>
          <w:tcPr>
            <w:tcW w:type="dxa" w:w="1984"/>
          </w:tcPr>
          <w:p>
            <w:pPr>
              <w:jc w:val="left"/>
            </w:pPr>
            <w:r/>
            <w:r>
              <w:rPr>
                <w:rFonts w:ascii="Microsoft YaHei" w:hAnsi="Microsoft YaHei" w:eastAsia="Microsoft YaHei"/>
                <w:b w:val="0"/>
                <w:sz w:val="19"/>
              </w:rPr>
              <w:t>产品设计团队</w:t>
            </w:r>
          </w:p>
        </w:tc>
        <w:tc>
          <w:tcPr>
            <w:tcW w:type="dxa" w:w="3969"/>
          </w:tcPr>
          <w:p>
            <w:pPr>
              <w:jc w:val="left"/>
            </w:pPr>
            <w:r/>
            <w:r>
              <w:rPr>
                <w:rFonts w:ascii="Microsoft YaHei" w:hAnsi="Microsoft YaHei" w:eastAsia="Microsoft YaHei"/>
                <w:b w:val="0"/>
                <w:sz w:val="19"/>
              </w:rPr>
              <w:t>文档初稿</w:t>
            </w:r>
          </w:p>
        </w:tc>
      </w:tr>
      <w:tr>
        <w:tc>
          <w:tcPr>
            <w:tcW w:type="dxa" w:w="1134"/>
          </w:tcPr>
          <w:p>
            <w:pPr>
              <w:jc w:val="left"/>
            </w:pPr>
            <w:r/>
            <w:r>
              <w:rPr>
                <w:rFonts w:ascii="Microsoft YaHei" w:hAnsi="Microsoft YaHei" w:eastAsia="Microsoft YaHei"/>
                <w:b w:val="0"/>
                <w:sz w:val="19"/>
              </w:rPr>
              <w:t>V0.5</w:t>
            </w:r>
          </w:p>
        </w:tc>
        <w:tc>
          <w:tcPr>
            <w:tcW w:type="dxa" w:w="1701"/>
          </w:tcPr>
          <w:p>
            <w:pPr>
              <w:jc w:val="left"/>
            </w:pPr>
            <w:r/>
            <w:r>
              <w:rPr>
                <w:rFonts w:ascii="Microsoft YaHei" w:hAnsi="Microsoft YaHei" w:eastAsia="Microsoft YaHei"/>
                <w:b w:val="0"/>
                <w:sz w:val="19"/>
              </w:rPr>
              <w:t>2026-03-15</w:t>
            </w:r>
          </w:p>
        </w:tc>
        <w:tc>
          <w:tcPr>
            <w:tcW w:type="dxa" w:w="1984"/>
          </w:tcPr>
          <w:p>
            <w:pPr>
              <w:jc w:val="left"/>
            </w:pPr>
            <w:r/>
            <w:r>
              <w:rPr>
                <w:rFonts w:ascii="Microsoft YaHei" w:hAnsi="Microsoft YaHei" w:eastAsia="Microsoft YaHei"/>
                <w:b w:val="0"/>
                <w:sz w:val="19"/>
              </w:rPr>
              <w:t>产品设计团队</w:t>
            </w:r>
          </w:p>
        </w:tc>
        <w:tc>
          <w:tcPr>
            <w:tcW w:type="dxa" w:w="3969"/>
          </w:tcPr>
          <w:p>
            <w:pPr>
              <w:jc w:val="left"/>
            </w:pPr>
            <w:r/>
            <w:r>
              <w:rPr>
                <w:rFonts w:ascii="Microsoft YaHei" w:hAnsi="Microsoft YaHei" w:eastAsia="Microsoft YaHei"/>
                <w:b w:val="0"/>
                <w:sz w:val="19"/>
              </w:rPr>
              <w:t>补充技术架构、数据模型章节</w:t>
            </w:r>
          </w:p>
        </w:tc>
      </w:tr>
      <w:tr>
        <w:tc>
          <w:tcPr>
            <w:tcW w:type="dxa" w:w="1134"/>
          </w:tcPr>
          <w:p>
            <w:pPr>
              <w:jc w:val="left"/>
            </w:pPr>
            <w:r/>
            <w:r>
              <w:rPr>
                <w:rFonts w:ascii="Microsoft YaHei" w:hAnsi="Microsoft YaHei" w:eastAsia="Microsoft YaHei"/>
                <w:b w:val="0"/>
                <w:sz w:val="19"/>
              </w:rPr>
              <w:t>V0.9</w:t>
            </w:r>
          </w:p>
        </w:tc>
        <w:tc>
          <w:tcPr>
            <w:tcW w:type="dxa" w:w="1701"/>
          </w:tcPr>
          <w:p>
            <w:pPr>
              <w:jc w:val="left"/>
            </w:pPr>
            <w:r/>
            <w:r>
              <w:rPr>
                <w:rFonts w:ascii="Microsoft YaHei" w:hAnsi="Microsoft YaHei" w:eastAsia="Microsoft YaHei"/>
                <w:b w:val="0"/>
                <w:sz w:val="19"/>
              </w:rPr>
              <w:t>2026-03-25</w:t>
            </w:r>
          </w:p>
        </w:tc>
        <w:tc>
          <w:tcPr>
            <w:tcW w:type="dxa" w:w="1984"/>
          </w:tcPr>
          <w:p>
            <w:pPr>
              <w:jc w:val="left"/>
            </w:pPr>
            <w:r/>
            <w:r>
              <w:rPr>
                <w:rFonts w:ascii="Microsoft YaHei" w:hAnsi="Microsoft YaHei" w:eastAsia="Microsoft YaHei"/>
                <w:b w:val="0"/>
                <w:sz w:val="19"/>
              </w:rPr>
              <w:t>产品设计团队</w:t>
            </w:r>
          </w:p>
        </w:tc>
        <w:tc>
          <w:tcPr>
            <w:tcW w:type="dxa" w:w="3969"/>
          </w:tcPr>
          <w:p>
            <w:pPr>
              <w:jc w:val="left"/>
            </w:pPr>
            <w:r/>
            <w:r>
              <w:rPr>
                <w:rFonts w:ascii="Microsoft YaHei" w:hAnsi="Microsoft YaHei" w:eastAsia="Microsoft YaHei"/>
                <w:b w:val="0"/>
                <w:sz w:val="19"/>
              </w:rPr>
              <w:t>补充接口规范、安全设计章节，完善需求分析</w:t>
            </w:r>
          </w:p>
        </w:tc>
      </w:tr>
      <w:tr>
        <w:tc>
          <w:tcPr>
            <w:tcW w:type="dxa" w:w="1134"/>
          </w:tcPr>
          <w:p>
            <w:pPr>
              <w:jc w:val="left"/>
            </w:pPr>
            <w:r/>
            <w:r>
              <w:rPr>
                <w:rFonts w:ascii="Microsoft YaHei" w:hAnsi="Microsoft YaHei" w:eastAsia="Microsoft YaHei"/>
                <w:b w:val="0"/>
                <w:sz w:val="19"/>
              </w:rPr>
              <w:t>V1.0</w:t>
            </w:r>
          </w:p>
        </w:tc>
        <w:tc>
          <w:tcPr>
            <w:tcW w:type="dxa" w:w="1701"/>
          </w:tcPr>
          <w:p>
            <w:pPr>
              <w:jc w:val="left"/>
            </w:pPr>
            <w:r/>
            <w:r>
              <w:rPr>
                <w:rFonts w:ascii="Microsoft YaHei" w:hAnsi="Microsoft YaHei" w:eastAsia="Microsoft YaHei"/>
                <w:b w:val="0"/>
                <w:sz w:val="19"/>
              </w:rPr>
              <w:t>2026-03-29</w:t>
            </w:r>
          </w:p>
        </w:tc>
        <w:tc>
          <w:tcPr>
            <w:tcW w:type="dxa" w:w="1984"/>
          </w:tcPr>
          <w:p>
            <w:pPr>
              <w:jc w:val="left"/>
            </w:pPr>
            <w:r/>
            <w:r>
              <w:rPr>
                <w:rFonts w:ascii="Microsoft YaHei" w:hAnsi="Microsoft YaHei" w:eastAsia="Microsoft YaHei"/>
                <w:b w:val="0"/>
                <w:sz w:val="19"/>
              </w:rPr>
              <w:t>产品设计团队</w:t>
            </w:r>
          </w:p>
        </w:tc>
        <w:tc>
          <w:tcPr>
            <w:tcW w:type="dxa" w:w="3969"/>
          </w:tcPr>
          <w:p>
            <w:pPr>
              <w:jc w:val="left"/>
            </w:pPr>
            <w:r/>
            <w:r>
              <w:rPr>
                <w:rFonts w:ascii="Microsoft YaHei" w:hAnsi="Microsoft YaHei" w:eastAsia="Microsoft YaHei"/>
                <w:b w:val="0"/>
                <w:sz w:val="19"/>
              </w:rPr>
              <w:t>V1.0初稿正式版本</w:t>
            </w:r>
          </w:p>
        </w:tc>
      </w:tr>
      <w:tr>
        <w:tc>
          <w:tcPr>
            <w:tcW w:type="dxa" w:w="1134"/>
          </w:tcPr>
          <w:p>
            <w:pPr>
              <w:jc w:val="left"/>
            </w:pPr>
            <w:r/>
            <w:r>
              <w:rPr>
                <w:rFonts w:ascii="Microsoft YaHei" w:hAnsi="Microsoft YaHei" w:eastAsia="Microsoft YaHei"/>
                <w:b w:val="0"/>
                <w:sz w:val="19"/>
              </w:rPr>
              <w:t>V2.0</w:t>
            </w:r>
          </w:p>
        </w:tc>
        <w:tc>
          <w:tcPr>
            <w:tcW w:type="dxa" w:w="1701"/>
          </w:tcPr>
          <w:p>
            <w:pPr>
              <w:jc w:val="left"/>
            </w:pPr>
            <w:r/>
            <w:r>
              <w:rPr>
                <w:rFonts w:ascii="Microsoft YaHei" w:hAnsi="Microsoft YaHei" w:eastAsia="Microsoft YaHei"/>
                <w:b w:val="0"/>
                <w:sz w:val="19"/>
              </w:rPr>
              <w:t>2026-04</w:t>
            </w:r>
          </w:p>
        </w:tc>
        <w:tc>
          <w:tcPr>
            <w:tcW w:type="dxa" w:w="1984"/>
          </w:tcPr>
          <w:p>
            <w:pPr>
              <w:jc w:val="left"/>
            </w:pPr>
            <w:r/>
            <w:r>
              <w:rPr>
                <w:rFonts w:ascii="Microsoft YaHei" w:hAnsi="Microsoft YaHei" w:eastAsia="Microsoft YaHei"/>
                <w:b w:val="0"/>
                <w:sz w:val="19"/>
              </w:rPr>
              <w:t>产品设计团队升级</w:t>
            </w:r>
          </w:p>
        </w:tc>
        <w:tc>
          <w:tcPr>
            <w:tcW w:type="dxa" w:w="3969"/>
          </w:tcPr>
          <w:p>
            <w:pPr>
              <w:jc w:val="left"/>
            </w:pPr>
            <w:r/>
            <w:r>
              <w:rPr>
                <w:rFonts w:ascii="Microsoft YaHei" w:hAnsi="Microsoft YaHei" w:eastAsia="Microsoft YaHei"/>
                <w:b w:val="0"/>
                <w:sz w:val="19"/>
              </w:rPr>
              <w:t>基于合作方案要求与行业标杆调研全面升级：新增第三章行业标杆调研、第七章Multi-Agent与大模型引擎、第十一章UI/UX、第十二章安徽特色、第十三章测试验收四大新增章节；补全投资决策智能体、供应链管理智能体两大缺失模块；数据模型由3张表扩展至14张；评估指标体系由5维度扩展至6维度30指标120+三级指标；深度融入中国电信翼支付"御风"、蚂蚁/度小满金融大模型、同花顺iFinD/Wind WindClaw、兴业"1+7"、中企云链等标杆借鉴；全面对接安徽"三地一区"战略与"十一大产业"；全文扩充至约200页</w:t>
            </w:r>
          </w:p>
        </w:tc>
      </w:tr>
    </w:tbl>
    <w:p/>
    <w:p>
      <w:r>
        <w:br w:type="page"/>
      </w:r>
    </w:p>
    <w:p/>
    <w:p/>
    <w:p>
      <w:pPr>
        <w:jc w:val="center"/>
      </w:pPr>
      <w:r>
        <w:rPr>
          <w:rFonts w:ascii="Microsoft YaHei" w:hAnsi="Microsoft YaHei" w:eastAsia="Microsoft YaHei"/>
          <w:b/>
          <w:color w:val="1F3A68"/>
          <w:sz w:val="28"/>
        </w:rPr>
        <w:t>——文档终——</w:t>
      </w:r>
    </w:p>
    <w:p/>
    <w:p>
      <w:pPr>
        <w:jc w:val="center"/>
      </w:pPr>
      <w:r>
        <w:rPr>
          <w:rFonts w:ascii="Microsoft YaHei" w:hAnsi="Microsoft YaHei" w:eastAsia="Microsoft YaHei"/>
          <w:b/>
          <w:sz w:val="21"/>
        </w:rPr>
        <w:t>本文档依据GB/T 8567-2006《计算机软件文档编制规范》编制</w:t>
      </w:r>
    </w:p>
    <w:p>
      <w:pPr>
        <w:jc w:val="center"/>
      </w:pPr>
      <w:r>
        <w:rPr>
          <w:rFonts w:ascii="Microsoft YaHei" w:hAnsi="Microsoft YaHei" w:eastAsia="Microsoft YaHei"/>
          <w:b w:val="0"/>
          <w:sz w:val="21"/>
        </w:rPr>
        <w:t>版权归安徽省国有资产监督管理委员会所有，未经授权不得对外发布</w:t>
      </w:r>
    </w:p>
    <w:p>
      <w:pPr>
        <w:jc w:val="center"/>
      </w:pPr>
      <w:r>
        <w:rPr>
          <w:rFonts w:ascii="Microsoft YaHei" w:hAnsi="Microsoft YaHei" w:eastAsia="Microsoft YaHei"/>
          <w:b/>
          <w:color w:val="2E5A87"/>
          <w:sz w:val="22"/>
        </w:rPr>
        <w:t>信用筑基 · 数字赋能 · 全面助力安徽省国资国企高质量发展</w:t>
      </w:r>
    </w:p>
    <w:p>
      <w:pPr>
        <w:pStyle w:val="Heading2"/>
        <w:keepNext/>
        <w:spacing w:before="200" w:after="80"/>
      </w:pPr>
      <w:r>
        <w:rPr>
          <w:rFonts w:ascii="Microsoft YaHei" w:hAnsi="Microsoft YaHei" w:eastAsia="Microsoft YaHei"/>
          <w:b/>
          <w:color w:val="1F3A68"/>
          <w:sz w:val="28"/>
        </w:rPr>
        <w:t>附录G  远东信用产业集团核心资源与四大核心能力明细（补充）</w:t>
      </w:r>
    </w:p>
    <w:p>
      <w:pPr>
        <w:pStyle w:val="Heading3"/>
        <w:keepNext/>
        <w:spacing w:before="120" w:after="80"/>
      </w:pPr>
      <w:r>
        <w:rPr>
          <w:rFonts w:ascii="Microsoft YaHei" w:hAnsi="Microsoft YaHei" w:eastAsia="Microsoft YaHei"/>
          <w:b/>
          <w:color w:val="2E5A87"/>
          <w:sz w:val="25"/>
        </w:rPr>
        <w:t>G.1  远东信用核心子板块（完整清单）</w:t>
      </w:r>
    </w:p>
    <w:p>
      <w:pPr>
        <w:spacing w:after="60"/>
        <w:ind w:firstLine="420"/>
      </w:pPr>
      <w:r>
        <w:rPr>
          <w:rFonts w:ascii="Microsoft YaHei" w:hAnsi="Microsoft YaHei" w:eastAsia="Microsoft YaHei"/>
          <w:b w:val="0"/>
          <w:sz w:val="21"/>
        </w:rPr>
        <w:t>为充分承接建设合作方案的远东信用核心能力，本附录明细远东信用产业集团六大核心子板块：</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子板块名称</w:t>
            </w:r>
          </w:p>
        </w:tc>
        <w:tc>
          <w:tcPr>
            <w:tcW w:type="dxa" w:w="3969"/>
            <w:shd w:fill="1F3A68"/>
          </w:tcPr>
          <w:p>
            <w:pPr>
              <w:jc w:val="center"/>
            </w:pPr>
            <w:r/>
            <w:r>
              <w:rPr>
                <w:rFonts w:ascii="Microsoft YaHei" w:hAnsi="Microsoft YaHei" w:eastAsia="Microsoft YaHei"/>
                <w:b/>
                <w:color w:val="FFFFFF"/>
                <w:sz w:val="20"/>
              </w:rPr>
              <w:t>核心定位</w:t>
            </w:r>
          </w:p>
        </w:tc>
        <w:tc>
          <w:tcPr>
            <w:tcW w:type="dxa" w:w="2835"/>
            <w:shd w:fill="1F3A68"/>
          </w:tcPr>
          <w:p>
            <w:pPr>
              <w:jc w:val="center"/>
            </w:pPr>
            <w:r/>
            <w:r>
              <w:rPr>
                <w:rFonts w:ascii="Microsoft YaHei" w:hAnsi="Microsoft YaHei" w:eastAsia="Microsoft YaHei"/>
                <w:b/>
                <w:color w:val="FFFFFF"/>
                <w:sz w:val="20"/>
              </w:rPr>
              <w:t>对本平台的核心贡献</w:t>
            </w:r>
          </w:p>
        </w:tc>
      </w:tr>
      <w:tr>
        <w:tc>
          <w:tcPr>
            <w:tcW w:type="dxa" w:w="1984"/>
          </w:tcPr>
          <w:p>
            <w:pPr>
              <w:jc w:val="left"/>
            </w:pPr>
            <w:r/>
            <w:r>
              <w:rPr>
                <w:rFonts w:ascii="Microsoft YaHei" w:hAnsi="Microsoft YaHei" w:eastAsia="Microsoft YaHei"/>
                <w:b w:val="0"/>
                <w:sz w:val="19"/>
              </w:rPr>
              <w:t>远东资信评估有限公司</w:t>
            </w:r>
          </w:p>
        </w:tc>
        <w:tc>
          <w:tcPr>
            <w:tcW w:type="dxa" w:w="3969"/>
          </w:tcPr>
          <w:p>
            <w:pPr>
              <w:jc w:val="left"/>
            </w:pPr>
            <w:r/>
            <w:r>
              <w:rPr>
                <w:rFonts w:ascii="Microsoft YaHei" w:hAnsi="Microsoft YaHei" w:eastAsia="Microsoft YaHei"/>
                <w:b w:val="0"/>
                <w:sz w:val="19"/>
              </w:rPr>
              <w:t>中国首家社会化资信评估机构（1988年成立），持央行、证监会等全牌照资质，获绿色债券评估认证及高新技术企业认定，多次首创信用评级领域创新业务（首单可转债评级、ABS评级等），服务境内外金融市场全品类债券评级</w:t>
            </w:r>
          </w:p>
        </w:tc>
        <w:tc>
          <w:tcPr>
            <w:tcW w:type="dxa" w:w="2835"/>
          </w:tcPr>
          <w:p>
            <w:pPr>
              <w:jc w:val="left"/>
            </w:pPr>
            <w:r/>
            <w:r>
              <w:rPr>
                <w:rFonts w:ascii="Microsoft YaHei" w:hAnsi="Microsoft YaHei" w:eastAsia="Microsoft YaHei"/>
                <w:b w:val="0"/>
                <w:sz w:val="19"/>
              </w:rPr>
              <w:t>提供信用评级方法论、评级模型、国资产投领域知识库；作为信用优化智能体核心方法论来源</w:t>
            </w:r>
          </w:p>
        </w:tc>
      </w:tr>
      <w:tr>
        <w:tc>
          <w:tcPr>
            <w:tcW w:type="dxa" w:w="1984"/>
          </w:tcPr>
          <w:p>
            <w:pPr>
              <w:jc w:val="left"/>
            </w:pPr>
            <w:r/>
            <w:r>
              <w:rPr>
                <w:rFonts w:ascii="Microsoft YaHei" w:hAnsi="Microsoft YaHei" w:eastAsia="Microsoft YaHei"/>
                <w:b w:val="0"/>
                <w:sz w:val="19"/>
              </w:rPr>
              <w:t>远东执信企业征信有限公司</w:t>
            </w:r>
          </w:p>
        </w:tc>
        <w:tc>
          <w:tcPr>
            <w:tcW w:type="dxa" w:w="3969"/>
          </w:tcPr>
          <w:p>
            <w:pPr>
              <w:jc w:val="left"/>
            </w:pPr>
            <w:r/>
            <w:r>
              <w:rPr>
                <w:rFonts w:ascii="Microsoft YaHei" w:hAnsi="Microsoft YaHei" w:eastAsia="Microsoft YaHei"/>
                <w:b w:val="0"/>
                <w:sz w:val="19"/>
              </w:rPr>
              <w:t>持企业征信牌照及国家信息安全二级资质，构建覆盖全国企业及个体的多维度征信数据库，聚焦养老金融领域，提供信贷、REITs、投融资对接及康养综合体建设运营等综合服务</w:t>
            </w:r>
          </w:p>
        </w:tc>
        <w:tc>
          <w:tcPr>
            <w:tcW w:type="dxa" w:w="2835"/>
          </w:tcPr>
          <w:p>
            <w:pPr>
              <w:jc w:val="left"/>
            </w:pPr>
            <w:r/>
            <w:r>
              <w:rPr>
                <w:rFonts w:ascii="Microsoft YaHei" w:hAnsi="Microsoft YaHei" w:eastAsia="Microsoft YaHei"/>
                <w:b w:val="0"/>
                <w:sz w:val="19"/>
              </w:rPr>
              <w:t>提供全国企业征信数据库、国家信息安全二级资质；作为信用数据接入与合规共享的核心支撑</w:t>
            </w:r>
          </w:p>
        </w:tc>
      </w:tr>
      <w:tr>
        <w:tc>
          <w:tcPr>
            <w:tcW w:type="dxa" w:w="1984"/>
          </w:tcPr>
          <w:p>
            <w:pPr>
              <w:jc w:val="left"/>
            </w:pPr>
            <w:r/>
            <w:r>
              <w:rPr>
                <w:rFonts w:ascii="Microsoft YaHei" w:hAnsi="Microsoft YaHei" w:eastAsia="Microsoft YaHei"/>
                <w:b w:val="0"/>
                <w:sz w:val="19"/>
              </w:rPr>
              <w:t>中开丝路资本管理有限公司</w:t>
            </w:r>
          </w:p>
        </w:tc>
        <w:tc>
          <w:tcPr>
            <w:tcW w:type="dxa" w:w="3969"/>
          </w:tcPr>
          <w:p>
            <w:pPr>
              <w:jc w:val="left"/>
            </w:pPr>
            <w:r/>
            <w:r>
              <w:rPr>
                <w:rFonts w:ascii="Microsoft YaHei" w:hAnsi="Microsoft YaHei" w:eastAsia="Microsoft YaHei"/>
                <w:b w:val="0"/>
                <w:sz w:val="19"/>
              </w:rPr>
              <w:t>国有市场化投资平台，主营资本管理、跨境投资及产业运营，深耕智能制造、绿色低碳、数字经济等战略新兴产业，联动东盟、中亚、大洋洲等国际资源推动跨境投融资合作</w:t>
            </w:r>
          </w:p>
        </w:tc>
        <w:tc>
          <w:tcPr>
            <w:tcW w:type="dxa" w:w="2835"/>
          </w:tcPr>
          <w:p>
            <w:pPr>
              <w:jc w:val="left"/>
            </w:pPr>
            <w:r/>
            <w:r>
              <w:rPr>
                <w:rFonts w:ascii="Microsoft YaHei" w:hAnsi="Microsoft YaHei" w:eastAsia="Microsoft YaHei"/>
                <w:b w:val="0"/>
                <w:sz w:val="19"/>
              </w:rPr>
              <w:t>提供跨境投融资、国际资本市场资源；作为投资决策智能体与并购工具智能体的跨境能力支撑</w:t>
            </w:r>
          </w:p>
        </w:tc>
      </w:tr>
      <w:tr>
        <w:tc>
          <w:tcPr>
            <w:tcW w:type="dxa" w:w="1984"/>
          </w:tcPr>
          <w:p>
            <w:pPr>
              <w:jc w:val="left"/>
            </w:pPr>
            <w:r/>
            <w:r>
              <w:rPr>
                <w:rFonts w:ascii="Microsoft YaHei" w:hAnsi="Microsoft YaHei" w:eastAsia="Microsoft YaHei"/>
                <w:b w:val="0"/>
                <w:sz w:val="19"/>
              </w:rPr>
              <w:t>贵州远东绿色经济研究院</w:t>
            </w:r>
          </w:p>
        </w:tc>
        <w:tc>
          <w:tcPr>
            <w:tcW w:type="dxa" w:w="3969"/>
          </w:tcPr>
          <w:p>
            <w:pPr>
              <w:jc w:val="left"/>
            </w:pPr>
            <w:r/>
            <w:r>
              <w:rPr>
                <w:rFonts w:ascii="Microsoft YaHei" w:hAnsi="Microsoft YaHei" w:eastAsia="Microsoft YaHei"/>
                <w:b w:val="0"/>
                <w:sz w:val="19"/>
              </w:rPr>
              <w:t>聚焦绿色经济与双碳研究，提供区域碳中和零碳园区规划、企业ESG管理、碳资产开发、GEP与VEP核算及可持续金融产品设计服务</w:t>
            </w:r>
          </w:p>
        </w:tc>
        <w:tc>
          <w:tcPr>
            <w:tcW w:type="dxa" w:w="2835"/>
          </w:tcPr>
          <w:p>
            <w:pPr>
              <w:jc w:val="left"/>
            </w:pPr>
            <w:r/>
            <w:r>
              <w:rPr>
                <w:rFonts w:ascii="Microsoft YaHei" w:hAnsi="Microsoft YaHei" w:eastAsia="Microsoft YaHei"/>
                <w:b w:val="0"/>
                <w:sz w:val="19"/>
              </w:rPr>
              <w:t>提供ESG评级方法论、碳资产评估、绿色金融工具；作为绿色债券与三资盘活（碳资产证券化）核心能力</w:t>
            </w:r>
          </w:p>
        </w:tc>
      </w:tr>
      <w:tr>
        <w:tc>
          <w:tcPr>
            <w:tcW w:type="dxa" w:w="1984"/>
          </w:tcPr>
          <w:p>
            <w:pPr>
              <w:jc w:val="left"/>
            </w:pPr>
            <w:r/>
            <w:r>
              <w:rPr>
                <w:rFonts w:ascii="Microsoft YaHei" w:hAnsi="Microsoft YaHei" w:eastAsia="Microsoft YaHei"/>
                <w:b w:val="0"/>
                <w:sz w:val="19"/>
              </w:rPr>
              <w:t>中民国维供应链管理有限公司</w:t>
            </w:r>
          </w:p>
        </w:tc>
        <w:tc>
          <w:tcPr>
            <w:tcW w:type="dxa" w:w="3969"/>
          </w:tcPr>
          <w:p>
            <w:pPr>
              <w:jc w:val="left"/>
            </w:pPr>
            <w:r/>
            <w:r>
              <w:rPr>
                <w:rFonts w:ascii="Microsoft YaHei" w:hAnsi="Microsoft YaHei" w:eastAsia="Microsoft YaHei"/>
                <w:b w:val="0"/>
                <w:sz w:val="19"/>
              </w:rPr>
              <w:t>整合集团资源打造"供应链+金融+数字科技"生态，聚焦团餐保供、县域产业赋能及跨境贸易，通过政企服务推动乡村振兴与地方特色产业升级</w:t>
            </w:r>
          </w:p>
        </w:tc>
        <w:tc>
          <w:tcPr>
            <w:tcW w:type="dxa" w:w="2835"/>
          </w:tcPr>
          <w:p>
            <w:pPr>
              <w:jc w:val="left"/>
            </w:pPr>
            <w:r/>
            <w:r>
              <w:rPr>
                <w:rFonts w:ascii="Microsoft YaHei" w:hAnsi="Microsoft YaHei" w:eastAsia="Microsoft YaHei"/>
                <w:b w:val="0"/>
                <w:sz w:val="19"/>
              </w:rPr>
              <w:t>提供供应链管理实践经验、供应链金融生态；作为供应链管理智能体的行业经验支撑</w:t>
            </w:r>
          </w:p>
        </w:tc>
      </w:tr>
      <w:tr>
        <w:tc>
          <w:tcPr>
            <w:tcW w:type="dxa" w:w="1984"/>
          </w:tcPr>
          <w:p>
            <w:pPr>
              <w:jc w:val="left"/>
            </w:pPr>
            <w:r/>
            <w:r>
              <w:rPr>
                <w:rFonts w:ascii="Microsoft YaHei" w:hAnsi="Microsoft YaHei" w:eastAsia="Microsoft YaHei"/>
                <w:b w:val="0"/>
                <w:sz w:val="19"/>
              </w:rPr>
              <w:t>远东国际信用产业集团有限公司</w:t>
            </w:r>
          </w:p>
        </w:tc>
        <w:tc>
          <w:tcPr>
            <w:tcW w:type="dxa" w:w="3969"/>
          </w:tcPr>
          <w:p>
            <w:pPr>
              <w:jc w:val="left"/>
            </w:pPr>
            <w:r/>
            <w:r>
              <w:rPr>
                <w:rFonts w:ascii="Microsoft YaHei" w:hAnsi="Microsoft YaHei" w:eastAsia="Microsoft YaHei"/>
                <w:b w:val="0"/>
                <w:sz w:val="19"/>
              </w:rPr>
              <w:t>注册于香港，系服务人民币国际化和企业出海的专业信用服务机构，旗下公司拥有香港资本市场第一、四、六、九、十号牌照，助力中资主体发行中资美元债、并购重组、资产证券化等业务</w:t>
            </w:r>
          </w:p>
        </w:tc>
        <w:tc>
          <w:tcPr>
            <w:tcW w:type="dxa" w:w="2835"/>
          </w:tcPr>
          <w:p>
            <w:pPr>
              <w:jc w:val="left"/>
            </w:pPr>
            <w:r/>
            <w:r>
              <w:rPr>
                <w:rFonts w:ascii="Microsoft YaHei" w:hAnsi="Microsoft YaHei" w:eastAsia="Microsoft YaHei"/>
                <w:b w:val="0"/>
                <w:sz w:val="19"/>
              </w:rPr>
              <w:t>提供人民币国际化、中资美元债、跨境并购能力；作为并购工具智能体跨境支撑</w:t>
            </w:r>
          </w:p>
        </w:tc>
      </w:tr>
    </w:tbl>
    <w:p/>
    <w:p>
      <w:pPr>
        <w:pStyle w:val="Heading3"/>
        <w:keepNext/>
        <w:spacing w:before="120" w:after="80"/>
      </w:pPr>
      <w:r>
        <w:rPr>
          <w:rFonts w:ascii="Microsoft YaHei" w:hAnsi="Microsoft YaHei" w:eastAsia="Microsoft YaHei"/>
          <w:b/>
          <w:color w:val="2E5A87"/>
          <w:sz w:val="25"/>
        </w:rPr>
        <w:t>G.2  四大核心能力体系（完整表述）</w:t>
      </w:r>
    </w:p>
    <w:p>
      <w:pPr>
        <w:spacing w:after="60"/>
        <w:ind w:firstLine="420"/>
      </w:pPr>
      <w:r>
        <w:rPr>
          <w:rFonts w:ascii="Microsoft YaHei" w:hAnsi="Microsoft YaHei" w:eastAsia="Microsoft YaHei"/>
          <w:b w:val="0"/>
          <w:sz w:val="21"/>
        </w:rPr>
        <w:t>本附录对合作方案确立的四大核心能力进行完整表述，确保在升级版中100%覆盖：</w:t>
      </w:r>
    </w:p>
    <w:p>
      <w:pPr>
        <w:pStyle w:val="Heading4"/>
        <w:keepNext/>
        <w:spacing w:before="120" w:after="80"/>
      </w:pPr>
      <w:r>
        <w:rPr>
          <w:rFonts w:ascii="Microsoft YaHei" w:hAnsi="Microsoft YaHei" w:eastAsia="Microsoft YaHei"/>
          <w:b/>
          <w:color w:val="2E5A87"/>
          <w:sz w:val="23"/>
        </w:rPr>
        <w:t>G.2.1  能力一：算力资源共享能力（Computing Resource Sharing）</w:t>
      </w:r>
    </w:p>
    <w:p>
      <w:pPr>
        <w:pStyle w:val="ListBullet"/>
        <w:spacing w:after="40"/>
      </w:pPr>
      <w:r>
        <w:rPr>
          <w:rFonts w:ascii="Microsoft YaHei" w:hAnsi="Microsoft YaHei" w:eastAsia="Microsoft YaHei"/>
          <w:b w:val="0"/>
          <w:sz w:val="21"/>
        </w:rPr>
        <w:t>整合安徽省内现有算力资源（合肥先进计算中心、合肥人工智能计算中心、国家超算合肥中心、省内头部国企自建机房），构建国资专属算力资源池</w:t>
      </w:r>
    </w:p>
    <w:p>
      <w:pPr>
        <w:pStyle w:val="ListBullet"/>
        <w:spacing w:after="40"/>
      </w:pPr>
      <w:r>
        <w:rPr>
          <w:rFonts w:ascii="Microsoft YaHei" w:hAnsi="Microsoft YaHei" w:eastAsia="Microsoft YaHei"/>
          <w:b w:val="0"/>
          <w:sz w:val="21"/>
        </w:rPr>
        <w:t>实现算力统一调度、弹性分配与按需申请、按量付费</w:t>
      </w:r>
    </w:p>
    <w:p>
      <w:pPr>
        <w:pStyle w:val="ListBullet"/>
        <w:spacing w:after="40"/>
      </w:pPr>
      <w:r>
        <w:rPr>
          <w:rFonts w:ascii="Microsoft YaHei" w:hAnsi="Microsoft YaHei" w:eastAsia="Microsoft YaHei"/>
          <w:b w:val="0"/>
          <w:sz w:val="21"/>
        </w:rPr>
        <w:t>系统性解决单体企业算力不足、建设成本高、资源利用率低的问题</w:t>
      </w:r>
    </w:p>
    <w:p>
      <w:pPr>
        <w:pStyle w:val="ListBullet"/>
        <w:spacing w:after="40"/>
      </w:pPr>
      <w:r>
        <w:rPr>
          <w:rFonts w:ascii="Microsoft YaHei" w:hAnsi="Microsoft YaHei" w:eastAsia="Microsoft YaHei"/>
          <w:b w:val="0"/>
          <w:sz w:val="21"/>
        </w:rPr>
        <w:t>关键技术：Kubernetes + Ray + Volcano调度引擎、InfiniBand/RoCE高速互联、Ceph/JuiceFS分布式存储</w:t>
      </w:r>
    </w:p>
    <w:p>
      <w:pPr>
        <w:pStyle w:val="Heading4"/>
        <w:keepNext/>
        <w:spacing w:before="120" w:after="80"/>
      </w:pPr>
      <w:r>
        <w:rPr>
          <w:rFonts w:ascii="Microsoft YaHei" w:hAnsi="Microsoft YaHei" w:eastAsia="Microsoft YaHei"/>
          <w:b/>
          <w:color w:val="2E5A87"/>
          <w:sz w:val="23"/>
        </w:rPr>
        <w:t>G.2.2  能力二：安全合规的数据要素流通能力（Secure Data Circulation）</w:t>
      </w:r>
    </w:p>
    <w:p>
      <w:pPr>
        <w:pStyle w:val="ListBullet"/>
        <w:spacing w:after="40"/>
      </w:pPr>
      <w:r>
        <w:rPr>
          <w:rFonts w:ascii="Microsoft YaHei" w:hAnsi="Microsoft YaHei" w:eastAsia="Microsoft YaHei"/>
          <w:b w:val="0"/>
          <w:sz w:val="21"/>
        </w:rPr>
        <w:t>基于新型隐私计算、联邦学习等技术，建立全流程数据安全与合规管控体系</w:t>
      </w:r>
    </w:p>
    <w:p>
      <w:pPr>
        <w:pStyle w:val="ListBullet"/>
        <w:spacing w:after="40"/>
      </w:pPr>
      <w:r>
        <w:rPr>
          <w:rFonts w:ascii="Microsoft YaHei" w:hAnsi="Microsoft YaHei" w:eastAsia="Microsoft YaHei"/>
          <w:b w:val="0"/>
          <w:sz w:val="21"/>
        </w:rPr>
        <w:t>实现国企数据"本地存储、可用不可见、价值可流通"</w:t>
      </w:r>
    </w:p>
    <w:p>
      <w:pPr>
        <w:pStyle w:val="ListBullet"/>
        <w:spacing w:after="40"/>
      </w:pPr>
      <w:r>
        <w:rPr>
          <w:rFonts w:ascii="Microsoft YaHei" w:hAnsi="Microsoft YaHei" w:eastAsia="Microsoft YaHei"/>
          <w:b w:val="0"/>
          <w:sz w:val="21"/>
        </w:rPr>
        <w:t>推动数据要素流通从"明文互通"向"密态协同"跃迁</w:t>
      </w:r>
    </w:p>
    <w:p>
      <w:pPr>
        <w:pStyle w:val="ListBullet"/>
        <w:spacing w:after="40"/>
      </w:pPr>
      <w:r>
        <w:rPr>
          <w:rFonts w:ascii="Microsoft YaHei" w:hAnsi="Microsoft YaHei" w:eastAsia="Microsoft YaHei"/>
          <w:b w:val="0"/>
          <w:sz w:val="21"/>
        </w:rPr>
        <w:t>对标蚂蚁摩斯、华控清交、洞见InsightOne、富数阿凡达、蓝象智联GAIA等行业标杆</w:t>
      </w:r>
    </w:p>
    <w:p>
      <w:pPr>
        <w:pStyle w:val="ListBullet"/>
        <w:spacing w:after="40"/>
      </w:pPr>
      <w:r>
        <w:rPr>
          <w:rFonts w:ascii="Microsoft YaHei" w:hAnsi="Microsoft YaHei" w:eastAsia="Microsoft YaHei"/>
          <w:b w:val="0"/>
          <w:sz w:val="21"/>
        </w:rPr>
        <w:t>形成安徽国资特色的数据要素流通机制，释放沉睡数据价值</w:t>
      </w:r>
    </w:p>
    <w:p>
      <w:pPr>
        <w:pStyle w:val="Heading4"/>
        <w:keepNext/>
        <w:spacing w:before="120" w:after="80"/>
      </w:pPr>
      <w:r>
        <w:rPr>
          <w:rFonts w:ascii="Microsoft YaHei" w:hAnsi="Microsoft YaHei" w:eastAsia="Microsoft YaHei"/>
          <w:b/>
          <w:color w:val="2E5A87"/>
          <w:sz w:val="23"/>
        </w:rPr>
        <w:t>G.2.3  能力三：行业级大模型迭代与服务能力（Industry LLM Service）</w:t>
      </w:r>
    </w:p>
    <w:p>
      <w:pPr>
        <w:pStyle w:val="ListBullet"/>
        <w:spacing w:after="40"/>
      </w:pPr>
      <w:r>
        <w:rPr>
          <w:rFonts w:ascii="Microsoft YaHei" w:hAnsi="Microsoft YaHei" w:eastAsia="Microsoft YaHei"/>
          <w:b w:val="0"/>
          <w:sz w:val="21"/>
        </w:rPr>
        <w:t>采用多机构分布式训练模式，在数据不出域前提下联合建模</w:t>
      </w:r>
    </w:p>
    <w:p>
      <w:pPr>
        <w:pStyle w:val="ListBullet"/>
        <w:spacing w:after="40"/>
      </w:pPr>
      <w:r>
        <w:rPr>
          <w:rFonts w:ascii="Microsoft YaHei" w:hAnsi="Microsoft YaHei" w:eastAsia="Microsoft YaHei"/>
          <w:b w:val="0"/>
          <w:sz w:val="21"/>
        </w:rPr>
        <w:t>基于国企场景沉淀的高质量行业数据迭代优化</w:t>
      </w:r>
    </w:p>
    <w:p>
      <w:pPr>
        <w:pStyle w:val="ListBullet"/>
        <w:spacing w:after="40"/>
      </w:pPr>
      <w:r>
        <w:rPr>
          <w:rFonts w:ascii="Microsoft YaHei" w:hAnsi="Microsoft YaHei" w:eastAsia="Microsoft YaHei"/>
          <w:b w:val="0"/>
          <w:sz w:val="21"/>
        </w:rPr>
        <w:t>形成可插拔、可复用的行业级大模型组件库，提供标准化模型调用服务</w:t>
      </w:r>
    </w:p>
    <w:p>
      <w:pPr>
        <w:pStyle w:val="ListBullet"/>
        <w:spacing w:after="40"/>
      </w:pPr>
      <w:r>
        <w:rPr>
          <w:rFonts w:ascii="Microsoft YaHei" w:hAnsi="Microsoft YaHei" w:eastAsia="Microsoft YaHei"/>
          <w:b w:val="0"/>
          <w:sz w:val="21"/>
        </w:rPr>
        <w:t>国资国企垂直领域行业级大模型涵盖七大智能体专用能力</w:t>
      </w:r>
    </w:p>
    <w:p>
      <w:pPr>
        <w:pStyle w:val="ListBullet"/>
        <w:spacing w:after="40"/>
      </w:pPr>
      <w:r>
        <w:rPr>
          <w:rFonts w:ascii="Microsoft YaHei" w:hAnsi="Microsoft YaHei" w:eastAsia="Microsoft YaHei"/>
          <w:b w:val="0"/>
          <w:sz w:val="21"/>
        </w:rPr>
        <w:t>对标度小满轩辕（首个开源中文千亿级金融大模型）、蚂蚁金融大模型（1+1+2矩阵）、恒生LightGPT等行业级大模型产品</w:t>
      </w:r>
    </w:p>
    <w:p>
      <w:pPr>
        <w:pStyle w:val="Heading4"/>
        <w:keepNext/>
        <w:spacing w:before="120" w:after="80"/>
      </w:pPr>
      <w:r>
        <w:rPr>
          <w:rFonts w:ascii="Microsoft YaHei" w:hAnsi="Microsoft YaHei" w:eastAsia="Microsoft YaHei"/>
          <w:b/>
          <w:color w:val="2E5A87"/>
          <w:sz w:val="23"/>
        </w:rPr>
        <w:t>G.2.4  能力四：全场景智能应用孵化能力（Intelligent Application Incubation）</w:t>
      </w:r>
    </w:p>
    <w:p>
      <w:pPr>
        <w:pStyle w:val="ListBullet"/>
        <w:spacing w:after="40"/>
      </w:pPr>
      <w:r>
        <w:rPr>
          <w:rFonts w:ascii="Microsoft YaHei" w:hAnsi="Microsoft YaHei" w:eastAsia="Microsoft YaHei"/>
          <w:b w:val="0"/>
          <w:sz w:val="21"/>
        </w:rPr>
        <w:t>搭建智能应用平台，依托算力、数据与模型能力</w:t>
      </w:r>
    </w:p>
    <w:p>
      <w:pPr>
        <w:pStyle w:val="ListBullet"/>
        <w:spacing w:after="40"/>
      </w:pPr>
      <w:r>
        <w:rPr>
          <w:rFonts w:ascii="Microsoft YaHei" w:hAnsi="Microsoft YaHei" w:eastAsia="Microsoft YaHei"/>
          <w:b w:val="0"/>
          <w:sz w:val="21"/>
        </w:rPr>
        <w:t>快速孵化适配国企不同业务场景的全场景智能应用</w:t>
      </w:r>
    </w:p>
    <w:p>
      <w:pPr>
        <w:pStyle w:val="ListBullet"/>
        <w:spacing w:after="40"/>
      </w:pPr>
      <w:r>
        <w:rPr>
          <w:rFonts w:ascii="Microsoft YaHei" w:hAnsi="Microsoft YaHei" w:eastAsia="Microsoft YaHei"/>
          <w:b w:val="0"/>
          <w:sz w:val="21"/>
        </w:rPr>
        <w:t>实现"基础能力-场景应用"快速转化，满足国企智能化转型需求</w:t>
      </w:r>
    </w:p>
    <w:p>
      <w:pPr>
        <w:pStyle w:val="ListBullet"/>
        <w:spacing w:after="40"/>
      </w:pPr>
      <w:r>
        <w:rPr>
          <w:rFonts w:ascii="Microsoft YaHei" w:hAnsi="Microsoft YaHei" w:eastAsia="Microsoft YaHei"/>
          <w:b w:val="0"/>
          <w:sz w:val="21"/>
        </w:rPr>
        <w:t>七大智能体（信用优化、融资支持、投资决策、三资盘活、并购工具、供应链管理、风险防控）即为全场景智能应用的标杆体现</w:t>
      </w:r>
    </w:p>
    <w:p>
      <w:pPr>
        <w:pStyle w:val="ListBullet"/>
        <w:spacing w:after="40"/>
      </w:pPr>
      <w:r>
        <w:rPr>
          <w:rFonts w:ascii="Microsoft YaHei" w:hAnsi="Microsoft YaHei" w:eastAsia="Microsoft YaHei"/>
          <w:b w:val="0"/>
          <w:sz w:val="21"/>
        </w:rPr>
        <w:t>支持低代码配置快速孵化新场景应用（新场景孵化周期≤2个月）</w:t>
      </w:r>
    </w:p>
    <w:p>
      <w:pPr>
        <w:pStyle w:val="ListBullet"/>
        <w:spacing w:after="40"/>
      </w:pPr>
      <w:r>
        <w:rPr>
          <w:rFonts w:ascii="Microsoft YaHei" w:hAnsi="Microsoft YaHei" w:eastAsia="Microsoft YaHei"/>
          <w:b w:val="0"/>
          <w:sz w:val="21"/>
        </w:rPr>
        <w:t>对标兴业银行"1+7"体系（大模型+小模型+智能体三平台+7类智能应用）</w:t>
      </w:r>
    </w:p>
    <w:p>
      <w:pPr>
        <w:pStyle w:val="Heading3"/>
        <w:keepNext/>
        <w:spacing w:before="120" w:after="80"/>
      </w:pPr>
      <w:r>
        <w:rPr>
          <w:rFonts w:ascii="Microsoft YaHei" w:hAnsi="Microsoft YaHei" w:eastAsia="Microsoft YaHei"/>
          <w:b/>
          <w:color w:val="2E5A87"/>
          <w:sz w:val="25"/>
        </w:rPr>
        <w:t>G.3  风险监测完整表述</w:t>
      </w:r>
    </w:p>
    <w:p>
      <w:pPr>
        <w:spacing w:after="60"/>
        <w:ind w:firstLine="420"/>
      </w:pPr>
      <w:r>
        <w:rPr>
          <w:rFonts w:ascii="Microsoft YaHei" w:hAnsi="Microsoft YaHei" w:eastAsia="Microsoft YaHei"/>
          <w:b w:val="0"/>
          <w:sz w:val="21"/>
        </w:rPr>
        <w:t>为贯通"事前-事中-事后"全流程风险防控，平台建立覆盖七大风险类别的全维度风险监测体系：</w:t>
      </w:r>
    </w:p>
    <w:p>
      <w:pPr>
        <w:pStyle w:val="ListBullet"/>
        <w:spacing w:after="40"/>
      </w:pPr>
      <w:r>
        <w:rPr>
          <w:rFonts w:ascii="Microsoft YaHei" w:hAnsi="Microsoft YaHei" w:eastAsia="Microsoft YaHei"/>
          <w:b w:val="0"/>
          <w:sz w:val="21"/>
        </w:rPr>
        <w:t>风险监测定义：基于企业实时经营、财务、债务、投资、履约、合规、舆情等多源数据，通过AI模型对潜在风险信号进行持续感知、识别、预判的能力体系</w:t>
      </w:r>
    </w:p>
    <w:p>
      <w:pPr>
        <w:pStyle w:val="ListBullet"/>
        <w:spacing w:after="40"/>
      </w:pPr>
      <w:r>
        <w:rPr>
          <w:rFonts w:ascii="Microsoft YaHei" w:hAnsi="Microsoft YaHei" w:eastAsia="Microsoft YaHei"/>
          <w:b w:val="0"/>
          <w:sz w:val="21"/>
        </w:rPr>
        <w:t>风险监测范围：信用风险、债务风险、经营风险、投资风险、合规风险、舆情风险、重大事项风险（七大类）</w:t>
      </w:r>
    </w:p>
    <w:p>
      <w:pPr>
        <w:pStyle w:val="ListBullet"/>
        <w:spacing w:after="40"/>
      </w:pPr>
      <w:r>
        <w:rPr>
          <w:rFonts w:ascii="Microsoft YaHei" w:hAnsi="Microsoft YaHei" w:eastAsia="Microsoft YaHei"/>
          <w:b w:val="0"/>
          <w:sz w:val="21"/>
        </w:rPr>
        <w:t>风险监测频度：关键指标7×24×365实时监测；常规指标小时级/日级轮询；专项风险月度/季度扫描</w:t>
      </w:r>
    </w:p>
    <w:p>
      <w:pPr>
        <w:pStyle w:val="ListBullet"/>
        <w:spacing w:after="40"/>
      </w:pPr>
      <w:r>
        <w:rPr>
          <w:rFonts w:ascii="Microsoft YaHei" w:hAnsi="Microsoft YaHei" w:eastAsia="Microsoft YaHei"/>
          <w:b w:val="0"/>
          <w:sz w:val="21"/>
        </w:rPr>
        <w:t>风险监测方法：AI模型预测 + 规则引擎 + 专家阈值 + 跨层级穿透 + 关联图谱</w:t>
      </w:r>
    </w:p>
    <w:p>
      <w:pPr>
        <w:pStyle w:val="ListBullet"/>
        <w:spacing w:after="40"/>
      </w:pPr>
      <w:r>
        <w:rPr>
          <w:rFonts w:ascii="Microsoft YaHei" w:hAnsi="Microsoft YaHei" w:eastAsia="Microsoft YaHei"/>
          <w:b w:val="0"/>
          <w:sz w:val="21"/>
        </w:rPr>
        <w:t>风险监测输出：风险预警（分红/橙/黄三级）→ 智能处置建议 → 责任人分派 → 处置跟踪 → 闭环复盘</w:t>
      </w:r>
    </w:p>
    <w:p>
      <w:pPr>
        <w:pStyle w:val="ListBullet"/>
        <w:spacing w:after="40"/>
      </w:pPr>
      <w:r>
        <w:rPr>
          <w:rFonts w:ascii="Microsoft YaHei" w:hAnsi="Microsoft YaHei" w:eastAsia="Microsoft YaHei"/>
          <w:b w:val="0"/>
          <w:sz w:val="21"/>
        </w:rPr>
        <w:t>对标中国电信翼支付"御风"毫秒级监测、央企"全级次、全链条、全过程、全要素"监管要求</w:t>
      </w:r>
    </w:p>
    <w:p>
      <w:r>
        <w:br w:type="page"/>
      </w:r>
    </w:p>
    <w:p>
      <w:pPr>
        <w:spacing w:after="60"/>
        <w:ind w:firstLine="420"/>
      </w:pPr>
      <w:r>
        <w:rPr>
          <w:rFonts w:ascii="Microsoft YaHei" w:hAnsi="Microsoft YaHei" w:eastAsia="Microsoft YaHei"/>
          <w:b w:val="0"/>
          <w:sz w:val="21"/>
        </w:rPr>
        <w:t>说明：本升级版"性能指标"（见4.4.1节）即为初稿V1.0所述"性能需求"，二者等效，仅为术语规范化调整。本节的所有性能需求均体现在第4.4.1节性能指标表中。</w:t>
      </w:r>
    </w:p>
    <w:p>
      <w:r>
        <w:br w:type="page"/>
      </w:r>
    </w:p>
    <w:p>
      <w:pPr>
        <w:pStyle w:val="Heading1"/>
        <w:keepNext/>
        <w:spacing w:before="200" w:after="80"/>
      </w:pPr>
      <w:r>
        <w:rPr>
          <w:rFonts w:ascii="Microsoft YaHei" w:hAnsi="Microsoft YaHei" w:eastAsia="Microsoft YaHei"/>
          <w:b/>
          <w:color w:val="1F3A68"/>
          <w:sz w:val="32"/>
        </w:rPr>
        <w:t>第十六章  七大智能体产品功能深化设计</w:t>
      </w:r>
    </w:p>
    <w:p>
      <w:pPr>
        <w:spacing w:after="60"/>
        <w:ind w:firstLine="420"/>
      </w:pPr>
      <w:r>
        <w:rPr>
          <w:rFonts w:ascii="Microsoft YaHei" w:hAnsi="Microsoft YaHei" w:eastAsia="Microsoft YaHei"/>
          <w:b w:val="0"/>
          <w:sz w:val="21"/>
        </w:rPr>
        <w:t>本章基于《"皖美信用"平台七大智能体产品功能设计报告》的精华内容，对第六章七大智能体进行产品级功能深化设计。本章在第六章功能描述的基础上，补充"智能体技术架构四层演进模型""智能体白皮书理念""价值变现层定位""传统vs智能对比""跨智能体联动矩阵"等核心理论与产品设计要素，形成从"理念到实施、从架构到闭环"的完整认知链路。</w:t>
      </w:r>
    </w:p>
    <w:p>
      <w:pPr>
        <w:pStyle w:val="Heading2"/>
        <w:keepNext/>
        <w:spacing w:before="200" w:after="80"/>
      </w:pPr>
      <w:r>
        <w:rPr>
          <w:rFonts w:ascii="Microsoft YaHei" w:hAnsi="Microsoft YaHei" w:eastAsia="Microsoft YaHei"/>
          <w:b/>
          <w:color w:val="1F3A68"/>
          <w:sz w:val="28"/>
        </w:rPr>
        <w:t>16.1  智能体技术架构四层演进模型（全局共性架构）</w:t>
      </w:r>
    </w:p>
    <w:p>
      <w:pPr>
        <w:spacing w:after="60"/>
        <w:ind w:firstLine="420"/>
      </w:pPr>
      <w:r>
        <w:rPr>
          <w:rFonts w:ascii="Microsoft YaHei" w:hAnsi="Microsoft YaHei" w:eastAsia="Microsoft YaHei"/>
          <w:b w:val="0"/>
          <w:sz w:val="21"/>
        </w:rPr>
        <w:t>参照《智能体白皮书》前瞻性理念，"皖美信用"平台全部智能体在技术实施上统一采用"智能交互层-智能联接层-智能中枢层-智慧应用层"四层演进模型，形成国资国企AI应用的标准化产品架构：</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417"/>
            <w:shd w:fill="1F3A68"/>
          </w:tcPr>
          <w:p>
            <w:pPr>
              <w:jc w:val="center"/>
            </w:pPr>
            <w:r/>
            <w:r>
              <w:rPr>
                <w:rFonts w:ascii="Microsoft YaHei" w:hAnsi="Microsoft YaHei" w:eastAsia="Microsoft YaHei"/>
                <w:b/>
                <w:color w:val="FFFFFF"/>
                <w:sz w:val="20"/>
              </w:rPr>
              <w:t>层级</w:t>
            </w:r>
          </w:p>
        </w:tc>
        <w:tc>
          <w:tcPr>
            <w:tcW w:type="dxa" w:w="1984"/>
            <w:shd w:fill="1F3A68"/>
          </w:tcPr>
          <w:p>
            <w:pPr>
              <w:jc w:val="center"/>
            </w:pPr>
            <w:r/>
            <w:r>
              <w:rPr>
                <w:rFonts w:ascii="Microsoft YaHei" w:hAnsi="Microsoft YaHei" w:eastAsia="Microsoft YaHei"/>
                <w:b/>
                <w:color w:val="FFFFFF"/>
                <w:sz w:val="20"/>
              </w:rPr>
              <w:t>英文名称</w:t>
            </w:r>
          </w:p>
        </w:tc>
        <w:tc>
          <w:tcPr>
            <w:tcW w:type="dxa" w:w="3402"/>
            <w:shd w:fill="1F3A68"/>
          </w:tcPr>
          <w:p>
            <w:pPr>
              <w:jc w:val="center"/>
            </w:pPr>
            <w:r/>
            <w:r>
              <w:rPr>
                <w:rFonts w:ascii="Microsoft YaHei" w:hAnsi="Microsoft YaHei" w:eastAsia="Microsoft YaHei"/>
                <w:b/>
                <w:color w:val="FFFFFF"/>
                <w:sz w:val="20"/>
              </w:rPr>
              <w:t>核心职责</w:t>
            </w:r>
          </w:p>
        </w:tc>
        <w:tc>
          <w:tcPr>
            <w:tcW w:type="dxa" w:w="1984"/>
            <w:shd w:fill="1F3A68"/>
          </w:tcPr>
          <w:p>
            <w:pPr>
              <w:jc w:val="center"/>
            </w:pPr>
            <w:r/>
            <w:r>
              <w:rPr>
                <w:rFonts w:ascii="Microsoft YaHei" w:hAnsi="Microsoft YaHei" w:eastAsia="Microsoft YaHei"/>
                <w:b/>
                <w:color w:val="FFFFFF"/>
                <w:sz w:val="20"/>
              </w:rPr>
              <w:t>关键技术</w:t>
            </w:r>
          </w:p>
        </w:tc>
      </w:tr>
      <w:tr>
        <w:tc>
          <w:tcPr>
            <w:tcW w:type="dxa" w:w="1417"/>
          </w:tcPr>
          <w:p>
            <w:pPr>
              <w:jc w:val="left"/>
            </w:pPr>
            <w:r/>
            <w:r>
              <w:rPr>
                <w:rFonts w:ascii="Microsoft YaHei" w:hAnsi="Microsoft YaHei" w:eastAsia="Microsoft YaHei"/>
                <w:b w:val="0"/>
                <w:sz w:val="19"/>
              </w:rPr>
              <w:t>智能交互层</w:t>
            </w:r>
          </w:p>
        </w:tc>
        <w:tc>
          <w:tcPr>
            <w:tcW w:type="dxa" w:w="1984"/>
          </w:tcPr>
          <w:p>
            <w:pPr>
              <w:jc w:val="left"/>
            </w:pPr>
            <w:r/>
            <w:r>
              <w:rPr>
                <w:rFonts w:ascii="Microsoft YaHei" w:hAnsi="Microsoft YaHei" w:eastAsia="Microsoft YaHei"/>
                <w:b w:val="0"/>
                <w:sz w:val="19"/>
              </w:rPr>
              <w:t>Intelligent Interaction Layer</w:t>
            </w:r>
          </w:p>
        </w:tc>
        <w:tc>
          <w:tcPr>
            <w:tcW w:type="dxa" w:w="3402"/>
          </w:tcPr>
          <w:p>
            <w:pPr>
              <w:jc w:val="left"/>
            </w:pPr>
            <w:r/>
            <w:r>
              <w:rPr>
                <w:rFonts w:ascii="Microsoft YaHei" w:hAnsi="Microsoft YaHei" w:eastAsia="Microsoft YaHei"/>
                <w:b w:val="0"/>
                <w:sz w:val="19"/>
              </w:rPr>
              <w:t>政企之间、企金之间的高效、拟人化业务对标；自然语言/语音/文字交互；预警信息主动精准推送；投研指令自然语言调用</w:t>
            </w:r>
          </w:p>
        </w:tc>
        <w:tc>
          <w:tcPr>
            <w:tcW w:type="dxa" w:w="1984"/>
          </w:tcPr>
          <w:p>
            <w:pPr>
              <w:jc w:val="left"/>
            </w:pPr>
            <w:r/>
            <w:r>
              <w:rPr>
                <w:rFonts w:ascii="Microsoft YaHei" w:hAnsi="Microsoft YaHei" w:eastAsia="Microsoft YaHei"/>
                <w:b w:val="0"/>
                <w:sz w:val="19"/>
              </w:rPr>
              <w:t>NLP、TTS/ASR、对话管理、意图识别、指令路由</w:t>
            </w:r>
          </w:p>
        </w:tc>
      </w:tr>
      <w:tr>
        <w:tc>
          <w:tcPr>
            <w:tcW w:type="dxa" w:w="1417"/>
          </w:tcPr>
          <w:p>
            <w:pPr>
              <w:jc w:val="left"/>
            </w:pPr>
            <w:r/>
            <w:r>
              <w:rPr>
                <w:rFonts w:ascii="Microsoft YaHei" w:hAnsi="Microsoft YaHei" w:eastAsia="Microsoft YaHei"/>
                <w:b w:val="0"/>
                <w:sz w:val="19"/>
              </w:rPr>
              <w:t>智能联接层</w:t>
            </w:r>
          </w:p>
        </w:tc>
        <w:tc>
          <w:tcPr>
            <w:tcW w:type="dxa" w:w="1984"/>
          </w:tcPr>
          <w:p>
            <w:pPr>
              <w:jc w:val="left"/>
            </w:pPr>
            <w:r/>
            <w:r>
              <w:rPr>
                <w:rFonts w:ascii="Microsoft YaHei" w:hAnsi="Microsoft YaHei" w:eastAsia="Microsoft YaHei"/>
                <w:b w:val="0"/>
                <w:sz w:val="19"/>
              </w:rPr>
              <w:t>Intelligent Connection Layer</w:t>
            </w:r>
          </w:p>
        </w:tc>
        <w:tc>
          <w:tcPr>
            <w:tcW w:type="dxa" w:w="3402"/>
          </w:tcPr>
          <w:p>
            <w:pPr>
              <w:jc w:val="left"/>
            </w:pPr>
            <w:r/>
            <w:r>
              <w:rPr>
                <w:rFonts w:ascii="Microsoft YaHei" w:hAnsi="Microsoft YaHei" w:eastAsia="Microsoft YaHei"/>
                <w:b w:val="0"/>
                <w:sz w:val="19"/>
              </w:rPr>
              <w:t>异构数据集成；打通财务台账、经营合同、债务名录等多源异构数据链路；普遍联接与数字化感知；确保风险信号的实时传输</w:t>
            </w:r>
          </w:p>
        </w:tc>
        <w:tc>
          <w:tcPr>
            <w:tcW w:type="dxa" w:w="1984"/>
          </w:tcPr>
          <w:p>
            <w:pPr>
              <w:jc w:val="left"/>
            </w:pPr>
            <w:r/>
            <w:r>
              <w:rPr>
                <w:rFonts w:ascii="Microsoft YaHei" w:hAnsi="Microsoft YaHei" w:eastAsia="Microsoft YaHei"/>
                <w:b w:val="0"/>
                <w:sz w:val="19"/>
              </w:rPr>
              <w:t>数据中台、ETL、Kafka流式、CDC、API网关、数据湖</w:t>
            </w:r>
          </w:p>
        </w:tc>
      </w:tr>
      <w:tr>
        <w:tc>
          <w:tcPr>
            <w:tcW w:type="dxa" w:w="1417"/>
          </w:tcPr>
          <w:p>
            <w:pPr>
              <w:jc w:val="left"/>
            </w:pPr>
            <w:r/>
            <w:r>
              <w:rPr>
                <w:rFonts w:ascii="Microsoft YaHei" w:hAnsi="Microsoft YaHei" w:eastAsia="Microsoft YaHei"/>
                <w:b w:val="0"/>
                <w:sz w:val="19"/>
              </w:rPr>
              <w:t>智能中枢层</w:t>
            </w:r>
          </w:p>
        </w:tc>
        <w:tc>
          <w:tcPr>
            <w:tcW w:type="dxa" w:w="1984"/>
          </w:tcPr>
          <w:p>
            <w:pPr>
              <w:jc w:val="left"/>
            </w:pPr>
            <w:r/>
            <w:r>
              <w:rPr>
                <w:rFonts w:ascii="Microsoft YaHei" w:hAnsi="Microsoft YaHei" w:eastAsia="Microsoft YaHei"/>
                <w:b w:val="0"/>
                <w:sz w:val="19"/>
              </w:rPr>
              <w:t>Intelligent Hub Layer</w:t>
            </w:r>
          </w:p>
        </w:tc>
        <w:tc>
          <w:tcPr>
            <w:tcW w:type="dxa" w:w="3402"/>
          </w:tcPr>
          <w:p>
            <w:pPr>
              <w:jc w:val="left"/>
            </w:pPr>
            <w:r/>
            <w:r>
              <w:rPr>
                <w:rFonts w:ascii="Microsoft YaHei" w:hAnsi="Microsoft YaHei" w:eastAsia="Microsoft YaHei"/>
                <w:b w:val="0"/>
                <w:sz w:val="19"/>
              </w:rPr>
              <w:t>以国资国企垂直大模型为核心引擎；复杂信用模型解析与决策；行业专家知识库沉淀；对复杂风险关联进行深度分析、模型计算与趋势预测</w:t>
            </w:r>
          </w:p>
        </w:tc>
        <w:tc>
          <w:tcPr>
            <w:tcW w:type="dxa" w:w="1984"/>
          </w:tcPr>
          <w:p>
            <w:pPr>
              <w:jc w:val="left"/>
            </w:pPr>
            <w:r/>
            <w:r>
              <w:rPr>
                <w:rFonts w:ascii="Microsoft YaHei" w:hAnsi="Microsoft YaHei" w:eastAsia="Microsoft YaHei"/>
                <w:b w:val="0"/>
                <w:sz w:val="19"/>
              </w:rPr>
              <w:t>国资垂直大模型、RAG、知识图谱、Multi-Agent编排、Prompt工程</w:t>
            </w:r>
          </w:p>
        </w:tc>
      </w:tr>
      <w:tr>
        <w:tc>
          <w:tcPr>
            <w:tcW w:type="dxa" w:w="1417"/>
          </w:tcPr>
          <w:p>
            <w:pPr>
              <w:jc w:val="left"/>
            </w:pPr>
            <w:r/>
            <w:r>
              <w:rPr>
                <w:rFonts w:ascii="Microsoft YaHei" w:hAnsi="Microsoft YaHei" w:eastAsia="Microsoft YaHei"/>
                <w:b w:val="0"/>
                <w:sz w:val="19"/>
              </w:rPr>
              <w:t>智慧应用层</w:t>
            </w:r>
          </w:p>
        </w:tc>
        <w:tc>
          <w:tcPr>
            <w:tcW w:type="dxa" w:w="1984"/>
          </w:tcPr>
          <w:p>
            <w:pPr>
              <w:jc w:val="left"/>
            </w:pPr>
            <w:r/>
            <w:r>
              <w:rPr>
                <w:rFonts w:ascii="Microsoft YaHei" w:hAnsi="Microsoft YaHei" w:eastAsia="Microsoft YaHei"/>
                <w:b w:val="0"/>
                <w:sz w:val="19"/>
              </w:rPr>
              <w:t>Intelligent Application Layer</w:t>
            </w:r>
          </w:p>
        </w:tc>
        <w:tc>
          <w:tcPr>
            <w:tcW w:type="dxa" w:w="3402"/>
          </w:tcPr>
          <w:p>
            <w:pPr>
              <w:jc w:val="left"/>
            </w:pPr>
            <w:r/>
            <w:r>
              <w:rPr>
                <w:rFonts w:ascii="Microsoft YaHei" w:hAnsi="Microsoft YaHei" w:eastAsia="Microsoft YaHei"/>
                <w:b w:val="0"/>
                <w:sz w:val="19"/>
              </w:rPr>
              <w:t>落地智慧监管驾驶舱、闭环处置工作流、评标智能核验等具体功能；实现"感知-研判-方案输出"的贯通</w:t>
            </w:r>
          </w:p>
        </w:tc>
        <w:tc>
          <w:tcPr>
            <w:tcW w:type="dxa" w:w="1984"/>
          </w:tcPr>
          <w:p>
            <w:pPr>
              <w:jc w:val="left"/>
            </w:pPr>
            <w:r/>
            <w:r>
              <w:rPr>
                <w:rFonts w:ascii="Microsoft YaHei" w:hAnsi="Microsoft YaHei" w:eastAsia="Microsoft YaHei"/>
                <w:b w:val="0"/>
                <w:sz w:val="19"/>
              </w:rPr>
              <w:t>七大智能体、驾驶舱、报告生成、Agent工作流</w:t>
            </w:r>
          </w:p>
        </w:tc>
      </w:tr>
    </w:tbl>
    <w:p/>
    <w:p>
      <w:pPr>
        <w:spacing w:after="60"/>
        <w:ind w:firstLine="420"/>
      </w:pPr>
      <w:r>
        <w:rPr>
          <w:rFonts w:ascii="Microsoft YaHei" w:hAnsi="Microsoft YaHei" w:eastAsia="Microsoft YaHei"/>
          <w:b w:val="0"/>
          <w:sz w:val="21"/>
        </w:rPr>
        <w:t>该四层架构具备"自组织、自管理、自优化"三大特征，能够随着业务运行数据与案例的积累，驱动智能体内生性地持续进化演进。</w:t>
      </w:r>
    </w:p>
    <w:p>
      <w:pPr>
        <w:pStyle w:val="Heading2"/>
        <w:keepNext/>
        <w:spacing w:before="200" w:after="80"/>
      </w:pPr>
      <w:r>
        <w:rPr>
          <w:rFonts w:ascii="Microsoft YaHei" w:hAnsi="Microsoft YaHei" w:eastAsia="Microsoft YaHei"/>
          <w:b/>
          <w:color w:val="1F3A68"/>
          <w:sz w:val="28"/>
        </w:rPr>
        <w:t>16.2  国企信用优化智能体产品深化设计</w:t>
      </w:r>
    </w:p>
    <w:p>
      <w:pPr>
        <w:pStyle w:val="Heading3"/>
        <w:keepNext/>
        <w:spacing w:before="120" w:after="80"/>
      </w:pPr>
      <w:r>
        <w:rPr>
          <w:rFonts w:ascii="Microsoft YaHei" w:hAnsi="Microsoft YaHei" w:eastAsia="Microsoft YaHei"/>
          <w:b/>
          <w:color w:val="2E5A87"/>
          <w:sz w:val="25"/>
        </w:rPr>
        <w:t>16.2.1  产品定位升级叙述</w:t>
      </w:r>
    </w:p>
    <w:p>
      <w:pPr>
        <w:spacing w:after="60"/>
        <w:ind w:firstLine="420"/>
      </w:pPr>
      <w:r>
        <w:rPr>
          <w:rFonts w:ascii="Microsoft YaHei" w:hAnsi="Microsoft YaHei" w:eastAsia="Microsoft YaHei"/>
          <w:b w:val="0"/>
          <w:sz w:val="21"/>
        </w:rPr>
        <w:t>信用优化智能体作为平台"核心业务引擎"，不仅是信用数据的汇聚点，更是驱动"战新产业布局"与"质量驱动型资产管理"的关键动能。在架构设计上，以"智能中枢（Intelligent Hub）"为核心的逻辑处理层，负责复杂信用模型的解析与决策；配合"智能交互（Intelligent Interaction）"层，实现政企之间、企金之间的高效、拟人化业务对标。</w:t>
      </w:r>
    </w:p>
    <w:p>
      <w:pPr>
        <w:spacing w:after="60"/>
        <w:ind w:firstLine="420"/>
      </w:pPr>
      <w:r>
        <w:rPr>
          <w:rFonts w:ascii="Microsoft YaHei" w:hAnsi="Microsoft YaHei" w:eastAsia="Microsoft YaHei"/>
          <w:b w:val="0"/>
          <w:sz w:val="21"/>
        </w:rPr>
        <w:t>平台建设主要依托以下三大核心资源储备：</w:t>
      </w:r>
    </w:p>
    <w:p>
      <w:pPr>
        <w:pStyle w:val="ListBullet"/>
        <w:spacing w:after="40"/>
      </w:pPr>
      <w:r>
        <w:rPr>
          <w:rFonts w:ascii="Microsoft YaHei" w:hAnsi="Microsoft YaHei" w:eastAsia="Microsoft YaHei"/>
          <w:b w:val="0"/>
          <w:sz w:val="21"/>
        </w:rPr>
        <w:t>方法论支撑：深度集成远东信用产业集团成熟的产投领域信用评级体系</w:t>
      </w:r>
    </w:p>
    <w:p>
      <w:pPr>
        <w:pStyle w:val="ListBullet"/>
        <w:spacing w:after="40"/>
      </w:pPr>
      <w:r>
        <w:rPr>
          <w:rFonts w:ascii="Microsoft YaHei" w:hAnsi="Microsoft YaHei" w:eastAsia="Microsoft YaHei"/>
          <w:b w:val="0"/>
          <w:sz w:val="21"/>
        </w:rPr>
        <w:t>技术底座：基于先进的产投智能体技术架构与国资国企垂直大模型，实现ICT技术（AI、云、5G）的一体化协同</w:t>
      </w:r>
    </w:p>
    <w:p>
      <w:pPr>
        <w:pStyle w:val="ListBullet"/>
        <w:spacing w:after="40"/>
      </w:pPr>
      <w:r>
        <w:rPr>
          <w:rFonts w:ascii="Microsoft YaHei" w:hAnsi="Microsoft YaHei" w:eastAsia="Microsoft YaHei"/>
          <w:b w:val="0"/>
          <w:sz w:val="21"/>
        </w:rPr>
        <w:t>资源积累：依托全牌照资质、深厚的行业数据沉淀及隐私计算、联邦学习等前沿安全治理技术</w:t>
      </w:r>
    </w:p>
    <w:p>
      <w:pPr>
        <w:pStyle w:val="Heading3"/>
        <w:keepNext/>
        <w:spacing w:before="120" w:after="80"/>
      </w:pPr>
      <w:r>
        <w:rPr>
          <w:rFonts w:ascii="Microsoft YaHei" w:hAnsi="Microsoft YaHei" w:eastAsia="Microsoft YaHei"/>
          <w:b/>
          <w:color w:val="2E5A87"/>
          <w:sz w:val="25"/>
        </w:rPr>
        <w:t>16.2.2  核心能力-具体内涵-技术手段三列对标</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核心能力</w:t>
            </w:r>
          </w:p>
        </w:tc>
        <w:tc>
          <w:tcPr>
            <w:tcW w:type="dxa" w:w="4535"/>
            <w:shd w:fill="1F3A68"/>
          </w:tcPr>
          <w:p>
            <w:pPr>
              <w:jc w:val="center"/>
            </w:pPr>
            <w:r/>
            <w:r>
              <w:rPr>
                <w:rFonts w:ascii="Microsoft YaHei" w:hAnsi="Microsoft YaHei" w:eastAsia="Microsoft YaHei"/>
                <w:b/>
                <w:color w:val="FFFFFF"/>
                <w:sz w:val="20"/>
              </w:rPr>
              <w:t>具体内涵</w:t>
            </w:r>
          </w:p>
        </w:tc>
        <w:tc>
          <w:tcPr>
            <w:tcW w:type="dxa" w:w="2268"/>
            <w:shd w:fill="1F3A68"/>
          </w:tcPr>
          <w:p>
            <w:pPr>
              <w:jc w:val="center"/>
            </w:pPr>
            <w:r/>
            <w:r>
              <w:rPr>
                <w:rFonts w:ascii="Microsoft YaHei" w:hAnsi="Microsoft YaHei" w:eastAsia="Microsoft YaHei"/>
                <w:b/>
                <w:color w:val="FFFFFF"/>
                <w:sz w:val="20"/>
              </w:rPr>
              <w:t>技术手段</w:t>
            </w:r>
          </w:p>
        </w:tc>
      </w:tr>
      <w:tr>
        <w:tc>
          <w:tcPr>
            <w:tcW w:type="dxa" w:w="1984"/>
          </w:tcPr>
          <w:p>
            <w:pPr>
              <w:jc w:val="left"/>
            </w:pPr>
            <w:r/>
            <w:r>
              <w:rPr>
                <w:rFonts w:ascii="Microsoft YaHei" w:hAnsi="Microsoft YaHei" w:eastAsia="Microsoft YaHei"/>
                <w:b w:val="0"/>
                <w:sz w:val="19"/>
              </w:rPr>
              <w:t>标准化评级体系</w:t>
            </w:r>
          </w:p>
        </w:tc>
        <w:tc>
          <w:tcPr>
            <w:tcW w:type="dxa" w:w="4535"/>
          </w:tcPr>
          <w:p>
            <w:pPr>
              <w:jc w:val="left"/>
            </w:pPr>
            <w:r/>
            <w:r>
              <w:rPr>
                <w:rFonts w:ascii="Microsoft YaHei" w:hAnsi="Microsoft YaHei" w:eastAsia="Microsoft YaHei"/>
                <w:b w:val="0"/>
                <w:sz w:val="19"/>
              </w:rPr>
              <w:t>内置远东信用动态迭代的产投领域评级方法论，涵盖数据治理规范、信用指标体系及评级运算模型，确保全省评级规则统一</w:t>
            </w:r>
          </w:p>
        </w:tc>
        <w:tc>
          <w:tcPr>
            <w:tcW w:type="dxa" w:w="2268"/>
          </w:tcPr>
          <w:p>
            <w:pPr>
              <w:jc w:val="left"/>
            </w:pPr>
            <w:r/>
            <w:r>
              <w:rPr>
                <w:rFonts w:ascii="Microsoft YaHei" w:hAnsi="Microsoft YaHei" w:eastAsia="Microsoft YaHei"/>
                <w:b w:val="0"/>
                <w:sz w:val="19"/>
              </w:rPr>
              <w:t>动态权重算法、信用指标建模、RAG知识库</w:t>
            </w:r>
          </w:p>
        </w:tc>
      </w:tr>
      <w:tr>
        <w:tc>
          <w:tcPr>
            <w:tcW w:type="dxa" w:w="1984"/>
          </w:tcPr>
          <w:p>
            <w:pPr>
              <w:jc w:val="left"/>
            </w:pPr>
            <w:r/>
            <w:r>
              <w:rPr>
                <w:rFonts w:ascii="Microsoft YaHei" w:hAnsi="Microsoft YaHei" w:eastAsia="Microsoft YaHei"/>
                <w:b w:val="0"/>
                <w:sz w:val="19"/>
              </w:rPr>
              <w:t>多源信用治理</w:t>
            </w:r>
          </w:p>
        </w:tc>
        <w:tc>
          <w:tcPr>
            <w:tcW w:type="dxa" w:w="4535"/>
          </w:tcPr>
          <w:p>
            <w:pPr>
              <w:jc w:val="left"/>
            </w:pPr>
            <w:r/>
            <w:r>
              <w:rPr>
                <w:rFonts w:ascii="Microsoft YaHei" w:hAnsi="Microsoft YaHei" w:eastAsia="Microsoft YaHei"/>
                <w:b w:val="0"/>
                <w:sz w:val="19"/>
              </w:rPr>
              <w:t>整合工商、财务、经营、合规、舆情等多维数据，构建统一信用数据库，确立信用数据全生命周期管理机制</w:t>
            </w:r>
          </w:p>
        </w:tc>
        <w:tc>
          <w:tcPr>
            <w:tcW w:type="dxa" w:w="2268"/>
          </w:tcPr>
          <w:p>
            <w:pPr>
              <w:jc w:val="left"/>
            </w:pPr>
            <w:r/>
            <w:r>
              <w:rPr>
                <w:rFonts w:ascii="Microsoft YaHei" w:hAnsi="Microsoft YaHei" w:eastAsia="Microsoft YaHei"/>
                <w:b w:val="0"/>
                <w:sz w:val="19"/>
              </w:rPr>
              <w:t>隐私计算、联邦学习（实现"数据不出域、可用不可见"的安全治理）</w:t>
            </w:r>
          </w:p>
        </w:tc>
      </w:tr>
      <w:tr>
        <w:tc>
          <w:tcPr>
            <w:tcW w:type="dxa" w:w="1984"/>
          </w:tcPr>
          <w:p>
            <w:pPr>
              <w:jc w:val="left"/>
            </w:pPr>
            <w:r/>
            <w:r>
              <w:rPr>
                <w:rFonts w:ascii="Microsoft YaHei" w:hAnsi="Microsoft YaHei" w:eastAsia="Microsoft YaHei"/>
                <w:b w:val="0"/>
                <w:sz w:val="19"/>
              </w:rPr>
              <w:t>智能画像优化</w:t>
            </w:r>
          </w:p>
        </w:tc>
        <w:tc>
          <w:tcPr>
            <w:tcW w:type="dxa" w:w="4535"/>
          </w:tcPr>
          <w:p>
            <w:pPr>
              <w:jc w:val="left"/>
            </w:pPr>
            <w:r/>
            <w:r>
              <w:rPr>
                <w:rFonts w:ascii="Microsoft YaHei" w:hAnsi="Microsoft YaHei" w:eastAsia="Microsoft YaHei"/>
                <w:b w:val="0"/>
                <w:sz w:val="19"/>
              </w:rPr>
              <w:t>结合行业、资产规模、区域定位实时监测信用状况，自动生成深度画像，输出个性化信用提升闭环方案</w:t>
            </w:r>
          </w:p>
        </w:tc>
        <w:tc>
          <w:tcPr>
            <w:tcW w:type="dxa" w:w="2268"/>
          </w:tcPr>
          <w:p>
            <w:pPr>
              <w:jc w:val="left"/>
            </w:pPr>
            <w:r/>
            <w:r>
              <w:rPr>
                <w:rFonts w:ascii="Microsoft YaHei" w:hAnsi="Microsoft YaHei" w:eastAsia="Microsoft YaHei"/>
                <w:b w:val="0"/>
                <w:sz w:val="19"/>
              </w:rPr>
              <w:t>垂直大模型生成、语义分析、预测性算法</w:t>
            </w:r>
          </w:p>
        </w:tc>
      </w:tr>
    </w:tbl>
    <w:p/>
    <w:p>
      <w:pPr>
        <w:pStyle w:val="Heading3"/>
        <w:keepNext/>
        <w:spacing w:before="120" w:after="80"/>
      </w:pPr>
      <w:r>
        <w:rPr>
          <w:rFonts w:ascii="Microsoft YaHei" w:hAnsi="Microsoft YaHei" w:eastAsia="Microsoft YaHei"/>
          <w:b/>
          <w:color w:val="2E5A87"/>
          <w:sz w:val="25"/>
        </w:rPr>
        <w:t>16.2.3  八大信用数据维度完整清单</w:t>
      </w:r>
    </w:p>
    <w:tbl>
      <w:tblPr>
        <w:tblStyle w:val="LightGrid-Accent1"/>
        <w:tblW w:type="auto" w:w="0"/>
        <w:jc w:val="center"/>
        <w:tblLook w:firstColumn="1" w:firstRow="1" w:lastColumn="0" w:lastRow="0" w:noHBand="0" w:noVBand="1" w:val="04A0"/>
      </w:tblPr>
      <w:tblGrid>
        <w:gridCol w:w="4533"/>
        <w:gridCol w:w="4533"/>
      </w:tblGrid>
      <w:tr>
        <w:tc>
          <w:tcPr>
            <w:tcW w:type="dxa" w:w="1701"/>
            <w:shd w:fill="1F3A68"/>
          </w:tcPr>
          <w:p>
            <w:pPr>
              <w:jc w:val="center"/>
            </w:pPr>
            <w:r/>
            <w:r>
              <w:rPr>
                <w:rFonts w:ascii="Microsoft YaHei" w:hAnsi="Microsoft YaHei" w:eastAsia="Microsoft YaHei"/>
                <w:b/>
                <w:color w:val="FFFFFF"/>
                <w:sz w:val="20"/>
              </w:rPr>
              <w:t>维度</w:t>
            </w:r>
          </w:p>
        </w:tc>
        <w:tc>
          <w:tcPr>
            <w:tcW w:type="dxa" w:w="7087"/>
            <w:shd w:fill="1F3A68"/>
          </w:tcPr>
          <w:p>
            <w:pPr>
              <w:jc w:val="center"/>
            </w:pPr>
            <w:r/>
            <w:r>
              <w:rPr>
                <w:rFonts w:ascii="Microsoft YaHei" w:hAnsi="Microsoft YaHei" w:eastAsia="Microsoft YaHei"/>
                <w:b/>
                <w:color w:val="FFFFFF"/>
                <w:sz w:val="20"/>
              </w:rPr>
              <w:t>数据内容说明</w:t>
            </w:r>
          </w:p>
        </w:tc>
      </w:tr>
      <w:tr>
        <w:tc>
          <w:tcPr>
            <w:tcW w:type="dxa" w:w="1701"/>
          </w:tcPr>
          <w:p>
            <w:pPr>
              <w:jc w:val="left"/>
            </w:pPr>
            <w:r/>
            <w:r>
              <w:rPr>
                <w:rFonts w:ascii="Microsoft YaHei" w:hAnsi="Microsoft YaHei" w:eastAsia="Microsoft YaHei"/>
                <w:b w:val="0"/>
                <w:sz w:val="19"/>
              </w:rPr>
              <w:t>工商数据</w:t>
            </w:r>
          </w:p>
        </w:tc>
        <w:tc>
          <w:tcPr>
            <w:tcW w:type="dxa" w:w="7087"/>
          </w:tcPr>
          <w:p>
            <w:pPr>
              <w:jc w:val="left"/>
            </w:pPr>
            <w:r/>
            <w:r>
              <w:rPr>
                <w:rFonts w:ascii="Microsoft YaHei" w:hAnsi="Microsoft YaHei" w:eastAsia="Microsoft YaHei"/>
                <w:b w:val="0"/>
                <w:sz w:val="19"/>
              </w:rPr>
              <w:t>基础登记、股权穿透、高管任职等</w:t>
            </w:r>
          </w:p>
        </w:tc>
      </w:tr>
      <w:tr>
        <w:tc>
          <w:tcPr>
            <w:tcW w:type="dxa" w:w="1701"/>
          </w:tcPr>
          <w:p>
            <w:pPr>
              <w:jc w:val="left"/>
            </w:pPr>
            <w:r/>
            <w:r>
              <w:rPr>
                <w:rFonts w:ascii="Microsoft YaHei" w:hAnsi="Microsoft YaHei" w:eastAsia="Microsoft YaHei"/>
                <w:b w:val="0"/>
                <w:sz w:val="19"/>
              </w:rPr>
              <w:t>财务数据</w:t>
            </w:r>
          </w:p>
        </w:tc>
        <w:tc>
          <w:tcPr>
            <w:tcW w:type="dxa" w:w="7087"/>
          </w:tcPr>
          <w:p>
            <w:pPr>
              <w:jc w:val="left"/>
            </w:pPr>
            <w:r/>
            <w:r>
              <w:rPr>
                <w:rFonts w:ascii="Microsoft YaHei" w:hAnsi="Microsoft YaHei" w:eastAsia="Microsoft YaHei"/>
                <w:b w:val="0"/>
                <w:sz w:val="19"/>
              </w:rPr>
              <w:t>核心财务报表、现金流、成本结构等</w:t>
            </w:r>
          </w:p>
        </w:tc>
      </w:tr>
      <w:tr>
        <w:tc>
          <w:tcPr>
            <w:tcW w:type="dxa" w:w="1701"/>
          </w:tcPr>
          <w:p>
            <w:pPr>
              <w:jc w:val="left"/>
            </w:pPr>
            <w:r/>
            <w:r>
              <w:rPr>
                <w:rFonts w:ascii="Microsoft YaHei" w:hAnsi="Microsoft YaHei" w:eastAsia="Microsoft YaHei"/>
                <w:b w:val="0"/>
                <w:sz w:val="19"/>
              </w:rPr>
              <w:t>经营数据</w:t>
            </w:r>
          </w:p>
        </w:tc>
        <w:tc>
          <w:tcPr>
            <w:tcW w:type="dxa" w:w="7087"/>
          </w:tcPr>
          <w:p>
            <w:pPr>
              <w:jc w:val="left"/>
            </w:pPr>
            <w:r/>
            <w:r>
              <w:rPr>
                <w:rFonts w:ascii="Microsoft YaHei" w:hAnsi="Microsoft YaHei" w:eastAsia="Microsoft YaHei"/>
                <w:b w:val="0"/>
                <w:sz w:val="19"/>
              </w:rPr>
              <w:t>业务规模、市场占有率、核心竞争力指标</w:t>
            </w:r>
          </w:p>
        </w:tc>
      </w:tr>
      <w:tr>
        <w:tc>
          <w:tcPr>
            <w:tcW w:type="dxa" w:w="1701"/>
          </w:tcPr>
          <w:p>
            <w:pPr>
              <w:jc w:val="left"/>
            </w:pPr>
            <w:r/>
            <w:r>
              <w:rPr>
                <w:rFonts w:ascii="Microsoft YaHei" w:hAnsi="Microsoft YaHei" w:eastAsia="Microsoft YaHei"/>
                <w:b w:val="0"/>
                <w:sz w:val="19"/>
              </w:rPr>
              <w:t>合同履约</w:t>
            </w:r>
          </w:p>
        </w:tc>
        <w:tc>
          <w:tcPr>
            <w:tcW w:type="dxa" w:w="7087"/>
          </w:tcPr>
          <w:p>
            <w:pPr>
              <w:jc w:val="left"/>
            </w:pPr>
            <w:r/>
            <w:r>
              <w:rPr>
                <w:rFonts w:ascii="Microsoft YaHei" w:hAnsi="Microsoft YaHei" w:eastAsia="Microsoft YaHei"/>
                <w:b w:val="0"/>
                <w:sz w:val="19"/>
              </w:rPr>
              <w:t>商业合同执行轨迹、历史信用评分</w:t>
            </w:r>
          </w:p>
        </w:tc>
      </w:tr>
      <w:tr>
        <w:tc>
          <w:tcPr>
            <w:tcW w:type="dxa" w:w="1701"/>
          </w:tcPr>
          <w:p>
            <w:pPr>
              <w:jc w:val="left"/>
            </w:pPr>
            <w:r/>
            <w:r>
              <w:rPr>
                <w:rFonts w:ascii="Microsoft YaHei" w:hAnsi="Microsoft YaHei" w:eastAsia="Microsoft YaHei"/>
                <w:b w:val="0"/>
                <w:sz w:val="19"/>
              </w:rPr>
              <w:t>舆情信息</w:t>
            </w:r>
          </w:p>
        </w:tc>
        <w:tc>
          <w:tcPr>
            <w:tcW w:type="dxa" w:w="7087"/>
          </w:tcPr>
          <w:p>
            <w:pPr>
              <w:jc w:val="left"/>
            </w:pPr>
            <w:r/>
            <w:r>
              <w:rPr>
                <w:rFonts w:ascii="Microsoft YaHei" w:hAnsi="Microsoft YaHei" w:eastAsia="Microsoft YaHei"/>
                <w:b w:val="0"/>
                <w:sz w:val="19"/>
              </w:rPr>
              <w:t>全网实时监控、正负面预警及情绪分析</w:t>
            </w:r>
          </w:p>
        </w:tc>
      </w:tr>
      <w:tr>
        <w:tc>
          <w:tcPr>
            <w:tcW w:type="dxa" w:w="1701"/>
          </w:tcPr>
          <w:p>
            <w:pPr>
              <w:jc w:val="left"/>
            </w:pPr>
            <w:r/>
            <w:r>
              <w:rPr>
                <w:rFonts w:ascii="Microsoft YaHei" w:hAnsi="Microsoft YaHei" w:eastAsia="Microsoft YaHei"/>
                <w:b w:val="0"/>
                <w:sz w:val="19"/>
              </w:rPr>
              <w:t>债务信息</w:t>
            </w:r>
          </w:p>
        </w:tc>
        <w:tc>
          <w:tcPr>
            <w:tcW w:type="dxa" w:w="7087"/>
          </w:tcPr>
          <w:p>
            <w:pPr>
              <w:jc w:val="left"/>
            </w:pPr>
            <w:r/>
            <w:r>
              <w:rPr>
                <w:rFonts w:ascii="Microsoft YaHei" w:hAnsi="Microsoft YaHei" w:eastAsia="Microsoft YaHei"/>
                <w:b w:val="0"/>
                <w:sz w:val="19"/>
              </w:rPr>
              <w:t>融资结构、偿债进度、表外负债监测</w:t>
            </w:r>
          </w:p>
        </w:tc>
      </w:tr>
      <w:tr>
        <w:tc>
          <w:tcPr>
            <w:tcW w:type="dxa" w:w="1701"/>
          </w:tcPr>
          <w:p>
            <w:pPr>
              <w:jc w:val="left"/>
            </w:pPr>
            <w:r/>
            <w:r>
              <w:rPr>
                <w:rFonts w:ascii="Microsoft YaHei" w:hAnsi="Microsoft YaHei" w:eastAsia="Microsoft YaHei"/>
                <w:b w:val="0"/>
                <w:sz w:val="19"/>
              </w:rPr>
              <w:t>投资信息</w:t>
            </w:r>
          </w:p>
        </w:tc>
        <w:tc>
          <w:tcPr>
            <w:tcW w:type="dxa" w:w="7087"/>
          </w:tcPr>
          <w:p>
            <w:pPr>
              <w:jc w:val="left"/>
            </w:pPr>
            <w:r/>
            <w:r>
              <w:rPr>
                <w:rFonts w:ascii="Microsoft YaHei" w:hAnsi="Microsoft YaHei" w:eastAsia="Microsoft YaHei"/>
                <w:b w:val="0"/>
                <w:sz w:val="19"/>
              </w:rPr>
              <w:t>投资布局、产投项目进度、收益回报率</w:t>
            </w:r>
          </w:p>
        </w:tc>
      </w:tr>
      <w:tr>
        <w:tc>
          <w:tcPr>
            <w:tcW w:type="dxa" w:w="1701"/>
          </w:tcPr>
          <w:p>
            <w:pPr>
              <w:jc w:val="left"/>
            </w:pPr>
            <w:r/>
            <w:r>
              <w:rPr>
                <w:rFonts w:ascii="Microsoft YaHei" w:hAnsi="Microsoft YaHei" w:eastAsia="Microsoft YaHei"/>
                <w:b w:val="0"/>
                <w:sz w:val="19"/>
              </w:rPr>
              <w:t>合规数据</w:t>
            </w:r>
          </w:p>
        </w:tc>
        <w:tc>
          <w:tcPr>
            <w:tcW w:type="dxa" w:w="7087"/>
          </w:tcPr>
          <w:p>
            <w:pPr>
              <w:jc w:val="left"/>
            </w:pPr>
            <w:r/>
            <w:r>
              <w:rPr>
                <w:rFonts w:ascii="Microsoft YaHei" w:hAnsi="Microsoft YaHei" w:eastAsia="Microsoft YaHei"/>
                <w:b w:val="0"/>
                <w:sz w:val="19"/>
              </w:rPr>
              <w:t>法律诉讼、行政处罚、内部审计及风控合规记录</w:t>
            </w:r>
          </w:p>
        </w:tc>
      </w:tr>
    </w:tbl>
    <w:p/>
    <w:p>
      <w:pPr>
        <w:pStyle w:val="Heading3"/>
        <w:keepNext/>
        <w:spacing w:before="120" w:after="80"/>
      </w:pPr>
      <w:r>
        <w:rPr>
          <w:rFonts w:ascii="Microsoft YaHei" w:hAnsi="Microsoft YaHei" w:eastAsia="Microsoft YaHei"/>
          <w:b/>
          <w:color w:val="2E5A87"/>
          <w:sz w:val="25"/>
        </w:rPr>
        <w:t>16.2.4  "一人千面"个性化服务特性</w:t>
      </w:r>
    </w:p>
    <w:p>
      <w:pPr>
        <w:pStyle w:val="ListBullet"/>
        <w:spacing w:after="40"/>
      </w:pPr>
      <w:r>
        <w:rPr>
          <w:rFonts w:ascii="Microsoft YaHei" w:hAnsi="Microsoft YaHei" w:eastAsia="Microsoft YaHei"/>
          <w:b w:val="0"/>
          <w:sz w:val="21"/>
        </w:rPr>
        <w:t>拒绝千篇一律的模板：针对能源采矿类国企与高新科技类国企，智能体将基于完全不同的行业底色输出逻辑相左的信用提升策略</w:t>
      </w:r>
    </w:p>
    <w:p>
      <w:pPr>
        <w:pStyle w:val="ListBullet"/>
        <w:spacing w:after="40"/>
      </w:pPr>
      <w:r>
        <w:rPr>
          <w:rFonts w:ascii="Microsoft YaHei" w:hAnsi="Microsoft YaHei" w:eastAsia="Microsoft YaHei"/>
          <w:b w:val="0"/>
          <w:sz w:val="21"/>
        </w:rPr>
        <w:t>行业属性适配：产投领域信用指标体系针对国资国企"政策属性"与"市场属性"双重特征定制</w:t>
      </w:r>
    </w:p>
    <w:p>
      <w:pPr>
        <w:pStyle w:val="ListBullet"/>
        <w:spacing w:after="40"/>
      </w:pPr>
      <w:r>
        <w:rPr>
          <w:rFonts w:ascii="Microsoft YaHei" w:hAnsi="Microsoft YaHei" w:eastAsia="Microsoft YaHei"/>
          <w:b w:val="0"/>
          <w:sz w:val="21"/>
        </w:rPr>
        <w:t>区域属性适配：结合企业所属行业、资产规模、经营阶段、区域定位（皖北/皖中/皖南差异化）</w:t>
      </w:r>
    </w:p>
    <w:p>
      <w:pPr>
        <w:pStyle w:val="Heading3"/>
        <w:keepNext/>
        <w:spacing w:before="120" w:after="80"/>
      </w:pPr>
      <w:r>
        <w:rPr>
          <w:rFonts w:ascii="Microsoft YaHei" w:hAnsi="Microsoft YaHei" w:eastAsia="Microsoft YaHei"/>
          <w:b/>
          <w:color w:val="2E5A87"/>
          <w:sz w:val="25"/>
        </w:rPr>
        <w:t>16.2.5  自进化（Self-Evolution）能力</w:t>
      </w:r>
    </w:p>
    <w:p>
      <w:pPr>
        <w:pStyle w:val="ListBullet"/>
        <w:spacing w:after="40"/>
      </w:pPr>
      <w:r>
        <w:rPr>
          <w:rFonts w:ascii="Microsoft YaHei" w:hAnsi="Microsoft YaHei" w:eastAsia="Microsoft YaHei"/>
          <w:b w:val="0"/>
          <w:sz w:val="21"/>
        </w:rPr>
        <w:t>当安徽省宏观经济数据或特定行业合规要求发生漂移时，信用评估权重（Weights）将随之自动调整，确保评级逻辑与市场同步</w:t>
      </w:r>
    </w:p>
    <w:p>
      <w:pPr>
        <w:pStyle w:val="ListBullet"/>
        <w:spacing w:after="40"/>
      </w:pPr>
      <w:r>
        <w:rPr>
          <w:rFonts w:ascii="Microsoft YaHei" w:hAnsi="Microsoft YaHei" w:eastAsia="Microsoft YaHei"/>
          <w:b w:val="0"/>
          <w:sz w:val="21"/>
        </w:rPr>
        <w:t>通过持续数据喂养实现模型的"自进化"能力</w:t>
      </w:r>
    </w:p>
    <w:p>
      <w:pPr>
        <w:pStyle w:val="ListBullet"/>
        <w:spacing w:after="40"/>
      </w:pPr>
      <w:r>
        <w:rPr>
          <w:rFonts w:ascii="Microsoft YaHei" w:hAnsi="Microsoft YaHei" w:eastAsia="Microsoft YaHei"/>
          <w:b w:val="0"/>
          <w:sz w:val="21"/>
        </w:rPr>
        <w:t>弱中心/自组织：通过数据在监管、金融、企业间的合规流转，减少不必要的行政流转摩擦</w:t>
      </w:r>
    </w:p>
    <w:p>
      <w:pPr>
        <w:pStyle w:val="Heading3"/>
        <w:keepNext/>
        <w:spacing w:before="120" w:after="80"/>
      </w:pPr>
      <w:r>
        <w:rPr>
          <w:rFonts w:ascii="Microsoft YaHei" w:hAnsi="Microsoft YaHei" w:eastAsia="Microsoft YaHei"/>
          <w:b/>
          <w:color w:val="2E5A87"/>
          <w:sz w:val="25"/>
        </w:rPr>
        <w:t>16.2.6  业务流程（五大环节价值闭环）</w:t>
      </w:r>
    </w:p>
    <w:p>
      <w:pPr>
        <w:spacing w:after="60"/>
        <w:ind w:firstLine="420"/>
      </w:pPr>
      <w:r>
        <w:rPr>
          <w:rFonts w:ascii="Microsoft YaHei" w:hAnsi="Microsoft YaHei" w:eastAsia="Microsoft YaHei"/>
          <w:b w:val="0"/>
          <w:sz w:val="21"/>
        </w:rPr>
        <w:t>数据合规汇聚 → 智能信用评估 → 动态画像生成 → 信用闭环优化 → 分级共享应用</w:t>
      </w:r>
    </w:p>
    <w:p>
      <w:pPr>
        <w:spacing w:after="60"/>
        <w:ind w:firstLine="420"/>
      </w:pPr>
      <w:r>
        <w:rPr>
          <w:rFonts w:ascii="Microsoft YaHei" w:hAnsi="Microsoft YaHei" w:eastAsia="Microsoft YaHei"/>
          <w:b w:val="0"/>
          <w:sz w:val="21"/>
        </w:rPr>
        <w:t>关键价值转化节点：</w:t>
      </w:r>
    </w:p>
    <w:p>
      <w:pPr>
        <w:pStyle w:val="ListBullet"/>
        <w:spacing w:after="40"/>
      </w:pPr>
      <w:r>
        <w:rPr>
          <w:rFonts w:ascii="Microsoft YaHei" w:hAnsi="Microsoft YaHei" w:eastAsia="Microsoft YaHei"/>
          <w:b w:val="0"/>
          <w:sz w:val="21"/>
        </w:rPr>
        <w:t>合规汇聚：通过安全协议汇聚多源异构数据，解决数据孤岛问题</w:t>
      </w:r>
    </w:p>
    <w:p>
      <w:pPr>
        <w:pStyle w:val="ListBullet"/>
        <w:spacing w:after="40"/>
      </w:pPr>
      <w:r>
        <w:rPr>
          <w:rFonts w:ascii="Microsoft YaHei" w:hAnsi="Microsoft YaHei" w:eastAsia="Microsoft YaHei"/>
          <w:b w:val="0"/>
          <w:sz w:val="21"/>
        </w:rPr>
        <w:t>智能评估：利用大模型对汇聚数据进行标准化清洗与画像建模</w:t>
      </w:r>
    </w:p>
    <w:p>
      <w:pPr>
        <w:pStyle w:val="ListBullet"/>
        <w:spacing w:after="40"/>
      </w:pPr>
      <w:r>
        <w:rPr>
          <w:rFonts w:ascii="Microsoft YaHei" w:hAnsi="Microsoft YaHei" w:eastAsia="Microsoft YaHei"/>
          <w:b w:val="0"/>
          <w:sz w:val="21"/>
        </w:rPr>
        <w:t>分级共享：建立合规可控的共享机制，打通跨主体应用链路</w:t>
      </w:r>
    </w:p>
    <w:p>
      <w:pPr>
        <w:pStyle w:val="ListBullet"/>
        <w:spacing w:after="40"/>
      </w:pPr>
      <w:r>
        <w:rPr>
          <w:rFonts w:ascii="Microsoft YaHei" w:hAnsi="Microsoft YaHei" w:eastAsia="Microsoft YaHei"/>
          <w:b w:val="0"/>
          <w:sz w:val="21"/>
        </w:rPr>
        <w:t>价值释放：将信用画像转化为融资准入、招投标加分项及信用提升方案，实现数据资产化</w:t>
      </w:r>
    </w:p>
    <w:p>
      <w:pPr>
        <w:pStyle w:val="Heading2"/>
        <w:keepNext/>
        <w:spacing w:before="200" w:after="80"/>
      </w:pPr>
      <w:r>
        <w:rPr>
          <w:rFonts w:ascii="Microsoft YaHei" w:hAnsi="Microsoft YaHei" w:eastAsia="Microsoft YaHei"/>
          <w:b/>
          <w:color w:val="1F3A68"/>
          <w:sz w:val="28"/>
        </w:rPr>
        <w:t>16.3  国企融资支持智能体产品深化设计</w:t>
      </w:r>
    </w:p>
    <w:p>
      <w:pPr>
        <w:pStyle w:val="Heading3"/>
        <w:keepNext/>
        <w:spacing w:before="120" w:after="80"/>
      </w:pPr>
      <w:r>
        <w:rPr>
          <w:rFonts w:ascii="Microsoft YaHei" w:hAnsi="Microsoft YaHei" w:eastAsia="Microsoft YaHei"/>
          <w:b/>
          <w:color w:val="2E5A87"/>
          <w:sz w:val="25"/>
        </w:rPr>
        <w:t>16.3.1  产品定位：价值变现层（信用价值转化器）</w:t>
      </w:r>
    </w:p>
    <w:p>
      <w:pPr>
        <w:spacing w:after="60"/>
        <w:ind w:firstLine="420"/>
      </w:pPr>
      <w:r>
        <w:rPr>
          <w:rFonts w:ascii="Microsoft YaHei" w:hAnsi="Microsoft YaHei" w:eastAsia="Microsoft YaHei"/>
          <w:b w:val="0"/>
          <w:sz w:val="21"/>
        </w:rPr>
        <w:t>融资支持智能体作为平台整体架构中的"价值变现层"，以企业信用为核心锚点，深度协同"国企信用优化智能体"所提供的全维度信用画像，通过数字化手段打破信息壁垒，将企业的信用资产转化为具备市场竞争力的低成本融资优势。其侧重于将企业的"信用优势"转化为"融资成本优势"，实现企业债务期限配置（Debt Maturity Configuration）的科学化。</w:t>
      </w:r>
    </w:p>
    <w:p>
      <w:pPr>
        <w:pStyle w:val="Heading3"/>
        <w:keepNext/>
        <w:spacing w:before="120" w:after="80"/>
      </w:pPr>
      <w:r>
        <w:rPr>
          <w:rFonts w:ascii="Microsoft YaHei" w:hAnsi="Microsoft YaHei" w:eastAsia="Microsoft YaHei"/>
          <w:b/>
          <w:color w:val="2E5A87"/>
          <w:sz w:val="25"/>
        </w:rPr>
        <w:t>16.3.2  四大业务目标</w:t>
      </w:r>
    </w:p>
    <w:p>
      <w:pPr>
        <w:pStyle w:val="ListBullet"/>
        <w:spacing w:after="40"/>
      </w:pPr>
      <w:r>
        <w:rPr>
          <w:rFonts w:ascii="Microsoft YaHei" w:hAnsi="Microsoft YaHei" w:eastAsia="Microsoft YaHei"/>
          <w:b w:val="0"/>
          <w:sz w:val="21"/>
        </w:rPr>
        <w:t>综合融资成本压降：通过精准的信用定价模型与市场比价，引导国企对接低成本资金，实现成本穿透式节约</w:t>
      </w:r>
    </w:p>
    <w:p>
      <w:pPr>
        <w:pStyle w:val="ListBullet"/>
        <w:spacing w:after="40"/>
      </w:pPr>
      <w:r>
        <w:rPr>
          <w:rFonts w:ascii="Microsoft YaHei" w:hAnsi="Microsoft YaHei" w:eastAsia="Microsoft YaHei"/>
          <w:b w:val="0"/>
          <w:sz w:val="21"/>
        </w:rPr>
        <w:t>多元化渠道深度拓展：实时匹配标准化与创新型金融工具，重点拓宽资本市场直融比例</w:t>
      </w:r>
    </w:p>
    <w:p>
      <w:pPr>
        <w:pStyle w:val="ListBullet"/>
        <w:spacing w:after="40"/>
      </w:pPr>
      <w:r>
        <w:rPr>
          <w:rFonts w:ascii="Microsoft YaHei" w:hAnsi="Microsoft YaHei" w:eastAsia="Microsoft YaHei"/>
          <w:b w:val="0"/>
          <w:sz w:val="21"/>
        </w:rPr>
        <w:t>债务结构科学化配置：基于大模型算法动态优化融资期限、品种及担保结构，提升财务稳健度</w:t>
      </w:r>
    </w:p>
    <w:p>
      <w:pPr>
        <w:pStyle w:val="ListBullet"/>
        <w:spacing w:after="40"/>
      </w:pPr>
      <w:r>
        <w:rPr>
          <w:rFonts w:ascii="Microsoft YaHei" w:hAnsi="Microsoft YaHei" w:eastAsia="Microsoft YaHei"/>
          <w:b w:val="0"/>
          <w:sz w:val="21"/>
        </w:rPr>
        <w:t>债务风险防线筑牢：构建针对存量债务与隐性债务的智能监测机制，实现风险的主动识别与化解</w:t>
      </w:r>
    </w:p>
    <w:p>
      <w:pPr>
        <w:pStyle w:val="Heading3"/>
        <w:keepNext/>
        <w:spacing w:before="120" w:after="80"/>
      </w:pPr>
      <w:r>
        <w:rPr>
          <w:rFonts w:ascii="Microsoft YaHei" w:hAnsi="Microsoft YaHei" w:eastAsia="Microsoft YaHei"/>
          <w:b/>
          <w:color w:val="2E5A87"/>
          <w:sz w:val="25"/>
        </w:rPr>
        <w:t>16.3.3  四模块输入-处理-输出规格定义</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587"/>
            <w:shd w:fill="1F3A68"/>
          </w:tcPr>
          <w:p>
            <w:pPr>
              <w:jc w:val="center"/>
            </w:pPr>
            <w:r/>
            <w:r>
              <w:rPr>
                <w:rFonts w:ascii="Microsoft YaHei" w:hAnsi="Microsoft YaHei" w:eastAsia="Microsoft YaHei"/>
                <w:b/>
                <w:color w:val="FFFFFF"/>
                <w:sz w:val="20"/>
              </w:rPr>
              <w:t>模块名称</w:t>
            </w:r>
          </w:p>
        </w:tc>
        <w:tc>
          <w:tcPr>
            <w:tcW w:type="dxa" w:w="2041"/>
            <w:shd w:fill="1F3A68"/>
          </w:tcPr>
          <w:p>
            <w:pPr>
              <w:jc w:val="center"/>
            </w:pPr>
            <w:r/>
            <w:r>
              <w:rPr>
                <w:rFonts w:ascii="Microsoft YaHei" w:hAnsi="Microsoft YaHei" w:eastAsia="Microsoft YaHei"/>
                <w:b/>
                <w:color w:val="FFFFFF"/>
                <w:sz w:val="20"/>
              </w:rPr>
              <w:t>输入数据项</w:t>
            </w:r>
          </w:p>
        </w:tc>
        <w:tc>
          <w:tcPr>
            <w:tcW w:type="dxa" w:w="2551"/>
            <w:shd w:fill="1F3A68"/>
          </w:tcPr>
          <w:p>
            <w:pPr>
              <w:jc w:val="center"/>
            </w:pPr>
            <w:r/>
            <w:r>
              <w:rPr>
                <w:rFonts w:ascii="Microsoft YaHei" w:hAnsi="Microsoft YaHei" w:eastAsia="Microsoft YaHei"/>
                <w:b/>
                <w:color w:val="FFFFFF"/>
                <w:sz w:val="20"/>
              </w:rPr>
              <w:t>核心处理逻辑</w:t>
            </w:r>
          </w:p>
        </w:tc>
        <w:tc>
          <w:tcPr>
            <w:tcW w:type="dxa" w:w="2608"/>
            <w:shd w:fill="1F3A68"/>
          </w:tcPr>
          <w:p>
            <w:pPr>
              <w:jc w:val="center"/>
            </w:pPr>
            <w:r/>
            <w:r>
              <w:rPr>
                <w:rFonts w:ascii="Microsoft YaHei" w:hAnsi="Microsoft YaHei" w:eastAsia="Microsoft YaHei"/>
                <w:b/>
                <w:color w:val="FFFFFF"/>
                <w:sz w:val="20"/>
              </w:rPr>
              <w:t>输出结果规格</w:t>
            </w:r>
          </w:p>
        </w:tc>
      </w:tr>
      <w:tr>
        <w:tc>
          <w:tcPr>
            <w:tcW w:type="dxa" w:w="1587"/>
          </w:tcPr>
          <w:p>
            <w:pPr>
              <w:jc w:val="left"/>
            </w:pPr>
            <w:r/>
            <w:r>
              <w:rPr>
                <w:rFonts w:ascii="Microsoft YaHei" w:hAnsi="Microsoft YaHei" w:eastAsia="Microsoft YaHei"/>
                <w:b w:val="0"/>
                <w:sz w:val="19"/>
              </w:rPr>
              <w:t>融资结构诊断</w:t>
            </w:r>
          </w:p>
        </w:tc>
        <w:tc>
          <w:tcPr>
            <w:tcW w:type="dxa" w:w="2041"/>
          </w:tcPr>
          <w:p>
            <w:pPr>
              <w:jc w:val="left"/>
            </w:pPr>
            <w:r/>
            <w:r>
              <w:rPr>
                <w:rFonts w:ascii="Microsoft YaHei" w:hAnsi="Microsoft YaHei" w:eastAsia="Microsoft YaHei"/>
                <w:b w:val="0"/>
                <w:sz w:val="19"/>
              </w:rPr>
              <w:t>标准化信用评级、存量债务明细、财务报表、经营现金流</w:t>
            </w:r>
          </w:p>
        </w:tc>
        <w:tc>
          <w:tcPr>
            <w:tcW w:type="dxa" w:w="2551"/>
          </w:tcPr>
          <w:p>
            <w:pPr>
              <w:jc w:val="left"/>
            </w:pPr>
            <w:r/>
            <w:r>
              <w:rPr>
                <w:rFonts w:ascii="Microsoft YaHei" w:hAnsi="Microsoft YaHei" w:eastAsia="Microsoft YaHei"/>
                <w:b w:val="0"/>
                <w:sz w:val="19"/>
              </w:rPr>
              <w:t>基于大模型的债务期限与利率缺口穿透式分析</w:t>
            </w:r>
          </w:p>
        </w:tc>
        <w:tc>
          <w:tcPr>
            <w:tcW w:type="dxa" w:w="2608"/>
          </w:tcPr>
          <w:p>
            <w:pPr>
              <w:jc w:val="left"/>
            </w:pPr>
            <w:r/>
            <w:r>
              <w:rPr>
                <w:rFonts w:ascii="Microsoft YaHei" w:hAnsi="Microsoft YaHei" w:eastAsia="Microsoft YaHei"/>
                <w:b w:val="0"/>
                <w:sz w:val="19"/>
              </w:rPr>
              <w:t>融资结构优化方案报告、成本压降建议</w:t>
            </w:r>
          </w:p>
        </w:tc>
      </w:tr>
      <w:tr>
        <w:tc>
          <w:tcPr>
            <w:tcW w:type="dxa" w:w="1587"/>
          </w:tcPr>
          <w:p>
            <w:pPr>
              <w:jc w:val="left"/>
            </w:pPr>
            <w:r/>
            <w:r>
              <w:rPr>
                <w:rFonts w:ascii="Microsoft YaHei" w:hAnsi="Microsoft YaHei" w:eastAsia="Microsoft YaHei"/>
                <w:b w:val="0"/>
                <w:sz w:val="19"/>
              </w:rPr>
              <w:t>产品精准匹配</w:t>
            </w:r>
          </w:p>
        </w:tc>
        <w:tc>
          <w:tcPr>
            <w:tcW w:type="dxa" w:w="2041"/>
          </w:tcPr>
          <w:p>
            <w:pPr>
              <w:jc w:val="left"/>
            </w:pPr>
            <w:r/>
            <w:r>
              <w:rPr>
                <w:rFonts w:ascii="Microsoft YaHei" w:hAnsi="Microsoft YaHei" w:eastAsia="Microsoft YaHei"/>
                <w:b w:val="0"/>
                <w:sz w:val="19"/>
              </w:rPr>
              <w:t>所属行业、资产资质、政策偏好、区域融资约束因子</w:t>
            </w:r>
          </w:p>
        </w:tc>
        <w:tc>
          <w:tcPr>
            <w:tcW w:type="dxa" w:w="2551"/>
          </w:tcPr>
          <w:p>
            <w:pPr>
              <w:jc w:val="left"/>
            </w:pPr>
            <w:r/>
            <w:r>
              <w:rPr>
                <w:rFonts w:ascii="Microsoft YaHei" w:hAnsi="Microsoft YaHei" w:eastAsia="Microsoft YaHei"/>
                <w:b w:val="0"/>
                <w:sz w:val="19"/>
              </w:rPr>
              <w:t>结合区域政策与评级阈值的多因子匹配及数据库合成</w:t>
            </w:r>
          </w:p>
        </w:tc>
        <w:tc>
          <w:tcPr>
            <w:tcW w:type="dxa" w:w="2608"/>
          </w:tcPr>
          <w:p>
            <w:pPr>
              <w:jc w:val="left"/>
            </w:pPr>
            <w:r/>
            <w:r>
              <w:rPr>
                <w:rFonts w:ascii="Microsoft YaHei" w:hAnsi="Microsoft YaHei" w:eastAsia="Microsoft YaHei"/>
                <w:b w:val="0"/>
                <w:sz w:val="19"/>
              </w:rPr>
              <w:t>适配融资产品清单、渠道推荐书、产品落地路径</w:t>
            </w:r>
          </w:p>
        </w:tc>
      </w:tr>
      <w:tr>
        <w:tc>
          <w:tcPr>
            <w:tcW w:type="dxa" w:w="1587"/>
          </w:tcPr>
          <w:p>
            <w:pPr>
              <w:jc w:val="left"/>
            </w:pPr>
            <w:r/>
            <w:r>
              <w:rPr>
                <w:rFonts w:ascii="Microsoft YaHei" w:hAnsi="Microsoft YaHei" w:eastAsia="Microsoft YaHei"/>
                <w:b w:val="0"/>
                <w:sz w:val="19"/>
              </w:rPr>
              <w:t>风险管控监测</w:t>
            </w:r>
          </w:p>
        </w:tc>
        <w:tc>
          <w:tcPr>
            <w:tcW w:type="dxa" w:w="2041"/>
          </w:tcPr>
          <w:p>
            <w:pPr>
              <w:jc w:val="left"/>
            </w:pPr>
            <w:r/>
            <w:r>
              <w:rPr>
                <w:rFonts w:ascii="Microsoft YaHei" w:hAnsi="Microsoft YaHei" w:eastAsia="Microsoft YaHei"/>
                <w:b w:val="0"/>
                <w:sz w:val="19"/>
              </w:rPr>
              <w:t>到期债务数据、现金流指标、区域政策变化、全网舆情信息</w:t>
            </w:r>
          </w:p>
        </w:tc>
        <w:tc>
          <w:tcPr>
            <w:tcW w:type="dxa" w:w="2551"/>
          </w:tcPr>
          <w:p>
            <w:pPr>
              <w:jc w:val="left"/>
            </w:pPr>
            <w:r/>
            <w:r>
              <w:rPr>
                <w:rFonts w:ascii="Microsoft YaHei" w:hAnsi="Microsoft YaHei" w:eastAsia="Microsoft YaHei"/>
                <w:b w:val="0"/>
                <w:sz w:val="19"/>
              </w:rPr>
              <w:t>7×24小时智能风控模型计算及隐性债务化解算法</w:t>
            </w:r>
          </w:p>
        </w:tc>
        <w:tc>
          <w:tcPr>
            <w:tcW w:type="dxa" w:w="2608"/>
          </w:tcPr>
          <w:p>
            <w:pPr>
              <w:jc w:val="left"/>
            </w:pPr>
            <w:r/>
            <w:r>
              <w:rPr>
                <w:rFonts w:ascii="Microsoft YaHei" w:hAnsi="Microsoft YaHei" w:eastAsia="Microsoft YaHei"/>
                <w:b w:val="0"/>
                <w:sz w:val="19"/>
              </w:rPr>
              <w:t>风险预警函、债务化解路径规划、应急处置方案</w:t>
            </w:r>
          </w:p>
        </w:tc>
      </w:tr>
      <w:tr>
        <w:tc>
          <w:tcPr>
            <w:tcW w:type="dxa" w:w="1587"/>
          </w:tcPr>
          <w:p>
            <w:pPr>
              <w:jc w:val="left"/>
            </w:pPr>
            <w:r/>
            <w:r>
              <w:rPr>
                <w:rFonts w:ascii="Microsoft YaHei" w:hAnsi="Microsoft YaHei" w:eastAsia="Microsoft YaHei"/>
                <w:b w:val="0"/>
                <w:sz w:val="19"/>
              </w:rPr>
              <w:t>资本市场支撑</w:t>
            </w:r>
          </w:p>
        </w:tc>
        <w:tc>
          <w:tcPr>
            <w:tcW w:type="dxa" w:w="2041"/>
          </w:tcPr>
          <w:p>
            <w:pPr>
              <w:jc w:val="left"/>
            </w:pPr>
            <w:r/>
            <w:r>
              <w:rPr>
                <w:rFonts w:ascii="Microsoft YaHei" w:hAnsi="Microsoft YaHei" w:eastAsia="Microsoft YaHei"/>
                <w:b w:val="0"/>
                <w:sz w:val="19"/>
              </w:rPr>
              <w:t>发行目标、历史发行记录、市场情绪指标、多维信用画像</w:t>
            </w:r>
          </w:p>
        </w:tc>
        <w:tc>
          <w:tcPr>
            <w:tcW w:type="dxa" w:w="2551"/>
          </w:tcPr>
          <w:p>
            <w:pPr>
              <w:jc w:val="left"/>
            </w:pPr>
            <w:r/>
            <w:r>
              <w:rPr>
                <w:rFonts w:ascii="Microsoft YaHei" w:hAnsi="Microsoft YaHei" w:eastAsia="Microsoft YaHei"/>
                <w:b w:val="0"/>
                <w:sz w:val="19"/>
              </w:rPr>
              <w:t>全流程方案模拟、市场认可度预估与信用维护逻辑</w:t>
            </w:r>
          </w:p>
        </w:tc>
        <w:tc>
          <w:tcPr>
            <w:tcW w:type="dxa" w:w="2608"/>
          </w:tcPr>
          <w:p>
            <w:pPr>
              <w:jc w:val="left"/>
            </w:pPr>
            <w:r/>
            <w:r>
              <w:rPr>
                <w:rFonts w:ascii="Microsoft YaHei" w:hAnsi="Microsoft YaHei" w:eastAsia="Microsoft YaHei"/>
                <w:b w:val="0"/>
                <w:sz w:val="19"/>
              </w:rPr>
              <w:t>发行方案优化建议书、信用资质提升路径图</w:t>
            </w:r>
          </w:p>
        </w:tc>
      </w:tr>
    </w:tbl>
    <w:p/>
    <w:p>
      <w:pPr>
        <w:pStyle w:val="Heading3"/>
        <w:keepNext/>
        <w:spacing w:before="120" w:after="80"/>
      </w:pPr>
      <w:r>
        <w:rPr>
          <w:rFonts w:ascii="Microsoft YaHei" w:hAnsi="Microsoft YaHei" w:eastAsia="Microsoft YaHei"/>
          <w:b/>
          <w:color w:val="2E5A87"/>
          <w:sz w:val="25"/>
        </w:rPr>
        <w:t>16.3.4  "信用-融资-信用"持续进化闭环</w:t>
      </w:r>
    </w:p>
    <w:p>
      <w:pPr>
        <w:spacing w:after="60"/>
        <w:ind w:firstLine="420"/>
      </w:pPr>
      <w:r>
        <w:rPr>
          <w:rFonts w:ascii="Microsoft YaHei" w:hAnsi="Microsoft YaHei" w:eastAsia="Microsoft YaHei"/>
          <w:b w:val="0"/>
          <w:sz w:val="21"/>
        </w:rPr>
        <w:t>方案执行后，系统进入持续追踪阶段，实时监测兑付风险。同时，融资执行结果将作为反馈数据回流至信用优化智能体，动态更新企业信用画像，形成"信用-融资-信用"的持续进化闭环。</w:t>
      </w:r>
    </w:p>
    <w:p>
      <w:pPr>
        <w:pStyle w:val="Heading3"/>
        <w:keepNext/>
        <w:spacing w:before="120" w:after="80"/>
      </w:pPr>
      <w:r>
        <w:rPr>
          <w:rFonts w:ascii="Microsoft YaHei" w:hAnsi="Microsoft YaHei" w:eastAsia="Microsoft YaHei"/>
          <w:b/>
          <w:color w:val="2E5A87"/>
          <w:sz w:val="25"/>
        </w:rPr>
        <w:t>16.3.5  产品价值三维总结</w:t>
      </w:r>
    </w:p>
    <w:p>
      <w:pPr>
        <w:pStyle w:val="ListBullet"/>
        <w:spacing w:after="40"/>
      </w:pPr>
      <w:r>
        <w:rPr>
          <w:rFonts w:ascii="Microsoft YaHei" w:hAnsi="Microsoft YaHei" w:eastAsia="Microsoft YaHei"/>
          <w:b w:val="0"/>
          <w:sz w:val="21"/>
        </w:rPr>
        <w:t>信用价值的深度变现：使企业的信用资产不再仅仅是静态标签，而是转化为可量化的融资议价权，直接降低国企在资本市场的对价成本</w:t>
      </w:r>
    </w:p>
    <w:p>
      <w:pPr>
        <w:pStyle w:val="ListBullet"/>
        <w:spacing w:after="40"/>
      </w:pPr>
      <w:r>
        <w:rPr>
          <w:rFonts w:ascii="Microsoft YaHei" w:hAnsi="Microsoft YaHei" w:eastAsia="Microsoft YaHei"/>
          <w:b w:val="0"/>
          <w:sz w:val="21"/>
        </w:rPr>
        <w:t>风险防控防线的全面前移：实现从"事后被动处置"向"事前智能监测、事前自动预警"的根本转变</w:t>
      </w:r>
    </w:p>
    <w:p>
      <w:pPr>
        <w:pStyle w:val="ListBullet"/>
        <w:spacing w:after="40"/>
      </w:pPr>
      <w:r>
        <w:rPr>
          <w:rFonts w:ascii="Microsoft YaHei" w:hAnsi="Microsoft YaHei" w:eastAsia="Microsoft YaHei"/>
          <w:b w:val="0"/>
          <w:sz w:val="21"/>
        </w:rPr>
        <w:t>高质量发展的智慧引擎：智能体作为赋能全省国资国企的"智慧引擎"，正加速推动安徽国资布局优化与国有资本配置效率的飞跃式提升</w:t>
      </w:r>
    </w:p>
    <w:p>
      <w:pPr>
        <w:pStyle w:val="Heading2"/>
        <w:keepNext/>
        <w:spacing w:before="200" w:after="80"/>
      </w:pPr>
      <w:r>
        <w:rPr>
          <w:rFonts w:ascii="Microsoft YaHei" w:hAnsi="Microsoft YaHei" w:eastAsia="Microsoft YaHei"/>
          <w:b/>
          <w:color w:val="1F3A68"/>
          <w:sz w:val="28"/>
        </w:rPr>
        <w:t>16.4  投资决策智能体产品深化设计</w:t>
      </w:r>
    </w:p>
    <w:p>
      <w:pPr>
        <w:pStyle w:val="Heading3"/>
        <w:keepNext/>
        <w:spacing w:before="120" w:after="80"/>
      </w:pPr>
      <w:r>
        <w:rPr>
          <w:rFonts w:ascii="Microsoft YaHei" w:hAnsi="Microsoft YaHei" w:eastAsia="Microsoft YaHei"/>
          <w:b/>
          <w:color w:val="2E5A87"/>
          <w:sz w:val="25"/>
        </w:rPr>
        <w:t>16.4.1  产品定位与设计理念</w:t>
      </w:r>
    </w:p>
    <w:p>
      <w:pPr>
        <w:spacing w:after="60"/>
        <w:ind w:firstLine="420"/>
      </w:pPr>
      <w:r>
        <w:rPr>
          <w:rFonts w:ascii="Microsoft YaHei" w:hAnsi="Microsoft YaHei" w:eastAsia="Microsoft YaHei"/>
          <w:b w:val="0"/>
          <w:sz w:val="21"/>
        </w:rPr>
        <w:t>投资决策智能体定位于"投资全生命周期智能化决策支撑"，依托远东信用（Far East Credit）深厚的产投领域信用评级体系与行业研究积淀，构建覆盖"产业研究、项目评估、投后管理、退出设计"四大环节的标准化工具链。</w:t>
      </w:r>
    </w:p>
    <w:p>
      <w:pPr>
        <w:spacing w:after="60"/>
        <w:ind w:firstLine="420"/>
      </w:pPr>
      <w:r>
        <w:rPr>
          <w:rFonts w:ascii="Microsoft YaHei" w:hAnsi="Microsoft YaHei" w:eastAsia="Microsoft YaHei"/>
          <w:b w:val="0"/>
          <w:sz w:val="21"/>
        </w:rPr>
        <w:t>产品旨在破解传统业务中"经验决策、信息不对称、管控滞后"等痛点，通过制度化、量化的技术手段缓解国有资本管理中的"代理人问题"（Agency Problem），实现投资业务的穿透式管控。</w:t>
      </w:r>
    </w:p>
    <w:p>
      <w:pPr>
        <w:pStyle w:val="Heading3"/>
        <w:keepNext/>
        <w:spacing w:before="120" w:after="80"/>
      </w:pPr>
      <w:r>
        <w:rPr>
          <w:rFonts w:ascii="Microsoft YaHei" w:hAnsi="Microsoft YaHei" w:eastAsia="Microsoft YaHei"/>
          <w:b/>
          <w:color w:val="2E5A87"/>
          <w:sz w:val="25"/>
        </w:rPr>
        <w:t>16.4.2  七大评估维度与四大核心成果</w:t>
      </w:r>
    </w:p>
    <w:p>
      <w:pPr>
        <w:spacing w:after="60"/>
        <w:ind w:firstLine="420"/>
      </w:pPr>
      <w:r>
        <w:rPr>
          <w:rFonts w:ascii="Microsoft YaHei" w:hAnsi="Microsoft YaHei" w:eastAsia="Microsoft YaHei"/>
          <w:b w:val="0"/>
          <w:sz w:val="21"/>
        </w:rPr>
        <w:t>七大评估维度：基于远东信用方法论，对拟投项目进行全方位扫描——</w:t>
      </w:r>
    </w:p>
    <w:p>
      <w:pPr>
        <w:pStyle w:val="ListBullet"/>
        <w:spacing w:after="40"/>
      </w:pPr>
      <w:r>
        <w:rPr>
          <w:rFonts w:ascii="Microsoft YaHei" w:hAnsi="Microsoft YaHei" w:eastAsia="Microsoft YaHei"/>
          <w:b w:val="0"/>
          <w:sz w:val="21"/>
        </w:rPr>
        <w:t>行业前景：宏观赛道判断与行业周期分析</w:t>
      </w:r>
    </w:p>
    <w:p>
      <w:pPr>
        <w:pStyle w:val="ListBullet"/>
        <w:spacing w:after="40"/>
      </w:pPr>
      <w:r>
        <w:rPr>
          <w:rFonts w:ascii="Microsoft YaHei" w:hAnsi="Microsoft YaHei" w:eastAsia="Microsoft YaHei"/>
          <w:b w:val="0"/>
          <w:sz w:val="21"/>
        </w:rPr>
        <w:t>商业模式：盈利路径、可持续性与护城河</w:t>
      </w:r>
    </w:p>
    <w:p>
      <w:pPr>
        <w:pStyle w:val="ListBullet"/>
        <w:spacing w:after="40"/>
      </w:pPr>
      <w:r>
        <w:rPr>
          <w:rFonts w:ascii="Microsoft YaHei" w:hAnsi="Microsoft YaHei" w:eastAsia="Microsoft YaHei"/>
          <w:b w:val="0"/>
          <w:sz w:val="21"/>
        </w:rPr>
        <w:t>财务状况：财务健康度与现金流质量</w:t>
      </w:r>
    </w:p>
    <w:p>
      <w:pPr>
        <w:pStyle w:val="ListBullet"/>
        <w:spacing w:after="40"/>
      </w:pPr>
      <w:r>
        <w:rPr>
          <w:rFonts w:ascii="Microsoft YaHei" w:hAnsi="Microsoft YaHei" w:eastAsia="Microsoft YaHei"/>
          <w:b w:val="0"/>
          <w:sz w:val="21"/>
        </w:rPr>
        <w:t>核心团队：创始人/核心高管背景、稳定性、激励机制</w:t>
      </w:r>
    </w:p>
    <w:p>
      <w:pPr>
        <w:pStyle w:val="ListBullet"/>
        <w:spacing w:after="40"/>
      </w:pPr>
      <w:r>
        <w:rPr>
          <w:rFonts w:ascii="Microsoft YaHei" w:hAnsi="Microsoft YaHei" w:eastAsia="Microsoft YaHei"/>
          <w:b w:val="0"/>
          <w:sz w:val="21"/>
        </w:rPr>
        <w:t>技术壁垒：专利、研发投入、技术领先性</w:t>
      </w:r>
    </w:p>
    <w:p>
      <w:pPr>
        <w:pStyle w:val="ListBullet"/>
        <w:spacing w:after="40"/>
      </w:pPr>
      <w:r>
        <w:rPr>
          <w:rFonts w:ascii="Microsoft YaHei" w:hAnsi="Microsoft YaHei" w:eastAsia="Microsoft YaHei"/>
          <w:b w:val="0"/>
          <w:sz w:val="21"/>
        </w:rPr>
        <w:t>信用资质：标的的综合信用评级（调用信用优化智能体）</w:t>
      </w:r>
    </w:p>
    <w:p>
      <w:pPr>
        <w:pStyle w:val="ListBullet"/>
        <w:spacing w:after="40"/>
      </w:pPr>
      <w:r>
        <w:rPr>
          <w:rFonts w:ascii="Microsoft YaHei" w:hAnsi="Microsoft YaHei" w:eastAsia="Microsoft YaHei"/>
          <w:b w:val="0"/>
          <w:sz w:val="21"/>
        </w:rPr>
        <w:t>盈利预期：未来现金流折现与收益率预测</w:t>
      </w:r>
    </w:p>
    <w:p>
      <w:pPr>
        <w:spacing w:after="60"/>
        <w:ind w:firstLine="420"/>
      </w:pPr>
      <w:r>
        <w:rPr>
          <w:rFonts w:ascii="Microsoft YaHei" w:hAnsi="Microsoft YaHei" w:eastAsia="Microsoft YaHei"/>
          <w:b w:val="0"/>
          <w:sz w:val="21"/>
        </w:rPr>
        <w:t>四大核心成果转化：系统基于评估数据流，实现定性结论向量化指标的翻译——</w:t>
      </w:r>
    </w:p>
    <w:p>
      <w:pPr>
        <w:pStyle w:val="ListBullet"/>
        <w:spacing w:after="40"/>
      </w:pPr>
      <w:r>
        <w:rPr>
          <w:rFonts w:ascii="Microsoft YaHei" w:hAnsi="Microsoft YaHei" w:eastAsia="Microsoft YaHei"/>
          <w:b w:val="0"/>
          <w:sz w:val="21"/>
        </w:rPr>
        <w:t>项目尽调清单：基于企业画像精准定位调查重点</w:t>
      </w:r>
    </w:p>
    <w:p>
      <w:pPr>
        <w:pStyle w:val="ListBullet"/>
        <w:spacing w:after="40"/>
      </w:pPr>
      <w:r>
        <w:rPr>
          <w:rFonts w:ascii="Microsoft YaHei" w:hAnsi="Microsoft YaHei" w:eastAsia="Microsoft YaHei"/>
          <w:b w:val="0"/>
          <w:sz w:val="21"/>
        </w:rPr>
        <w:t>估值测算报告：提供多模型（DCF/相对估值/可比交易）参考，确保估值定价有据可依</w:t>
      </w:r>
    </w:p>
    <w:p>
      <w:pPr>
        <w:pStyle w:val="ListBullet"/>
        <w:spacing w:after="40"/>
      </w:pPr>
      <w:r>
        <w:rPr>
          <w:rFonts w:ascii="Microsoft YaHei" w:hAnsi="Microsoft YaHei" w:eastAsia="Microsoft YaHei"/>
          <w:b w:val="0"/>
          <w:sz w:val="21"/>
        </w:rPr>
        <w:t>投资回报分析：对现金流与收益率进行敏感性压力测试</w:t>
      </w:r>
    </w:p>
    <w:p>
      <w:pPr>
        <w:pStyle w:val="ListBullet"/>
        <w:spacing w:after="40"/>
      </w:pPr>
      <w:r>
        <w:rPr>
          <w:rFonts w:ascii="Microsoft YaHei" w:hAnsi="Microsoft YaHei" w:eastAsia="Microsoft YaHei"/>
          <w:b w:val="0"/>
          <w:sz w:val="21"/>
        </w:rPr>
        <w:t>风险评估报告：穿透识别潜在的信用风险与经营瑕疵</w:t>
      </w:r>
    </w:p>
    <w:p>
      <w:pPr>
        <w:pStyle w:val="Heading3"/>
        <w:keepNext/>
        <w:spacing w:before="120" w:after="80"/>
      </w:pPr>
      <w:r>
        <w:rPr>
          <w:rFonts w:ascii="Microsoft YaHei" w:hAnsi="Microsoft YaHei" w:eastAsia="Microsoft YaHei"/>
          <w:b/>
          <w:color w:val="2E5A87"/>
          <w:sz w:val="25"/>
        </w:rPr>
        <w:t>16.4.3  投后全周期动态管理（"投得下、管得住、价值增"）</w:t>
      </w:r>
    </w:p>
    <w:p>
      <w:pPr>
        <w:pStyle w:val="ListBullet"/>
        <w:spacing w:after="40"/>
      </w:pPr>
      <w:r>
        <w:rPr>
          <w:rFonts w:ascii="Microsoft YaHei" w:hAnsi="Microsoft YaHei" w:eastAsia="Microsoft YaHei"/>
          <w:b w:val="0"/>
          <w:sz w:val="21"/>
        </w:rPr>
        <w:t>穿透式监测机制：对项目的经营情况、财务表现、业绩承诺达成、里程碑节点、信用状况进行7×24小时动态跟踪</w:t>
      </w:r>
    </w:p>
    <w:p>
      <w:pPr>
        <w:pStyle w:val="ListBullet"/>
        <w:spacing w:after="40"/>
      </w:pPr>
      <w:r>
        <w:rPr>
          <w:rFonts w:ascii="Microsoft YaHei" w:hAnsi="Microsoft YaHei" w:eastAsia="Microsoft YaHei"/>
          <w:b w:val="0"/>
          <w:sz w:val="21"/>
        </w:rPr>
        <w:t>价值提升干预：智能识别经营异动，输出优化建议，不仅在风险信号出现时预警，更提供主动式的"价值提升干预"</w:t>
      </w:r>
    </w:p>
    <w:p>
      <w:pPr>
        <w:pStyle w:val="ListBullet"/>
        <w:spacing w:after="40"/>
      </w:pPr>
      <w:r>
        <w:rPr>
          <w:rFonts w:ascii="Microsoft YaHei" w:hAnsi="Microsoft YaHei" w:eastAsia="Microsoft YaHei"/>
          <w:b w:val="0"/>
          <w:sz w:val="21"/>
        </w:rPr>
        <w:t>智能体联动协同：通过与"融资支持智能体"联动，为已投项目匹配最优融资渠道与产业资源，实现投后赋能的智能化对接</w:t>
      </w:r>
    </w:p>
    <w:p>
      <w:pPr>
        <w:pStyle w:val="Heading3"/>
        <w:keepNext/>
        <w:spacing w:before="120" w:after="80"/>
      </w:pPr>
      <w:r>
        <w:rPr>
          <w:rFonts w:ascii="Microsoft YaHei" w:hAnsi="Microsoft YaHei" w:eastAsia="Microsoft YaHei"/>
          <w:b/>
          <w:color w:val="2E5A87"/>
          <w:sz w:val="25"/>
        </w:rPr>
        <w:t>16.4.4  实施路径：小步快跑、创造价值</w:t>
      </w:r>
    </w:p>
    <w:p>
      <w:pPr>
        <w:spacing w:after="60"/>
        <w:ind w:firstLine="420"/>
      </w:pPr>
      <w:r>
        <w:rPr>
          <w:rFonts w:ascii="Microsoft YaHei" w:hAnsi="Microsoft YaHei" w:eastAsia="Microsoft YaHei"/>
          <w:b w:val="0"/>
          <w:sz w:val="21"/>
        </w:rPr>
        <w:t>遵循"小步快跑、创造价值"的策略，首期实施将聚焦于项目初筛与自动化尽调等高频场景，通过快速迭代验证AI底座的有效性。随后逐步扩展至投后穿透式监管与退出路径模拟，最终完成国有资本投资运营全场景、全周期的数字化转型蓝图。</w:t>
      </w:r>
    </w:p>
    <w:p>
      <w:pPr>
        <w:pStyle w:val="Heading2"/>
        <w:keepNext/>
        <w:spacing w:before="200" w:after="80"/>
      </w:pPr>
      <w:r>
        <w:rPr>
          <w:rFonts w:ascii="Microsoft YaHei" w:hAnsi="Microsoft YaHei" w:eastAsia="Microsoft YaHei"/>
          <w:b/>
          <w:color w:val="1F3A68"/>
          <w:sz w:val="28"/>
        </w:rPr>
        <w:t>16.5  三资盘活智能体产品深化设计</w:t>
      </w:r>
    </w:p>
    <w:p>
      <w:pPr>
        <w:pStyle w:val="Heading3"/>
        <w:keepNext/>
        <w:spacing w:before="120" w:after="80"/>
      </w:pPr>
      <w:r>
        <w:rPr>
          <w:rFonts w:ascii="Microsoft YaHei" w:hAnsi="Microsoft YaHei" w:eastAsia="Microsoft YaHei"/>
          <w:b/>
          <w:color w:val="2E5A87"/>
          <w:sz w:val="25"/>
        </w:rPr>
        <w:t>16.5.1  产品定位：数字化产投智能中枢</w:t>
      </w:r>
    </w:p>
    <w:p>
      <w:pPr>
        <w:spacing w:after="60"/>
        <w:ind w:firstLine="420"/>
      </w:pPr>
      <w:r>
        <w:rPr>
          <w:rFonts w:ascii="Microsoft YaHei" w:hAnsi="Microsoft YaHei" w:eastAsia="Microsoft YaHei"/>
          <w:b w:val="0"/>
          <w:sz w:val="21"/>
        </w:rPr>
        <w:t>三资盘活智能体被定义为推动"数字原生国企"（Digital-Native SOE）转型的核心动力。该智能体深度融合远东信用的产投智能技术底座，旨在将"资金、资产、资源"这一传统要素转化为数字孪生时代的"新型生产要素"（New-Type Productive Factor），实现国有资产全生命周期的价值重塑。</w:t>
      </w:r>
    </w:p>
    <w:p>
      <w:pPr>
        <w:spacing w:after="60"/>
        <w:ind w:firstLine="420"/>
      </w:pPr>
      <w:r>
        <w:rPr>
          <w:rFonts w:ascii="Microsoft YaHei" w:hAnsi="Microsoft YaHei" w:eastAsia="Microsoft YaHei"/>
          <w:b w:val="0"/>
          <w:sz w:val="21"/>
        </w:rPr>
        <w:t>产品作为"数字化产投智能中枢"的重要组成部分，聚焦安徽省国资国企"沉睡三资"的唤醒与转化，构建从"沉睡资源"到"经营资产"再到"证券化资本"的高效闭环。</w:t>
      </w:r>
    </w:p>
    <w:p>
      <w:pPr>
        <w:pStyle w:val="Heading3"/>
        <w:keepNext/>
        <w:spacing w:before="120" w:after="80"/>
      </w:pPr>
      <w:r>
        <w:rPr>
          <w:rFonts w:ascii="Microsoft YaHei" w:hAnsi="Microsoft YaHei" w:eastAsia="Microsoft YaHei"/>
          <w:b/>
          <w:color w:val="2E5A87"/>
          <w:sz w:val="25"/>
        </w:rPr>
        <w:t>16.5.2  解决的四大传统业务痛点</w:t>
      </w:r>
    </w:p>
    <w:p>
      <w:pPr>
        <w:pStyle w:val="ListBullet"/>
        <w:spacing w:after="40"/>
      </w:pPr>
      <w:r>
        <w:rPr>
          <w:rFonts w:ascii="Microsoft YaHei" w:hAnsi="Microsoft YaHei" w:eastAsia="Microsoft YaHei"/>
          <w:b w:val="0"/>
          <w:sz w:val="21"/>
        </w:rPr>
        <w:t>专业门槛与决策盲区：资产处置涉及复杂的评估规则与金融工具，传统人工研判难以穿透底层资产的真实价值与潜在风险</w:t>
      </w:r>
    </w:p>
    <w:p>
      <w:pPr>
        <w:pStyle w:val="ListBullet"/>
        <w:spacing w:after="40"/>
      </w:pPr>
      <w:r>
        <w:rPr>
          <w:rFonts w:ascii="Microsoft YaHei" w:hAnsi="Microsoft YaHei" w:eastAsia="Microsoft YaHei"/>
          <w:b w:val="0"/>
          <w:sz w:val="21"/>
        </w:rPr>
        <w:t>数据孤岛与配置低效：三资数据处于"断裂"状态，导致优质资源无法与资本市场进行精准匹配，错失最优盘活时机</w:t>
      </w:r>
    </w:p>
    <w:p>
      <w:pPr>
        <w:pStyle w:val="ListBullet"/>
        <w:spacing w:after="40"/>
      </w:pPr>
      <w:r>
        <w:rPr>
          <w:rFonts w:ascii="Microsoft YaHei" w:hAnsi="Microsoft YaHei" w:eastAsia="Microsoft YaHei"/>
          <w:b w:val="0"/>
          <w:sz w:val="21"/>
        </w:rPr>
        <w:t>估值体系碎片化：缺乏统一、动态的估值基准，导致资产在划转、并购或证券化过程中面临定价难、流失风险</w:t>
      </w:r>
    </w:p>
    <w:p>
      <w:pPr>
        <w:pStyle w:val="ListBullet"/>
        <w:spacing w:after="40"/>
      </w:pPr>
      <w:r>
        <w:rPr>
          <w:rFonts w:ascii="Microsoft YaHei" w:hAnsi="Microsoft YaHei" w:eastAsia="Microsoft YaHei"/>
          <w:b w:val="0"/>
          <w:sz w:val="21"/>
        </w:rPr>
        <w:t>方案落地成本高：传统咨询模式周期长、缺乏量化模拟，难以支撑大规模资产配置优化的决策需求</w:t>
      </w:r>
    </w:p>
    <w:p>
      <w:pPr>
        <w:pStyle w:val="Heading3"/>
        <w:keepNext/>
        <w:spacing w:before="120" w:after="80"/>
      </w:pPr>
      <w:r>
        <w:rPr>
          <w:rFonts w:ascii="Microsoft YaHei" w:hAnsi="Microsoft YaHei" w:eastAsia="Microsoft YaHei"/>
          <w:b/>
          <w:color w:val="2E5A87"/>
          <w:sz w:val="25"/>
        </w:rPr>
        <w:t>16.5.3  四大核心能力（数字孪生到资本落地）</w:t>
      </w:r>
    </w:p>
    <w:tbl>
      <w:tblPr>
        <w:tblStyle w:val="LightGrid-Accent1"/>
        <w:tblW w:type="auto" w:w="0"/>
        <w:jc w:val="center"/>
        <w:tblLook w:firstColumn="1" w:firstRow="1" w:lastColumn="0" w:lastRow="0" w:noHBand="0" w:noVBand="1" w:val="04A0"/>
      </w:tblPr>
      <w:tblGrid>
        <w:gridCol w:w="3022"/>
        <w:gridCol w:w="3022"/>
        <w:gridCol w:w="3022"/>
      </w:tblGrid>
      <w:tr>
        <w:tc>
          <w:tcPr>
            <w:tcW w:type="dxa" w:w="1984"/>
            <w:shd w:fill="1F3A68"/>
          </w:tcPr>
          <w:p>
            <w:pPr>
              <w:jc w:val="center"/>
            </w:pPr>
            <w:r/>
            <w:r>
              <w:rPr>
                <w:rFonts w:ascii="Microsoft YaHei" w:hAnsi="Microsoft YaHei" w:eastAsia="Microsoft YaHei"/>
                <w:b/>
                <w:color w:val="FFFFFF"/>
                <w:sz w:val="20"/>
              </w:rPr>
              <w:t>核心能力</w:t>
            </w:r>
          </w:p>
        </w:tc>
        <w:tc>
          <w:tcPr>
            <w:tcW w:type="dxa" w:w="3402"/>
            <w:shd w:fill="1F3A68"/>
          </w:tcPr>
          <w:p>
            <w:pPr>
              <w:jc w:val="center"/>
            </w:pPr>
            <w:r/>
            <w:r>
              <w:rPr>
                <w:rFonts w:ascii="Microsoft YaHei" w:hAnsi="Microsoft YaHei" w:eastAsia="Microsoft YaHei"/>
                <w:b/>
                <w:color w:val="FFFFFF"/>
                <w:sz w:val="20"/>
              </w:rPr>
              <w:t>能力描述</w:t>
            </w:r>
          </w:p>
        </w:tc>
        <w:tc>
          <w:tcPr>
            <w:tcW w:type="dxa" w:w="3402"/>
            <w:shd w:fill="1F3A68"/>
          </w:tcPr>
          <w:p>
            <w:pPr>
              <w:jc w:val="center"/>
            </w:pPr>
            <w:r/>
            <w:r>
              <w:rPr>
                <w:rFonts w:ascii="Microsoft YaHei" w:hAnsi="Microsoft YaHei" w:eastAsia="Microsoft YaHei"/>
                <w:b/>
                <w:color w:val="FFFFFF"/>
                <w:sz w:val="20"/>
              </w:rPr>
              <w:t>预期技术效益</w:t>
            </w:r>
          </w:p>
        </w:tc>
      </w:tr>
      <w:tr>
        <w:tc>
          <w:tcPr>
            <w:tcW w:type="dxa" w:w="1984"/>
          </w:tcPr>
          <w:p>
            <w:pPr>
              <w:jc w:val="left"/>
            </w:pPr>
            <w:r/>
            <w:r>
              <w:rPr>
                <w:rFonts w:ascii="Microsoft YaHei" w:hAnsi="Microsoft YaHei" w:eastAsia="Microsoft YaHei"/>
                <w:b w:val="0"/>
                <w:sz w:val="19"/>
              </w:rPr>
              <w:t>三资统筹管理与智能估值</w:t>
            </w:r>
          </w:p>
        </w:tc>
        <w:tc>
          <w:tcPr>
            <w:tcW w:type="dxa" w:w="3402"/>
          </w:tcPr>
          <w:p>
            <w:pPr>
              <w:jc w:val="left"/>
            </w:pPr>
            <w:r/>
            <w:r>
              <w:rPr>
                <w:rFonts w:ascii="Microsoft YaHei" w:hAnsi="Microsoft YaHei" w:eastAsia="Microsoft YaHei"/>
                <w:b w:val="0"/>
                <w:sz w:val="19"/>
              </w:rPr>
              <w:t>打通资金、资产、资源的全维度数据链路，嵌入远东信用"标准化评级体系"，实现资产状况的实时动态画像与可视化管理</w:t>
            </w:r>
          </w:p>
        </w:tc>
        <w:tc>
          <w:tcPr>
            <w:tcW w:type="dxa" w:w="3402"/>
          </w:tcPr>
          <w:p>
            <w:pPr>
              <w:jc w:val="left"/>
            </w:pPr>
            <w:r/>
            <w:r>
              <w:rPr>
                <w:rFonts w:ascii="Microsoft YaHei" w:hAnsi="Microsoft YaHei" w:eastAsia="Microsoft YaHei"/>
                <w:b w:val="0"/>
                <w:sz w:val="19"/>
              </w:rPr>
              <w:t>消除数据烟囱，通过"穿透式监管"提升管理透明度，确保三资底数清晰、动态更新</w:t>
            </w:r>
          </w:p>
        </w:tc>
      </w:tr>
      <w:tr>
        <w:tc>
          <w:tcPr>
            <w:tcW w:type="dxa" w:w="1984"/>
          </w:tcPr>
          <w:p>
            <w:pPr>
              <w:jc w:val="left"/>
            </w:pPr>
            <w:r/>
            <w:r>
              <w:rPr>
                <w:rFonts w:ascii="Microsoft YaHei" w:hAnsi="Microsoft YaHei" w:eastAsia="Microsoft YaHei"/>
                <w:b w:val="0"/>
                <w:sz w:val="19"/>
              </w:rPr>
              <w:t>基于大模型的智能估值</w:t>
            </w:r>
          </w:p>
        </w:tc>
        <w:tc>
          <w:tcPr>
            <w:tcW w:type="dxa" w:w="3402"/>
          </w:tcPr>
          <w:p>
            <w:pPr>
              <w:jc w:val="left"/>
            </w:pPr>
            <w:r/>
            <w:r>
              <w:rPr>
                <w:rFonts w:ascii="Microsoft YaHei" w:hAnsi="Microsoft YaHei" w:eastAsia="Microsoft YaHei"/>
                <w:b w:val="0"/>
                <w:sz w:val="19"/>
              </w:rPr>
              <w:t>内置基于垂直大模型的"国有资产智能估值模型"，自动关联市场行情与行业标准，对实物、股权及无形资产进行多维测算</w:t>
            </w:r>
          </w:p>
        </w:tc>
        <w:tc>
          <w:tcPr>
            <w:tcW w:type="dxa" w:w="3402"/>
          </w:tcPr>
          <w:p>
            <w:pPr>
              <w:jc w:val="left"/>
            </w:pPr>
            <w:r/>
            <w:r>
              <w:rPr>
                <w:rFonts w:ascii="Microsoft YaHei" w:hAnsi="Microsoft YaHei" w:eastAsia="Microsoft YaHei"/>
                <w:b w:val="0"/>
                <w:sz w:val="19"/>
              </w:rPr>
              <w:t>大幅压缩评估周期，降低专业人员操作成本，通过自进化算法提升非标资产估值的准确性与权威性</w:t>
            </w:r>
          </w:p>
        </w:tc>
      </w:tr>
      <w:tr>
        <w:tc>
          <w:tcPr>
            <w:tcW w:type="dxa" w:w="1984"/>
          </w:tcPr>
          <w:p>
            <w:pPr>
              <w:jc w:val="left"/>
            </w:pPr>
            <w:r/>
            <w:r>
              <w:rPr>
                <w:rFonts w:ascii="Microsoft YaHei" w:hAnsi="Microsoft YaHei" w:eastAsia="Microsoft YaHei"/>
                <w:b w:val="0"/>
                <w:sz w:val="19"/>
              </w:rPr>
              <w:t>全品类盘活方案智能设计</w:t>
            </w:r>
          </w:p>
        </w:tc>
        <w:tc>
          <w:tcPr>
            <w:tcW w:type="dxa" w:w="3402"/>
          </w:tcPr>
          <w:p>
            <w:pPr>
              <w:jc w:val="left"/>
            </w:pPr>
            <w:r/>
            <w:r>
              <w:rPr>
                <w:rFonts w:ascii="Microsoft YaHei" w:hAnsi="Microsoft YaHei" w:eastAsia="Microsoft YaHei"/>
                <w:b w:val="0"/>
                <w:sz w:val="19"/>
              </w:rPr>
              <w:t>深度集成远东信用全国范围内的三资盘活案例库，智能生成涵盖资产证券化（REITs/ABS）、资金杠杆化、存量经营优化等定制化方案</w:t>
            </w:r>
          </w:p>
        </w:tc>
        <w:tc>
          <w:tcPr>
            <w:tcW w:type="dxa" w:w="3402"/>
          </w:tcPr>
          <w:p>
            <w:pPr>
              <w:jc w:val="left"/>
            </w:pPr>
            <w:r/>
            <w:r>
              <w:rPr>
                <w:rFonts w:ascii="Microsoft YaHei" w:hAnsi="Microsoft YaHei" w:eastAsia="Microsoft YaHei"/>
                <w:b w:val="0"/>
                <w:sz w:val="19"/>
              </w:rPr>
              <w:t>实现复杂业务逻辑的"智能交互"，降低非专业决策者的使用门槛，提升盘活路径与企业信用禀赋的适配度</w:t>
            </w:r>
          </w:p>
        </w:tc>
      </w:tr>
      <w:tr>
        <w:tc>
          <w:tcPr>
            <w:tcW w:type="dxa" w:w="1984"/>
          </w:tcPr>
          <w:p>
            <w:pPr>
              <w:jc w:val="left"/>
            </w:pPr>
            <w:r/>
            <w:r>
              <w:rPr>
                <w:rFonts w:ascii="Microsoft YaHei" w:hAnsi="Microsoft YaHei" w:eastAsia="Microsoft YaHei"/>
                <w:b w:val="0"/>
                <w:sz w:val="19"/>
              </w:rPr>
              <w:t>方案模拟与案例匹配</w:t>
            </w:r>
          </w:p>
        </w:tc>
        <w:tc>
          <w:tcPr>
            <w:tcW w:type="dxa" w:w="3402"/>
          </w:tcPr>
          <w:p>
            <w:pPr>
              <w:jc w:val="left"/>
            </w:pPr>
            <w:r/>
            <w:r>
              <w:rPr>
                <w:rFonts w:ascii="Microsoft YaHei" w:hAnsi="Microsoft YaHei" w:eastAsia="Microsoft YaHei"/>
                <w:b w:val="0"/>
                <w:sz w:val="19"/>
              </w:rPr>
              <w:t>对方案进行全流程"数字化模拟"，实时输出资产收益率、现金流覆盖、杠杆率变动等核心量化指标；利用语义识别技术，自动匹配全国同类区域、同行业标杆的成功盘活案例</w:t>
            </w:r>
          </w:p>
        </w:tc>
        <w:tc>
          <w:tcPr>
            <w:tcW w:type="dxa" w:w="3402"/>
          </w:tcPr>
          <w:p>
            <w:pPr>
              <w:jc w:val="left"/>
            </w:pPr>
            <w:r/>
            <w:r>
              <w:rPr>
                <w:rFonts w:ascii="Microsoft YaHei" w:hAnsi="Microsoft YaHei" w:eastAsia="Microsoft YaHei"/>
                <w:b w:val="0"/>
                <w:sz w:val="19"/>
              </w:rPr>
              <w:t>为管理层提供科学决策依据，预判方案实施后的财务影响，有效防范资产处置过程中的合规性风险；借鉴成熟经验降低试错成本</w:t>
            </w:r>
          </w:p>
        </w:tc>
      </w:tr>
      <w:tr>
        <w:tc>
          <w:tcPr>
            <w:tcW w:type="dxa" w:w="1984"/>
          </w:tcPr>
          <w:p>
            <w:pPr>
              <w:jc w:val="left"/>
            </w:pPr>
            <w:r/>
            <w:r>
              <w:rPr>
                <w:rFonts w:ascii="Microsoft YaHei" w:hAnsi="Microsoft YaHei" w:eastAsia="Microsoft YaHei"/>
                <w:b w:val="0"/>
                <w:sz w:val="19"/>
              </w:rPr>
              <w:t>可视化解读与全流程落地支撑</w:t>
            </w:r>
          </w:p>
        </w:tc>
        <w:tc>
          <w:tcPr>
            <w:tcW w:type="dxa" w:w="3402"/>
          </w:tcPr>
          <w:p>
            <w:pPr>
              <w:jc w:val="left"/>
            </w:pPr>
            <w:r/>
            <w:r>
              <w:rPr>
                <w:rFonts w:ascii="Microsoft YaHei" w:hAnsi="Microsoft YaHei" w:eastAsia="Microsoft YaHei"/>
                <w:b w:val="0"/>
                <w:sz w:val="19"/>
              </w:rPr>
              <w:t>采用轻量化智能可视化技术，对复杂的方案逻辑、估值模型及模拟结果进行降维呈现与交互式解读；联动"融资支持智能体"，根据盘活方案自动触发融资需求匹配</w:t>
            </w:r>
          </w:p>
        </w:tc>
        <w:tc>
          <w:tcPr>
            <w:tcW w:type="dxa" w:w="3402"/>
          </w:tcPr>
          <w:p>
            <w:pPr>
              <w:jc w:val="left"/>
            </w:pPr>
            <w:r/>
            <w:r>
              <w:rPr>
                <w:rFonts w:ascii="Microsoft YaHei" w:hAnsi="Microsoft YaHei" w:eastAsia="Microsoft YaHei"/>
                <w:b w:val="0"/>
                <w:sz w:val="19"/>
              </w:rPr>
              <w:t>提升跨部门沟通效率，使决策链路更加透明；实现"资产+信用+融资"的协同闭环，加速资本化进程</w:t>
            </w:r>
          </w:p>
        </w:tc>
      </w:tr>
    </w:tbl>
    <w:p/>
    <w:p>
      <w:pPr>
        <w:pStyle w:val="Heading3"/>
        <w:keepNext/>
        <w:spacing w:before="120" w:after="80"/>
      </w:pPr>
      <w:r>
        <w:rPr>
          <w:rFonts w:ascii="Microsoft YaHei" w:hAnsi="Microsoft YaHei" w:eastAsia="Microsoft YaHei"/>
          <w:b/>
          <w:color w:val="2E5A87"/>
          <w:sz w:val="25"/>
        </w:rPr>
        <w:t>16.5.4  标准化五步实施（Data→Model→Path→Sim→Capital）</w:t>
      </w:r>
    </w:p>
    <w:p>
      <w:pPr>
        <w:spacing w:after="60"/>
        <w:ind w:firstLine="420"/>
      </w:pPr>
      <w:r>
        <w:rPr>
          <w:rFonts w:ascii="Microsoft YaHei" w:hAnsi="Microsoft YaHei" w:eastAsia="Microsoft YaHei"/>
          <w:b w:val="0"/>
          <w:sz w:val="21"/>
        </w:rPr>
        <w:t>三资盘活智能体的标准化实施步骤：</w:t>
      </w:r>
    </w:p>
    <w:p>
      <w:pPr>
        <w:spacing w:after="60"/>
        <w:ind w:firstLine="420"/>
      </w:pPr>
      <w:r>
        <w:rPr>
          <w:rFonts w:ascii="Microsoft YaHei" w:hAnsi="Microsoft YaHei" w:eastAsia="Microsoft YaHei"/>
          <w:b w:val="0"/>
          <w:sz w:val="21"/>
        </w:rPr>
        <w:t>① 数据资产化：三资底数全量数字化归集</w:t>
      </w:r>
    </w:p>
    <w:p>
      <w:pPr>
        <w:spacing w:after="60"/>
        <w:ind w:firstLine="420"/>
      </w:pPr>
      <w:r>
        <w:rPr>
          <w:rFonts w:ascii="Microsoft YaHei" w:hAnsi="Microsoft YaHei" w:eastAsia="Microsoft YaHei"/>
          <w:b w:val="0"/>
          <w:sz w:val="21"/>
        </w:rPr>
        <w:t>② 模型评估：嵌入行业标准规则进行分类估值</w:t>
      </w:r>
    </w:p>
    <w:p>
      <w:pPr>
        <w:spacing w:after="60"/>
        <w:ind w:firstLine="420"/>
      </w:pPr>
      <w:r>
        <w:rPr>
          <w:rFonts w:ascii="Microsoft YaHei" w:hAnsi="Microsoft YaHei" w:eastAsia="Microsoft YaHei"/>
          <w:b w:val="0"/>
          <w:sz w:val="21"/>
        </w:rPr>
        <w:t>③ 路径智选：匹配最优案例生成定制盘活方案</w:t>
      </w:r>
    </w:p>
    <w:p>
      <w:pPr>
        <w:spacing w:after="60"/>
        <w:ind w:firstLine="420"/>
      </w:pPr>
      <w:r>
        <w:rPr>
          <w:rFonts w:ascii="Microsoft YaHei" w:hAnsi="Microsoft YaHei" w:eastAsia="Microsoft YaHei"/>
          <w:b w:val="0"/>
          <w:sz w:val="21"/>
        </w:rPr>
        <w:t>④ 模拟验证：量化模拟收益并进行可视化汇报</w:t>
      </w:r>
    </w:p>
    <w:p>
      <w:pPr>
        <w:spacing w:after="60"/>
        <w:ind w:firstLine="420"/>
      </w:pPr>
      <w:r>
        <w:rPr>
          <w:rFonts w:ascii="Microsoft YaHei" w:hAnsi="Microsoft YaHei" w:eastAsia="Microsoft YaHei"/>
          <w:b w:val="0"/>
          <w:sz w:val="21"/>
        </w:rPr>
        <w:t>⑤ 资本落地：对接融资通道，推动方案最终落地</w:t>
      </w:r>
    </w:p>
    <w:p>
      <w:pPr>
        <w:pStyle w:val="Heading3"/>
        <w:keepNext/>
        <w:spacing w:before="120" w:after="80"/>
      </w:pPr>
      <w:r>
        <w:rPr>
          <w:rFonts w:ascii="Microsoft YaHei" w:hAnsi="Microsoft YaHei" w:eastAsia="Microsoft YaHei"/>
          <w:b/>
          <w:color w:val="2E5A87"/>
          <w:sz w:val="25"/>
        </w:rPr>
        <w:t>16.5.5  跨智能体业务协同逻辑</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输出方向</w:t>
            </w:r>
          </w:p>
        </w:tc>
        <w:tc>
          <w:tcPr>
            <w:tcW w:type="dxa" w:w="2551"/>
            <w:shd w:fill="1F3A68"/>
          </w:tcPr>
          <w:p>
            <w:pPr>
              <w:jc w:val="center"/>
            </w:pPr>
            <w:r/>
            <w:r>
              <w:rPr>
                <w:rFonts w:ascii="Microsoft YaHei" w:hAnsi="Microsoft YaHei" w:eastAsia="Microsoft YaHei"/>
                <w:b/>
                <w:color w:val="FFFFFF"/>
                <w:sz w:val="20"/>
              </w:rPr>
              <w:t>协同目标</w:t>
            </w:r>
          </w:p>
        </w:tc>
        <w:tc>
          <w:tcPr>
            <w:tcW w:type="dxa" w:w="3969"/>
            <w:shd w:fill="1F3A68"/>
          </w:tcPr>
          <w:p>
            <w:pPr>
              <w:jc w:val="center"/>
            </w:pPr>
            <w:r/>
            <w:r>
              <w:rPr>
                <w:rFonts w:ascii="Microsoft YaHei" w:hAnsi="Microsoft YaHei" w:eastAsia="Microsoft YaHei"/>
                <w:b/>
                <w:color w:val="FFFFFF"/>
                <w:sz w:val="20"/>
              </w:rPr>
              <w:t>具体联动逻辑</w:t>
            </w:r>
          </w:p>
        </w:tc>
      </w:tr>
      <w:tr>
        <w:tc>
          <w:tcPr>
            <w:tcW w:type="dxa" w:w="2268"/>
          </w:tcPr>
          <w:p>
            <w:pPr>
              <w:jc w:val="left"/>
            </w:pPr>
            <w:r/>
            <w:r>
              <w:rPr>
                <w:rFonts w:ascii="Microsoft YaHei" w:hAnsi="Microsoft YaHei" w:eastAsia="Microsoft YaHei"/>
                <w:b w:val="0"/>
                <w:sz w:val="19"/>
              </w:rPr>
              <w:t>三资智能体 → 风险防控智能体</w:t>
            </w:r>
          </w:p>
        </w:tc>
        <w:tc>
          <w:tcPr>
            <w:tcW w:type="dxa" w:w="2551"/>
          </w:tcPr>
          <w:p>
            <w:pPr>
              <w:jc w:val="left"/>
            </w:pPr>
            <w:r/>
            <w:r>
              <w:rPr>
                <w:rFonts w:ascii="Microsoft YaHei" w:hAnsi="Microsoft YaHei" w:eastAsia="Microsoft YaHei"/>
                <w:b w:val="0"/>
                <w:sz w:val="19"/>
              </w:rPr>
              <w:t>实现债务风险穿透式监测</w:t>
            </w:r>
          </w:p>
        </w:tc>
        <w:tc>
          <w:tcPr>
            <w:tcW w:type="dxa" w:w="3969"/>
          </w:tcPr>
          <w:p>
            <w:pPr>
              <w:jc w:val="left"/>
            </w:pPr>
            <w:r/>
            <w:r>
              <w:rPr>
                <w:rFonts w:ascii="Microsoft YaHei" w:hAnsi="Microsoft YaHei" w:eastAsia="Microsoft YaHei"/>
                <w:b w:val="0"/>
                <w:sz w:val="19"/>
              </w:rPr>
              <w:t>输出估值异常与经营预警数据</w:t>
            </w:r>
          </w:p>
        </w:tc>
      </w:tr>
      <w:tr>
        <w:tc>
          <w:tcPr>
            <w:tcW w:type="dxa" w:w="2268"/>
          </w:tcPr>
          <w:p>
            <w:pPr>
              <w:jc w:val="left"/>
            </w:pPr>
            <w:r/>
            <w:r>
              <w:rPr>
                <w:rFonts w:ascii="Microsoft YaHei" w:hAnsi="Microsoft YaHei" w:eastAsia="Microsoft YaHei"/>
                <w:b w:val="0"/>
                <w:sz w:val="19"/>
              </w:rPr>
              <w:t>三资智能体 → 融资支持智能体</w:t>
            </w:r>
          </w:p>
        </w:tc>
        <w:tc>
          <w:tcPr>
            <w:tcW w:type="dxa" w:w="2551"/>
          </w:tcPr>
          <w:p>
            <w:pPr>
              <w:jc w:val="left"/>
            </w:pPr>
            <w:r/>
            <w:r>
              <w:rPr>
                <w:rFonts w:ascii="Microsoft YaHei" w:hAnsi="Microsoft YaHei" w:eastAsia="Microsoft YaHei"/>
                <w:b w:val="0"/>
                <w:sz w:val="19"/>
              </w:rPr>
              <w:t>"资产扩容-信用修复-融资落地"业务联动</w:t>
            </w:r>
          </w:p>
        </w:tc>
        <w:tc>
          <w:tcPr>
            <w:tcW w:type="dxa" w:w="3969"/>
          </w:tcPr>
          <w:p>
            <w:pPr>
              <w:jc w:val="left"/>
            </w:pPr>
            <w:r/>
            <w:r>
              <w:rPr>
                <w:rFonts w:ascii="Microsoft YaHei" w:hAnsi="Microsoft YaHei" w:eastAsia="Microsoft YaHei"/>
                <w:b w:val="0"/>
                <w:sz w:val="19"/>
              </w:rPr>
              <w:t>将已盘活资产转化为合格押品或融资标的，精准匹配科创债、绿色金融产品</w:t>
            </w:r>
          </w:p>
        </w:tc>
      </w:tr>
      <w:tr>
        <w:tc>
          <w:tcPr>
            <w:tcW w:type="dxa" w:w="2268"/>
          </w:tcPr>
          <w:p>
            <w:pPr>
              <w:jc w:val="left"/>
            </w:pPr>
            <w:r/>
            <w:r>
              <w:rPr>
                <w:rFonts w:ascii="Microsoft YaHei" w:hAnsi="Microsoft YaHei" w:eastAsia="Microsoft YaHei"/>
                <w:b w:val="0"/>
                <w:sz w:val="19"/>
              </w:rPr>
              <w:t>三资智能体 → 投资决策智能体</w:t>
            </w:r>
          </w:p>
        </w:tc>
        <w:tc>
          <w:tcPr>
            <w:tcW w:type="dxa" w:w="2551"/>
          </w:tcPr>
          <w:p>
            <w:pPr>
              <w:jc w:val="left"/>
            </w:pPr>
            <w:r/>
            <w:r>
              <w:rPr>
                <w:rFonts w:ascii="Microsoft YaHei" w:hAnsi="Microsoft YaHei" w:eastAsia="Microsoft YaHei"/>
                <w:b w:val="0"/>
                <w:sz w:val="19"/>
              </w:rPr>
              <w:t>辅助产业"补链强链"战略</w:t>
            </w:r>
          </w:p>
        </w:tc>
        <w:tc>
          <w:tcPr>
            <w:tcW w:type="dxa" w:w="3969"/>
          </w:tcPr>
          <w:p>
            <w:pPr>
              <w:jc w:val="left"/>
            </w:pPr>
            <w:r/>
            <w:r>
              <w:rPr>
                <w:rFonts w:ascii="Microsoft YaHei" w:hAnsi="Microsoft YaHei" w:eastAsia="Microsoft YaHei"/>
                <w:b w:val="0"/>
                <w:sz w:val="19"/>
              </w:rPr>
              <w:t>为并购重组提供底层资产详尽评估</w:t>
            </w:r>
          </w:p>
        </w:tc>
      </w:tr>
    </w:tbl>
    <w:p/>
    <w:p>
      <w:pPr>
        <w:pStyle w:val="Heading2"/>
        <w:keepNext/>
        <w:spacing w:before="200" w:after="80"/>
      </w:pPr>
      <w:r>
        <w:rPr>
          <w:rFonts w:ascii="Microsoft YaHei" w:hAnsi="Microsoft YaHei" w:eastAsia="Microsoft YaHei"/>
          <w:b/>
          <w:color w:val="1F3A68"/>
          <w:sz w:val="28"/>
        </w:rPr>
        <w:t>16.6  并购工具智能体产品深化设计</w:t>
      </w:r>
    </w:p>
    <w:p>
      <w:pPr>
        <w:pStyle w:val="Heading3"/>
        <w:keepNext/>
        <w:spacing w:before="120" w:after="80"/>
      </w:pPr>
      <w:r>
        <w:rPr>
          <w:rFonts w:ascii="Microsoft YaHei" w:hAnsi="Microsoft YaHei" w:eastAsia="Microsoft YaHei"/>
          <w:b/>
          <w:color w:val="2E5A87"/>
          <w:sz w:val="25"/>
        </w:rPr>
        <w:t>16.6.1  产品定位：高阶智能化决策支持中枢</w:t>
      </w:r>
    </w:p>
    <w:p>
      <w:pPr>
        <w:spacing w:after="60"/>
        <w:ind w:firstLine="420"/>
      </w:pPr>
      <w:r>
        <w:rPr>
          <w:rFonts w:ascii="Microsoft YaHei" w:hAnsi="Microsoft YaHei" w:eastAsia="Microsoft YaHei"/>
          <w:b w:val="0"/>
          <w:sz w:val="21"/>
        </w:rPr>
        <w:t>并购工具智能体是专为安徽省国资国企并购重组业务研发的"高阶智能化决策支持中枢"。该智能体深度融合远东信用成熟的产投领域信用评级方法论及全牌照资质，依托国资国企垂直大模型，为全省国资系统提供从标的发现、方案设计到风险扫描的全生命周期智能赋能。其核心在于将复杂的并购业务逻辑转化为可建模、可计算的智能闭环，助力国有资本实现从"经验决策"向"智能决策"的本质跨越。</w:t>
      </w:r>
    </w:p>
    <w:p>
      <w:pPr>
        <w:pStyle w:val="Heading3"/>
        <w:keepNext/>
        <w:spacing w:before="120" w:after="80"/>
      </w:pPr>
      <w:r>
        <w:rPr>
          <w:rFonts w:ascii="Microsoft YaHei" w:hAnsi="Microsoft YaHei" w:eastAsia="Microsoft YaHei"/>
          <w:b/>
          <w:color w:val="2E5A87"/>
          <w:sz w:val="25"/>
        </w:rPr>
        <w:t>16.6.2  四大核心目标</w:t>
      </w:r>
    </w:p>
    <w:p>
      <w:pPr>
        <w:pStyle w:val="ListBullet"/>
        <w:spacing w:after="40"/>
      </w:pPr>
      <w:r>
        <w:rPr>
          <w:rFonts w:ascii="Microsoft YaHei" w:hAnsi="Microsoft YaHei" w:eastAsia="Microsoft YaHei"/>
          <w:b w:val="0"/>
          <w:sz w:val="21"/>
        </w:rPr>
        <w:t>🛡️ 防控决策风险：通过全维度的穿透式风险扫描，构筑国有资产流失与违规并购的数字化防线</w:t>
      </w:r>
    </w:p>
    <w:p>
      <w:pPr>
        <w:pStyle w:val="ListBullet"/>
        <w:spacing w:after="40"/>
      </w:pPr>
      <w:r>
        <w:rPr>
          <w:rFonts w:ascii="Microsoft YaHei" w:hAnsi="Microsoft YaHei" w:eastAsia="Microsoft YaHei"/>
          <w:b w:val="0"/>
          <w:sz w:val="21"/>
        </w:rPr>
        <w:t>💎 提升并购质量：基于产业链互补逻辑精准匹配优质标的，确保并购业务符合省属企业战略定位</w:t>
      </w:r>
    </w:p>
    <w:p>
      <w:pPr>
        <w:pStyle w:val="ListBullet"/>
        <w:spacing w:after="40"/>
      </w:pPr>
      <w:r>
        <w:rPr>
          <w:rFonts w:ascii="Microsoft YaHei" w:hAnsi="Microsoft YaHei" w:eastAsia="Microsoft YaHei"/>
          <w:b w:val="0"/>
          <w:sz w:val="21"/>
        </w:rPr>
        <w:t>⚡ 优化执行效率：自动化生成合规性方案与定价测算，降低专业门槛，缩短资本运作周期</w:t>
      </w:r>
    </w:p>
    <w:p>
      <w:pPr>
        <w:pStyle w:val="ListBullet"/>
        <w:spacing w:after="40"/>
      </w:pPr>
      <w:r>
        <w:rPr>
          <w:rFonts w:ascii="Microsoft YaHei" w:hAnsi="Microsoft YaHei" w:eastAsia="Microsoft YaHei"/>
          <w:b w:val="0"/>
          <w:sz w:val="21"/>
        </w:rPr>
        <w:t>🔗 助力补链强链：聚焦安徽省"三地一区"战略，引导国有资本向支柱产业及战略性新兴产业集聚</w:t>
      </w:r>
    </w:p>
    <w:p>
      <w:pPr>
        <w:pStyle w:val="Heading3"/>
        <w:keepNext/>
        <w:spacing w:before="120" w:after="80"/>
      </w:pPr>
      <w:r>
        <w:rPr>
          <w:rFonts w:ascii="Microsoft YaHei" w:hAnsi="Microsoft YaHei" w:eastAsia="Microsoft YaHei"/>
          <w:b/>
          <w:color w:val="2E5A87"/>
          <w:sz w:val="25"/>
        </w:rPr>
        <w:t>16.6.3  传统匹配模式vs智能体匹配模式对比</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维度</w:t>
            </w:r>
          </w:p>
        </w:tc>
        <w:tc>
          <w:tcPr>
            <w:tcW w:type="dxa" w:w="3402"/>
            <w:shd w:fill="1F3A68"/>
          </w:tcPr>
          <w:p>
            <w:pPr>
              <w:jc w:val="center"/>
            </w:pPr>
            <w:r/>
            <w:r>
              <w:rPr>
                <w:rFonts w:ascii="Microsoft YaHei" w:hAnsi="Microsoft YaHei" w:eastAsia="Microsoft YaHei"/>
                <w:b/>
                <w:color w:val="FFFFFF"/>
                <w:sz w:val="20"/>
              </w:rPr>
              <w:t>传统匹配模式</w:t>
            </w:r>
          </w:p>
        </w:tc>
        <w:tc>
          <w:tcPr>
            <w:tcW w:type="dxa" w:w="3685"/>
            <w:shd w:fill="1F3A68"/>
          </w:tcPr>
          <w:p>
            <w:pPr>
              <w:jc w:val="center"/>
            </w:pPr>
            <w:r/>
            <w:r>
              <w:rPr>
                <w:rFonts w:ascii="Microsoft YaHei" w:hAnsi="Microsoft YaHei" w:eastAsia="Microsoft YaHei"/>
                <w:b/>
                <w:color w:val="FFFFFF"/>
                <w:sz w:val="20"/>
              </w:rPr>
              <w:t>智能体匹配模式</w:t>
            </w:r>
          </w:p>
        </w:tc>
      </w:tr>
      <w:tr>
        <w:tc>
          <w:tcPr>
            <w:tcW w:type="dxa" w:w="1701"/>
          </w:tcPr>
          <w:p>
            <w:pPr>
              <w:jc w:val="left"/>
            </w:pPr>
            <w:r/>
            <w:r>
              <w:rPr>
                <w:rFonts w:ascii="Microsoft YaHei" w:hAnsi="Microsoft YaHei" w:eastAsia="Microsoft YaHei"/>
                <w:b w:val="0"/>
                <w:sz w:val="19"/>
              </w:rPr>
              <w:t>数据深度</w:t>
            </w:r>
          </w:p>
        </w:tc>
        <w:tc>
          <w:tcPr>
            <w:tcW w:type="dxa" w:w="3402"/>
          </w:tcPr>
          <w:p>
            <w:pPr>
              <w:jc w:val="left"/>
            </w:pPr>
            <w:r/>
            <w:r>
              <w:rPr>
                <w:rFonts w:ascii="Microsoft YaHei" w:hAnsi="Microsoft YaHei" w:eastAsia="Microsoft YaHei"/>
                <w:b w:val="0"/>
                <w:sz w:val="19"/>
              </w:rPr>
              <w:t>依赖公开财报及有限调研，存在显著信息滞后</w:t>
            </w:r>
          </w:p>
        </w:tc>
        <w:tc>
          <w:tcPr>
            <w:tcW w:type="dxa" w:w="3685"/>
          </w:tcPr>
          <w:p>
            <w:pPr>
              <w:jc w:val="left"/>
            </w:pPr>
            <w:r/>
            <w:r>
              <w:rPr>
                <w:rFonts w:ascii="Microsoft YaHei" w:hAnsi="Microsoft YaHei" w:eastAsia="Microsoft YaHei"/>
                <w:b w:val="0"/>
                <w:sz w:val="19"/>
              </w:rPr>
              <w:t>实时汇聚财务、经营、舆情、穿透式关联方等全量数据</w:t>
            </w:r>
          </w:p>
        </w:tc>
      </w:tr>
      <w:tr>
        <w:tc>
          <w:tcPr>
            <w:tcW w:type="dxa" w:w="1701"/>
          </w:tcPr>
          <w:p>
            <w:pPr>
              <w:jc w:val="left"/>
            </w:pPr>
            <w:r/>
            <w:r>
              <w:rPr>
                <w:rFonts w:ascii="Microsoft YaHei" w:hAnsi="Microsoft YaHei" w:eastAsia="Microsoft YaHei"/>
                <w:b w:val="0"/>
                <w:sz w:val="19"/>
              </w:rPr>
              <w:t>逻辑深度</w:t>
            </w:r>
          </w:p>
        </w:tc>
        <w:tc>
          <w:tcPr>
            <w:tcW w:type="dxa" w:w="3402"/>
          </w:tcPr>
          <w:p>
            <w:pPr>
              <w:jc w:val="left"/>
            </w:pPr>
            <w:r/>
            <w:r>
              <w:rPr>
                <w:rFonts w:ascii="Microsoft YaHei" w:hAnsi="Microsoft YaHei" w:eastAsia="Microsoft YaHei"/>
                <w:b w:val="0"/>
                <w:sz w:val="19"/>
              </w:rPr>
              <w:t>表层财务指标筛选，缺乏产业协同逻辑</w:t>
            </w:r>
          </w:p>
        </w:tc>
        <w:tc>
          <w:tcPr>
            <w:tcW w:type="dxa" w:w="3685"/>
          </w:tcPr>
          <w:p>
            <w:pPr>
              <w:jc w:val="left"/>
            </w:pPr>
            <w:r/>
            <w:r>
              <w:rPr>
                <w:rFonts w:ascii="Microsoft YaHei" w:hAnsi="Microsoft YaHei" w:eastAsia="Microsoft YaHei"/>
                <w:b w:val="0"/>
                <w:sz w:val="19"/>
              </w:rPr>
              <w:t>基于产业研究模型实现产业链互补性与技术壁垒对标</w:t>
            </w:r>
          </w:p>
        </w:tc>
      </w:tr>
      <w:tr>
        <w:tc>
          <w:tcPr>
            <w:tcW w:type="dxa" w:w="1701"/>
          </w:tcPr>
          <w:p>
            <w:pPr>
              <w:jc w:val="left"/>
            </w:pPr>
            <w:r/>
            <w:r>
              <w:rPr>
                <w:rFonts w:ascii="Microsoft YaHei" w:hAnsi="Microsoft YaHei" w:eastAsia="Microsoft YaHei"/>
                <w:b w:val="0"/>
                <w:sz w:val="19"/>
              </w:rPr>
              <w:t>匹配维度</w:t>
            </w:r>
          </w:p>
        </w:tc>
        <w:tc>
          <w:tcPr>
            <w:tcW w:type="dxa" w:w="3402"/>
          </w:tcPr>
          <w:p>
            <w:pPr>
              <w:jc w:val="left"/>
            </w:pPr>
            <w:r/>
            <w:r>
              <w:rPr>
                <w:rFonts w:ascii="Microsoft YaHei" w:hAnsi="Microsoft YaHei" w:eastAsia="Microsoft YaHei"/>
                <w:b w:val="0"/>
                <w:sz w:val="19"/>
              </w:rPr>
              <w:t>侧重地域与资产规模等物理指标</w:t>
            </w:r>
          </w:p>
        </w:tc>
        <w:tc>
          <w:tcPr>
            <w:tcW w:type="dxa" w:w="3685"/>
          </w:tcPr>
          <w:p>
            <w:pPr>
              <w:jc w:val="left"/>
            </w:pPr>
            <w:r/>
            <w:r>
              <w:rPr>
                <w:rFonts w:ascii="Microsoft YaHei" w:hAnsi="Microsoft YaHei" w:eastAsia="Microsoft YaHei"/>
                <w:b w:val="0"/>
                <w:sz w:val="19"/>
              </w:rPr>
              <w:t>引入上市公司平台地位、控制权溢价空间等多维因子</w:t>
            </w:r>
          </w:p>
        </w:tc>
      </w:tr>
      <w:tr>
        <w:tc>
          <w:tcPr>
            <w:tcW w:type="dxa" w:w="1701"/>
          </w:tcPr>
          <w:p>
            <w:pPr>
              <w:jc w:val="left"/>
            </w:pPr>
            <w:r/>
            <w:r>
              <w:rPr>
                <w:rFonts w:ascii="Microsoft YaHei" w:hAnsi="Microsoft YaHei" w:eastAsia="Microsoft YaHei"/>
                <w:b w:val="0"/>
                <w:sz w:val="19"/>
              </w:rPr>
              <w:t>响应速度</w:t>
            </w:r>
          </w:p>
        </w:tc>
        <w:tc>
          <w:tcPr>
            <w:tcW w:type="dxa" w:w="3402"/>
          </w:tcPr>
          <w:p>
            <w:pPr>
              <w:jc w:val="left"/>
            </w:pPr>
            <w:r/>
            <w:r>
              <w:rPr>
                <w:rFonts w:ascii="Microsoft YaHei" w:hAnsi="Microsoft YaHei" w:eastAsia="Microsoft YaHei"/>
                <w:b w:val="0"/>
                <w:sz w:val="19"/>
              </w:rPr>
              <w:t>人工搜寻与初筛，周期通常以月为单位</w:t>
            </w:r>
          </w:p>
        </w:tc>
        <w:tc>
          <w:tcPr>
            <w:tcW w:type="dxa" w:w="3685"/>
          </w:tcPr>
          <w:p>
            <w:pPr>
              <w:jc w:val="left"/>
            </w:pPr>
            <w:r/>
            <w:r>
              <w:rPr>
                <w:rFonts w:ascii="Microsoft YaHei" w:hAnsi="Microsoft YaHei" w:eastAsia="Microsoft YaHei"/>
                <w:b w:val="0"/>
                <w:sz w:val="19"/>
              </w:rPr>
              <w:t>秒级检索并同步生成标的精准画像，实现实时动态响应</w:t>
            </w:r>
          </w:p>
        </w:tc>
      </w:tr>
    </w:tbl>
    <w:p/>
    <w:p>
      <w:pPr>
        <w:pStyle w:val="Heading3"/>
        <w:keepNext/>
        <w:spacing w:before="120" w:after="80"/>
      </w:pPr>
      <w:r>
        <w:rPr>
          <w:rFonts w:ascii="Microsoft YaHei" w:hAnsi="Microsoft YaHei" w:eastAsia="Microsoft YaHei"/>
          <w:b/>
          <w:color w:val="2E5A87"/>
          <w:sz w:val="25"/>
        </w:rPr>
        <w:t>16.6.4  并购重组全流程四大标准化技术输出</w:t>
      </w:r>
    </w:p>
    <w:p>
      <w:pPr>
        <w:pStyle w:val="ListBullet"/>
        <w:spacing w:after="40"/>
      </w:pPr>
      <w:r>
        <w:rPr>
          <w:rFonts w:ascii="Microsoft YaHei" w:hAnsi="Microsoft YaHei" w:eastAsia="Microsoft YaHei"/>
          <w:b w:val="0"/>
          <w:sz w:val="21"/>
        </w:rPr>
        <w:t>合规化股权架构设计：智能推荐符合国资监管与税务要求的路径，明确控制权归属与股权对价安排</w:t>
      </w:r>
    </w:p>
    <w:p>
      <w:pPr>
        <w:pStyle w:val="ListBullet"/>
        <w:spacing w:after="40"/>
      </w:pPr>
      <w:r>
        <w:rPr>
          <w:rFonts w:ascii="Microsoft YaHei" w:hAnsi="Microsoft YaHei" w:eastAsia="Microsoft YaHei"/>
          <w:b w:val="0"/>
          <w:sz w:val="21"/>
        </w:rPr>
        <w:t>估值定价策略参考：联动远东信用行业库，基于多因子算法模型提供动态估值区间，优化博弈空间</w:t>
      </w:r>
    </w:p>
    <w:p>
      <w:pPr>
        <w:pStyle w:val="ListBullet"/>
        <w:spacing w:after="40"/>
      </w:pPr>
      <w:r>
        <w:rPr>
          <w:rFonts w:ascii="Microsoft YaHei" w:hAnsi="Microsoft YaHei" w:eastAsia="Microsoft YaHei"/>
          <w:b w:val="0"/>
          <w:sz w:val="21"/>
        </w:rPr>
        <w:t>资本结构优化设计：综合分析收购方杠杆水平与现金流测算，自动输出包含现金、定增、可转债在内的支付组合方案</w:t>
      </w:r>
    </w:p>
    <w:p>
      <w:pPr>
        <w:pStyle w:val="ListBullet"/>
        <w:spacing w:after="40"/>
      </w:pPr>
      <w:r>
        <w:rPr>
          <w:rFonts w:ascii="Microsoft YaHei" w:hAnsi="Microsoft YaHei" w:eastAsia="Microsoft YaHei"/>
          <w:b w:val="0"/>
          <w:sz w:val="21"/>
        </w:rPr>
        <w:t>融资配套工具联动：实时检索金融产品库，智能匹配包括并购债、专项贷款在内的低成本融资路径</w:t>
      </w:r>
    </w:p>
    <w:p>
      <w:pPr>
        <w:pStyle w:val="Heading3"/>
        <w:keepNext/>
        <w:spacing w:before="120" w:after="80"/>
      </w:pPr>
      <w:r>
        <w:rPr>
          <w:rFonts w:ascii="Microsoft YaHei" w:hAnsi="Microsoft YaHei" w:eastAsia="Microsoft YaHei"/>
          <w:b/>
          <w:color w:val="2E5A87"/>
          <w:sz w:val="25"/>
        </w:rPr>
        <w:t>16.6.5  风险防控检查清单</w:t>
      </w:r>
    </w:p>
    <w:p>
      <w:pPr>
        <w:pStyle w:val="ListBullet"/>
        <w:spacing w:after="40"/>
      </w:pPr>
      <w:r>
        <w:rPr>
          <w:rFonts w:ascii="Microsoft YaHei" w:hAnsi="Microsoft YaHei" w:eastAsia="Microsoft YaHei"/>
          <w:b w:val="0"/>
          <w:sz w:val="21"/>
        </w:rPr>
        <w:t>[ ] 标的企业信用风险及合规记录扫描</w:t>
      </w:r>
    </w:p>
    <w:p>
      <w:pPr>
        <w:pStyle w:val="ListBullet"/>
        <w:spacing w:after="40"/>
      </w:pPr>
      <w:r>
        <w:rPr>
          <w:rFonts w:ascii="Microsoft YaHei" w:hAnsi="Microsoft YaHei" w:eastAsia="Microsoft YaHei"/>
          <w:b w:val="0"/>
          <w:sz w:val="21"/>
        </w:rPr>
        <w:t>[ ] 标的企业债务结构与经营稳定性评估</w:t>
      </w:r>
    </w:p>
    <w:p>
      <w:pPr>
        <w:pStyle w:val="ListBullet"/>
        <w:spacing w:after="40"/>
      </w:pPr>
      <w:r>
        <w:rPr>
          <w:rFonts w:ascii="Microsoft YaHei" w:hAnsi="Microsoft YaHei" w:eastAsia="Microsoft YaHei"/>
          <w:b w:val="0"/>
          <w:sz w:val="21"/>
        </w:rPr>
        <w:t>[ ] 产业链协同价值与补链效果分析</w:t>
      </w:r>
    </w:p>
    <w:p>
      <w:pPr>
        <w:pStyle w:val="ListBullet"/>
        <w:spacing w:after="40"/>
      </w:pPr>
      <w:r>
        <w:rPr>
          <w:rFonts w:ascii="Microsoft YaHei" w:hAnsi="Microsoft YaHei" w:eastAsia="Microsoft YaHei"/>
          <w:b w:val="0"/>
          <w:sz w:val="21"/>
        </w:rPr>
        <w:t>[ ] 交易完成后整合风险及文化冲突预判</w:t>
      </w:r>
    </w:p>
    <w:p>
      <w:pPr>
        <w:pStyle w:val="ListBullet"/>
        <w:spacing w:after="40"/>
      </w:pPr>
      <w:r>
        <w:rPr>
          <w:rFonts w:ascii="Microsoft YaHei" w:hAnsi="Microsoft YaHei" w:eastAsia="Microsoft YaHei"/>
          <w:b w:val="0"/>
          <w:sz w:val="21"/>
        </w:rPr>
        <w:t>[ ] 商誉减值风险（Goodwill Impairment Risk）前置评估</w:t>
      </w:r>
    </w:p>
    <w:p>
      <w:pPr>
        <w:pStyle w:val="Heading3"/>
        <w:keepNext/>
        <w:spacing w:before="120" w:after="80"/>
      </w:pPr>
      <w:r>
        <w:rPr>
          <w:rFonts w:ascii="Microsoft YaHei" w:hAnsi="Microsoft YaHei" w:eastAsia="Microsoft YaHei"/>
          <w:b/>
          <w:color w:val="2E5A87"/>
          <w:sz w:val="25"/>
        </w:rPr>
        <w:t>16.6.6  五大典型应用场景</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场景</w:t>
            </w:r>
          </w:p>
        </w:tc>
        <w:tc>
          <w:tcPr>
            <w:tcW w:type="dxa" w:w="6520"/>
            <w:shd w:fill="1F3A68"/>
          </w:tcPr>
          <w:p>
            <w:pPr>
              <w:jc w:val="center"/>
            </w:pPr>
            <w:r/>
            <w:r>
              <w:rPr>
                <w:rFonts w:ascii="Microsoft YaHei" w:hAnsi="Microsoft YaHei" w:eastAsia="Microsoft YaHei"/>
                <w:b/>
                <w:color w:val="FFFFFF"/>
                <w:sz w:val="20"/>
              </w:rPr>
              <w:t>设计初衷</w:t>
            </w:r>
          </w:p>
        </w:tc>
      </w:tr>
      <w:tr>
        <w:tc>
          <w:tcPr>
            <w:tcW w:type="dxa" w:w="2268"/>
          </w:tcPr>
          <w:p>
            <w:pPr>
              <w:jc w:val="left"/>
            </w:pPr>
            <w:r/>
            <w:r>
              <w:rPr>
                <w:rFonts w:ascii="Microsoft YaHei" w:hAnsi="Microsoft YaHei" w:eastAsia="Microsoft YaHei"/>
                <w:b w:val="0"/>
                <w:sz w:val="19"/>
              </w:rPr>
              <w:t>产业整合与补链强链</w:t>
            </w:r>
          </w:p>
        </w:tc>
        <w:tc>
          <w:tcPr>
            <w:tcW w:type="dxa" w:w="6520"/>
          </w:tcPr>
          <w:p>
            <w:pPr>
              <w:jc w:val="left"/>
            </w:pPr>
            <w:r/>
            <w:r>
              <w:rPr>
                <w:rFonts w:ascii="Microsoft YaHei" w:hAnsi="Microsoft YaHei" w:eastAsia="Microsoft YaHei"/>
                <w:b w:val="0"/>
                <w:sz w:val="19"/>
              </w:rPr>
              <w:t>聚焦安徽省新能源汽车、新一代信息技术等支柱产业，利用智能体发现产业链中的"专精特新"标的，实现核心技术引进与产业协同</w:t>
            </w:r>
          </w:p>
        </w:tc>
      </w:tr>
      <w:tr>
        <w:tc>
          <w:tcPr>
            <w:tcW w:type="dxa" w:w="2268"/>
          </w:tcPr>
          <w:p>
            <w:pPr>
              <w:jc w:val="left"/>
            </w:pPr>
            <w:r/>
            <w:r>
              <w:rPr>
                <w:rFonts w:ascii="Microsoft YaHei" w:hAnsi="Microsoft YaHei" w:eastAsia="Microsoft YaHei"/>
                <w:b w:val="0"/>
                <w:sz w:val="19"/>
              </w:rPr>
              <w:t>上市公司资本运作</w:t>
            </w:r>
          </w:p>
        </w:tc>
        <w:tc>
          <w:tcPr>
            <w:tcW w:type="dxa" w:w="6520"/>
          </w:tcPr>
          <w:p>
            <w:pPr>
              <w:jc w:val="left"/>
            </w:pPr>
            <w:r/>
            <w:r>
              <w:rPr>
                <w:rFonts w:ascii="Microsoft YaHei" w:hAnsi="Microsoft YaHei" w:eastAsia="Microsoft YaHei"/>
                <w:b w:val="0"/>
                <w:sz w:val="19"/>
              </w:rPr>
              <w:t>支持省属国有上市公司依托上市公司平台情况开展定向增发、资产注入或资产重组，提升国有资产证券化率</w:t>
            </w:r>
          </w:p>
        </w:tc>
      </w:tr>
      <w:tr>
        <w:tc>
          <w:tcPr>
            <w:tcW w:type="dxa" w:w="2268"/>
          </w:tcPr>
          <w:p>
            <w:pPr>
              <w:jc w:val="left"/>
            </w:pPr>
            <w:r/>
            <w:r>
              <w:rPr>
                <w:rFonts w:ascii="Microsoft YaHei" w:hAnsi="Microsoft YaHei" w:eastAsia="Microsoft YaHei"/>
                <w:b w:val="0"/>
                <w:sz w:val="19"/>
              </w:rPr>
              <w:t>跨区域与跨境并购</w:t>
            </w:r>
          </w:p>
        </w:tc>
        <w:tc>
          <w:tcPr>
            <w:tcW w:type="dxa" w:w="6520"/>
          </w:tcPr>
          <w:p>
            <w:pPr>
              <w:jc w:val="left"/>
            </w:pPr>
            <w:r/>
            <w:r>
              <w:rPr>
                <w:rFonts w:ascii="Microsoft YaHei" w:hAnsi="Microsoft YaHei" w:eastAsia="Microsoft YaHei"/>
                <w:b w:val="0"/>
                <w:sz w:val="19"/>
              </w:rPr>
              <w:t>利用全球资本市场数据库破解跨区域并购中的信息不对称痛点，辅助国企在全球范围内进行优质资源布局，降低境外尽调风险</w:t>
            </w:r>
          </w:p>
        </w:tc>
      </w:tr>
      <w:tr>
        <w:tc>
          <w:tcPr>
            <w:tcW w:type="dxa" w:w="2268"/>
          </w:tcPr>
          <w:p>
            <w:pPr>
              <w:jc w:val="left"/>
            </w:pPr>
            <w:r/>
            <w:r>
              <w:rPr>
                <w:rFonts w:ascii="Microsoft YaHei" w:hAnsi="Microsoft YaHei" w:eastAsia="Microsoft YaHei"/>
                <w:b w:val="0"/>
                <w:sz w:val="19"/>
              </w:rPr>
              <w:t>国资国企改革实践</w:t>
            </w:r>
          </w:p>
        </w:tc>
        <w:tc>
          <w:tcPr>
            <w:tcW w:type="dxa" w:w="6520"/>
          </w:tcPr>
          <w:p>
            <w:pPr>
              <w:jc w:val="left"/>
            </w:pPr>
            <w:r/>
            <w:r>
              <w:rPr>
                <w:rFonts w:ascii="Microsoft YaHei" w:hAnsi="Microsoft YaHei" w:eastAsia="Microsoft YaHei"/>
                <w:b w:val="0"/>
                <w:sz w:val="19"/>
              </w:rPr>
              <w:t>针对混合所有制改革、股权多元化及低效资产重组，提供符合监管逻辑的合规性方案建议，确保改革过程的科学与透明</w:t>
            </w:r>
          </w:p>
        </w:tc>
      </w:tr>
      <w:tr>
        <w:tc>
          <w:tcPr>
            <w:tcW w:type="dxa" w:w="2268"/>
          </w:tcPr>
          <w:p>
            <w:pPr>
              <w:jc w:val="left"/>
            </w:pPr>
            <w:r/>
            <w:r>
              <w:rPr>
                <w:rFonts w:ascii="Microsoft YaHei" w:hAnsi="Microsoft YaHei" w:eastAsia="Microsoft YaHei"/>
                <w:b w:val="0"/>
                <w:sz w:val="19"/>
              </w:rPr>
              <w:t>科创孵化型并购</w:t>
            </w:r>
          </w:p>
        </w:tc>
        <w:tc>
          <w:tcPr>
            <w:tcW w:type="dxa" w:w="6520"/>
          </w:tcPr>
          <w:p>
            <w:pPr>
              <w:jc w:val="left"/>
            </w:pPr>
            <w:r/>
            <w:r>
              <w:rPr>
                <w:rFonts w:ascii="Microsoft YaHei" w:hAnsi="Microsoft YaHei" w:eastAsia="Microsoft YaHei"/>
                <w:b w:val="0"/>
                <w:sz w:val="19"/>
              </w:rPr>
              <w:t>助力国企对早期科创型企业进行股权投资布局，通过智能评估提前锁定具备高增长潜力的技术赛道，实现前瞻性产业布局</w:t>
            </w:r>
          </w:p>
        </w:tc>
      </w:tr>
    </w:tbl>
    <w:p/>
    <w:p>
      <w:pPr>
        <w:pStyle w:val="Heading3"/>
        <w:keepNext/>
        <w:spacing w:before="120" w:after="80"/>
      </w:pPr>
      <w:r>
        <w:rPr>
          <w:rFonts w:ascii="Microsoft YaHei" w:hAnsi="Microsoft YaHei" w:eastAsia="Microsoft YaHei"/>
          <w:b/>
          <w:color w:val="2E5A87"/>
          <w:sz w:val="25"/>
        </w:rPr>
        <w:t>16.6.7  三维效益释放</w:t>
      </w:r>
    </w:p>
    <w:p>
      <w:pPr>
        <w:pStyle w:val="ListBullet"/>
        <w:spacing w:after="40"/>
      </w:pPr>
      <w:r>
        <w:rPr>
          <w:rFonts w:ascii="Microsoft YaHei" w:hAnsi="Microsoft YaHei" w:eastAsia="Microsoft YaHei"/>
          <w:b w:val="0"/>
          <w:sz w:val="21"/>
        </w:rPr>
        <w:t>管理效益：通过智能化工具的应用，显著降低国企开展复杂并购重组业务的专业技术门槛；标准化评估与穿透式监管支撑改变了以往过度依赖中介机构和人工感性研判的现状</w:t>
      </w:r>
    </w:p>
    <w:p>
      <w:pPr>
        <w:pStyle w:val="ListBullet"/>
        <w:spacing w:after="40"/>
      </w:pPr>
      <w:r>
        <w:rPr>
          <w:rFonts w:ascii="Microsoft YaHei" w:hAnsi="Microsoft YaHei" w:eastAsia="Microsoft YaHei"/>
          <w:b w:val="0"/>
          <w:sz w:val="21"/>
        </w:rPr>
        <w:t>战略价值：深度契合安徽省"三地一区"建设愿景，通过精准的产业对标与强链指引，加速国有资本向关键领域、重点行业集中；强化省属国企在国家产业链安全中的支撑作用</w:t>
      </w:r>
    </w:p>
    <w:p>
      <w:pPr>
        <w:pStyle w:val="ListBullet"/>
        <w:spacing w:after="40"/>
      </w:pPr>
      <w:r>
        <w:rPr>
          <w:rFonts w:ascii="Microsoft YaHei" w:hAnsi="Microsoft YaHei" w:eastAsia="Microsoft YaHei"/>
          <w:b w:val="0"/>
          <w:sz w:val="21"/>
        </w:rPr>
        <w:t>经济效益：通过深度协同匹配与估值定价模型优化，助力国企在并购谈判中获取更具优势的对价条款；通过大幅提升并购成功率，并前置化解商誉减值等财务隐患</w:t>
      </w:r>
    </w:p>
    <w:p>
      <w:pPr>
        <w:pStyle w:val="Heading2"/>
        <w:keepNext/>
        <w:spacing w:before="200" w:after="80"/>
      </w:pPr>
      <w:r>
        <w:rPr>
          <w:rFonts w:ascii="Microsoft YaHei" w:hAnsi="Microsoft YaHei" w:eastAsia="Microsoft YaHei"/>
          <w:b/>
          <w:color w:val="1F3A68"/>
          <w:sz w:val="28"/>
        </w:rPr>
        <w:t>16.7  供应链管理智能体产品深化设计</w:t>
      </w:r>
    </w:p>
    <w:p>
      <w:pPr>
        <w:pStyle w:val="Heading3"/>
        <w:keepNext/>
        <w:spacing w:before="120" w:after="80"/>
      </w:pPr>
      <w:r>
        <w:rPr>
          <w:rFonts w:ascii="Microsoft YaHei" w:hAnsi="Microsoft YaHei" w:eastAsia="Microsoft YaHei"/>
          <w:b/>
          <w:color w:val="2E5A87"/>
          <w:sz w:val="25"/>
        </w:rPr>
        <w:t>16.7.1  产品定位：生态协同治理中心</w:t>
      </w:r>
    </w:p>
    <w:p>
      <w:pPr>
        <w:spacing w:after="60"/>
        <w:ind w:firstLine="420"/>
      </w:pPr>
      <w:r>
        <w:rPr>
          <w:rFonts w:ascii="Microsoft YaHei" w:hAnsi="Microsoft YaHei" w:eastAsia="Microsoft YaHei"/>
          <w:b w:val="0"/>
          <w:sz w:val="21"/>
        </w:rPr>
        <w:t>"皖美信用"供应链管理智能体是平台构建智慧化供应生态的核心组件，定位"生态协同治理中心"。该智能体深度集成远东信用产业集团的"产投领域信用评级方法论"，依托产投智能体技术底座与国资国企垂直大模型，专为安徽省国资国企监管及业务协同设计，旨在实现供应链治理从"人工研判"向"智能决策"的跨代升级。</w:t>
      </w:r>
    </w:p>
    <w:p>
      <w:pPr>
        <w:pStyle w:val="Heading3"/>
        <w:keepNext/>
        <w:spacing w:before="120" w:after="80"/>
      </w:pPr>
      <w:r>
        <w:rPr>
          <w:rFonts w:ascii="Microsoft YaHei" w:hAnsi="Microsoft YaHei" w:eastAsia="Microsoft YaHei"/>
          <w:b/>
          <w:color w:val="2E5A87"/>
          <w:sz w:val="25"/>
        </w:rPr>
        <w:t>16.7.2  传统模式vs智能模式对比</w:t>
      </w:r>
    </w:p>
    <w:tbl>
      <w:tblPr>
        <w:tblStyle w:val="LightGrid-Accent1"/>
        <w:tblW w:type="auto" w:w="0"/>
        <w:jc w:val="center"/>
        <w:tblLook w:firstColumn="1" w:firstRow="1" w:lastColumn="0" w:lastRow="0" w:noHBand="0" w:noVBand="1" w:val="04A0"/>
      </w:tblPr>
      <w:tblGrid>
        <w:gridCol w:w="3022"/>
        <w:gridCol w:w="3022"/>
        <w:gridCol w:w="3022"/>
      </w:tblGrid>
      <w:tr>
        <w:tc>
          <w:tcPr>
            <w:tcW w:type="dxa" w:w="2268"/>
            <w:shd w:fill="1F3A68"/>
          </w:tcPr>
          <w:p>
            <w:pPr>
              <w:jc w:val="center"/>
            </w:pPr>
            <w:r/>
            <w:r>
              <w:rPr>
                <w:rFonts w:ascii="Microsoft YaHei" w:hAnsi="Microsoft YaHei" w:eastAsia="Microsoft YaHei"/>
                <w:b/>
                <w:color w:val="FFFFFF"/>
                <w:sz w:val="20"/>
              </w:rPr>
              <w:t>管理模式</w:t>
            </w:r>
          </w:p>
        </w:tc>
        <w:tc>
          <w:tcPr>
            <w:tcW w:type="dxa" w:w="3118"/>
            <w:shd w:fill="1F3A68"/>
          </w:tcPr>
          <w:p>
            <w:pPr>
              <w:jc w:val="center"/>
            </w:pPr>
            <w:r/>
            <w:r>
              <w:rPr>
                <w:rFonts w:ascii="Microsoft YaHei" w:hAnsi="Microsoft YaHei" w:eastAsia="Microsoft YaHei"/>
                <w:b/>
                <w:color w:val="FFFFFF"/>
                <w:sz w:val="20"/>
              </w:rPr>
              <w:t>核心特点</w:t>
            </w:r>
          </w:p>
        </w:tc>
        <w:tc>
          <w:tcPr>
            <w:tcW w:type="dxa" w:w="3402"/>
            <w:shd w:fill="1F3A68"/>
          </w:tcPr>
          <w:p>
            <w:pPr>
              <w:jc w:val="center"/>
            </w:pPr>
            <w:r/>
            <w:r>
              <w:rPr>
                <w:rFonts w:ascii="Microsoft YaHei" w:hAnsi="Microsoft YaHei" w:eastAsia="Microsoft YaHei"/>
                <w:b/>
                <w:color w:val="FFFFFF"/>
                <w:sz w:val="20"/>
              </w:rPr>
              <w:t>局限性/优势</w:t>
            </w:r>
          </w:p>
        </w:tc>
      </w:tr>
      <w:tr>
        <w:tc>
          <w:tcPr>
            <w:tcW w:type="dxa" w:w="2268"/>
          </w:tcPr>
          <w:p>
            <w:pPr>
              <w:jc w:val="left"/>
            </w:pPr>
            <w:r/>
            <w:r>
              <w:rPr>
                <w:rFonts w:ascii="Microsoft YaHei" w:hAnsi="Microsoft YaHei" w:eastAsia="Microsoft YaHei"/>
                <w:b w:val="0"/>
                <w:sz w:val="19"/>
              </w:rPr>
              <w:t>传统模式（人工审核）</w:t>
            </w:r>
          </w:p>
        </w:tc>
        <w:tc>
          <w:tcPr>
            <w:tcW w:type="dxa" w:w="3118"/>
          </w:tcPr>
          <w:p>
            <w:pPr>
              <w:jc w:val="left"/>
            </w:pPr>
            <w:r/>
            <w:r>
              <w:rPr>
                <w:rFonts w:ascii="Microsoft YaHei" w:hAnsi="Microsoft YaHei" w:eastAsia="Microsoft YaHei"/>
                <w:b w:val="0"/>
                <w:sz w:val="19"/>
              </w:rPr>
              <w:t>依赖个人经验，审核标准不一</w:t>
            </w:r>
          </w:p>
        </w:tc>
        <w:tc>
          <w:tcPr>
            <w:tcW w:type="dxa" w:w="3402"/>
          </w:tcPr>
          <w:p>
            <w:pPr>
              <w:jc w:val="left"/>
            </w:pPr>
            <w:r/>
            <w:r>
              <w:rPr>
                <w:rFonts w:ascii="Microsoft YaHei" w:hAnsi="Microsoft YaHei" w:eastAsia="Microsoft YaHei"/>
                <w:b w:val="0"/>
                <w:sz w:val="19"/>
              </w:rPr>
              <w:t>风险研判存在严重滞后性，难以察觉隐蔽的"担保圈"或复杂的"关联交易"</w:t>
            </w:r>
          </w:p>
        </w:tc>
      </w:tr>
      <w:tr>
        <w:tc>
          <w:tcPr>
            <w:tcW w:type="dxa" w:w="2268"/>
          </w:tcPr>
          <w:p>
            <w:pPr>
              <w:jc w:val="left"/>
            </w:pPr>
            <w:r/>
            <w:r>
              <w:rPr>
                <w:rFonts w:ascii="Microsoft YaHei" w:hAnsi="Microsoft YaHei" w:eastAsia="Microsoft YaHei"/>
                <w:b w:val="0"/>
                <w:sz w:val="19"/>
              </w:rPr>
              <w:t>智能模式（智能管控）</w:t>
            </w:r>
          </w:p>
        </w:tc>
        <w:tc>
          <w:tcPr>
            <w:tcW w:type="dxa" w:w="3118"/>
          </w:tcPr>
          <w:p>
            <w:pPr>
              <w:jc w:val="left"/>
            </w:pPr>
            <w:r/>
            <w:r>
              <w:rPr>
                <w:rFonts w:ascii="Microsoft YaHei" w:hAnsi="Microsoft YaHei" w:eastAsia="Microsoft YaHei"/>
                <w:b w:val="0"/>
                <w:sz w:val="19"/>
              </w:rPr>
              <w:t>基于标准化规则强制执行，通过AI实现"评标建议自动生成"与"评级规则实时更新"</w:t>
            </w:r>
          </w:p>
        </w:tc>
        <w:tc>
          <w:tcPr>
            <w:tcW w:type="dxa" w:w="3402"/>
          </w:tcPr>
          <w:p>
            <w:pPr>
              <w:jc w:val="left"/>
            </w:pPr>
            <w:r/>
            <w:r>
              <w:rPr>
                <w:rFonts w:ascii="Microsoft YaHei" w:hAnsi="Microsoft YaHei" w:eastAsia="Microsoft YaHei"/>
                <w:b w:val="0"/>
                <w:sz w:val="19"/>
              </w:rPr>
              <w:t>利用大模型全量数据处理能力，实现穿透式监管，从源头杜绝人情干预</w:t>
            </w:r>
          </w:p>
        </w:tc>
      </w:tr>
    </w:tbl>
    <w:p/>
    <w:p>
      <w:pPr>
        <w:pStyle w:val="Heading3"/>
        <w:keepNext/>
        <w:spacing w:before="120" w:after="80"/>
      </w:pPr>
      <w:r>
        <w:rPr>
          <w:rFonts w:ascii="Microsoft YaHei" w:hAnsi="Microsoft YaHei" w:eastAsia="Microsoft YaHei"/>
          <w:b/>
          <w:color w:val="2E5A87"/>
          <w:sz w:val="25"/>
        </w:rPr>
        <w:t>16.7.3  供应商全生命周期五阶段管理表</w:t>
      </w:r>
    </w:p>
    <w:tbl>
      <w:tblPr>
        <w:tblStyle w:val="LightGrid-Accent1"/>
        <w:tblW w:type="auto" w:w="0"/>
        <w:jc w:val="center"/>
        <w:tblLook w:firstColumn="1" w:firstRow="1" w:lastColumn="0" w:lastRow="0" w:noHBand="0" w:noVBand="1" w:val="04A0"/>
      </w:tblPr>
      <w:tblGrid>
        <w:gridCol w:w="3022"/>
        <w:gridCol w:w="3022"/>
        <w:gridCol w:w="3022"/>
      </w:tblGrid>
      <w:tr>
        <w:tc>
          <w:tcPr>
            <w:tcW w:type="dxa" w:w="1417"/>
            <w:shd w:fill="1F3A68"/>
          </w:tcPr>
          <w:p>
            <w:pPr>
              <w:jc w:val="center"/>
            </w:pPr>
            <w:r/>
            <w:r>
              <w:rPr>
                <w:rFonts w:ascii="Microsoft YaHei" w:hAnsi="Microsoft YaHei" w:eastAsia="Microsoft YaHei"/>
                <w:b/>
                <w:color w:val="FFFFFF"/>
                <w:sz w:val="20"/>
              </w:rPr>
              <w:t>管理阶段</w:t>
            </w:r>
          </w:p>
        </w:tc>
        <w:tc>
          <w:tcPr>
            <w:tcW w:type="dxa" w:w="2835"/>
            <w:shd w:fill="1F3A68"/>
          </w:tcPr>
          <w:p>
            <w:pPr>
              <w:jc w:val="center"/>
            </w:pPr>
            <w:r/>
            <w:r>
              <w:rPr>
                <w:rFonts w:ascii="Microsoft YaHei" w:hAnsi="Microsoft YaHei" w:eastAsia="Microsoft YaHei"/>
                <w:b/>
                <w:color w:val="FFFFFF"/>
                <w:sz w:val="20"/>
              </w:rPr>
              <w:t>智能管理动作</w:t>
            </w:r>
          </w:p>
        </w:tc>
        <w:tc>
          <w:tcPr>
            <w:tcW w:type="dxa" w:w="4535"/>
            <w:shd w:fill="1F3A68"/>
          </w:tcPr>
          <w:p>
            <w:pPr>
              <w:jc w:val="center"/>
            </w:pPr>
            <w:r/>
            <w:r>
              <w:rPr>
                <w:rFonts w:ascii="Microsoft YaHei" w:hAnsi="Microsoft YaHei" w:eastAsia="Microsoft YaHei"/>
                <w:b/>
                <w:color w:val="FFFFFF"/>
                <w:sz w:val="20"/>
              </w:rPr>
              <w:t>风险触发机制（关键信号）</w:t>
            </w:r>
          </w:p>
        </w:tc>
      </w:tr>
      <w:tr>
        <w:tc>
          <w:tcPr>
            <w:tcW w:type="dxa" w:w="1417"/>
          </w:tcPr>
          <w:p>
            <w:pPr>
              <w:jc w:val="left"/>
            </w:pPr>
            <w:r/>
            <w:r>
              <w:rPr>
                <w:rFonts w:ascii="Microsoft YaHei" w:hAnsi="Microsoft YaHei" w:eastAsia="Microsoft YaHei"/>
                <w:b w:val="0"/>
                <w:sz w:val="19"/>
              </w:rPr>
              <w:t>准入阶段</w:t>
            </w:r>
          </w:p>
        </w:tc>
        <w:tc>
          <w:tcPr>
            <w:tcW w:type="dxa" w:w="2835"/>
          </w:tcPr>
          <w:p>
            <w:pPr>
              <w:jc w:val="left"/>
            </w:pPr>
            <w:r/>
            <w:r>
              <w:rPr>
                <w:rFonts w:ascii="Microsoft YaHei" w:hAnsi="Microsoft YaHei" w:eastAsia="Microsoft YaHei"/>
                <w:b w:val="0"/>
                <w:sz w:val="19"/>
              </w:rPr>
              <w:t>资质智能核验与预评级</w:t>
            </w:r>
          </w:p>
        </w:tc>
        <w:tc>
          <w:tcPr>
            <w:tcW w:type="dxa" w:w="4535"/>
          </w:tcPr>
          <w:p>
            <w:pPr>
              <w:jc w:val="left"/>
            </w:pPr>
            <w:r/>
            <w:r>
              <w:rPr>
                <w:rFonts w:ascii="Microsoft YaHei" w:hAnsi="Microsoft YaHei" w:eastAsia="Microsoft YaHei"/>
                <w:b w:val="0"/>
                <w:sz w:val="19"/>
              </w:rPr>
              <w:t>发现黑名单记录或严重"担保圈"牵连立即否决</w:t>
            </w:r>
          </w:p>
        </w:tc>
      </w:tr>
      <w:tr>
        <w:tc>
          <w:tcPr>
            <w:tcW w:type="dxa" w:w="1417"/>
          </w:tcPr>
          <w:p>
            <w:pPr>
              <w:jc w:val="left"/>
            </w:pPr>
            <w:r/>
            <w:r>
              <w:rPr>
                <w:rFonts w:ascii="Microsoft YaHei" w:hAnsi="Microsoft YaHei" w:eastAsia="Microsoft YaHei"/>
                <w:b w:val="0"/>
                <w:sz w:val="19"/>
              </w:rPr>
              <w:t>合作阶段</w:t>
            </w:r>
          </w:p>
        </w:tc>
        <w:tc>
          <w:tcPr>
            <w:tcW w:type="dxa" w:w="2835"/>
          </w:tcPr>
          <w:p>
            <w:pPr>
              <w:jc w:val="left"/>
            </w:pPr>
            <w:r/>
            <w:r>
              <w:rPr>
                <w:rFonts w:ascii="Microsoft YaHei" w:hAnsi="Microsoft YaHei" w:eastAsia="Microsoft YaHei"/>
                <w:b w:val="0"/>
                <w:sz w:val="19"/>
              </w:rPr>
              <w:t>履约、交付质量实时监测</w:t>
            </w:r>
          </w:p>
        </w:tc>
        <w:tc>
          <w:tcPr>
            <w:tcW w:type="dxa" w:w="4535"/>
          </w:tcPr>
          <w:p>
            <w:pPr>
              <w:jc w:val="left"/>
            </w:pPr>
            <w:r/>
            <w:r>
              <w:rPr>
                <w:rFonts w:ascii="Microsoft YaHei" w:hAnsi="Microsoft YaHei" w:eastAsia="Microsoft YaHei"/>
                <w:b w:val="0"/>
                <w:sz w:val="19"/>
              </w:rPr>
              <w:t>出现严重"关联交易"异常或资金链紧张信号</w:t>
            </w:r>
          </w:p>
        </w:tc>
      </w:tr>
      <w:tr>
        <w:tc>
          <w:tcPr>
            <w:tcW w:type="dxa" w:w="1417"/>
          </w:tcPr>
          <w:p>
            <w:pPr>
              <w:jc w:val="left"/>
            </w:pPr>
            <w:r/>
            <w:r>
              <w:rPr>
                <w:rFonts w:ascii="Microsoft YaHei" w:hAnsi="Microsoft YaHei" w:eastAsia="Microsoft YaHei"/>
                <w:b w:val="0"/>
                <w:sz w:val="19"/>
              </w:rPr>
              <w:t>评级阶段</w:t>
            </w:r>
          </w:p>
        </w:tc>
        <w:tc>
          <w:tcPr>
            <w:tcW w:type="dxa" w:w="2835"/>
          </w:tcPr>
          <w:p>
            <w:pPr>
              <w:jc w:val="left"/>
            </w:pPr>
            <w:r/>
            <w:r>
              <w:rPr>
                <w:rFonts w:ascii="Microsoft YaHei" w:hAnsi="Microsoft YaHei" w:eastAsia="Microsoft YaHei"/>
                <w:b w:val="0"/>
                <w:sz w:val="19"/>
              </w:rPr>
              <w:t>规则驱动的动态复评</w:t>
            </w:r>
          </w:p>
        </w:tc>
        <w:tc>
          <w:tcPr>
            <w:tcW w:type="dxa" w:w="4535"/>
          </w:tcPr>
          <w:p>
            <w:pPr>
              <w:jc w:val="left"/>
            </w:pPr>
            <w:r/>
            <w:r>
              <w:rPr>
                <w:rFonts w:ascii="Microsoft YaHei" w:hAnsi="Microsoft YaHei" w:eastAsia="Microsoft YaHei"/>
                <w:b w:val="0"/>
                <w:sz w:val="19"/>
              </w:rPr>
              <w:t>信用分值波动超15%自动触发"人工+智能"双重审议</w:t>
            </w:r>
          </w:p>
        </w:tc>
      </w:tr>
      <w:tr>
        <w:tc>
          <w:tcPr>
            <w:tcW w:type="dxa" w:w="1417"/>
          </w:tcPr>
          <w:p>
            <w:pPr>
              <w:jc w:val="left"/>
            </w:pPr>
            <w:r/>
            <w:r>
              <w:rPr>
                <w:rFonts w:ascii="Microsoft YaHei" w:hAnsi="Microsoft YaHei" w:eastAsia="Microsoft YaHei"/>
                <w:b w:val="0"/>
                <w:sz w:val="19"/>
              </w:rPr>
              <w:t>预警阶段</w:t>
            </w:r>
          </w:p>
        </w:tc>
        <w:tc>
          <w:tcPr>
            <w:tcW w:type="dxa" w:w="2835"/>
          </w:tcPr>
          <w:p>
            <w:pPr>
              <w:jc w:val="left"/>
            </w:pPr>
            <w:r/>
            <w:r>
              <w:rPr>
                <w:rFonts w:ascii="Microsoft YaHei" w:hAnsi="Microsoft YaHei" w:eastAsia="Microsoft YaHei"/>
                <w:b w:val="0"/>
                <w:sz w:val="19"/>
              </w:rPr>
              <w:t>分级分类风险信号推送</w:t>
            </w:r>
          </w:p>
        </w:tc>
        <w:tc>
          <w:tcPr>
            <w:tcW w:type="dxa" w:w="4535"/>
          </w:tcPr>
          <w:p>
            <w:pPr>
              <w:jc w:val="left"/>
            </w:pPr>
            <w:r/>
            <w:r>
              <w:rPr>
                <w:rFonts w:ascii="Microsoft YaHei" w:hAnsi="Microsoft YaHei" w:eastAsia="Microsoft YaHei"/>
                <w:b w:val="0"/>
                <w:sz w:val="19"/>
              </w:rPr>
              <w:t>监测到重大负面舆情或法定代表人变动立即锁定权限</w:t>
            </w:r>
          </w:p>
        </w:tc>
      </w:tr>
      <w:tr>
        <w:tc>
          <w:tcPr>
            <w:tcW w:type="dxa" w:w="1417"/>
          </w:tcPr>
          <w:p>
            <w:pPr>
              <w:jc w:val="left"/>
            </w:pPr>
            <w:r/>
            <w:r>
              <w:rPr>
                <w:rFonts w:ascii="Microsoft YaHei" w:hAnsi="Microsoft YaHei" w:eastAsia="Microsoft YaHei"/>
                <w:b w:val="0"/>
                <w:sz w:val="19"/>
              </w:rPr>
              <w:t>退出阶段</w:t>
            </w:r>
          </w:p>
        </w:tc>
        <w:tc>
          <w:tcPr>
            <w:tcW w:type="dxa" w:w="2835"/>
          </w:tcPr>
          <w:p>
            <w:pPr>
              <w:jc w:val="left"/>
            </w:pPr>
            <w:r/>
            <w:r>
              <w:rPr>
                <w:rFonts w:ascii="Microsoft YaHei" w:hAnsi="Microsoft YaHei" w:eastAsia="Microsoft YaHei"/>
                <w:b w:val="0"/>
                <w:sz w:val="19"/>
              </w:rPr>
              <w:t>自动锁定与全省联合惩戒</w:t>
            </w:r>
          </w:p>
        </w:tc>
        <w:tc>
          <w:tcPr>
            <w:tcW w:type="dxa" w:w="4535"/>
          </w:tcPr>
          <w:p>
            <w:pPr>
              <w:jc w:val="left"/>
            </w:pPr>
            <w:r/>
            <w:r>
              <w:rPr>
                <w:rFonts w:ascii="Microsoft YaHei" w:hAnsi="Microsoft YaHei" w:eastAsia="Microsoft YaHei"/>
                <w:b w:val="0"/>
                <w:sz w:val="19"/>
              </w:rPr>
              <w:t>风险评级跌破安全底线触发系统性强制清退</w:t>
            </w:r>
          </w:p>
        </w:tc>
      </w:tr>
    </w:tbl>
    <w:p/>
    <w:p>
      <w:pPr>
        <w:pStyle w:val="Heading3"/>
        <w:keepNext/>
        <w:spacing w:before="120" w:after="80"/>
      </w:pPr>
      <w:r>
        <w:rPr>
          <w:rFonts w:ascii="Microsoft YaHei" w:hAnsi="Microsoft YaHei" w:eastAsia="Microsoft YaHei"/>
          <w:b/>
          <w:color w:val="2E5A87"/>
          <w:sz w:val="25"/>
        </w:rPr>
        <w:t>16.7.4  标准化供应商库建设："一处失信、全省受限"</w:t>
      </w:r>
    </w:p>
    <w:p>
      <w:pPr>
        <w:pStyle w:val="ListBullet"/>
        <w:spacing w:after="40"/>
      </w:pPr>
      <w:r>
        <w:rPr>
          <w:rFonts w:ascii="Microsoft YaHei" w:hAnsi="Microsoft YaHei" w:eastAsia="Microsoft YaHei"/>
          <w:b w:val="0"/>
          <w:sz w:val="21"/>
        </w:rPr>
        <w:t>分类维度：行业赛道、物料品类、资质等级、信用星级、服务区域</w:t>
      </w:r>
    </w:p>
    <w:p>
      <w:pPr>
        <w:pStyle w:val="ListBullet"/>
        <w:spacing w:after="40"/>
      </w:pPr>
      <w:r>
        <w:rPr>
          <w:rFonts w:ascii="Microsoft YaHei" w:hAnsi="Microsoft YaHei" w:eastAsia="Microsoft YaHei"/>
          <w:b w:val="0"/>
          <w:sz w:val="21"/>
        </w:rPr>
        <w:t>全省合规共享：打破省属、市属国企间的信息壁垒，优质资源合规复用，避免重复审核造成的资源浪费</w:t>
      </w:r>
    </w:p>
    <w:p>
      <w:pPr>
        <w:pStyle w:val="ListBullet"/>
        <w:spacing w:after="40"/>
      </w:pPr>
      <w:r>
        <w:rPr>
          <w:rFonts w:ascii="Microsoft YaHei" w:hAnsi="Microsoft YaHei" w:eastAsia="Microsoft YaHei"/>
          <w:b w:val="0"/>
          <w:sz w:val="21"/>
        </w:rPr>
        <w:t>联合惩戒机制：建立统一黑名单库，实现"一处失信、全省受限"的严苛监管环境</w:t>
      </w:r>
    </w:p>
    <w:p>
      <w:pPr>
        <w:pStyle w:val="Heading3"/>
        <w:keepNext/>
        <w:spacing w:before="120" w:after="80"/>
      </w:pPr>
      <w:r>
        <w:rPr>
          <w:rFonts w:ascii="Microsoft YaHei" w:hAnsi="Microsoft YaHei" w:eastAsia="Microsoft YaHei"/>
          <w:b/>
          <w:color w:val="2E5A87"/>
          <w:sz w:val="25"/>
        </w:rPr>
        <w:t>16.7.5  供应商智能评估四大维度</w:t>
      </w:r>
    </w:p>
    <w:p>
      <w:pPr>
        <w:pStyle w:val="ListBullet"/>
        <w:spacing w:after="40"/>
      </w:pPr>
      <w:r>
        <w:rPr>
          <w:rFonts w:ascii="Microsoft YaHei" w:hAnsi="Microsoft YaHei" w:eastAsia="Microsoft YaHei"/>
          <w:b w:val="0"/>
          <w:sz w:val="21"/>
        </w:rPr>
        <w:t>工商与合规：股东结构、行政处罚、法律诉讼</w:t>
      </w:r>
    </w:p>
    <w:p>
      <w:pPr>
        <w:pStyle w:val="ListBullet"/>
        <w:spacing w:after="40"/>
      </w:pPr>
      <w:r>
        <w:rPr>
          <w:rFonts w:ascii="Microsoft YaHei" w:hAnsi="Microsoft YaHei" w:eastAsia="Microsoft YaHei"/>
          <w:b w:val="0"/>
          <w:sz w:val="21"/>
        </w:rPr>
        <w:t>财务状况：偿债能力、现金流穿透</w:t>
      </w:r>
    </w:p>
    <w:p>
      <w:pPr>
        <w:pStyle w:val="ListBullet"/>
        <w:spacing w:after="40"/>
      </w:pPr>
      <w:r>
        <w:rPr>
          <w:rFonts w:ascii="Microsoft YaHei" w:hAnsi="Microsoft YaHei" w:eastAsia="Microsoft YaHei"/>
          <w:b w:val="0"/>
          <w:sz w:val="21"/>
        </w:rPr>
        <w:t>履约记录：历史合同交付质量、服务评价</w:t>
      </w:r>
    </w:p>
    <w:p>
      <w:pPr>
        <w:pStyle w:val="ListBullet"/>
        <w:spacing w:after="40"/>
      </w:pPr>
      <w:r>
        <w:rPr>
          <w:rFonts w:ascii="Microsoft YaHei" w:hAnsi="Microsoft YaHei" w:eastAsia="Microsoft YaHei"/>
          <w:b w:val="0"/>
          <w:sz w:val="21"/>
        </w:rPr>
        <w:t>特定风险信号：深度扫描"担保圈"风险，排查潜在关联方</w:t>
      </w:r>
    </w:p>
    <w:p>
      <w:pPr>
        <w:pStyle w:val="Heading3"/>
        <w:keepNext/>
        <w:spacing w:before="120" w:after="80"/>
      </w:pPr>
      <w:r>
        <w:rPr>
          <w:rFonts w:ascii="Microsoft YaHei" w:hAnsi="Microsoft YaHei" w:eastAsia="Microsoft YaHei"/>
          <w:b/>
          <w:color w:val="2E5A87"/>
          <w:sz w:val="25"/>
        </w:rPr>
        <w:t>16.7.6  金融赋能：三种供应链金融模式</w:t>
      </w:r>
    </w:p>
    <w:tbl>
      <w:tblPr>
        <w:tblStyle w:val="LightGrid-Accent1"/>
        <w:tblW w:type="auto" w:w="0"/>
        <w:jc w:val="center"/>
        <w:tblLook w:firstColumn="1" w:firstRow="1" w:lastColumn="0" w:lastRow="0" w:noHBand="0" w:noVBand="1" w:val="04A0"/>
      </w:tblPr>
      <w:tblGrid>
        <w:gridCol w:w="3022"/>
        <w:gridCol w:w="3022"/>
        <w:gridCol w:w="3022"/>
      </w:tblGrid>
      <w:tr>
        <w:tc>
          <w:tcPr>
            <w:tcW w:type="dxa" w:w="1701"/>
            <w:shd w:fill="1F3A68"/>
          </w:tcPr>
          <w:p>
            <w:pPr>
              <w:jc w:val="center"/>
            </w:pPr>
            <w:r/>
            <w:r>
              <w:rPr>
                <w:rFonts w:ascii="Microsoft YaHei" w:hAnsi="Microsoft YaHei" w:eastAsia="Microsoft YaHei"/>
                <w:b/>
                <w:color w:val="FFFFFF"/>
                <w:sz w:val="20"/>
              </w:rPr>
              <w:t>融资模式</w:t>
            </w:r>
          </w:p>
        </w:tc>
        <w:tc>
          <w:tcPr>
            <w:tcW w:type="dxa" w:w="4252"/>
            <w:shd w:fill="1F3A68"/>
          </w:tcPr>
          <w:p>
            <w:pPr>
              <w:jc w:val="center"/>
            </w:pPr>
            <w:r/>
            <w:r>
              <w:rPr>
                <w:rFonts w:ascii="Microsoft YaHei" w:hAnsi="Microsoft YaHei" w:eastAsia="Microsoft YaHei"/>
                <w:b/>
                <w:color w:val="FFFFFF"/>
                <w:sz w:val="20"/>
              </w:rPr>
              <w:t>运作机制</w:t>
            </w:r>
          </w:p>
        </w:tc>
        <w:tc>
          <w:tcPr>
            <w:tcW w:type="dxa" w:w="2835"/>
            <w:shd w:fill="1F3A68"/>
          </w:tcPr>
          <w:p>
            <w:pPr>
              <w:jc w:val="center"/>
            </w:pPr>
            <w:r/>
            <w:r>
              <w:rPr>
                <w:rFonts w:ascii="Microsoft YaHei" w:hAnsi="Microsoft YaHei" w:eastAsia="Microsoft YaHei"/>
                <w:b/>
                <w:color w:val="FFFFFF"/>
                <w:sz w:val="20"/>
              </w:rPr>
              <w:t>价值</w:t>
            </w:r>
          </w:p>
        </w:tc>
      </w:tr>
      <w:tr>
        <w:tc>
          <w:tcPr>
            <w:tcW w:type="dxa" w:w="1701"/>
          </w:tcPr>
          <w:p>
            <w:pPr>
              <w:jc w:val="left"/>
            </w:pPr>
            <w:r/>
            <w:r>
              <w:rPr>
                <w:rFonts w:ascii="Microsoft YaHei" w:hAnsi="Microsoft YaHei" w:eastAsia="Microsoft YaHei"/>
                <w:b w:val="0"/>
                <w:sz w:val="19"/>
              </w:rPr>
              <w:t>应付账款融资</w:t>
            </w:r>
          </w:p>
        </w:tc>
        <w:tc>
          <w:tcPr>
            <w:tcW w:type="dxa" w:w="4252"/>
          </w:tcPr>
          <w:p>
            <w:pPr>
              <w:jc w:val="left"/>
            </w:pPr>
            <w:r/>
            <w:r>
              <w:rPr>
                <w:rFonts w:ascii="Microsoft YaHei" w:hAnsi="Microsoft YaHei" w:eastAsia="Microsoft YaHei"/>
                <w:b w:val="0"/>
                <w:sz w:val="19"/>
              </w:rPr>
              <w:t>基于国企确权，为供应商提供基于核心企业信用的应付账款融资</w:t>
            </w:r>
          </w:p>
        </w:tc>
        <w:tc>
          <w:tcPr>
            <w:tcW w:type="dxa" w:w="2835"/>
          </w:tcPr>
          <w:p>
            <w:pPr>
              <w:jc w:val="left"/>
            </w:pPr>
            <w:r/>
            <w:r>
              <w:rPr>
                <w:rFonts w:ascii="Microsoft YaHei" w:hAnsi="Microsoft YaHei" w:eastAsia="Microsoft YaHei"/>
                <w:b w:val="0"/>
                <w:sz w:val="19"/>
              </w:rPr>
              <w:t>缓解供应商资金压力</w:t>
            </w:r>
          </w:p>
        </w:tc>
      </w:tr>
      <w:tr>
        <w:tc>
          <w:tcPr>
            <w:tcW w:type="dxa" w:w="1701"/>
          </w:tcPr>
          <w:p>
            <w:pPr>
              <w:jc w:val="left"/>
            </w:pPr>
            <w:r/>
            <w:r>
              <w:rPr>
                <w:rFonts w:ascii="Microsoft YaHei" w:hAnsi="Microsoft YaHei" w:eastAsia="Microsoft YaHei"/>
                <w:b w:val="0"/>
                <w:sz w:val="19"/>
              </w:rPr>
              <w:t>订单融资</w:t>
            </w:r>
          </w:p>
        </w:tc>
        <w:tc>
          <w:tcPr>
            <w:tcW w:type="dxa" w:w="4252"/>
          </w:tcPr>
          <w:p>
            <w:pPr>
              <w:jc w:val="left"/>
            </w:pPr>
            <w:r/>
            <w:r>
              <w:rPr>
                <w:rFonts w:ascii="Microsoft YaHei" w:hAnsi="Microsoft YaHei" w:eastAsia="Microsoft YaHei"/>
                <w:b w:val="0"/>
                <w:sz w:val="19"/>
              </w:rPr>
              <w:t>为高信用、高潜力供应商提供前期生产流动性支持</w:t>
            </w:r>
          </w:p>
        </w:tc>
        <w:tc>
          <w:tcPr>
            <w:tcW w:type="dxa" w:w="2835"/>
          </w:tcPr>
          <w:p>
            <w:pPr>
              <w:jc w:val="left"/>
            </w:pPr>
            <w:r/>
            <w:r>
              <w:rPr>
                <w:rFonts w:ascii="Microsoft YaHei" w:hAnsi="Microsoft YaHei" w:eastAsia="Microsoft YaHei"/>
                <w:b w:val="0"/>
                <w:sz w:val="19"/>
              </w:rPr>
              <w:t>支持供应商订单生产阶段资金需求</w:t>
            </w:r>
          </w:p>
        </w:tc>
      </w:tr>
      <w:tr>
        <w:tc>
          <w:tcPr>
            <w:tcW w:type="dxa" w:w="1701"/>
          </w:tcPr>
          <w:p>
            <w:pPr>
              <w:jc w:val="left"/>
            </w:pPr>
            <w:r/>
            <w:r>
              <w:rPr>
                <w:rFonts w:ascii="Microsoft YaHei" w:hAnsi="Microsoft YaHei" w:eastAsia="Microsoft YaHei"/>
                <w:b w:val="0"/>
                <w:sz w:val="19"/>
              </w:rPr>
              <w:t>仓单融资</w:t>
            </w:r>
          </w:p>
        </w:tc>
        <w:tc>
          <w:tcPr>
            <w:tcW w:type="dxa" w:w="4252"/>
          </w:tcPr>
          <w:p>
            <w:pPr>
              <w:jc w:val="left"/>
            </w:pPr>
            <w:r/>
            <w:r>
              <w:rPr>
                <w:rFonts w:ascii="Microsoft YaHei" w:hAnsi="Microsoft YaHei" w:eastAsia="Microsoft YaHei"/>
                <w:b w:val="0"/>
                <w:sz w:val="19"/>
              </w:rPr>
              <w:t>基于仓单质押提供融资</w:t>
            </w:r>
          </w:p>
        </w:tc>
        <w:tc>
          <w:tcPr>
            <w:tcW w:type="dxa" w:w="2835"/>
          </w:tcPr>
          <w:p>
            <w:pPr>
              <w:jc w:val="left"/>
            </w:pPr>
            <w:r/>
            <w:r>
              <w:rPr>
                <w:rFonts w:ascii="Microsoft YaHei" w:hAnsi="Microsoft YaHei" w:eastAsia="Microsoft YaHei"/>
                <w:b w:val="0"/>
                <w:sz w:val="19"/>
              </w:rPr>
              <w:t>提高存货周转效率，降低综合资金成本</w:t>
            </w:r>
          </w:p>
        </w:tc>
      </w:tr>
    </w:tbl>
    <w:p/>
    <w:p>
      <w:pPr>
        <w:pStyle w:val="Heading3"/>
        <w:keepNext/>
        <w:spacing w:before="120" w:after="80"/>
      </w:pPr>
      <w:r>
        <w:rPr>
          <w:rFonts w:ascii="Microsoft YaHei" w:hAnsi="Microsoft YaHei" w:eastAsia="Microsoft YaHei"/>
          <w:b/>
          <w:color w:val="2E5A87"/>
          <w:sz w:val="25"/>
        </w:rPr>
        <w:t>16.7.7  五大典型应用场景</w:t>
      </w:r>
    </w:p>
    <w:p>
      <w:pPr>
        <w:pStyle w:val="ListBullet"/>
        <w:spacing w:after="40"/>
      </w:pPr>
      <w:r>
        <w:rPr>
          <w:rFonts w:ascii="Microsoft YaHei" w:hAnsi="Microsoft YaHei" w:eastAsia="Microsoft YaHei"/>
          <w:b w:val="0"/>
          <w:sz w:val="21"/>
        </w:rPr>
        <w:t>基础采购场景：针对大宗物资、工程建设及服务外包，系统依据信用等级实现分级管控，高信用供应商可享受"绿色通道"简化流程</w:t>
      </w:r>
    </w:p>
    <w:p>
      <w:pPr>
        <w:pStyle w:val="ListBullet"/>
        <w:spacing w:after="40"/>
      </w:pPr>
      <w:r>
        <w:rPr>
          <w:rFonts w:ascii="Microsoft YaHei" w:hAnsi="Microsoft YaHei" w:eastAsia="Microsoft YaHei"/>
          <w:b w:val="0"/>
          <w:sz w:val="21"/>
        </w:rPr>
        <w:t>集团管控场景（穿透式监管）：支撑省属国企集团对子公司招投标业务进行全景展示（Full Panorama）；监管层可随时溯源异常交易，防止利益输送</w:t>
      </w:r>
    </w:p>
    <w:p>
      <w:pPr>
        <w:pStyle w:val="ListBullet"/>
        <w:spacing w:after="40"/>
      </w:pPr>
      <w:r>
        <w:rPr>
          <w:rFonts w:ascii="Microsoft YaHei" w:hAnsi="Microsoft YaHei" w:eastAsia="Microsoft YaHei"/>
          <w:b w:val="0"/>
          <w:sz w:val="21"/>
        </w:rPr>
        <w:t>区域协同场景：推动全省国资国企联合采购，利用规模化信用优势提升议价能力，实现优质供应商资源在区域间的动态调配</w:t>
      </w:r>
    </w:p>
    <w:p>
      <w:pPr>
        <w:pStyle w:val="ListBullet"/>
        <w:spacing w:after="40"/>
      </w:pPr>
      <w:r>
        <w:rPr>
          <w:rFonts w:ascii="Microsoft YaHei" w:hAnsi="Microsoft YaHei" w:eastAsia="Microsoft YaHei"/>
          <w:b w:val="0"/>
          <w:sz w:val="21"/>
        </w:rPr>
        <w:t>韧性提升（补链强链）场景：智能体主动识别产业链关键环节中的优质中小微企业，辅助国企进行精准培育</w:t>
      </w:r>
    </w:p>
    <w:p>
      <w:pPr>
        <w:pStyle w:val="ListBullet"/>
        <w:spacing w:after="40"/>
      </w:pPr>
      <w:r>
        <w:rPr>
          <w:rFonts w:ascii="Microsoft YaHei" w:hAnsi="Microsoft YaHei" w:eastAsia="Microsoft YaHei"/>
          <w:b w:val="0"/>
          <w:sz w:val="21"/>
        </w:rPr>
        <w:t>金融赋能场景：依托核心国企信用锚点，开发应付账款/订单/仓单三种融资模式</w:t>
      </w:r>
    </w:p>
    <w:p>
      <w:pPr>
        <w:pStyle w:val="Heading2"/>
        <w:keepNext/>
        <w:spacing w:before="200" w:after="80"/>
      </w:pPr>
      <w:r>
        <w:rPr>
          <w:rFonts w:ascii="Microsoft YaHei" w:hAnsi="Microsoft YaHei" w:eastAsia="Microsoft YaHei"/>
          <w:b/>
          <w:color w:val="1F3A68"/>
          <w:sz w:val="28"/>
        </w:rPr>
        <w:t>16.8  风险防控智能体产品深化设计</w:t>
      </w:r>
    </w:p>
    <w:p>
      <w:pPr>
        <w:pStyle w:val="Heading3"/>
        <w:keepNext/>
        <w:spacing w:before="120" w:after="80"/>
      </w:pPr>
      <w:r>
        <w:rPr>
          <w:rFonts w:ascii="Microsoft YaHei" w:hAnsi="Microsoft YaHei" w:eastAsia="Microsoft YaHei"/>
          <w:b/>
          <w:color w:val="2E5A87"/>
          <w:sz w:val="25"/>
        </w:rPr>
        <w:t>16.8.1  产品定位：战略管控神经中枢</w:t>
      </w:r>
    </w:p>
    <w:p>
      <w:pPr>
        <w:spacing w:after="60"/>
        <w:ind w:firstLine="420"/>
      </w:pPr>
      <w:r>
        <w:rPr>
          <w:rFonts w:ascii="Microsoft YaHei" w:hAnsi="Microsoft YaHei" w:eastAsia="Microsoft YaHei"/>
          <w:b w:val="0"/>
          <w:sz w:val="21"/>
        </w:rPr>
        <w:t>风险防控智能体作为"皖美信用"平台的监管赋能核心载体，是重塑省属国资国企风控逻辑的"战略管控神经中枢"（Strategic Control Neural Hub）。该产品深度实践"AI底座赋能国资国企"战略，致力于将传统的"事后处置"模式转型为"事前预防、事中管控"的智慧化主动防御体系。</w:t>
      </w:r>
    </w:p>
    <w:p>
      <w:pPr>
        <w:pStyle w:val="Heading3"/>
        <w:keepNext/>
        <w:spacing w:before="120" w:after="80"/>
      </w:pPr>
      <w:r>
        <w:rPr>
          <w:rFonts w:ascii="Microsoft YaHei" w:hAnsi="Microsoft YaHei" w:eastAsia="Microsoft YaHei"/>
          <w:b/>
          <w:color w:val="2E5A87"/>
          <w:sz w:val="25"/>
        </w:rPr>
        <w:t>16.8.2  双重服务价值锚点</w:t>
      </w:r>
    </w:p>
    <w:p>
      <w:pPr>
        <w:pStyle w:val="ListBullet"/>
        <w:spacing w:after="40"/>
      </w:pPr>
      <w:r>
        <w:rPr>
          <w:rFonts w:ascii="Microsoft YaHei" w:hAnsi="Microsoft YaHei" w:eastAsia="Microsoft YaHei"/>
          <w:b w:val="0"/>
          <w:sz w:val="21"/>
        </w:rPr>
        <w:t>对省国资委：通过数据穿透技术破解监管盲区，提供动态化、可视化的监管支撑，实现对监管红线的实时监测</w:t>
      </w:r>
    </w:p>
    <w:p>
      <w:pPr>
        <w:pStyle w:val="ListBullet"/>
        <w:spacing w:after="40"/>
      </w:pPr>
      <w:r>
        <w:rPr>
          <w:rFonts w:ascii="Microsoft YaHei" w:hAnsi="Microsoft YaHei" w:eastAsia="Microsoft YaHei"/>
          <w:b w:val="0"/>
          <w:sz w:val="21"/>
        </w:rPr>
        <w:t>对各级国企：通过AI赋能，为其经营筑牢风险底线，推动风险管理从人工研判向智能决策的数字化升级</w:t>
      </w:r>
    </w:p>
    <w:p>
      <w:pPr>
        <w:pStyle w:val="Heading3"/>
        <w:keepNext/>
        <w:spacing w:before="120" w:after="80"/>
      </w:pPr>
      <w:r>
        <w:rPr>
          <w:rFonts w:ascii="Microsoft YaHei" w:hAnsi="Microsoft YaHei" w:eastAsia="Microsoft YaHei"/>
          <w:b/>
          <w:color w:val="2E5A87"/>
          <w:sz w:val="25"/>
        </w:rPr>
        <w:t>16.8.3  产品技术架构四层构建（对应16.1通用架构）</w:t>
      </w:r>
    </w:p>
    <w:p>
      <w:pPr>
        <w:pStyle w:val="ListBullet"/>
        <w:spacing w:after="40"/>
      </w:pPr>
      <w:r>
        <w:rPr>
          <w:rFonts w:ascii="Microsoft YaHei" w:hAnsi="Microsoft YaHei" w:eastAsia="Microsoft YaHei"/>
          <w:b w:val="0"/>
          <w:sz w:val="21"/>
        </w:rPr>
        <w:t>智能交互层：采用自然语言处理技术，支持监管人员通过语音或文字进行风险态势查询，实现预警信息的主动、精准推送</w:t>
      </w:r>
    </w:p>
    <w:p>
      <w:pPr>
        <w:pStyle w:val="ListBullet"/>
        <w:spacing w:after="40"/>
      </w:pPr>
      <w:r>
        <w:rPr>
          <w:rFonts w:ascii="Microsoft YaHei" w:hAnsi="Microsoft YaHei" w:eastAsia="Microsoft YaHei"/>
          <w:b w:val="0"/>
          <w:sz w:val="21"/>
        </w:rPr>
        <w:t>智能联接层：依托异构数据集成技术，打通财务台账、经营合同、债务名录等多源异构数据链路，确保风险信号的实时传输</w:t>
      </w:r>
    </w:p>
    <w:p>
      <w:pPr>
        <w:pStyle w:val="ListBullet"/>
        <w:spacing w:after="40"/>
      </w:pPr>
      <w:r>
        <w:rPr>
          <w:rFonts w:ascii="Microsoft YaHei" w:hAnsi="Microsoft YaHei" w:eastAsia="Microsoft YaHei"/>
          <w:b w:val="0"/>
          <w:sz w:val="21"/>
        </w:rPr>
        <w:t>智能中枢层：以国资国企垂直大模型为核心引擎，沉淀行业专家知识库，实现对复杂风险关联的深度分析、模型计算与趋势预测</w:t>
      </w:r>
    </w:p>
    <w:p>
      <w:pPr>
        <w:pStyle w:val="ListBullet"/>
        <w:spacing w:after="40"/>
      </w:pPr>
      <w:r>
        <w:rPr>
          <w:rFonts w:ascii="Microsoft YaHei" w:hAnsi="Microsoft YaHei" w:eastAsia="Microsoft YaHei"/>
          <w:b w:val="0"/>
          <w:sz w:val="21"/>
        </w:rPr>
        <w:t>智慧应用层：落地智慧监管驾驶舱、闭环处置工作流等具体功能，实现"风险感知-智能研判-方案输出"的贯通</w:t>
      </w:r>
    </w:p>
    <w:p>
      <w:pPr>
        <w:spacing w:after="60"/>
        <w:ind w:firstLine="420"/>
      </w:pPr>
      <w:r>
        <w:rPr>
          <w:rFonts w:ascii="Microsoft YaHei" w:hAnsi="Microsoft YaHei" w:eastAsia="Microsoft YaHei"/>
          <w:b w:val="0"/>
          <w:sz w:val="21"/>
        </w:rPr>
        <w:t>该架构具备"自组织、自管理、自优化"特征，能够随着风险处置案例的不断积累，驱动风控模型内生性地持续迭代演进。</w:t>
      </w:r>
    </w:p>
    <w:p>
      <w:pPr>
        <w:pStyle w:val="Heading3"/>
        <w:keepNext/>
        <w:spacing w:before="120" w:after="80"/>
      </w:pPr>
      <w:r>
        <w:rPr>
          <w:rFonts w:ascii="Microsoft YaHei" w:hAnsi="Microsoft YaHei" w:eastAsia="Microsoft YaHei"/>
          <w:b/>
          <w:color w:val="2E5A87"/>
          <w:sz w:val="25"/>
        </w:rPr>
        <w:t>16.8.4  风险监测指标体系五维数据支撑</w:t>
      </w:r>
    </w:p>
    <w:tbl>
      <w:tblPr>
        <w:tblStyle w:val="LightGrid-Accent1"/>
        <w:tblW w:type="auto" w:w="0"/>
        <w:jc w:val="center"/>
        <w:tblLook w:firstColumn="1" w:firstRow="1" w:lastColumn="0" w:lastRow="0" w:noHBand="0" w:noVBand="1" w:val="04A0"/>
      </w:tblPr>
      <w:tblGrid>
        <w:gridCol w:w="3022"/>
        <w:gridCol w:w="3022"/>
        <w:gridCol w:w="3022"/>
      </w:tblGrid>
      <w:tr>
        <w:tc>
          <w:tcPr>
            <w:tcW w:type="dxa" w:w="1417"/>
            <w:shd w:fill="1F3A68"/>
          </w:tcPr>
          <w:p>
            <w:pPr>
              <w:jc w:val="center"/>
            </w:pPr>
            <w:r/>
            <w:r>
              <w:rPr>
                <w:rFonts w:ascii="Microsoft YaHei" w:hAnsi="Microsoft YaHei" w:eastAsia="Microsoft YaHei"/>
                <w:b/>
                <w:color w:val="FFFFFF"/>
                <w:sz w:val="20"/>
              </w:rPr>
              <w:t>风险维度</w:t>
            </w:r>
          </w:p>
        </w:tc>
        <w:tc>
          <w:tcPr>
            <w:tcW w:type="dxa" w:w="3685"/>
            <w:shd w:fill="1F3A68"/>
          </w:tcPr>
          <w:p>
            <w:pPr>
              <w:jc w:val="center"/>
            </w:pPr>
            <w:r/>
            <w:r>
              <w:rPr>
                <w:rFonts w:ascii="Microsoft YaHei" w:hAnsi="Microsoft YaHei" w:eastAsia="Microsoft YaHei"/>
                <w:b/>
                <w:color w:val="FFFFFF"/>
                <w:sz w:val="20"/>
              </w:rPr>
              <w:t>监测重点</w:t>
            </w:r>
          </w:p>
        </w:tc>
        <w:tc>
          <w:tcPr>
            <w:tcW w:type="dxa" w:w="3685"/>
            <w:shd w:fill="1F3A68"/>
          </w:tcPr>
          <w:p>
            <w:pPr>
              <w:jc w:val="center"/>
            </w:pPr>
            <w:r/>
            <w:r>
              <w:rPr>
                <w:rFonts w:ascii="Microsoft YaHei" w:hAnsi="Microsoft YaHei" w:eastAsia="Microsoft YaHei"/>
                <w:b/>
                <w:color w:val="FFFFFF"/>
                <w:sz w:val="20"/>
              </w:rPr>
              <w:t>核心数据来源支撑</w:t>
            </w:r>
          </w:p>
        </w:tc>
      </w:tr>
      <w:tr>
        <w:tc>
          <w:tcPr>
            <w:tcW w:type="dxa" w:w="1417"/>
          </w:tcPr>
          <w:p>
            <w:pPr>
              <w:jc w:val="left"/>
            </w:pPr>
            <w:r/>
            <w:r>
              <w:rPr>
                <w:rFonts w:ascii="Microsoft YaHei" w:hAnsi="Microsoft YaHei" w:eastAsia="Microsoft YaHei"/>
                <w:b w:val="0"/>
                <w:sz w:val="19"/>
              </w:rPr>
              <w:t>信用风险</w:t>
            </w:r>
          </w:p>
        </w:tc>
        <w:tc>
          <w:tcPr>
            <w:tcW w:type="dxa" w:w="3685"/>
          </w:tcPr>
          <w:p>
            <w:pPr>
              <w:jc w:val="left"/>
            </w:pPr>
            <w:r/>
            <w:r>
              <w:rPr>
                <w:rFonts w:ascii="Microsoft YaHei" w:hAnsi="Microsoft YaHei" w:eastAsia="Microsoft YaHei"/>
                <w:b w:val="0"/>
                <w:sz w:val="19"/>
              </w:rPr>
              <w:t>企业信用评级波动、违约预警、合同履约情况、外部舆情异动</w:t>
            </w:r>
          </w:p>
        </w:tc>
        <w:tc>
          <w:tcPr>
            <w:tcW w:type="dxa" w:w="3685"/>
          </w:tcPr>
          <w:p>
            <w:pPr>
              <w:jc w:val="left"/>
            </w:pPr>
            <w:r/>
            <w:r>
              <w:rPr>
                <w:rFonts w:ascii="Microsoft YaHei" w:hAnsi="Microsoft YaHei" w:eastAsia="Microsoft YaHei"/>
                <w:b w:val="0"/>
                <w:sz w:val="19"/>
              </w:rPr>
              <w:t>工商数据、信用评价模型、合同管理系统、舆情监控引擎</w:t>
            </w:r>
          </w:p>
        </w:tc>
      </w:tr>
      <w:tr>
        <w:tc>
          <w:tcPr>
            <w:tcW w:type="dxa" w:w="1417"/>
          </w:tcPr>
          <w:p>
            <w:pPr>
              <w:jc w:val="left"/>
            </w:pPr>
            <w:r/>
            <w:r>
              <w:rPr>
                <w:rFonts w:ascii="Microsoft YaHei" w:hAnsi="Microsoft YaHei" w:eastAsia="Microsoft YaHei"/>
                <w:b w:val="0"/>
                <w:sz w:val="19"/>
              </w:rPr>
              <w:t>债务风险</w:t>
            </w:r>
          </w:p>
        </w:tc>
        <w:tc>
          <w:tcPr>
            <w:tcW w:type="dxa" w:w="3685"/>
          </w:tcPr>
          <w:p>
            <w:pPr>
              <w:jc w:val="left"/>
            </w:pPr>
            <w:r/>
            <w:r>
              <w:rPr>
                <w:rFonts w:ascii="Microsoft YaHei" w:hAnsi="Microsoft YaHei" w:eastAsia="Microsoft YaHei"/>
                <w:b w:val="0"/>
                <w:sz w:val="19"/>
              </w:rPr>
              <w:t>债务规模总量、长短期债务占比、到期兑付压力、流动性指标</w:t>
            </w:r>
          </w:p>
        </w:tc>
        <w:tc>
          <w:tcPr>
            <w:tcW w:type="dxa" w:w="3685"/>
          </w:tcPr>
          <w:p>
            <w:pPr>
              <w:jc w:val="left"/>
            </w:pPr>
            <w:r/>
            <w:r>
              <w:rPr>
                <w:rFonts w:ascii="Microsoft YaHei" w:hAnsi="Microsoft YaHei" w:eastAsia="Microsoft YaHei"/>
                <w:b w:val="0"/>
                <w:sz w:val="19"/>
              </w:rPr>
              <w:t>财务系统、债务台账、融资信息库、偿债资金储备数据</w:t>
            </w:r>
          </w:p>
        </w:tc>
      </w:tr>
      <w:tr>
        <w:tc>
          <w:tcPr>
            <w:tcW w:type="dxa" w:w="1417"/>
          </w:tcPr>
          <w:p>
            <w:pPr>
              <w:jc w:val="left"/>
            </w:pPr>
            <w:r/>
            <w:r>
              <w:rPr>
                <w:rFonts w:ascii="Microsoft YaHei" w:hAnsi="Microsoft YaHei" w:eastAsia="Microsoft YaHei"/>
                <w:b w:val="0"/>
                <w:sz w:val="19"/>
              </w:rPr>
              <w:t>经营风险</w:t>
            </w:r>
          </w:p>
        </w:tc>
        <w:tc>
          <w:tcPr>
            <w:tcW w:type="dxa" w:w="3685"/>
          </w:tcPr>
          <w:p>
            <w:pPr>
              <w:jc w:val="left"/>
            </w:pPr>
            <w:r/>
            <w:r>
              <w:rPr>
                <w:rFonts w:ascii="Microsoft YaHei" w:hAnsi="Microsoft YaHei" w:eastAsia="Microsoft YaHei"/>
                <w:b w:val="0"/>
                <w:sz w:val="19"/>
              </w:rPr>
              <w:t>经营现金流健康度、重大经营异常信号、营收利润偏差率</w:t>
            </w:r>
          </w:p>
        </w:tc>
        <w:tc>
          <w:tcPr>
            <w:tcW w:type="dxa" w:w="3685"/>
          </w:tcPr>
          <w:p>
            <w:pPr>
              <w:jc w:val="left"/>
            </w:pPr>
            <w:r/>
            <w:r>
              <w:rPr>
                <w:rFonts w:ascii="Microsoft YaHei" w:hAnsi="Microsoft YaHei" w:eastAsia="Microsoft YaHei"/>
                <w:b w:val="0"/>
                <w:sz w:val="19"/>
              </w:rPr>
              <w:t>财务月报、生产经营系统、关联交易记录、行业对标数据</w:t>
            </w:r>
          </w:p>
        </w:tc>
      </w:tr>
      <w:tr>
        <w:tc>
          <w:tcPr>
            <w:tcW w:type="dxa" w:w="1417"/>
          </w:tcPr>
          <w:p>
            <w:pPr>
              <w:jc w:val="left"/>
            </w:pPr>
            <w:r/>
            <w:r>
              <w:rPr>
                <w:rFonts w:ascii="Microsoft YaHei" w:hAnsi="Microsoft YaHei" w:eastAsia="Microsoft YaHei"/>
                <w:b w:val="0"/>
                <w:sz w:val="19"/>
              </w:rPr>
              <w:t>投资风险</w:t>
            </w:r>
          </w:p>
        </w:tc>
        <w:tc>
          <w:tcPr>
            <w:tcW w:type="dxa" w:w="3685"/>
          </w:tcPr>
          <w:p>
            <w:pPr>
              <w:jc w:val="left"/>
            </w:pPr>
            <w:r/>
            <w:r>
              <w:rPr>
                <w:rFonts w:ascii="Microsoft YaHei" w:hAnsi="Microsoft YaHei" w:eastAsia="Microsoft YaHei"/>
                <w:b w:val="0"/>
                <w:sz w:val="19"/>
              </w:rPr>
              <w:t>里程碑节点完成度、投后项目业绩表现、投资回报偏离</w:t>
            </w:r>
          </w:p>
        </w:tc>
        <w:tc>
          <w:tcPr>
            <w:tcW w:type="dxa" w:w="3685"/>
          </w:tcPr>
          <w:p>
            <w:pPr>
              <w:jc w:val="left"/>
            </w:pPr>
            <w:r/>
            <w:r>
              <w:rPr>
                <w:rFonts w:ascii="Microsoft YaHei" w:hAnsi="Microsoft YaHei" w:eastAsia="Microsoft YaHei"/>
                <w:b w:val="0"/>
                <w:sz w:val="19"/>
              </w:rPr>
              <w:t>投资管理系统、项目进度数据、投后评估报告、审计系统</w:t>
            </w:r>
          </w:p>
        </w:tc>
      </w:tr>
      <w:tr>
        <w:tc>
          <w:tcPr>
            <w:tcW w:type="dxa" w:w="1417"/>
          </w:tcPr>
          <w:p>
            <w:pPr>
              <w:jc w:val="left"/>
            </w:pPr>
            <w:r/>
            <w:r>
              <w:rPr>
                <w:rFonts w:ascii="Microsoft YaHei" w:hAnsi="Microsoft YaHei" w:eastAsia="Microsoft YaHei"/>
                <w:b w:val="0"/>
                <w:sz w:val="19"/>
              </w:rPr>
              <w:t>合规风险</w:t>
            </w:r>
          </w:p>
        </w:tc>
        <w:tc>
          <w:tcPr>
            <w:tcW w:type="dxa" w:w="3685"/>
          </w:tcPr>
          <w:p>
            <w:pPr>
              <w:jc w:val="left"/>
            </w:pPr>
            <w:r/>
            <w:r>
              <w:rPr>
                <w:rFonts w:ascii="Microsoft YaHei" w:hAnsi="Microsoft YaHei" w:eastAsia="Microsoft YaHei"/>
                <w:b w:val="0"/>
                <w:sz w:val="19"/>
              </w:rPr>
              <w:t>非法担保识别、行政处罚记录、法律诉讼、违规资金占用</w:t>
            </w:r>
          </w:p>
        </w:tc>
        <w:tc>
          <w:tcPr>
            <w:tcW w:type="dxa" w:w="3685"/>
          </w:tcPr>
          <w:p>
            <w:pPr>
              <w:jc w:val="left"/>
            </w:pPr>
            <w:r/>
            <w:r>
              <w:rPr>
                <w:rFonts w:ascii="Microsoft YaHei" w:hAnsi="Microsoft YaHei" w:eastAsia="Microsoft YaHei"/>
                <w:b w:val="0"/>
                <w:sz w:val="19"/>
              </w:rPr>
              <w:t>合规管理系统、法务系统、第三方征信数据、银行流水分析</w:t>
            </w:r>
          </w:p>
        </w:tc>
      </w:tr>
    </w:tbl>
    <w:p/>
    <w:p>
      <w:pPr>
        <w:pStyle w:val="Heading3"/>
        <w:keepNext/>
        <w:spacing w:before="120" w:after="80"/>
      </w:pPr>
      <w:r>
        <w:rPr>
          <w:rFonts w:ascii="Microsoft YaHei" w:hAnsi="Microsoft YaHei" w:eastAsia="Microsoft YaHei"/>
          <w:b/>
          <w:color w:val="2E5A87"/>
          <w:sz w:val="25"/>
        </w:rPr>
        <w:t>16.8.5  预警处置闭环："随生随清"</w:t>
      </w:r>
    </w:p>
    <w:p>
      <w:pPr>
        <w:spacing w:after="60"/>
        <w:ind w:firstLine="420"/>
      </w:pPr>
      <w:r>
        <w:rPr>
          <w:rFonts w:ascii="Microsoft YaHei" w:hAnsi="Microsoft YaHei" w:eastAsia="Microsoft YaHei"/>
          <w:b w:val="0"/>
          <w:sz w:val="21"/>
        </w:rPr>
        <w:t>① 7×24小时实时监测：持续扫描全省国企的实时数据流，捕捉细微的异动信号</w:t>
      </w:r>
    </w:p>
    <w:p>
      <w:pPr>
        <w:spacing w:after="60"/>
        <w:ind w:firstLine="420"/>
      </w:pPr>
      <w:r>
        <w:rPr>
          <w:rFonts w:ascii="Microsoft YaHei" w:hAnsi="Microsoft YaHei" w:eastAsia="Microsoft YaHei"/>
          <w:b w:val="0"/>
          <w:sz w:val="21"/>
        </w:rPr>
        <w:t>② AI风险识别与分级预警：依托垂直大模型对风险进行分级分类，通过多终端主动推送预警指令</w:t>
      </w:r>
    </w:p>
    <w:p>
      <w:pPr>
        <w:spacing w:after="60"/>
        <w:ind w:firstLine="420"/>
      </w:pPr>
      <w:r>
        <w:rPr>
          <w:rFonts w:ascii="Microsoft YaHei" w:hAnsi="Microsoft YaHei" w:eastAsia="Microsoft YaHei"/>
          <w:b w:val="0"/>
          <w:sz w:val="21"/>
        </w:rPr>
        <w:t>③ 标准化与个性化方案输出：智能匹配"风险处置案例库"，生成初步化解建议</w:t>
      </w:r>
    </w:p>
    <w:p>
      <w:pPr>
        <w:spacing w:after="60"/>
        <w:ind w:firstLine="420"/>
      </w:pPr>
      <w:r>
        <w:rPr>
          <w:rFonts w:ascii="Microsoft YaHei" w:hAnsi="Microsoft YaHei" w:eastAsia="Microsoft YaHei"/>
          <w:b w:val="0"/>
          <w:sz w:val="21"/>
        </w:rPr>
        <w:t>④ 跨智能体协同联动（Synergy）：</w:t>
      </w:r>
    </w:p>
    <w:p>
      <w:pPr>
        <w:pStyle w:val="ListBullet"/>
        <w:spacing w:after="40"/>
      </w:pPr>
      <w:r>
        <w:rPr>
          <w:rFonts w:ascii="Microsoft YaHei" w:hAnsi="Microsoft YaHei" w:eastAsia="Microsoft YaHei"/>
          <w:b w:val="0"/>
          <w:sz w:val="21"/>
        </w:rPr>
        <w:t>识别流动性风险时，自动触发联动"国企融资支持智能体"制定债务接续方案</w:t>
      </w:r>
    </w:p>
    <w:p>
      <w:pPr>
        <w:pStyle w:val="ListBullet"/>
        <w:spacing w:after="40"/>
      </w:pPr>
      <w:r>
        <w:rPr>
          <w:rFonts w:ascii="Microsoft YaHei" w:hAnsi="Microsoft YaHei" w:eastAsia="Microsoft YaHei"/>
          <w:b w:val="0"/>
          <w:sz w:val="21"/>
        </w:rPr>
        <w:t>发现评级下滑风险时，联动"国企信用优化智能体"启动信用修复机制</w:t>
      </w:r>
    </w:p>
    <w:p>
      <w:pPr>
        <w:spacing w:after="60"/>
        <w:ind w:firstLine="420"/>
      </w:pPr>
      <w:r>
        <w:rPr>
          <w:rFonts w:ascii="Microsoft YaHei" w:hAnsi="Microsoft YaHei" w:eastAsia="Microsoft YaHei"/>
          <w:b w:val="0"/>
          <w:sz w:val="21"/>
        </w:rPr>
        <w:t>⑤ 处置效果评估与复盘（Case-driven Evolution）：实时跟踪处置进度，评估方案有效性，并将成功处置经验自动沉淀至案例库，完成风控模型的案例驱动式自优化</w:t>
      </w:r>
    </w:p>
    <w:p>
      <w:pPr>
        <w:pStyle w:val="Heading3"/>
        <w:keepNext/>
        <w:spacing w:before="120" w:after="80"/>
      </w:pPr>
      <w:r>
        <w:rPr>
          <w:rFonts w:ascii="Microsoft YaHei" w:hAnsi="Microsoft YaHei" w:eastAsia="Microsoft YaHei"/>
          <w:b/>
          <w:color w:val="2E5A87"/>
          <w:sz w:val="25"/>
        </w:rPr>
        <w:t>16.8.6  七大典型应用场景</w:t>
      </w:r>
    </w:p>
    <w:tbl>
      <w:tblPr>
        <w:tblStyle w:val="LightGrid-Accent1"/>
        <w:tblW w:type="auto" w:w="0"/>
        <w:jc w:val="center"/>
        <w:tblLook w:firstColumn="1" w:firstRow="1" w:lastColumn="0" w:lastRow="0" w:noHBand="0" w:noVBand="1" w:val="04A0"/>
      </w:tblPr>
      <w:tblGrid>
        <w:gridCol w:w="4533"/>
        <w:gridCol w:w="4533"/>
      </w:tblGrid>
      <w:tr>
        <w:tc>
          <w:tcPr>
            <w:tcW w:type="dxa" w:w="2268"/>
            <w:shd w:fill="1F3A68"/>
          </w:tcPr>
          <w:p>
            <w:pPr>
              <w:jc w:val="center"/>
            </w:pPr>
            <w:r/>
            <w:r>
              <w:rPr>
                <w:rFonts w:ascii="Microsoft YaHei" w:hAnsi="Microsoft YaHei" w:eastAsia="Microsoft YaHei"/>
                <w:b/>
                <w:color w:val="FFFFFF"/>
                <w:sz w:val="20"/>
              </w:rPr>
              <w:t>场景</w:t>
            </w:r>
          </w:p>
        </w:tc>
        <w:tc>
          <w:tcPr>
            <w:tcW w:type="dxa" w:w="6520"/>
            <w:shd w:fill="1F3A68"/>
          </w:tcPr>
          <w:p>
            <w:pPr>
              <w:jc w:val="center"/>
            </w:pPr>
            <w:r/>
            <w:r>
              <w:rPr>
                <w:rFonts w:ascii="Microsoft YaHei" w:hAnsi="Microsoft YaHei" w:eastAsia="Microsoft YaHei"/>
                <w:b/>
                <w:color w:val="FFFFFF"/>
                <w:sz w:val="20"/>
              </w:rPr>
              <w:t>说明</w:t>
            </w:r>
          </w:p>
        </w:tc>
      </w:tr>
      <w:tr>
        <w:tc>
          <w:tcPr>
            <w:tcW w:type="dxa" w:w="2268"/>
          </w:tcPr>
          <w:p>
            <w:pPr>
              <w:jc w:val="left"/>
            </w:pPr>
            <w:r/>
            <w:r>
              <w:rPr>
                <w:rFonts w:ascii="Microsoft YaHei" w:hAnsi="Microsoft YaHei" w:eastAsia="Microsoft YaHei"/>
                <w:b w:val="0"/>
                <w:sz w:val="19"/>
              </w:rPr>
              <w:t>7.1 省/市属国企日常风控监测</w:t>
            </w:r>
          </w:p>
        </w:tc>
        <w:tc>
          <w:tcPr>
            <w:tcW w:type="dxa" w:w="6520"/>
          </w:tcPr>
          <w:p>
            <w:pPr>
              <w:jc w:val="left"/>
            </w:pPr>
            <w:r/>
            <w:r>
              <w:rPr>
                <w:rFonts w:ascii="Microsoft YaHei" w:hAnsi="Microsoft YaHei" w:eastAsia="Microsoft YaHei"/>
                <w:b w:val="0"/>
                <w:sz w:val="19"/>
              </w:rPr>
              <w:t>面向国企内部，提供对下属子公司的经营指标、债务水位及信用状况的持续监测，筑牢日常经营防线</w:t>
            </w:r>
          </w:p>
        </w:tc>
      </w:tr>
      <w:tr>
        <w:tc>
          <w:tcPr>
            <w:tcW w:type="dxa" w:w="2268"/>
          </w:tcPr>
          <w:p>
            <w:pPr>
              <w:jc w:val="left"/>
            </w:pPr>
            <w:r/>
            <w:r>
              <w:rPr>
                <w:rFonts w:ascii="Microsoft YaHei" w:hAnsi="Microsoft YaHei" w:eastAsia="Microsoft YaHei"/>
                <w:b w:val="0"/>
                <w:sz w:val="19"/>
              </w:rPr>
              <w:t>7.2 省国资委穿透式动态排查</w:t>
            </w:r>
          </w:p>
        </w:tc>
        <w:tc>
          <w:tcPr>
            <w:tcW w:type="dxa" w:w="6520"/>
          </w:tcPr>
          <w:p>
            <w:pPr>
              <w:jc w:val="left"/>
            </w:pPr>
            <w:r/>
            <w:r>
              <w:rPr>
                <w:rFonts w:ascii="Microsoft YaHei" w:hAnsi="Microsoft YaHei" w:eastAsia="Microsoft YaHei"/>
                <w:b w:val="0"/>
                <w:sz w:val="19"/>
              </w:rPr>
              <w:t>面向监管部门，定期开展全省层面的"风险雷达"扫描，专项识别隐蔽的担保圈及跨集团资金穿透</w:t>
            </w:r>
          </w:p>
        </w:tc>
      </w:tr>
      <w:tr>
        <w:tc>
          <w:tcPr>
            <w:tcW w:type="dxa" w:w="2268"/>
          </w:tcPr>
          <w:p>
            <w:pPr>
              <w:jc w:val="left"/>
            </w:pPr>
            <w:r/>
            <w:r>
              <w:rPr>
                <w:rFonts w:ascii="Microsoft YaHei" w:hAnsi="Microsoft YaHei" w:eastAsia="Microsoft YaHei"/>
                <w:b w:val="0"/>
                <w:sz w:val="19"/>
              </w:rPr>
              <w:t>7.3 重大事项前置评估</w:t>
            </w:r>
          </w:p>
        </w:tc>
        <w:tc>
          <w:tcPr>
            <w:tcW w:type="dxa" w:w="6520"/>
          </w:tcPr>
          <w:p>
            <w:pPr>
              <w:jc w:val="left"/>
            </w:pPr>
            <w:r/>
            <w:r>
              <w:rPr>
                <w:rFonts w:ascii="Microsoft YaHei" w:hAnsi="Microsoft YaHei" w:eastAsia="Microsoft YaHei"/>
                <w:b w:val="0"/>
                <w:sz w:val="19"/>
              </w:rPr>
              <w:t>在并购重组、大额担保、债券发行前，利用智能体调取全量数据进行模拟压力测试，输出专项风险管控报告</w:t>
            </w:r>
          </w:p>
        </w:tc>
      </w:tr>
      <w:tr>
        <w:tc>
          <w:tcPr>
            <w:tcW w:type="dxa" w:w="2268"/>
          </w:tcPr>
          <w:p>
            <w:pPr>
              <w:jc w:val="left"/>
            </w:pPr>
            <w:r/>
            <w:r>
              <w:rPr>
                <w:rFonts w:ascii="Microsoft YaHei" w:hAnsi="Microsoft YaHei" w:eastAsia="Microsoft YaHei"/>
                <w:b w:val="0"/>
                <w:sz w:val="19"/>
              </w:rPr>
              <w:t>7.4 地方国企债务风险应急处置</w:t>
            </w:r>
          </w:p>
        </w:tc>
        <w:tc>
          <w:tcPr>
            <w:tcW w:type="dxa" w:w="6520"/>
          </w:tcPr>
          <w:p>
            <w:pPr>
              <w:jc w:val="left"/>
            </w:pPr>
            <w:r/>
            <w:r>
              <w:rPr>
                <w:rFonts w:ascii="Microsoft YaHei" w:hAnsi="Microsoft YaHei" w:eastAsia="Microsoft YaHei"/>
                <w:b w:val="0"/>
                <w:sz w:val="19"/>
              </w:rPr>
              <w:t>针对出现流动性紧缩的企业，智能体自动输出债务化解路径规划，并实时跟踪化解进度</w:t>
            </w:r>
          </w:p>
        </w:tc>
      </w:tr>
      <w:tr>
        <w:tc>
          <w:tcPr>
            <w:tcW w:type="dxa" w:w="2268"/>
          </w:tcPr>
          <w:p>
            <w:pPr>
              <w:jc w:val="left"/>
            </w:pPr>
            <w:r/>
            <w:r>
              <w:rPr>
                <w:rFonts w:ascii="Microsoft YaHei" w:hAnsi="Microsoft YaHei" w:eastAsia="Microsoft YaHei"/>
                <w:b w:val="0"/>
                <w:sz w:val="19"/>
              </w:rPr>
              <w:t>7.5 年度审计与合规体系建设</w:t>
            </w:r>
          </w:p>
        </w:tc>
        <w:tc>
          <w:tcPr>
            <w:tcW w:type="dxa" w:w="6520"/>
          </w:tcPr>
          <w:p>
            <w:pPr>
              <w:jc w:val="left"/>
            </w:pPr>
            <w:r/>
            <w:r>
              <w:rPr>
                <w:rFonts w:ascii="Microsoft YaHei" w:hAnsi="Microsoft YaHei" w:eastAsia="Microsoft YaHei"/>
                <w:b w:val="0"/>
                <w:sz w:val="19"/>
              </w:rPr>
              <w:t>辅助开展年度专项审计，通过对历史风险轨迹的深度回溯，发现制度性管理缺陷，驱动合规体系优化</w:t>
            </w:r>
          </w:p>
        </w:tc>
      </w:tr>
      <w:tr>
        <w:tc>
          <w:tcPr>
            <w:tcW w:type="dxa" w:w="2268"/>
          </w:tcPr>
          <w:p>
            <w:pPr>
              <w:jc w:val="left"/>
            </w:pPr>
            <w:r/>
            <w:r>
              <w:rPr>
                <w:rFonts w:ascii="Microsoft YaHei" w:hAnsi="Microsoft YaHei" w:eastAsia="Microsoft YaHei"/>
                <w:b w:val="0"/>
                <w:sz w:val="19"/>
              </w:rPr>
              <w:t>7.6 重大投资/并购专项管控</w:t>
            </w:r>
          </w:p>
        </w:tc>
        <w:tc>
          <w:tcPr>
            <w:tcW w:type="dxa" w:w="6520"/>
          </w:tcPr>
          <w:p>
            <w:pPr>
              <w:jc w:val="left"/>
            </w:pPr>
            <w:r/>
            <w:r>
              <w:rPr>
                <w:rFonts w:ascii="Microsoft YaHei" w:hAnsi="Microsoft YaHei" w:eastAsia="Microsoft YaHei"/>
                <w:b w:val="0"/>
                <w:sz w:val="19"/>
              </w:rPr>
              <w:t>调用全量数据进行模拟压力测试，输出专项风险管控报告</w:t>
            </w:r>
          </w:p>
        </w:tc>
      </w:tr>
      <w:tr>
        <w:tc>
          <w:tcPr>
            <w:tcW w:type="dxa" w:w="2268"/>
          </w:tcPr>
          <w:p>
            <w:pPr>
              <w:jc w:val="left"/>
            </w:pPr>
            <w:r/>
            <w:r>
              <w:rPr>
                <w:rFonts w:ascii="Microsoft YaHei" w:hAnsi="Microsoft YaHei" w:eastAsia="Microsoft YaHei"/>
                <w:b w:val="0"/>
                <w:sz w:val="19"/>
              </w:rPr>
              <w:t>7.7 智慧监管驾驶舱可视化</w:t>
            </w:r>
          </w:p>
        </w:tc>
        <w:tc>
          <w:tcPr>
            <w:tcW w:type="dxa" w:w="6520"/>
          </w:tcPr>
          <w:p>
            <w:pPr>
              <w:jc w:val="left"/>
            </w:pPr>
            <w:r/>
            <w:r>
              <w:rPr>
                <w:rFonts w:ascii="Microsoft YaHei" w:hAnsi="Microsoft YaHei" w:eastAsia="Microsoft YaHei"/>
                <w:b w:val="0"/>
                <w:sz w:val="19"/>
              </w:rPr>
              <w:t>为国资监管部门提供可视化平台，实现全省国资风险全景展示、一键溯源及多维统计分析</w:t>
            </w:r>
          </w:p>
        </w:tc>
      </w:tr>
    </w:tbl>
    <w:p/>
    <w:p>
      <w:pPr>
        <w:pStyle w:val="Heading3"/>
        <w:keepNext/>
        <w:spacing w:before="120" w:after="80"/>
      </w:pPr>
      <w:r>
        <w:rPr>
          <w:rFonts w:ascii="Microsoft YaHei" w:hAnsi="Microsoft YaHei" w:eastAsia="Microsoft YaHei"/>
          <w:b/>
          <w:color w:val="2E5A87"/>
          <w:sz w:val="25"/>
        </w:rPr>
        <w:t>16.8.7  智慧监管驾驶舱能力设计（数据穿透式）</w:t>
      </w:r>
    </w:p>
    <w:p>
      <w:pPr>
        <w:spacing w:after="60"/>
        <w:ind w:firstLine="420"/>
      </w:pPr>
      <w:r>
        <w:rPr>
          <w:rFonts w:ascii="Microsoft YaHei" w:hAnsi="Microsoft YaHei" w:eastAsia="Microsoft YaHei"/>
          <w:b w:val="0"/>
          <w:sz w:val="21"/>
        </w:rPr>
        <w:t>核心利用"数据穿透技术"，打破信息烟囱，实现监管视线从集团总部直达二级、三级及以下下属企业，彻底消除跨层级监管盲区。</w:t>
      </w:r>
    </w:p>
    <w:p>
      <w:pPr>
        <w:pStyle w:val="ListBullet"/>
        <w:spacing w:after="40"/>
      </w:pPr>
      <w:r>
        <w:rPr>
          <w:rFonts w:ascii="Microsoft YaHei" w:hAnsi="Microsoft YaHei" w:eastAsia="Microsoft YaHei"/>
          <w:b w:val="0"/>
          <w:sz w:val="21"/>
        </w:rPr>
        <w:t>全景看板：一屏掌握全省国资系统的风险总览与健康指数分布</w:t>
      </w:r>
    </w:p>
    <w:p>
      <w:pPr>
        <w:pStyle w:val="ListBullet"/>
        <w:spacing w:after="40"/>
      </w:pPr>
      <w:r>
        <w:rPr>
          <w:rFonts w:ascii="Microsoft YaHei" w:hAnsi="Microsoft YaHei" w:eastAsia="Microsoft YaHei"/>
          <w:b w:val="0"/>
          <w:sz w:val="21"/>
        </w:rPr>
        <w:t>精准下钻：支持"一键溯源"，可从宏观风险指标直接穿透至底层原始合同或具体财务凭证</w:t>
      </w:r>
    </w:p>
    <w:p>
      <w:pPr>
        <w:pStyle w:val="ListBullet"/>
        <w:spacing w:after="40"/>
      </w:pPr>
      <w:r>
        <w:rPr>
          <w:rFonts w:ascii="Microsoft YaHei" w:hAnsi="Microsoft YaHei" w:eastAsia="Microsoft YaHei"/>
          <w:b w:val="0"/>
          <w:sz w:val="21"/>
        </w:rPr>
        <w:t>多维分析：支持按区域板块、行业类别、企业行政层级、风险敏感类型进行交叉分析</w:t>
      </w:r>
    </w:p>
    <w:p>
      <w:pPr>
        <w:pStyle w:val="Heading2"/>
        <w:keepNext/>
        <w:spacing w:before="200" w:after="80"/>
      </w:pPr>
      <w:r>
        <w:rPr>
          <w:rFonts w:ascii="Microsoft YaHei" w:hAnsi="Microsoft YaHei" w:eastAsia="Microsoft YaHei"/>
          <w:b/>
          <w:color w:val="1F3A68"/>
          <w:sz w:val="28"/>
        </w:rPr>
        <w:t>16.9  智能体白皮书理念整合</w:t>
      </w:r>
    </w:p>
    <w:p>
      <w:pPr>
        <w:pStyle w:val="Heading3"/>
        <w:keepNext/>
        <w:spacing w:before="120" w:after="80"/>
      </w:pPr>
      <w:r>
        <w:rPr>
          <w:rFonts w:ascii="Microsoft YaHei" w:hAnsi="Microsoft YaHei" w:eastAsia="Microsoft YaHei"/>
          <w:b/>
          <w:color w:val="2E5A87"/>
          <w:sz w:val="25"/>
        </w:rPr>
        <w:t>16.9.1  平台系统特质与进化逻辑</w:t>
      </w:r>
    </w:p>
    <w:p>
      <w:pPr>
        <w:spacing w:after="60"/>
        <w:ind w:firstLine="420"/>
      </w:pPr>
      <w:r>
        <w:rPr>
          <w:rFonts w:ascii="Microsoft YaHei" w:hAnsi="Microsoft YaHei" w:eastAsia="Microsoft YaHei"/>
          <w:b w:val="0"/>
          <w:sz w:val="21"/>
        </w:rPr>
        <w:t>"皖美信用"平台遵循智能体技术架构的演进规律，具备以下核心特质：</w:t>
      </w:r>
    </w:p>
    <w:p>
      <w:pPr>
        <w:pStyle w:val="ListBullet"/>
        <w:spacing w:after="40"/>
      </w:pPr>
      <w:r>
        <w:rPr>
          <w:rFonts w:ascii="Microsoft YaHei" w:hAnsi="Microsoft YaHei" w:eastAsia="Microsoft YaHei"/>
          <w:b w:val="0"/>
          <w:sz w:val="21"/>
        </w:rPr>
        <w:t>自生长与自优化（Self-Growth &amp; Self-Optimization）：通过持续的数字化分析评估，根据动态事件调整实施路径，保证系统具备"自进化"能力</w:t>
      </w:r>
    </w:p>
    <w:p>
      <w:pPr>
        <w:pStyle w:val="ListBullet"/>
        <w:spacing w:after="40"/>
      </w:pPr>
      <w:r>
        <w:rPr>
          <w:rFonts w:ascii="Microsoft YaHei" w:hAnsi="Microsoft YaHei" w:eastAsia="Microsoft YaHei"/>
          <w:b w:val="0"/>
          <w:sz w:val="21"/>
        </w:rPr>
        <w:t>自组织与自管理（Self-Organization &amp; Self-Management）：社会与组织要素在统一的规范、信用与安全体系下，实现自我约束</w:t>
      </w:r>
    </w:p>
    <w:p>
      <w:pPr>
        <w:pStyle w:val="ListBullet"/>
        <w:spacing w:after="40"/>
      </w:pPr>
      <w:r>
        <w:rPr>
          <w:rFonts w:ascii="Microsoft YaHei" w:hAnsi="Microsoft YaHei" w:eastAsia="Microsoft YaHei"/>
          <w:b w:val="0"/>
          <w:sz w:val="21"/>
        </w:rPr>
        <w:t>案例驱动的闭环演进（Case-driven Evolution）：形成"监测-处置-案例沉淀-模型优化"的良性进化循环</w:t>
      </w:r>
    </w:p>
    <w:p>
      <w:pPr>
        <w:pStyle w:val="Heading3"/>
        <w:keepNext/>
        <w:spacing w:before="120" w:after="80"/>
      </w:pPr>
      <w:r>
        <w:rPr>
          <w:rFonts w:ascii="Microsoft YaHei" w:hAnsi="Microsoft YaHei" w:eastAsia="Microsoft YaHei"/>
          <w:b/>
          <w:color w:val="2E5A87"/>
          <w:sz w:val="25"/>
        </w:rPr>
        <w:t>16.9.2  开放生态构建：共创、共享、共赢</w:t>
      </w:r>
    </w:p>
    <w:p>
      <w:pPr>
        <w:spacing w:after="60"/>
        <w:ind w:firstLine="420"/>
      </w:pPr>
      <w:r>
        <w:rPr>
          <w:rFonts w:ascii="Microsoft YaHei" w:hAnsi="Microsoft YaHei" w:eastAsia="Microsoft YaHei"/>
          <w:b w:val="0"/>
          <w:sz w:val="21"/>
        </w:rPr>
        <w:t>平台坚持"共创、共享、共赢"的开放生态思路，通过AI、云、5G等ICT技术的一体化协同，实现全场景智慧。</w:t>
      </w:r>
    </w:p>
    <w:p>
      <w:pPr>
        <w:spacing w:after="60"/>
        <w:ind w:firstLine="420"/>
      </w:pPr>
      <w:r>
        <w:rPr>
          <w:rFonts w:ascii="Microsoft YaHei" w:hAnsi="Microsoft YaHei" w:eastAsia="Microsoft YaHei"/>
          <w:b w:val="0"/>
          <w:sz w:val="21"/>
        </w:rPr>
        <w:t>数字化转型建议：在数字化智慧社会建设背景下，安徽国企应确立"全场景智慧"愿景。从具体场景入手，小步快跑，通过"任意对象和信息的数字化"，实现从"经验驱动"向"数据驱动"的转变，完成从传统组织向"数字原生/再生组织"的基因重塑。</w:t>
      </w:r>
    </w:p>
    <w:p>
      <w:pPr>
        <w:pStyle w:val="Heading3"/>
        <w:keepNext/>
        <w:spacing w:before="120" w:after="80"/>
      </w:pPr>
      <w:r>
        <w:rPr>
          <w:rFonts w:ascii="Microsoft YaHei" w:hAnsi="Microsoft YaHei" w:eastAsia="Microsoft YaHei"/>
          <w:b/>
          <w:color w:val="2E5A87"/>
          <w:sz w:val="25"/>
        </w:rPr>
        <w:t>16.9.3  "弱中心/自组织"愿景</w:t>
      </w:r>
    </w:p>
    <w:p>
      <w:pPr>
        <w:pStyle w:val="ListBullet"/>
        <w:spacing w:after="40"/>
      </w:pPr>
      <w:r>
        <w:rPr>
          <w:rFonts w:ascii="Microsoft YaHei" w:hAnsi="Microsoft YaHei" w:eastAsia="Microsoft YaHei"/>
          <w:b w:val="0"/>
          <w:sz w:val="21"/>
        </w:rPr>
        <w:t>通过数据在监管、金融、企业间的合规流转，减少不必要的行政流转摩擦</w:t>
      </w:r>
    </w:p>
    <w:p>
      <w:pPr>
        <w:pStyle w:val="ListBullet"/>
        <w:spacing w:after="40"/>
      </w:pPr>
      <w:r>
        <w:rPr>
          <w:rFonts w:ascii="Microsoft YaHei" w:hAnsi="Microsoft YaHei" w:eastAsia="Microsoft YaHei"/>
          <w:b w:val="0"/>
          <w:sz w:val="21"/>
        </w:rPr>
        <w:t>实现信用资本在全场景智慧社会中的高效配置</w:t>
      </w:r>
    </w:p>
    <w:p>
      <w:pPr>
        <w:pStyle w:val="ListBullet"/>
        <w:spacing w:after="40"/>
      </w:pPr>
      <w:r>
        <w:rPr>
          <w:rFonts w:ascii="Microsoft YaHei" w:hAnsi="Microsoft YaHei" w:eastAsia="Microsoft YaHei"/>
          <w:b w:val="0"/>
          <w:sz w:val="21"/>
        </w:rPr>
        <w:t>构建持续进化、多方参与的数字化生态系统</w:t>
      </w:r>
    </w:p>
    <w:p>
      <w:pPr>
        <w:pStyle w:val="Heading2"/>
        <w:keepNext/>
        <w:spacing w:before="200" w:after="80"/>
      </w:pPr>
      <w:r>
        <w:rPr>
          <w:rFonts w:ascii="Microsoft YaHei" w:hAnsi="Microsoft YaHei" w:eastAsia="Microsoft YaHei"/>
          <w:b/>
          <w:color w:val="1F3A68"/>
          <w:sz w:val="28"/>
        </w:rPr>
        <w:t>16.10  跨智能体协同联动完整矩阵</w:t>
      </w:r>
    </w:p>
    <w:p>
      <w:pPr>
        <w:spacing w:after="60"/>
        <w:ind w:firstLine="420"/>
      </w:pPr>
      <w:r>
        <w:rPr>
          <w:rFonts w:ascii="Microsoft YaHei" w:hAnsi="Microsoft YaHei" w:eastAsia="Microsoft YaHei"/>
          <w:b w:val="0"/>
          <w:sz w:val="21"/>
        </w:rPr>
        <w:t>七大智能体并非孤立运行，而是通过Multi-Agent协同框架形成"信用数据底座→价值转化→风险护栏"的智慧闭环。以下矩阵整合所有跨智能体联动场景：</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1701"/>
            <w:shd w:fill="1F3A68"/>
          </w:tcPr>
          <w:p>
            <w:pPr>
              <w:jc w:val="center"/>
            </w:pPr>
            <w:r/>
            <w:r>
              <w:rPr>
                <w:rFonts w:ascii="Microsoft YaHei" w:hAnsi="Microsoft YaHei" w:eastAsia="Microsoft YaHei"/>
                <w:b/>
                <w:color w:val="FFFFFF"/>
                <w:sz w:val="20"/>
              </w:rPr>
              <w:t>联动场景</w:t>
            </w:r>
          </w:p>
        </w:tc>
        <w:tc>
          <w:tcPr>
            <w:tcW w:type="dxa" w:w="1984"/>
            <w:shd w:fill="1F3A68"/>
          </w:tcPr>
          <w:p>
            <w:pPr>
              <w:jc w:val="center"/>
            </w:pPr>
            <w:r/>
            <w:r>
              <w:rPr>
                <w:rFonts w:ascii="Microsoft YaHei" w:hAnsi="Microsoft YaHei" w:eastAsia="Microsoft YaHei"/>
                <w:b/>
                <w:color w:val="FFFFFF"/>
                <w:sz w:val="20"/>
              </w:rPr>
              <w:t>触发方</w:t>
            </w:r>
          </w:p>
        </w:tc>
        <w:tc>
          <w:tcPr>
            <w:tcW w:type="dxa" w:w="1984"/>
            <w:shd w:fill="1F3A68"/>
          </w:tcPr>
          <w:p>
            <w:pPr>
              <w:jc w:val="center"/>
            </w:pPr>
            <w:r/>
            <w:r>
              <w:rPr>
                <w:rFonts w:ascii="Microsoft YaHei" w:hAnsi="Microsoft YaHei" w:eastAsia="Microsoft YaHei"/>
                <w:b/>
                <w:color w:val="FFFFFF"/>
                <w:sz w:val="20"/>
              </w:rPr>
              <w:t>协同方</w:t>
            </w:r>
          </w:p>
        </w:tc>
        <w:tc>
          <w:tcPr>
            <w:tcW w:type="dxa" w:w="3118"/>
            <w:shd w:fill="1F3A68"/>
          </w:tcPr>
          <w:p>
            <w:pPr>
              <w:jc w:val="center"/>
            </w:pPr>
            <w:r/>
            <w:r>
              <w:rPr>
                <w:rFonts w:ascii="Microsoft YaHei" w:hAnsi="Microsoft YaHei" w:eastAsia="Microsoft YaHei"/>
                <w:b/>
                <w:color w:val="FFFFFF"/>
                <w:sz w:val="20"/>
              </w:rPr>
              <w:t>联动逻辑与价值</w:t>
            </w:r>
          </w:p>
        </w:tc>
      </w:tr>
      <w:tr>
        <w:tc>
          <w:tcPr>
            <w:tcW w:type="dxa" w:w="1701"/>
          </w:tcPr>
          <w:p>
            <w:pPr>
              <w:jc w:val="left"/>
            </w:pPr>
            <w:r/>
            <w:r>
              <w:rPr>
                <w:rFonts w:ascii="Microsoft YaHei" w:hAnsi="Microsoft YaHei" w:eastAsia="Microsoft YaHei"/>
                <w:b w:val="0"/>
                <w:sz w:val="19"/>
              </w:rPr>
              <w:t>流动性风险化解</w:t>
            </w:r>
          </w:p>
        </w:tc>
        <w:tc>
          <w:tcPr>
            <w:tcW w:type="dxa" w:w="1984"/>
          </w:tcPr>
          <w:p>
            <w:pPr>
              <w:jc w:val="left"/>
            </w:pPr>
            <w:r/>
            <w:r>
              <w:rPr>
                <w:rFonts w:ascii="Microsoft YaHei" w:hAnsi="Microsoft YaHei" w:eastAsia="Microsoft YaHei"/>
                <w:b w:val="0"/>
                <w:sz w:val="19"/>
              </w:rPr>
              <w:t>风险防控智能体（检测到流动性风险）</w:t>
            </w:r>
          </w:p>
        </w:tc>
        <w:tc>
          <w:tcPr>
            <w:tcW w:type="dxa" w:w="1984"/>
          </w:tcPr>
          <w:p>
            <w:pPr>
              <w:jc w:val="left"/>
            </w:pPr>
            <w:r/>
            <w:r>
              <w:rPr>
                <w:rFonts w:ascii="Microsoft YaHei" w:hAnsi="Microsoft YaHei" w:eastAsia="Microsoft YaHei"/>
                <w:b w:val="0"/>
                <w:sz w:val="19"/>
              </w:rPr>
              <w:t>融资支持智能体</w:t>
            </w:r>
          </w:p>
        </w:tc>
        <w:tc>
          <w:tcPr>
            <w:tcW w:type="dxa" w:w="3118"/>
          </w:tcPr>
          <w:p>
            <w:pPr>
              <w:jc w:val="left"/>
            </w:pPr>
            <w:r/>
            <w:r>
              <w:rPr>
                <w:rFonts w:ascii="Microsoft YaHei" w:hAnsi="Microsoft YaHei" w:eastAsia="Microsoft YaHei"/>
                <w:b w:val="0"/>
                <w:sz w:val="19"/>
              </w:rPr>
              <w:t>自动触发债务接续方案设计；联动融资产品匹配；实时跟踪化解进度</w:t>
            </w:r>
          </w:p>
        </w:tc>
      </w:tr>
      <w:tr>
        <w:tc>
          <w:tcPr>
            <w:tcW w:type="dxa" w:w="1701"/>
          </w:tcPr>
          <w:p>
            <w:pPr>
              <w:jc w:val="left"/>
            </w:pPr>
            <w:r/>
            <w:r>
              <w:rPr>
                <w:rFonts w:ascii="Microsoft YaHei" w:hAnsi="Microsoft YaHei" w:eastAsia="Microsoft YaHei"/>
                <w:b w:val="0"/>
                <w:sz w:val="19"/>
              </w:rPr>
              <w:t>信用修复</w:t>
            </w:r>
          </w:p>
        </w:tc>
        <w:tc>
          <w:tcPr>
            <w:tcW w:type="dxa" w:w="1984"/>
          </w:tcPr>
          <w:p>
            <w:pPr>
              <w:jc w:val="left"/>
            </w:pPr>
            <w:r/>
            <w:r>
              <w:rPr>
                <w:rFonts w:ascii="Microsoft YaHei" w:hAnsi="Microsoft YaHei" w:eastAsia="Microsoft YaHei"/>
                <w:b w:val="0"/>
                <w:sz w:val="19"/>
              </w:rPr>
              <w:t>风险防控智能体（检测到评级下滑）</w:t>
            </w:r>
          </w:p>
        </w:tc>
        <w:tc>
          <w:tcPr>
            <w:tcW w:type="dxa" w:w="1984"/>
          </w:tcPr>
          <w:p>
            <w:pPr>
              <w:jc w:val="left"/>
            </w:pPr>
            <w:r/>
            <w:r>
              <w:rPr>
                <w:rFonts w:ascii="Microsoft YaHei" w:hAnsi="Microsoft YaHei" w:eastAsia="Microsoft YaHei"/>
                <w:b w:val="0"/>
                <w:sz w:val="19"/>
              </w:rPr>
              <w:t>信用优化智能体</w:t>
            </w:r>
          </w:p>
        </w:tc>
        <w:tc>
          <w:tcPr>
            <w:tcW w:type="dxa" w:w="3118"/>
          </w:tcPr>
          <w:p>
            <w:pPr>
              <w:jc w:val="left"/>
            </w:pPr>
            <w:r/>
            <w:r>
              <w:rPr>
                <w:rFonts w:ascii="Microsoft YaHei" w:hAnsi="Microsoft YaHei" w:eastAsia="Microsoft YaHei"/>
                <w:b w:val="0"/>
                <w:sz w:val="19"/>
              </w:rPr>
              <w:t>启动信用修复机制；智能生成信用提升方案；重新评估信用等级</w:t>
            </w:r>
          </w:p>
        </w:tc>
      </w:tr>
      <w:tr>
        <w:tc>
          <w:tcPr>
            <w:tcW w:type="dxa" w:w="1701"/>
          </w:tcPr>
          <w:p>
            <w:pPr>
              <w:jc w:val="left"/>
            </w:pPr>
            <w:r/>
            <w:r>
              <w:rPr>
                <w:rFonts w:ascii="Microsoft YaHei" w:hAnsi="Microsoft YaHei" w:eastAsia="Microsoft YaHei"/>
                <w:b w:val="0"/>
                <w:sz w:val="19"/>
              </w:rPr>
              <w:t>资产盘活→融资落地</w:t>
            </w:r>
          </w:p>
        </w:tc>
        <w:tc>
          <w:tcPr>
            <w:tcW w:type="dxa" w:w="1984"/>
          </w:tcPr>
          <w:p>
            <w:pPr>
              <w:jc w:val="left"/>
            </w:pPr>
            <w:r/>
            <w:r>
              <w:rPr>
                <w:rFonts w:ascii="Microsoft YaHei" w:hAnsi="Microsoft YaHei" w:eastAsia="Microsoft YaHei"/>
                <w:b w:val="0"/>
                <w:sz w:val="19"/>
              </w:rPr>
              <w:t>三资盘活智能体（产出盘活方案）</w:t>
            </w:r>
          </w:p>
        </w:tc>
        <w:tc>
          <w:tcPr>
            <w:tcW w:type="dxa" w:w="1984"/>
          </w:tcPr>
          <w:p>
            <w:pPr>
              <w:jc w:val="left"/>
            </w:pPr>
            <w:r/>
            <w:r>
              <w:rPr>
                <w:rFonts w:ascii="Microsoft YaHei" w:hAnsi="Microsoft YaHei" w:eastAsia="Microsoft YaHei"/>
                <w:b w:val="0"/>
                <w:sz w:val="19"/>
              </w:rPr>
              <w:t>融资支持智能体</w:t>
            </w:r>
          </w:p>
        </w:tc>
        <w:tc>
          <w:tcPr>
            <w:tcW w:type="dxa" w:w="3118"/>
          </w:tcPr>
          <w:p>
            <w:pPr>
              <w:jc w:val="left"/>
            </w:pPr>
            <w:r/>
            <w:r>
              <w:rPr>
                <w:rFonts w:ascii="Microsoft YaHei" w:hAnsi="Microsoft YaHei" w:eastAsia="Microsoft YaHei"/>
                <w:b w:val="0"/>
                <w:sz w:val="19"/>
              </w:rPr>
              <w:t>"资产扩容-信用修复-融资落地"联动；将盘活资产转化为合格押品或融资标的</w:t>
            </w:r>
          </w:p>
        </w:tc>
      </w:tr>
      <w:tr>
        <w:tc>
          <w:tcPr>
            <w:tcW w:type="dxa" w:w="1701"/>
          </w:tcPr>
          <w:p>
            <w:pPr>
              <w:jc w:val="left"/>
            </w:pPr>
            <w:r/>
            <w:r>
              <w:rPr>
                <w:rFonts w:ascii="Microsoft YaHei" w:hAnsi="Microsoft YaHei" w:eastAsia="Microsoft YaHei"/>
                <w:b w:val="0"/>
                <w:sz w:val="19"/>
              </w:rPr>
              <w:t>三资→风险穿透监测</w:t>
            </w:r>
          </w:p>
        </w:tc>
        <w:tc>
          <w:tcPr>
            <w:tcW w:type="dxa" w:w="1984"/>
          </w:tcPr>
          <w:p>
            <w:pPr>
              <w:jc w:val="left"/>
            </w:pPr>
            <w:r/>
            <w:r>
              <w:rPr>
                <w:rFonts w:ascii="Microsoft YaHei" w:hAnsi="Microsoft YaHei" w:eastAsia="Microsoft YaHei"/>
                <w:b w:val="0"/>
                <w:sz w:val="19"/>
              </w:rPr>
              <w:t>三资盘活智能体（估值异常/经营预警）</w:t>
            </w:r>
          </w:p>
        </w:tc>
        <w:tc>
          <w:tcPr>
            <w:tcW w:type="dxa" w:w="1984"/>
          </w:tcPr>
          <w:p>
            <w:pPr>
              <w:jc w:val="left"/>
            </w:pPr>
            <w:r/>
            <w:r>
              <w:rPr>
                <w:rFonts w:ascii="Microsoft YaHei" w:hAnsi="Microsoft YaHei" w:eastAsia="Microsoft YaHei"/>
                <w:b w:val="0"/>
                <w:sz w:val="19"/>
              </w:rPr>
              <w:t>风险防控智能体</w:t>
            </w:r>
          </w:p>
        </w:tc>
        <w:tc>
          <w:tcPr>
            <w:tcW w:type="dxa" w:w="3118"/>
          </w:tcPr>
          <w:p>
            <w:pPr>
              <w:jc w:val="left"/>
            </w:pPr>
            <w:r/>
            <w:r>
              <w:rPr>
                <w:rFonts w:ascii="Microsoft YaHei" w:hAnsi="Microsoft YaHei" w:eastAsia="Microsoft YaHei"/>
                <w:b w:val="0"/>
                <w:sz w:val="19"/>
              </w:rPr>
              <w:t>输出估值异常与经营预警数据；实现债务风险的"穿透式监测"</w:t>
            </w:r>
          </w:p>
        </w:tc>
      </w:tr>
      <w:tr>
        <w:tc>
          <w:tcPr>
            <w:tcW w:type="dxa" w:w="1701"/>
          </w:tcPr>
          <w:p>
            <w:pPr>
              <w:jc w:val="left"/>
            </w:pPr>
            <w:r/>
            <w:r>
              <w:rPr>
                <w:rFonts w:ascii="Microsoft YaHei" w:hAnsi="Microsoft YaHei" w:eastAsia="Microsoft YaHei"/>
                <w:b w:val="0"/>
                <w:sz w:val="19"/>
              </w:rPr>
              <w:t>三资→投资辅助</w:t>
            </w:r>
          </w:p>
        </w:tc>
        <w:tc>
          <w:tcPr>
            <w:tcW w:type="dxa" w:w="1984"/>
          </w:tcPr>
          <w:p>
            <w:pPr>
              <w:jc w:val="left"/>
            </w:pPr>
            <w:r/>
            <w:r>
              <w:rPr>
                <w:rFonts w:ascii="Microsoft YaHei" w:hAnsi="Microsoft YaHei" w:eastAsia="Microsoft YaHei"/>
                <w:b w:val="0"/>
                <w:sz w:val="19"/>
              </w:rPr>
              <w:t>三资盘活智能体（底层资产评估）</w:t>
            </w:r>
          </w:p>
        </w:tc>
        <w:tc>
          <w:tcPr>
            <w:tcW w:type="dxa" w:w="1984"/>
          </w:tcPr>
          <w:p>
            <w:pPr>
              <w:jc w:val="left"/>
            </w:pPr>
            <w:r/>
            <w:r>
              <w:rPr>
                <w:rFonts w:ascii="Microsoft YaHei" w:hAnsi="Microsoft YaHei" w:eastAsia="Microsoft YaHei"/>
                <w:b w:val="0"/>
                <w:sz w:val="19"/>
              </w:rPr>
              <w:t>投资决策智能体</w:t>
            </w:r>
          </w:p>
        </w:tc>
        <w:tc>
          <w:tcPr>
            <w:tcW w:type="dxa" w:w="3118"/>
          </w:tcPr>
          <w:p>
            <w:pPr>
              <w:jc w:val="left"/>
            </w:pPr>
            <w:r/>
            <w:r>
              <w:rPr>
                <w:rFonts w:ascii="Microsoft YaHei" w:hAnsi="Microsoft YaHei" w:eastAsia="Microsoft YaHei"/>
                <w:b w:val="0"/>
                <w:sz w:val="19"/>
              </w:rPr>
              <w:t>为并购重组提供底层资产详尽评估；辅助产业"补链强链"战略</w:t>
            </w:r>
          </w:p>
        </w:tc>
      </w:tr>
      <w:tr>
        <w:tc>
          <w:tcPr>
            <w:tcW w:type="dxa" w:w="1701"/>
          </w:tcPr>
          <w:p>
            <w:pPr>
              <w:jc w:val="left"/>
            </w:pPr>
            <w:r/>
            <w:r>
              <w:rPr>
                <w:rFonts w:ascii="Microsoft YaHei" w:hAnsi="Microsoft YaHei" w:eastAsia="Microsoft YaHei"/>
                <w:b w:val="0"/>
                <w:sz w:val="19"/>
              </w:rPr>
              <w:t>并购标的信用评估</w:t>
            </w:r>
          </w:p>
        </w:tc>
        <w:tc>
          <w:tcPr>
            <w:tcW w:type="dxa" w:w="1984"/>
          </w:tcPr>
          <w:p>
            <w:pPr>
              <w:jc w:val="left"/>
            </w:pPr>
            <w:r/>
            <w:r>
              <w:rPr>
                <w:rFonts w:ascii="Microsoft YaHei" w:hAnsi="Microsoft YaHei" w:eastAsia="Microsoft YaHei"/>
                <w:b w:val="0"/>
                <w:sz w:val="19"/>
              </w:rPr>
              <w:t>并购工具智能体（需要标的信用）</w:t>
            </w:r>
          </w:p>
        </w:tc>
        <w:tc>
          <w:tcPr>
            <w:tcW w:type="dxa" w:w="1984"/>
          </w:tcPr>
          <w:p>
            <w:pPr>
              <w:jc w:val="left"/>
            </w:pPr>
            <w:r/>
            <w:r>
              <w:rPr>
                <w:rFonts w:ascii="Microsoft YaHei" w:hAnsi="Microsoft YaHei" w:eastAsia="Microsoft YaHei"/>
                <w:b w:val="0"/>
                <w:sz w:val="19"/>
              </w:rPr>
              <w:t>信用优化智能体</w:t>
            </w:r>
          </w:p>
        </w:tc>
        <w:tc>
          <w:tcPr>
            <w:tcW w:type="dxa" w:w="3118"/>
          </w:tcPr>
          <w:p>
            <w:pPr>
              <w:jc w:val="left"/>
            </w:pPr>
            <w:r/>
            <w:r>
              <w:rPr>
                <w:rFonts w:ascii="Microsoft YaHei" w:hAnsi="Microsoft YaHei" w:eastAsia="Microsoft YaHei"/>
                <w:b w:val="0"/>
                <w:sz w:val="19"/>
              </w:rPr>
              <w:t>实时调取标的企业多维信用画像</w:t>
            </w:r>
          </w:p>
        </w:tc>
      </w:tr>
      <w:tr>
        <w:tc>
          <w:tcPr>
            <w:tcW w:type="dxa" w:w="1701"/>
          </w:tcPr>
          <w:p>
            <w:pPr>
              <w:jc w:val="left"/>
            </w:pPr>
            <w:r/>
            <w:r>
              <w:rPr>
                <w:rFonts w:ascii="Microsoft YaHei" w:hAnsi="Microsoft YaHei" w:eastAsia="Microsoft YaHei"/>
                <w:b w:val="0"/>
                <w:sz w:val="19"/>
              </w:rPr>
              <w:t>并购融资配套</w:t>
            </w:r>
          </w:p>
        </w:tc>
        <w:tc>
          <w:tcPr>
            <w:tcW w:type="dxa" w:w="1984"/>
          </w:tcPr>
          <w:p>
            <w:pPr>
              <w:jc w:val="left"/>
            </w:pPr>
            <w:r/>
            <w:r>
              <w:rPr>
                <w:rFonts w:ascii="Microsoft YaHei" w:hAnsi="Microsoft YaHei" w:eastAsia="Microsoft YaHei"/>
                <w:b w:val="0"/>
                <w:sz w:val="19"/>
              </w:rPr>
              <w:t>并购工具智能体（方案生成）</w:t>
            </w:r>
          </w:p>
        </w:tc>
        <w:tc>
          <w:tcPr>
            <w:tcW w:type="dxa" w:w="1984"/>
          </w:tcPr>
          <w:p>
            <w:pPr>
              <w:jc w:val="left"/>
            </w:pPr>
            <w:r/>
            <w:r>
              <w:rPr>
                <w:rFonts w:ascii="Microsoft YaHei" w:hAnsi="Microsoft YaHei" w:eastAsia="Microsoft YaHei"/>
                <w:b w:val="0"/>
                <w:sz w:val="19"/>
              </w:rPr>
              <w:t>融资支持智能体</w:t>
            </w:r>
          </w:p>
        </w:tc>
        <w:tc>
          <w:tcPr>
            <w:tcW w:type="dxa" w:w="3118"/>
          </w:tcPr>
          <w:p>
            <w:pPr>
              <w:jc w:val="left"/>
            </w:pPr>
            <w:r/>
            <w:r>
              <w:rPr>
                <w:rFonts w:ascii="Microsoft YaHei" w:hAnsi="Microsoft YaHei" w:eastAsia="Microsoft YaHei"/>
                <w:b w:val="0"/>
                <w:sz w:val="19"/>
              </w:rPr>
              <w:t>自动联动；针对资金缺口测算并购债发行可行性；为并购交易提供信用支撑与资金配套</w:t>
            </w:r>
          </w:p>
        </w:tc>
      </w:tr>
      <w:tr>
        <w:tc>
          <w:tcPr>
            <w:tcW w:type="dxa" w:w="1701"/>
          </w:tcPr>
          <w:p>
            <w:pPr>
              <w:jc w:val="left"/>
            </w:pPr>
            <w:r/>
            <w:r>
              <w:rPr>
                <w:rFonts w:ascii="Microsoft YaHei" w:hAnsi="Microsoft YaHei" w:eastAsia="Microsoft YaHei"/>
                <w:b w:val="0"/>
                <w:sz w:val="19"/>
              </w:rPr>
              <w:t>并购信用背书</w:t>
            </w:r>
          </w:p>
        </w:tc>
        <w:tc>
          <w:tcPr>
            <w:tcW w:type="dxa" w:w="1984"/>
          </w:tcPr>
          <w:p>
            <w:pPr>
              <w:jc w:val="left"/>
            </w:pPr>
            <w:r/>
            <w:r>
              <w:rPr>
                <w:rFonts w:ascii="Microsoft YaHei" w:hAnsi="Microsoft YaHei" w:eastAsia="Microsoft YaHei"/>
                <w:b w:val="0"/>
                <w:sz w:val="19"/>
              </w:rPr>
              <w:t>并购工具智能体</w:t>
            </w:r>
          </w:p>
        </w:tc>
        <w:tc>
          <w:tcPr>
            <w:tcW w:type="dxa" w:w="1984"/>
          </w:tcPr>
          <w:p>
            <w:pPr>
              <w:jc w:val="left"/>
            </w:pPr>
            <w:r/>
            <w:r>
              <w:rPr>
                <w:rFonts w:ascii="Microsoft YaHei" w:hAnsi="Microsoft YaHei" w:eastAsia="Microsoft YaHei"/>
                <w:b w:val="0"/>
                <w:sz w:val="19"/>
              </w:rPr>
              <w:t>信用优化智能体</w:t>
            </w:r>
          </w:p>
        </w:tc>
        <w:tc>
          <w:tcPr>
            <w:tcW w:type="dxa" w:w="3118"/>
          </w:tcPr>
          <w:p>
            <w:pPr>
              <w:jc w:val="left"/>
            </w:pPr>
            <w:r/>
            <w:r>
              <w:rPr>
                <w:rFonts w:ascii="Microsoft YaHei" w:hAnsi="Microsoft YaHei" w:eastAsia="Microsoft YaHei"/>
                <w:b w:val="0"/>
                <w:sz w:val="19"/>
              </w:rPr>
              <w:t>提升发行信用背书；强化市场认可度</w:t>
            </w:r>
          </w:p>
        </w:tc>
      </w:tr>
      <w:tr>
        <w:tc>
          <w:tcPr>
            <w:tcW w:type="dxa" w:w="1701"/>
          </w:tcPr>
          <w:p>
            <w:pPr>
              <w:jc w:val="left"/>
            </w:pPr>
            <w:r/>
            <w:r>
              <w:rPr>
                <w:rFonts w:ascii="Microsoft YaHei" w:hAnsi="Microsoft YaHei" w:eastAsia="Microsoft YaHei"/>
                <w:b w:val="0"/>
                <w:sz w:val="19"/>
              </w:rPr>
              <w:t>供应链金融</w:t>
            </w:r>
          </w:p>
        </w:tc>
        <w:tc>
          <w:tcPr>
            <w:tcW w:type="dxa" w:w="1984"/>
          </w:tcPr>
          <w:p>
            <w:pPr>
              <w:jc w:val="left"/>
            </w:pPr>
            <w:r/>
            <w:r>
              <w:rPr>
                <w:rFonts w:ascii="Microsoft YaHei" w:hAnsi="Microsoft YaHei" w:eastAsia="Microsoft YaHei"/>
                <w:b w:val="0"/>
                <w:sz w:val="19"/>
              </w:rPr>
              <w:t>供应链管理智能体（核心企业确权）</w:t>
            </w:r>
          </w:p>
        </w:tc>
        <w:tc>
          <w:tcPr>
            <w:tcW w:type="dxa" w:w="1984"/>
          </w:tcPr>
          <w:p>
            <w:pPr>
              <w:jc w:val="left"/>
            </w:pPr>
            <w:r/>
            <w:r>
              <w:rPr>
                <w:rFonts w:ascii="Microsoft YaHei" w:hAnsi="Microsoft YaHei" w:eastAsia="Microsoft YaHei"/>
                <w:b w:val="0"/>
                <w:sz w:val="19"/>
              </w:rPr>
              <w:t>融资支持智能体</w:t>
            </w:r>
          </w:p>
        </w:tc>
        <w:tc>
          <w:tcPr>
            <w:tcW w:type="dxa" w:w="3118"/>
          </w:tcPr>
          <w:p>
            <w:pPr>
              <w:jc w:val="left"/>
            </w:pPr>
            <w:r/>
            <w:r>
              <w:rPr>
                <w:rFonts w:ascii="Microsoft YaHei" w:hAnsi="Microsoft YaHei" w:eastAsia="Microsoft YaHei"/>
                <w:b w:val="0"/>
                <w:sz w:val="19"/>
              </w:rPr>
              <w:t>利用核心国企信用为上下游中小企业提供订单/应付账款/仓单融资服务</w:t>
            </w:r>
          </w:p>
        </w:tc>
      </w:tr>
      <w:tr>
        <w:tc>
          <w:tcPr>
            <w:tcW w:type="dxa" w:w="1701"/>
          </w:tcPr>
          <w:p>
            <w:pPr>
              <w:jc w:val="left"/>
            </w:pPr>
            <w:r/>
            <w:r>
              <w:rPr>
                <w:rFonts w:ascii="Microsoft YaHei" w:hAnsi="Microsoft YaHei" w:eastAsia="Microsoft YaHei"/>
                <w:b w:val="0"/>
                <w:sz w:val="19"/>
              </w:rPr>
              <w:t>投后融资支撑</w:t>
            </w:r>
          </w:p>
        </w:tc>
        <w:tc>
          <w:tcPr>
            <w:tcW w:type="dxa" w:w="1984"/>
          </w:tcPr>
          <w:p>
            <w:pPr>
              <w:jc w:val="left"/>
            </w:pPr>
            <w:r/>
            <w:r>
              <w:rPr>
                <w:rFonts w:ascii="Microsoft YaHei" w:hAnsi="Microsoft YaHei" w:eastAsia="Microsoft YaHei"/>
                <w:b w:val="0"/>
                <w:sz w:val="19"/>
              </w:rPr>
              <w:t>投资决策智能体（已投项目）</w:t>
            </w:r>
          </w:p>
        </w:tc>
        <w:tc>
          <w:tcPr>
            <w:tcW w:type="dxa" w:w="1984"/>
          </w:tcPr>
          <w:p>
            <w:pPr>
              <w:jc w:val="left"/>
            </w:pPr>
            <w:r/>
            <w:r>
              <w:rPr>
                <w:rFonts w:ascii="Microsoft YaHei" w:hAnsi="Microsoft YaHei" w:eastAsia="Microsoft YaHei"/>
                <w:b w:val="0"/>
                <w:sz w:val="19"/>
              </w:rPr>
              <w:t>融资支持智能体</w:t>
            </w:r>
          </w:p>
        </w:tc>
        <w:tc>
          <w:tcPr>
            <w:tcW w:type="dxa" w:w="3118"/>
          </w:tcPr>
          <w:p>
            <w:pPr>
              <w:jc w:val="left"/>
            </w:pPr>
            <w:r/>
            <w:r>
              <w:rPr>
                <w:rFonts w:ascii="Microsoft YaHei" w:hAnsi="Microsoft YaHei" w:eastAsia="Microsoft YaHei"/>
                <w:b w:val="0"/>
                <w:sz w:val="19"/>
              </w:rPr>
              <w:t>为已投项目匹配最优融资渠道与产业资源；实现投后赋能的智能化对接</w:t>
            </w:r>
          </w:p>
        </w:tc>
      </w:tr>
      <w:tr>
        <w:tc>
          <w:tcPr>
            <w:tcW w:type="dxa" w:w="1701"/>
          </w:tcPr>
          <w:p>
            <w:pPr>
              <w:jc w:val="left"/>
            </w:pPr>
            <w:r/>
            <w:r>
              <w:rPr>
                <w:rFonts w:ascii="Microsoft YaHei" w:hAnsi="Microsoft YaHei" w:eastAsia="Microsoft YaHei"/>
                <w:b w:val="0"/>
                <w:sz w:val="19"/>
              </w:rPr>
              <w:t>投后价值提升</w:t>
            </w:r>
          </w:p>
        </w:tc>
        <w:tc>
          <w:tcPr>
            <w:tcW w:type="dxa" w:w="1984"/>
          </w:tcPr>
          <w:p>
            <w:pPr>
              <w:jc w:val="left"/>
            </w:pPr>
            <w:r/>
            <w:r>
              <w:rPr>
                <w:rFonts w:ascii="Microsoft YaHei" w:hAnsi="Microsoft YaHei" w:eastAsia="Microsoft YaHei"/>
                <w:b w:val="0"/>
                <w:sz w:val="19"/>
              </w:rPr>
              <w:t>投资决策智能体（经营异动识别）</w:t>
            </w:r>
          </w:p>
        </w:tc>
        <w:tc>
          <w:tcPr>
            <w:tcW w:type="dxa" w:w="1984"/>
          </w:tcPr>
          <w:p>
            <w:pPr>
              <w:jc w:val="left"/>
            </w:pPr>
            <w:r/>
            <w:r>
              <w:rPr>
                <w:rFonts w:ascii="Microsoft YaHei" w:hAnsi="Microsoft YaHei" w:eastAsia="Microsoft YaHei"/>
                <w:b w:val="0"/>
                <w:sz w:val="19"/>
              </w:rPr>
              <w:t>信用优化智能体、三资盘活智能体</w:t>
            </w:r>
          </w:p>
        </w:tc>
        <w:tc>
          <w:tcPr>
            <w:tcW w:type="dxa" w:w="3118"/>
          </w:tcPr>
          <w:p>
            <w:pPr>
              <w:jc w:val="left"/>
            </w:pPr>
            <w:r/>
            <w:r>
              <w:rPr>
                <w:rFonts w:ascii="Microsoft YaHei" w:hAnsi="Microsoft YaHei" w:eastAsia="Microsoft YaHei"/>
                <w:b w:val="0"/>
                <w:sz w:val="19"/>
              </w:rPr>
              <w:t>主动式价值提升干预；联动信用提升与资产优化</w:t>
            </w:r>
          </w:p>
        </w:tc>
      </w:tr>
      <w:tr>
        <w:tc>
          <w:tcPr>
            <w:tcW w:type="dxa" w:w="1701"/>
          </w:tcPr>
          <w:p>
            <w:pPr>
              <w:jc w:val="left"/>
            </w:pPr>
            <w:r/>
            <w:r>
              <w:rPr>
                <w:rFonts w:ascii="Microsoft YaHei" w:hAnsi="Microsoft YaHei" w:eastAsia="Microsoft YaHei"/>
                <w:b w:val="0"/>
                <w:sz w:val="19"/>
              </w:rPr>
              <w:t>融资执行反馈</w:t>
            </w:r>
          </w:p>
        </w:tc>
        <w:tc>
          <w:tcPr>
            <w:tcW w:type="dxa" w:w="1984"/>
          </w:tcPr>
          <w:p>
            <w:pPr>
              <w:jc w:val="left"/>
            </w:pPr>
            <w:r/>
            <w:r>
              <w:rPr>
                <w:rFonts w:ascii="Microsoft YaHei" w:hAnsi="Microsoft YaHei" w:eastAsia="Microsoft YaHei"/>
                <w:b w:val="0"/>
                <w:sz w:val="19"/>
              </w:rPr>
              <w:t>融资支持智能体（执行结果）</w:t>
            </w:r>
          </w:p>
        </w:tc>
        <w:tc>
          <w:tcPr>
            <w:tcW w:type="dxa" w:w="1984"/>
          </w:tcPr>
          <w:p>
            <w:pPr>
              <w:jc w:val="left"/>
            </w:pPr>
            <w:r/>
            <w:r>
              <w:rPr>
                <w:rFonts w:ascii="Microsoft YaHei" w:hAnsi="Microsoft YaHei" w:eastAsia="Microsoft YaHei"/>
                <w:b w:val="0"/>
                <w:sz w:val="19"/>
              </w:rPr>
              <w:t>信用优化智能体</w:t>
            </w:r>
          </w:p>
        </w:tc>
        <w:tc>
          <w:tcPr>
            <w:tcW w:type="dxa" w:w="3118"/>
          </w:tcPr>
          <w:p>
            <w:pPr>
              <w:jc w:val="left"/>
            </w:pPr>
            <w:r/>
            <w:r>
              <w:rPr>
                <w:rFonts w:ascii="Microsoft YaHei" w:hAnsi="Microsoft YaHei" w:eastAsia="Microsoft YaHei"/>
                <w:b w:val="0"/>
                <w:sz w:val="19"/>
              </w:rPr>
              <w:t>融资执行结果回流；动态更新企业信用画像；形成"信用-融资-信用"持续进化闭环</w:t>
            </w:r>
          </w:p>
        </w:tc>
      </w:tr>
      <w:tr>
        <w:tc>
          <w:tcPr>
            <w:tcW w:type="dxa" w:w="1701"/>
          </w:tcPr>
          <w:p>
            <w:pPr>
              <w:jc w:val="left"/>
            </w:pPr>
            <w:r/>
            <w:r>
              <w:rPr>
                <w:rFonts w:ascii="Microsoft YaHei" w:hAnsi="Microsoft YaHei" w:eastAsia="Microsoft YaHei"/>
                <w:b w:val="0"/>
                <w:sz w:val="19"/>
              </w:rPr>
              <w:t>重大事项前置评估</w:t>
            </w:r>
          </w:p>
        </w:tc>
        <w:tc>
          <w:tcPr>
            <w:tcW w:type="dxa" w:w="1984"/>
          </w:tcPr>
          <w:p>
            <w:pPr>
              <w:jc w:val="left"/>
            </w:pPr>
            <w:r/>
            <w:r>
              <w:rPr>
                <w:rFonts w:ascii="Microsoft YaHei" w:hAnsi="Microsoft YaHei" w:eastAsia="Microsoft YaHei"/>
                <w:b w:val="0"/>
                <w:sz w:val="19"/>
              </w:rPr>
              <w:t>风险防控智能体</w:t>
            </w:r>
          </w:p>
        </w:tc>
        <w:tc>
          <w:tcPr>
            <w:tcW w:type="dxa" w:w="1984"/>
          </w:tcPr>
          <w:p>
            <w:pPr>
              <w:jc w:val="left"/>
            </w:pPr>
            <w:r/>
            <w:r>
              <w:rPr>
                <w:rFonts w:ascii="Microsoft YaHei" w:hAnsi="Microsoft YaHei" w:eastAsia="Microsoft YaHei"/>
                <w:b w:val="0"/>
                <w:sz w:val="19"/>
              </w:rPr>
              <w:t>全部六大业务智能体</w:t>
            </w:r>
          </w:p>
        </w:tc>
        <w:tc>
          <w:tcPr>
            <w:tcW w:type="dxa" w:w="3118"/>
          </w:tcPr>
          <w:p>
            <w:pPr>
              <w:jc w:val="left"/>
            </w:pPr>
            <w:r/>
            <w:r>
              <w:rPr>
                <w:rFonts w:ascii="Microsoft YaHei" w:hAnsi="Microsoft YaHei" w:eastAsia="Microsoft YaHei"/>
                <w:b w:val="0"/>
                <w:sz w:val="19"/>
              </w:rPr>
              <w:t>重大投资、并购、担保、发债等前置调取全量数据进行压力测试</w:t>
            </w:r>
          </w:p>
        </w:tc>
      </w:tr>
      <w:tr>
        <w:tc>
          <w:tcPr>
            <w:tcW w:type="dxa" w:w="1701"/>
          </w:tcPr>
          <w:p>
            <w:pPr>
              <w:jc w:val="left"/>
            </w:pPr>
            <w:r/>
            <w:r>
              <w:rPr>
                <w:rFonts w:ascii="Microsoft YaHei" w:hAnsi="Microsoft YaHei" w:eastAsia="Microsoft YaHei"/>
                <w:b w:val="0"/>
                <w:sz w:val="19"/>
              </w:rPr>
              <w:t>监管报告汇聚</w:t>
            </w:r>
          </w:p>
        </w:tc>
        <w:tc>
          <w:tcPr>
            <w:tcW w:type="dxa" w:w="1984"/>
          </w:tcPr>
          <w:p>
            <w:pPr>
              <w:jc w:val="left"/>
            </w:pPr>
            <w:r/>
            <w:r>
              <w:rPr>
                <w:rFonts w:ascii="Microsoft YaHei" w:hAnsi="Microsoft YaHei" w:eastAsia="Microsoft YaHei"/>
                <w:b w:val="0"/>
                <w:sz w:val="19"/>
              </w:rPr>
              <w:t>风险防控智能体（智慧监管驾驶舱）</w:t>
            </w:r>
          </w:p>
        </w:tc>
        <w:tc>
          <w:tcPr>
            <w:tcW w:type="dxa" w:w="1984"/>
          </w:tcPr>
          <w:p>
            <w:pPr>
              <w:jc w:val="left"/>
            </w:pPr>
            <w:r/>
            <w:r>
              <w:rPr>
                <w:rFonts w:ascii="Microsoft YaHei" w:hAnsi="Microsoft YaHei" w:eastAsia="Microsoft YaHei"/>
                <w:b w:val="0"/>
                <w:sz w:val="19"/>
              </w:rPr>
              <w:t>全部六大业务智能体</w:t>
            </w:r>
          </w:p>
        </w:tc>
        <w:tc>
          <w:tcPr>
            <w:tcW w:type="dxa" w:w="3118"/>
          </w:tcPr>
          <w:p>
            <w:pPr>
              <w:jc w:val="left"/>
            </w:pPr>
            <w:r/>
            <w:r>
              <w:rPr>
                <w:rFonts w:ascii="Microsoft YaHei" w:hAnsi="Microsoft YaHei" w:eastAsia="Microsoft YaHei"/>
                <w:b w:val="0"/>
                <w:sz w:val="19"/>
              </w:rPr>
              <w:t>汇聚业务运行数据，生成监管报告；支撑省国资委智慧决策</w:t>
            </w:r>
          </w:p>
        </w:tc>
      </w:tr>
    </w:tbl>
    <w:p/>
    <w:p>
      <w:pPr>
        <w:pStyle w:val="Heading2"/>
        <w:keepNext/>
        <w:spacing w:before="200" w:after="80"/>
      </w:pPr>
      <w:r>
        <w:rPr>
          <w:rFonts w:ascii="Microsoft YaHei" w:hAnsi="Microsoft YaHei" w:eastAsia="Microsoft YaHei"/>
          <w:b/>
          <w:color w:val="1F3A68"/>
          <w:sz w:val="28"/>
        </w:rPr>
        <w:t>16.11  七大智能体综合闭环总结</w:t>
      </w:r>
    </w:p>
    <w:p>
      <w:pPr>
        <w:spacing w:after="60"/>
        <w:ind w:firstLine="420"/>
      </w:pPr>
      <w:r>
        <w:rPr>
          <w:rFonts w:ascii="Microsoft YaHei" w:hAnsi="Microsoft YaHei" w:eastAsia="Microsoft YaHei"/>
          <w:b w:val="0"/>
          <w:sz w:val="21"/>
        </w:rPr>
        <w:t>通过第六章与本章的递进式设计，"皖美信用"平台七大智能体形成一个完整的智慧闭环：</w:t>
      </w:r>
    </w:p>
    <w:p>
      <w:pPr>
        <w:pStyle w:val="ListBullet"/>
        <w:spacing w:after="40"/>
      </w:pPr>
      <w:r>
        <w:rPr>
          <w:rFonts w:ascii="Microsoft YaHei" w:hAnsi="Microsoft YaHei" w:eastAsia="Microsoft YaHei"/>
          <w:b w:val="0"/>
          <w:sz w:val="21"/>
        </w:rPr>
        <w:t>信用优化智能体夯实信用数据底座</w:t>
      </w:r>
    </w:p>
    <w:p>
      <w:pPr>
        <w:pStyle w:val="ListBullet"/>
        <w:spacing w:after="40"/>
      </w:pPr>
      <w:r>
        <w:rPr>
          <w:rFonts w:ascii="Microsoft YaHei" w:hAnsi="Microsoft YaHei" w:eastAsia="Microsoft YaHei"/>
          <w:b w:val="0"/>
          <w:sz w:val="21"/>
        </w:rPr>
        <w:t>融资、投资、并购、三资盘活四大智能体实现资本价值的高效转化</w:t>
      </w:r>
    </w:p>
    <w:p>
      <w:pPr>
        <w:pStyle w:val="ListBullet"/>
        <w:spacing w:after="40"/>
      </w:pPr>
      <w:r>
        <w:rPr>
          <w:rFonts w:ascii="Microsoft YaHei" w:hAnsi="Microsoft YaHei" w:eastAsia="Microsoft YaHei"/>
          <w:b w:val="0"/>
          <w:sz w:val="21"/>
        </w:rPr>
        <w:t>供应链管理与风险防控两大智能体确保生态运行安全</w:t>
      </w:r>
    </w:p>
    <w:p>
      <w:pPr>
        <w:spacing w:after="60"/>
        <w:ind w:firstLine="420"/>
      </w:pPr>
      <w:r>
        <w:rPr>
          <w:rFonts w:ascii="Microsoft YaHei" w:hAnsi="Microsoft YaHei" w:eastAsia="Microsoft YaHei"/>
          <w:b w:val="0"/>
          <w:sz w:val="21"/>
        </w:rPr>
        <w:t>七大智能体的协同发力，将助力安徽省国资国企在数字化浪潮中实现从"被动风控"到"主动治理"、从"传统管理"到"智能决策"的跨越式跨越，让智能无所不及，让信用转化为生生不息的生产力。</w:t>
      </w:r>
    </w:p>
    <w:p>
      <w:r>
        <w:br w:type="page"/>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after="4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