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49" w:type="dxa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323"/>
        <w:gridCol w:w="6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449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pStyle w:val="3"/>
              <w:bidi w:val="0"/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</w:pPr>
            <w:bookmarkStart w:id="1" w:name="_GoBack"/>
            <w:bookmarkStart w:id="0" w:name="OLE_LINK1"/>
            <w:r>
              <w:rPr>
                <w:rFonts w:hint="eastAsia"/>
                <w:sz w:val="30"/>
                <w:szCs w:val="30"/>
              </w:rPr>
              <w:t>分工表</w:t>
            </w:r>
            <w:bookmarkEnd w:id="1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/>
              <w:ind w:firstLine="241" w:firstLineChars="100"/>
              <w:jc w:val="left"/>
              <w:rPr>
                <w:rFonts w:hint="default" w:ascii="宋体" w:hAnsi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组长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 w:firstLine="240" w:firstLineChars="10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黄长连</w:t>
            </w: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default" w:ascii="宋体" w:hAnsi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查资料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写代码、计算代码复杂性、分工表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 w:firstLine="240" w:firstLineChars="10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张梅华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default" w:ascii="宋体" w:hAnsi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设计算法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写需求文档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 w:firstLine="240" w:firstLineChars="10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梁小娇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default" w:ascii="宋体" w:hAnsi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问题建模、总结遇到的问题和困难形成文档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 w:firstLine="240" w:firstLineChars="10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罗晓欣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default" w:ascii="宋体" w:hAnsi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测试、测试报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告、写说明文档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71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组员</w:t>
            </w:r>
          </w:p>
        </w:tc>
        <w:tc>
          <w:tcPr>
            <w:tcW w:w="132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 w:firstLine="240" w:firstLineChars="10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黄海琴</w:t>
            </w: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40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ind w:left="0" w:leftChars="0"/>
              <w:jc w:val="both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设计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实验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文档、写总结报告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注：具体分工详情，查看附件一。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分工详情表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1、小组建一个GitHub库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黄长连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、分工表（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可以参考开始时安排的分工表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黄长连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写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代码，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写完之后做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审核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，然后分析代码、再从代码中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计算复杂性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（计算复杂性该过程也要写明流程）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黄长连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算法设计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（就是数量化，设谁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n，谁为x,哪个字母代表什么，怎么工作，与问题建模类似，就是表现形式不一样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（动态规划）；(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张梅华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、需求文档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（这个可以百度一下，百度有介绍什么是需求文档）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张梅华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、没有完全做出来的，要说明原因和困难，还有解决方法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（根据这两天我们小组所出现的情况，遇到的问题或者个人遇到知道的问题，写出来）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梁小娇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问题建模（最少费用购物问题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（可以看一下课本的那道题）——就是把题目的进行分析理解，一步一步的到如何写出代码的这一流程把这一流程用图文形式，可以是流程图，具体用那种图形，可参考百度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梁小娇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、使用说明文档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罗晓欣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算法实现有简单算例测试，能得出正确结果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（这个可以运行老师上课给我们讲的那个例子，把运行出来的图截下，写出测试的过程，就是你怎么一步一步的做的）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；代码格式满足产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质量要求（可读性强、无漏洞等）；(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罗晓欣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、实验文档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（就先理解为和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VIP那个实验的那种格式，写一个就是完整的流程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）和总结报告（最终结果和个人感悟，心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体会）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黄海琴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代码评审录屏说明代码是如何工作的，要求举例逐行说明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color w:val="FF0000"/>
                <w:sz w:val="24"/>
                <w:szCs w:val="24"/>
                <w:lang w:val="en-US" w:eastAsia="zh-CN"/>
              </w:rPr>
              <w:t>黄海琴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、周五晚6点前交GitHub链接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软件架构设计（支付宝小程序、微信小程序、独立APP等）主要考虑获取网站数据的可行性；(</w:t>
            </w:r>
            <w:r>
              <w:rPr>
                <w:rFonts w:hint="eastAsia" w:asciiTheme="minorEastAsia" w:hAnsiTheme="minorEastAsia" w:eastAsiaTheme="minorEastAsia" w:cstheme="minorEastAsia"/>
                <w:color w:val="00B0F0"/>
                <w:sz w:val="24"/>
                <w:szCs w:val="24"/>
              </w:rPr>
              <w:t>上传到GitHub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考虑到我们小组情况，都赞成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不写）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lang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BA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2019-05-16T13:12:00Z</dcterms:created>
  <dc:creator>夙念</dc:creator>
  <cp:lastModifiedBy>夙念</cp:lastModifiedBy>
  <dcterms:modified xsi:type="dcterms:W3CDTF">2019-05-16T15:11:26Z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