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66F8B" w14:textId="77777777" w:rsidR="00480FB1" w:rsidRDefault="00000000">
      <w:pPr>
        <w:pStyle w:val="a4"/>
      </w:pPr>
      <w:r>
        <w:rPr>
          <w:rFonts w:hint="eastAsia"/>
        </w:rPr>
        <w:t>基于视觉位姿估计与近端策略优化的低成本机械臂抓取</w:t>
      </w:r>
      <w:r>
        <w:rPr>
          <w:rFonts w:hint="eastAsia"/>
        </w:rPr>
        <w:t>-</w:t>
      </w:r>
      <w:r>
        <w:rPr>
          <w:rFonts w:hint="eastAsia"/>
        </w:rPr>
        <w:t>放置</w:t>
      </w:r>
      <w:r>
        <w:t xml:space="preserve"> Sim-to-Real </w:t>
      </w:r>
      <w:r>
        <w:rPr>
          <w:rFonts w:hint="eastAsia"/>
        </w:rPr>
        <w:t>方法</w:t>
      </w:r>
    </w:p>
    <w:p w14:paraId="27D2144B" w14:textId="1792DFA5" w:rsidR="00480FB1" w:rsidRDefault="00076611">
      <w:pPr>
        <w:pStyle w:val="Author"/>
      </w:pPr>
      <w:r>
        <w:rPr>
          <w:rFonts w:hint="eastAsia"/>
        </w:rPr>
        <w:t>黄</w:t>
      </w:r>
      <w:proofErr w:type="gramStart"/>
      <w:r>
        <w:rPr>
          <w:rFonts w:hint="eastAsia"/>
        </w:rPr>
        <w:t>喆祺</w:t>
      </w:r>
      <w:proofErr w:type="gramEnd"/>
      <w:r w:rsidR="00000000">
        <w:rPr>
          <w:vertAlign w:val="superscript"/>
        </w:rPr>
        <w:t>①②</w:t>
      </w:r>
      <w:r w:rsidR="00000000">
        <w:t xml:space="preserve">　</w:t>
      </w:r>
      <w:r>
        <w:rPr>
          <w:rFonts w:hint="eastAsia"/>
        </w:rPr>
        <w:t>刘公雨</w:t>
      </w:r>
      <w:r w:rsidR="00000000">
        <w:rPr>
          <w:vertAlign w:val="superscript"/>
        </w:rPr>
        <w:t>①</w:t>
      </w:r>
    </w:p>
    <w:p w14:paraId="4D74BDBC" w14:textId="77777777" w:rsidR="00480FB1" w:rsidRDefault="00000000">
      <w:pPr>
        <w:pStyle w:val="a0"/>
        <w:ind w:firstLine="422"/>
      </w:pPr>
      <w:r>
        <w:rPr>
          <w:rFonts w:hint="eastAsia"/>
          <w:b/>
          <w:bCs/>
        </w:rPr>
        <w:t>摘要</w:t>
      </w:r>
      <w:r>
        <w:rPr>
          <w:rFonts w:hint="eastAsia"/>
        </w:rPr>
        <w:t>：针对低成本机械臂在抓取</w:t>
      </w:r>
      <w:r>
        <w:rPr>
          <w:rFonts w:hint="eastAsia"/>
        </w:rPr>
        <w:t>-</w:t>
      </w:r>
      <w:r>
        <w:rPr>
          <w:rFonts w:hint="eastAsia"/>
        </w:rPr>
        <w:t>放置任务中面临的无精密外部状态感知、长时序稀疏奖励学习困难以及仿真到真实（</w:t>
      </w:r>
      <w:r>
        <w:rPr>
          <w:rFonts w:hint="eastAsia"/>
        </w:rPr>
        <w:t>Simulation-to-Reality,</w:t>
      </w:r>
      <w:r>
        <w:t xml:space="preserve"> </w:t>
      </w:r>
      <w:r>
        <w:rPr>
          <w:rFonts w:hint="eastAsia"/>
        </w:rPr>
        <w:t>Sim-to-Real</w:t>
      </w:r>
      <w:r>
        <w:rPr>
          <w:rFonts w:hint="eastAsia"/>
        </w:rPr>
        <w:t>）迁移鸿沟等问题，该文提出一种基于视觉位姿估计与近端策略优化（</w:t>
      </w:r>
      <w:r>
        <w:rPr>
          <w:rFonts w:hint="eastAsia"/>
        </w:rPr>
        <w:t>Proximal</w:t>
      </w:r>
      <w:r>
        <w:t xml:space="preserve"> Policy Optimization, </w:t>
      </w:r>
      <w:r>
        <w:rPr>
          <w:rFonts w:hint="eastAsia"/>
        </w:rPr>
        <w:t>PPO</w:t>
      </w:r>
      <w:r>
        <w:rPr>
          <w:rFonts w:hint="eastAsia"/>
        </w:rPr>
        <w:t>）的抓取</w:t>
      </w:r>
      <w:r>
        <w:rPr>
          <w:rFonts w:hint="eastAsia"/>
        </w:rPr>
        <w:t>-</w:t>
      </w:r>
      <w:r>
        <w:rPr>
          <w:rFonts w:hint="eastAsia"/>
        </w:rPr>
        <w:t>放置策略学习方法，并据实给出阶段性研究结果与瓶颈分析。该方法采用感知</w:t>
      </w:r>
      <w:r>
        <w:rPr>
          <w:rFonts w:hint="eastAsia"/>
        </w:rPr>
        <w:t>-</w:t>
      </w:r>
      <w:r>
        <w:rPr>
          <w:rFonts w:hint="eastAsia"/>
        </w:rPr>
        <w:t>控制解耦架构：训练时由仿真器提供物体真值状态，推理时由前端视觉模块从固定相机</w:t>
      </w:r>
      <w:r>
        <w:t xml:space="preserve"> RGB </w:t>
      </w:r>
      <w:r>
        <w:rPr>
          <w:rFonts w:hint="eastAsia"/>
        </w:rPr>
        <w:t>图像估计物体平面位姿并写回观测，从而摆脱对力</w:t>
      </w:r>
      <w:r>
        <w:rPr>
          <w:rFonts w:hint="eastAsia"/>
        </w:rPr>
        <w:t>/</w:t>
      </w:r>
      <w:r>
        <w:rPr>
          <w:rFonts w:hint="eastAsia"/>
        </w:rPr>
        <w:t>触觉传感或动作捕捉等昂贵设备的依赖；后端以</w:t>
      </w:r>
      <w:r>
        <w:t xml:space="preserve"> PPO </w:t>
      </w:r>
      <w:r>
        <w:rPr>
          <w:rFonts w:hint="eastAsia"/>
        </w:rPr>
        <w:t>学习</w:t>
      </w:r>
      <w:r>
        <w:t xml:space="preserve"> 6 </w:t>
      </w:r>
      <w:r>
        <w:rPr>
          <w:rFonts w:hint="eastAsia"/>
        </w:rPr>
        <w:t>维关节空间控制策略，并设计了一种课程式四阶段门控奖励函数，将抓取、搬运、下降与释放放置子行为显式分解，配合阶段门控、抬起锁存（</w:t>
      </w:r>
      <w:r>
        <w:rPr>
          <w:rFonts w:hint="eastAsia"/>
        </w:rPr>
        <w:t>latch</w:t>
      </w:r>
      <w:r>
        <w:rPr>
          <w:rFonts w:hint="eastAsia"/>
        </w:rPr>
        <w:t>）防作弊机制与动作平滑惩罚，缓解长时序稀疏奖励下的信用分配难题。在感知层面，该文以</w:t>
      </w:r>
      <w:r>
        <w:t xml:space="preserve"> ResNet-18 </w:t>
      </w:r>
      <w:r>
        <w:rPr>
          <w:rFonts w:hint="eastAsia"/>
        </w:rPr>
        <w:t>深度回归为主线，并与经典颜色掩码方法进行诚实对比，揭示了学习式感知”在数据集上拟合良好（相关系数约</w:t>
      </w:r>
      <w:r>
        <w:t xml:space="preserve"> </w:t>
      </w:r>
      <w:r>
        <w:rPr>
          <w:rFonts w:hint="eastAsia"/>
        </w:rPr>
        <w:t>0.92</w:t>
      </w:r>
      <w:r>
        <w:rPr>
          <w:rFonts w:hint="eastAsia"/>
        </w:rPr>
        <w:t>）、却因训练</w:t>
      </w:r>
      <w:r>
        <w:rPr>
          <w:rFonts w:hint="eastAsia"/>
        </w:rPr>
        <w:t>-</w:t>
      </w:r>
      <w:r>
        <w:rPr>
          <w:rFonts w:hint="eastAsia"/>
        </w:rPr>
        <w:t>部署域差在部署时显著退化”的现象。在</w:t>
      </w:r>
      <w:r>
        <w:t xml:space="preserve"> Isaac Lab </w:t>
      </w:r>
      <w:r>
        <w:rPr>
          <w:rFonts w:hint="eastAsia"/>
        </w:rPr>
        <w:t>平台上针对</w:t>
      </w:r>
      <w:r>
        <w:t xml:space="preserve"> SO-ARM101 </w:t>
      </w:r>
      <w:r>
        <w:rPr>
          <w:rFonts w:hint="eastAsia"/>
        </w:rPr>
        <w:t>机械臂的实验表明：所提方法在真值状态下抓取成功率约</w:t>
      </w:r>
      <w:r>
        <w:t xml:space="preserve"> </w:t>
      </w:r>
      <w:r>
        <w:rPr>
          <w:rFonts w:hint="eastAsia"/>
        </w:rPr>
        <w:t>35.6%</w:t>
      </w:r>
      <w:r>
        <w:rPr>
          <w:rFonts w:hint="eastAsia"/>
        </w:rPr>
        <w:t>，视觉闭环下约</w:t>
      </w:r>
      <w:r>
        <w:t xml:space="preserve"> </w:t>
      </w:r>
      <w:r>
        <w:rPr>
          <w:rFonts w:hint="eastAsia"/>
        </w:rPr>
        <w:t>32%</w:t>
      </w:r>
      <w:r>
        <w:rPr>
          <w:rFonts w:hint="eastAsia"/>
        </w:rPr>
        <w:t>（感知迁移损失很小），端到端放置成功率约</w:t>
      </w:r>
      <w:r>
        <w:t xml:space="preserve"> </w:t>
      </w:r>
      <w:r>
        <w:rPr>
          <w:rFonts w:hint="eastAsia"/>
        </w:rPr>
        <w:t>8%</w:t>
      </w:r>
      <w:r>
        <w:rPr>
          <w:rFonts w:hint="eastAsia"/>
        </w:rPr>
        <w:t>–</w:t>
      </w:r>
      <w:r>
        <w:rPr>
          <w:rFonts w:hint="eastAsia"/>
        </w:rPr>
        <w:t>11%</w:t>
      </w:r>
      <w:r>
        <w:rPr>
          <w:rFonts w:hint="eastAsia"/>
        </w:rPr>
        <w:t>（阶段性成果）；颜色掩码方案对光照扰动近乎免疫。该文进一步据实剖析了制约放置成功率的”抓住不放”局部最优及其成因，并给出改进方向，为低成本机械臂视觉强化学习的工程落地提供了可复现的参考。</w:t>
      </w:r>
    </w:p>
    <w:p w14:paraId="129FB595" w14:textId="77777777" w:rsidR="00480FB1" w:rsidRDefault="00000000">
      <w:pPr>
        <w:pStyle w:val="a0"/>
        <w:ind w:firstLine="422"/>
      </w:pPr>
      <w:r>
        <w:rPr>
          <w:rFonts w:hint="eastAsia"/>
          <w:b/>
          <w:bCs/>
        </w:rPr>
        <w:t>关键词</w:t>
      </w:r>
      <w:r>
        <w:rPr>
          <w:rFonts w:hint="eastAsia"/>
        </w:rPr>
        <w:t>：强化学习；机械臂抓取；近端策略优化；视觉位姿估计；奖励塑形；仿真到真实迁移</w:t>
      </w:r>
    </w:p>
    <w:p w14:paraId="1EF3465D" w14:textId="77777777" w:rsidR="00480FB1" w:rsidRDefault="00000000">
      <w:pPr>
        <w:pStyle w:val="a0"/>
        <w:ind w:firstLine="422"/>
      </w:pPr>
      <w:r>
        <w:rPr>
          <w:b/>
          <w:bCs/>
        </w:rPr>
        <w:t>Abstract</w:t>
      </w:r>
      <w:r>
        <w:t xml:space="preserve">: To address the challenges faced by low-cost robotic arms in pick-and-place tasks — namely, the lack of precise external state sensing, the difficulty of learning under long-horizon sparse rewards, and the simulation-to-reality (Sim-to-Real) transfer gap — this paper proposes a pick-and-place policy learning method based on visual pose estimation and Proximal Policy Optimization (PPO), and reports honest stage results with a bottleneck analysis. The method adopts a decoupled perception-control architecture: during training the simulator provides the ground-truth object state, while at inference a front-end vision module estimates the planar object pose from fixed-camera RGB images and writes it back into the observation, removing the dependence on expensive sensors such as force/tactile sensing or motion capture. The back end learns a 6-dimensional joint-space control policy with PPO, and a curriculum-style four-stage gated reward is designed to explicitly decompose the grasping, transporting, descending, and releasing sub-behaviors, together with stage gating, a lift-latch anti-cheat mechanism, and action-smoothness penalties that alleviate the credit-assignment problem under long-horizon sparse rewards. For perception, ResNet-18 deep regression is taken as the main line and honestly compared with a classical color-mask method, revealing that the learned perception fits the dataset well (correlation </w:t>
      </w:r>
      <m:oMath>
        <m:r>
          <m:rPr>
            <m:sty m:val="p"/>
          </m:rPr>
          <w:rPr>
            <w:rFonts w:ascii="Cambria Math" w:hAnsi="Cambria Math"/>
          </w:rPr>
          <m:t>≈</m:t>
        </m:r>
      </m:oMath>
      <w:r>
        <w:t xml:space="preserve"> 0.92) yet degrades markedly at deployment due to the train-deploy domain gap. Experiments on the SO-ARM101 arm in Isaac Lab show a grasp success rate of about 35.6% under ground-truth state and about 32% with vision in the loop (small perception loss), and an end-to-end placement success of about 8%–11% as a stage result; the color-mask scheme is nearly immune to lighting disturbances. The paper further analyzes, in a faithful manner, the “grasp-won’t-</w:t>
      </w:r>
      <w:r>
        <w:lastRenderedPageBreak/>
        <w:t>release” local optimum that limits placement, and points out directions for improvement, providing a reproducible reference for the engineering deployment of visual reinforcement learning on low-cost robotic arms.</w:t>
      </w:r>
    </w:p>
    <w:p w14:paraId="75DF1FF2" w14:textId="77777777" w:rsidR="00480FB1" w:rsidRDefault="00000000">
      <w:pPr>
        <w:pStyle w:val="a0"/>
        <w:ind w:firstLine="422"/>
      </w:pPr>
      <w:r>
        <w:rPr>
          <w:b/>
          <w:bCs/>
        </w:rPr>
        <w:t>Key words</w:t>
      </w:r>
      <w:r>
        <w:t>: Reinforcement learning; Robotic grasping; Proximal Policy Optimization (PPO); Visual pose estimation; Reward shaping; Sim-to-real transfer</w:t>
      </w:r>
    </w:p>
    <w:p w14:paraId="0BD96FAB" w14:textId="77777777" w:rsidR="00480FB1" w:rsidRDefault="00000000">
      <w:pPr>
        <w:pStyle w:val="1"/>
      </w:pPr>
      <w:bookmarkStart w:id="0" w:name="引言"/>
      <w:r>
        <w:t>1</w:t>
      </w:r>
      <w:r>
        <w:t xml:space="preserve">　</w:t>
      </w:r>
      <w:r>
        <w:rPr>
          <w:rFonts w:hint="eastAsia"/>
        </w:rPr>
        <w:t>引言</w:t>
      </w:r>
    </w:p>
    <w:p w14:paraId="2F9DA433" w14:textId="77777777" w:rsidR="00480FB1" w:rsidRDefault="00000000">
      <w:pPr>
        <w:pStyle w:val="FirstParagraph"/>
      </w:pPr>
      <w:r>
        <w:rPr>
          <w:rFonts w:hint="eastAsia"/>
        </w:rPr>
        <w:t>机械臂自主操作是机器人学与人工智能交叉领域的核心问题之一，在智能制造、物流分拣、服务机器人等场景中具有广泛的应用前景。传统机械臂控制依赖精确的运动学</w:t>
      </w:r>
      <w:r>
        <w:rPr>
          <w:rFonts w:hint="eastAsia"/>
        </w:rPr>
        <w:t>/</w:t>
      </w:r>
      <w:r>
        <w:rPr>
          <w:rFonts w:hint="eastAsia"/>
        </w:rPr>
        <w:t>动力学模型与人工编程的轨迹，难以适应物体位姿多变、接触动力学复杂的非结构化环境。近年来，深度强化学习（</w:t>
      </w:r>
      <w:r>
        <w:rPr>
          <w:rFonts w:hint="eastAsia"/>
        </w:rPr>
        <w:t>Deep</w:t>
      </w:r>
      <w:r>
        <w:t xml:space="preserve"> Reinforcement Learning, </w:t>
      </w:r>
      <w:r>
        <w:rPr>
          <w:rFonts w:hint="eastAsia"/>
        </w:rPr>
        <w:t>DRL</w:t>
      </w:r>
      <w:r>
        <w:rPr>
          <w:rFonts w:hint="eastAsia"/>
        </w:rPr>
        <w:t>）通过”感知—决策—执行”的端到端学习范式，为机械臂在复杂环境中自主获取操作技能提供了新途径</w:t>
      </w:r>
      <w:r>
        <w:rPr>
          <w:vertAlign w:val="superscript"/>
        </w:rPr>
        <w:t>[21,22]</w:t>
      </w:r>
      <w:r>
        <w:rPr>
          <w:rFonts w:hint="eastAsia"/>
        </w:rPr>
        <w:t>，并在连续控制、灵巧操作等任务上取得了显著进展</w:t>
      </w:r>
      <w:r>
        <w:rPr>
          <w:vertAlign w:val="superscript"/>
        </w:rPr>
        <w:t>[1–5]</w:t>
      </w:r>
      <w:r>
        <w:rPr>
          <w:rFonts w:hint="eastAsia"/>
        </w:rPr>
        <w:t>。与此同时，以</w:t>
      </w:r>
      <w:r>
        <w:t xml:space="preserve"> SO-ARM100/SO-ARM101 </w:t>
      </w:r>
      <w:r>
        <w:rPr>
          <w:rFonts w:hint="eastAsia"/>
        </w:rPr>
        <w:t>为代表的低成本开源机械臂的出现，大幅降低了机器人操作研究与应用的硬件门槛，使大规模、可复现的机械臂学习研究成为可能。然而，低成本平台在传感配置、驱动精度与重复定位精度上的固有限制，也对学习算法的鲁棒性与对感知误差的容忍能力提出了更高要求，如何在受限硬件条件下学习鲁棒的操作技能因而成为一个兼具学术价值与工程意义的问题。</w:t>
      </w:r>
    </w:p>
    <w:p w14:paraId="4DB11164" w14:textId="77777777" w:rsidR="00480FB1" w:rsidRDefault="00000000">
      <w:pPr>
        <w:pStyle w:val="a0"/>
      </w:pPr>
      <w:r>
        <w:rPr>
          <w:rFonts w:hint="eastAsia"/>
        </w:rPr>
        <w:t>将</w:t>
      </w:r>
      <w:r>
        <w:t xml:space="preserve"> DRL </w:t>
      </w:r>
      <w:r>
        <w:rPr>
          <w:rFonts w:hint="eastAsia"/>
        </w:rPr>
        <w:t>落地到真实低成本机械臂时，仍面临三方面突出挑战。</w:t>
      </w:r>
      <w:r>
        <w:rPr>
          <w:rFonts w:hint="eastAsia"/>
          <w:b/>
          <w:bCs/>
        </w:rPr>
        <w:t>其一，状态感知受限</w:t>
      </w:r>
      <w:r>
        <w:rPr>
          <w:rFonts w:hint="eastAsia"/>
        </w:rPr>
        <w:t>。高精度的物体状态通常需要动作捕捉系统、深度相机或力</w:t>
      </w:r>
      <w:r>
        <w:rPr>
          <w:rFonts w:hint="eastAsia"/>
        </w:rPr>
        <w:t>/</w:t>
      </w:r>
      <w:r>
        <w:rPr>
          <w:rFonts w:hint="eastAsia"/>
        </w:rPr>
        <w:t>触觉传感器获取，而低成本平台往往仅配备普通</w:t>
      </w:r>
      <w:r>
        <w:t xml:space="preserve"> RGB </w:t>
      </w:r>
      <w:r>
        <w:rPr>
          <w:rFonts w:hint="eastAsia"/>
        </w:rPr>
        <w:t>相机，难以直接获得策略所需的物体位姿，导致仿真中可用的特权状态（</w:t>
      </w:r>
      <w:r>
        <w:rPr>
          <w:rFonts w:hint="eastAsia"/>
        </w:rPr>
        <w:t>privileged</w:t>
      </w:r>
      <w:r>
        <w:t xml:space="preserve"> </w:t>
      </w:r>
      <w:r>
        <w:rPr>
          <w:rFonts w:hint="eastAsia"/>
        </w:rPr>
        <w:t>state</w:t>
      </w:r>
      <w:r>
        <w:rPr>
          <w:rFonts w:hint="eastAsia"/>
        </w:rPr>
        <w:t>）在真机上不可得。</w:t>
      </w:r>
      <w:r>
        <w:rPr>
          <w:rFonts w:hint="eastAsia"/>
          <w:b/>
          <w:bCs/>
        </w:rPr>
        <w:t>其二，长时序稀疏奖励下的信用分配困难</w:t>
      </w:r>
      <w:r>
        <w:rPr>
          <w:rFonts w:hint="eastAsia"/>
        </w:rPr>
        <w:t>。抓取</w:t>
      </w:r>
      <w:r>
        <w:rPr>
          <w:rFonts w:hint="eastAsia"/>
        </w:rPr>
        <w:t>-</w:t>
      </w:r>
      <w:r>
        <w:rPr>
          <w:rFonts w:hint="eastAsia"/>
        </w:rPr>
        <w:t>放置是典型的长时序、多阶段任务，需要依次完成接近、抓取、抬起、搬运、下降、释放等子过程，若仅以任务最终是否成功作为稀疏奖励，智能体极难通过随机探索获得有效学习信号，训练往往陷入停滞</w:t>
      </w:r>
      <w:r>
        <w:rPr>
          <w:vertAlign w:val="superscript"/>
        </w:rPr>
        <w:t>[13,14]</w:t>
      </w:r>
      <w:r>
        <w:t>。</w:t>
      </w:r>
      <w:r>
        <w:rPr>
          <w:rFonts w:hint="eastAsia"/>
          <w:b/>
          <w:bCs/>
        </w:rPr>
        <w:t>其三，</w:t>
      </w:r>
      <w:r>
        <w:rPr>
          <w:rFonts w:hint="eastAsia"/>
          <w:b/>
          <w:bCs/>
        </w:rPr>
        <w:t>Sim-to-Real</w:t>
      </w:r>
      <w:r>
        <w:rPr>
          <w:b/>
          <w:bCs/>
        </w:rPr>
        <w:t xml:space="preserve"> </w:t>
      </w:r>
      <w:r>
        <w:rPr>
          <w:rFonts w:hint="eastAsia"/>
          <w:b/>
          <w:bCs/>
        </w:rPr>
        <w:t>迁移鸿沟</w:t>
      </w:r>
      <w:r>
        <w:rPr>
          <w:rFonts w:hint="eastAsia"/>
        </w:rPr>
        <w:t>。出于安全与样本效率考虑，策略通常在仿真中训练，但仿真与真实在动力学参数（摩擦、阻尼）、视觉外观（光照、纹理、相机标定）等方面存在系统性差异，使得仿真中表现优异的策略或感知模型在真机上性能急剧退化</w:t>
      </w:r>
      <w:r>
        <w:rPr>
          <w:vertAlign w:val="superscript"/>
        </w:rPr>
        <w:t>[10–12]</w:t>
      </w:r>
      <w:r>
        <w:t>。</w:t>
      </w:r>
    </w:p>
    <w:p w14:paraId="1CF51381" w14:textId="77777777" w:rsidR="00480FB1" w:rsidRDefault="00000000">
      <w:pPr>
        <w:pStyle w:val="a0"/>
      </w:pPr>
      <w:r>
        <w:rPr>
          <w:rFonts w:hint="eastAsia"/>
        </w:rPr>
        <w:t>针对上述挑战，已有研究从不同角度展开探索。在算法层面，信赖域策略优化（</w:t>
      </w:r>
      <w:r>
        <w:rPr>
          <w:rFonts w:hint="eastAsia"/>
        </w:rPr>
        <w:t>TRPO</w:t>
      </w:r>
      <w:r>
        <w:rPr>
          <w:rFonts w:hint="eastAsia"/>
        </w:rPr>
        <w:t>）与近端策略优化（</w:t>
      </w:r>
      <w:r>
        <w:rPr>
          <w:rFonts w:hint="eastAsia"/>
        </w:rPr>
        <w:t>PPO</w:t>
      </w:r>
      <w:r>
        <w:rPr>
          <w:rFonts w:hint="eastAsia"/>
        </w:rPr>
        <w:t>）</w:t>
      </w:r>
      <w:r>
        <w:rPr>
          <w:vertAlign w:val="superscript"/>
        </w:rPr>
        <w:t>[1]</w:t>
      </w:r>
      <w:r>
        <w:rPr>
          <w:rFonts w:hint="eastAsia"/>
        </w:rPr>
        <w:t>通过约束策略更新幅度提升了连续控制训练的稳定性，软演员</w:t>
      </w:r>
      <w:r>
        <w:rPr>
          <w:rFonts w:hint="eastAsia"/>
        </w:rPr>
        <w:t>-</w:t>
      </w:r>
      <w:r>
        <w:rPr>
          <w:rFonts w:hint="eastAsia"/>
        </w:rPr>
        <w:t>评论家（</w:t>
      </w:r>
      <w:r>
        <w:rPr>
          <w:rFonts w:hint="eastAsia"/>
        </w:rPr>
        <w:t>SAC</w:t>
      </w:r>
      <w:r>
        <w:rPr>
          <w:rFonts w:hint="eastAsia"/>
        </w:rPr>
        <w:t>）</w:t>
      </w:r>
      <w:r>
        <w:rPr>
          <w:vertAlign w:val="superscript"/>
        </w:rPr>
        <w:t>[2]</w:t>
      </w:r>
      <w:r>
        <w:rPr>
          <w:rFonts w:hint="eastAsia"/>
        </w:rPr>
        <w:t>、双延迟深度确定性策略梯度（</w:t>
      </w:r>
      <w:r>
        <w:rPr>
          <w:rFonts w:hint="eastAsia"/>
        </w:rPr>
        <w:t>TD3</w:t>
      </w:r>
      <w:r>
        <w:rPr>
          <w:rFonts w:hint="eastAsia"/>
        </w:rPr>
        <w:t>）</w:t>
      </w:r>
      <w:r>
        <w:rPr>
          <w:vertAlign w:val="superscript"/>
        </w:rPr>
        <w:t>[4]</w:t>
      </w:r>
      <w:r>
        <w:rPr>
          <w:rFonts w:hint="eastAsia"/>
        </w:rPr>
        <w:t>等离策略方法则提升了样本效率，已成为机械臂控制的主流算法。在视觉操作层面，</w:t>
      </w:r>
      <w:r>
        <w:rPr>
          <w:rFonts w:hint="eastAsia"/>
        </w:rPr>
        <w:t>QT-Opt</w:t>
      </w:r>
      <w:r>
        <w:rPr>
          <w:vertAlign w:val="superscript"/>
        </w:rPr>
        <w:t>[9]</w:t>
      </w:r>
      <w:r>
        <w:rPr>
          <w:rFonts w:hint="eastAsia"/>
        </w:rPr>
        <w:t>、端到端视觉运动策略</w:t>
      </w:r>
      <w:r>
        <w:rPr>
          <w:vertAlign w:val="superscript"/>
        </w:rPr>
        <w:t>[8]</w:t>
      </w:r>
      <w:r>
        <w:rPr>
          <w:rFonts w:hint="eastAsia"/>
        </w:rPr>
        <w:t>等工作验证了从图像直接学习抓取的可行性，但通常需要大规模真机数据或复杂的训练流程。在</w:t>
      </w:r>
      <w:r>
        <w:t xml:space="preserve"> Sim-to-Real </w:t>
      </w:r>
      <w:r>
        <w:rPr>
          <w:rFonts w:hint="eastAsia"/>
        </w:rPr>
        <w:t>层面，域随机化（</w:t>
      </w:r>
      <w:r>
        <w:rPr>
          <w:rFonts w:hint="eastAsia"/>
        </w:rPr>
        <w:t>Domain</w:t>
      </w:r>
      <w:r>
        <w:t xml:space="preserve"> Randomization, </w:t>
      </w:r>
      <w:r>
        <w:rPr>
          <w:rFonts w:hint="eastAsia"/>
        </w:rPr>
        <w:t>DR</w:t>
      </w:r>
      <w:r>
        <w:rPr>
          <w:rFonts w:hint="eastAsia"/>
        </w:rPr>
        <w:t>）</w:t>
      </w:r>
      <w:r>
        <w:rPr>
          <w:vertAlign w:val="superscript"/>
        </w:rPr>
        <w:t>[10]</w:t>
      </w:r>
      <w:r>
        <w:rPr>
          <w:rFonts w:hint="eastAsia"/>
        </w:rPr>
        <w:t>通过在仿真中随机化视觉与动力学参数，迫使策略学习对参数分布不变的鲁棒特征，配合动力学随机化</w:t>
      </w:r>
      <w:r>
        <w:rPr>
          <w:vertAlign w:val="superscript"/>
        </w:rPr>
        <w:t>[11]</w:t>
      </w:r>
      <w:r>
        <w:rPr>
          <w:rFonts w:hint="eastAsia"/>
        </w:rPr>
        <w:t>已在灵巧手操作</w:t>
      </w:r>
      <w:r>
        <w:rPr>
          <w:vertAlign w:val="superscript"/>
        </w:rPr>
        <w:t>[12]</w:t>
      </w:r>
      <w:r>
        <w:rPr>
          <w:rFonts w:hint="eastAsia"/>
        </w:rPr>
        <w:t>等任务中成功实现迁移；随机化</w:t>
      </w:r>
      <w:r>
        <w:rPr>
          <w:rFonts w:hint="eastAsia"/>
        </w:rPr>
        <w:t>-</w:t>
      </w:r>
      <w:r>
        <w:rPr>
          <w:rFonts w:hint="eastAsia"/>
        </w:rPr>
        <w:t>规范化适配网络（</w:t>
      </w:r>
      <w:r>
        <w:rPr>
          <w:rFonts w:hint="eastAsia"/>
        </w:rPr>
        <w:t>RCAN</w:t>
      </w:r>
      <w:r>
        <w:rPr>
          <w:rFonts w:hint="eastAsia"/>
        </w:rPr>
        <w:t>）</w:t>
      </w:r>
      <w:r>
        <w:rPr>
          <w:vertAlign w:val="superscript"/>
        </w:rPr>
        <w:t>[20]</w:t>
      </w:r>
      <w:r>
        <w:rPr>
          <w:rFonts w:hint="eastAsia"/>
        </w:rPr>
        <w:t>则进一步探索了视觉</w:t>
      </w:r>
      <w:r>
        <w:t xml:space="preserve"> Sim-to-Real </w:t>
      </w:r>
      <w:r>
        <w:rPr>
          <w:rFonts w:hint="eastAsia"/>
        </w:rPr>
        <w:t>的数据高效迁移。近期，模仿学习方法如</w:t>
      </w:r>
      <w:r>
        <w:t xml:space="preserve"> ACT</w:t>
      </w:r>
      <w:r>
        <w:rPr>
          <w:vertAlign w:val="superscript"/>
        </w:rPr>
        <w:t>[17]</w:t>
      </w:r>
      <w:r>
        <w:rPr>
          <w:rFonts w:hint="eastAsia"/>
        </w:rPr>
        <w:t>、扩散策略</w:t>
      </w:r>
      <w:r>
        <w:rPr>
          <w:vertAlign w:val="superscript"/>
        </w:rPr>
        <w:t>[18]</w:t>
      </w:r>
      <w:r>
        <w:rPr>
          <w:rFonts w:hint="eastAsia"/>
        </w:rPr>
        <w:t>以及大规模机器人</w:t>
      </w:r>
      <w:r>
        <w:t xml:space="preserve"> </w:t>
      </w:r>
      <w:r>
        <w:rPr>
          <w:rFonts w:hint="eastAsia"/>
        </w:rPr>
        <w:t>Transformer</w:t>
      </w:r>
      <w:r>
        <w:rPr>
          <w:rFonts w:hint="eastAsia"/>
        </w:rPr>
        <w:t>（</w:t>
      </w:r>
      <w:r>
        <w:rPr>
          <w:rFonts w:hint="eastAsia"/>
        </w:rPr>
        <w:t>RT-1</w:t>
      </w:r>
      <w:r>
        <w:rPr>
          <w:rFonts w:hint="eastAsia"/>
        </w:rPr>
        <w:t>）</w:t>
      </w:r>
      <w:r>
        <w:rPr>
          <w:vertAlign w:val="superscript"/>
        </w:rPr>
        <w:t>[19]</w:t>
      </w:r>
      <w:r>
        <w:rPr>
          <w:rFonts w:hint="eastAsia"/>
        </w:rPr>
        <w:t>在真实机器人上取得了出色表现，但其性能高度依赖大量高质量示教数据。如何在不依赖昂贵传感器与海量示教数据的前提下，使低成本机械臂高效学习鲁棒的抓取</w:t>
      </w:r>
      <w:r>
        <w:rPr>
          <w:rFonts w:hint="eastAsia"/>
        </w:rPr>
        <w:t>-</w:t>
      </w:r>
      <w:r>
        <w:rPr>
          <w:rFonts w:hint="eastAsia"/>
        </w:rPr>
        <w:t>放置技能，仍是一个亟待解决的开放问题。</w:t>
      </w:r>
    </w:p>
    <w:p w14:paraId="00F9FE1B" w14:textId="77777777" w:rsidR="00480FB1" w:rsidRDefault="00000000">
      <w:pPr>
        <w:pStyle w:val="a0"/>
      </w:pPr>
      <w:r>
        <w:rPr>
          <w:rFonts w:hint="eastAsia"/>
        </w:rPr>
        <w:lastRenderedPageBreak/>
        <w:t>针对这一问题，本文提出一种面向低成本机械臂的、基于视觉位姿估计与</w:t>
      </w:r>
      <w:r>
        <w:t xml:space="preserve"> PPO </w:t>
      </w:r>
      <w:r>
        <w:rPr>
          <w:rFonts w:hint="eastAsia"/>
        </w:rPr>
        <w:t>的抓取</w:t>
      </w:r>
      <w:r>
        <w:rPr>
          <w:rFonts w:hint="eastAsia"/>
        </w:rPr>
        <w:t>-</w:t>
      </w:r>
      <w:r>
        <w:rPr>
          <w:rFonts w:hint="eastAsia"/>
        </w:rPr>
        <w:t>放置</w:t>
      </w:r>
      <w:r>
        <w:t xml:space="preserve"> Sim-to-Real </w:t>
      </w:r>
      <w:r>
        <w:rPr>
          <w:rFonts w:hint="eastAsia"/>
        </w:rPr>
        <w:t>方法，并据实报告阶段性结果。本文主要贡献如下：</w:t>
      </w:r>
    </w:p>
    <w:p w14:paraId="1195F4CE" w14:textId="77777777" w:rsidR="00480FB1" w:rsidRDefault="00000000">
      <w:pPr>
        <w:pStyle w:val="a0"/>
      </w:pPr>
      <w:r>
        <w:rPr>
          <w:rFonts w:hint="eastAsia"/>
        </w:rPr>
        <w:t>（</w:t>
      </w:r>
      <w:r>
        <w:rPr>
          <w:rFonts w:hint="eastAsia"/>
        </w:rPr>
        <w:t>1</w:t>
      </w:r>
      <w:r>
        <w:rPr>
          <w:rFonts w:hint="eastAsia"/>
        </w:rPr>
        <w:t>）提出一种</w:t>
      </w:r>
      <w:r>
        <w:rPr>
          <w:rFonts w:hint="eastAsia"/>
          <w:b/>
          <w:bCs/>
        </w:rPr>
        <w:t>感知</w:t>
      </w:r>
      <w:r>
        <w:rPr>
          <w:rFonts w:hint="eastAsia"/>
          <w:b/>
          <w:bCs/>
        </w:rPr>
        <w:t>-</w:t>
      </w:r>
      <w:r>
        <w:rPr>
          <w:rFonts w:hint="eastAsia"/>
          <w:b/>
          <w:bCs/>
        </w:rPr>
        <w:t>控制解耦</w:t>
      </w:r>
      <w:r>
        <w:rPr>
          <w:rFonts w:hint="eastAsia"/>
        </w:rPr>
        <w:t>的抓取</w:t>
      </w:r>
      <w:r>
        <w:rPr>
          <w:rFonts w:hint="eastAsia"/>
        </w:rPr>
        <w:t>-</w:t>
      </w:r>
      <w:r>
        <w:rPr>
          <w:rFonts w:hint="eastAsia"/>
        </w:rPr>
        <w:t>放置学习框架。训练时使用仿真特权状态以保证高效，推理时由前端视觉模块估计物体平面位姿并写回观测的同一接口，使策略在仅依赖普通</w:t>
      </w:r>
      <w:r>
        <w:t xml:space="preserve"> RGB </w:t>
      </w:r>
      <w:r>
        <w:rPr>
          <w:rFonts w:hint="eastAsia"/>
        </w:rPr>
        <w:t>相机与关节编码器的条件下即可闭环运行，降低了对昂贵外部传感器的依赖。</w:t>
      </w:r>
    </w:p>
    <w:p w14:paraId="40DD2FA5" w14:textId="77777777" w:rsidR="00480FB1" w:rsidRDefault="00000000">
      <w:pPr>
        <w:pStyle w:val="a0"/>
      </w:pPr>
      <w:r>
        <w:rPr>
          <w:rFonts w:hint="eastAsia"/>
        </w:rPr>
        <w:t>（</w:t>
      </w:r>
      <w:r>
        <w:rPr>
          <w:rFonts w:hint="eastAsia"/>
        </w:rPr>
        <w:t>2</w:t>
      </w:r>
      <w:r>
        <w:rPr>
          <w:rFonts w:hint="eastAsia"/>
        </w:rPr>
        <w:t>）设计一种</w:t>
      </w:r>
      <w:r>
        <w:rPr>
          <w:rFonts w:hint="eastAsia"/>
          <w:b/>
          <w:bCs/>
        </w:rPr>
        <w:t>课程式四阶段门控奖励函数</w:t>
      </w:r>
      <w:r>
        <w:rPr>
          <w:rFonts w:hint="eastAsia"/>
        </w:rPr>
        <w:t>及</w:t>
      </w:r>
      <w:r>
        <w:rPr>
          <w:rFonts w:hint="eastAsia"/>
          <w:b/>
          <w:bCs/>
        </w:rPr>
        <w:t>抬起锁存（</w:t>
      </w:r>
      <w:r>
        <w:rPr>
          <w:rFonts w:hint="eastAsia"/>
          <w:b/>
          <w:bCs/>
        </w:rPr>
        <w:t>latch</w:t>
      </w:r>
      <w:r>
        <w:rPr>
          <w:rFonts w:hint="eastAsia"/>
          <w:b/>
          <w:bCs/>
        </w:rPr>
        <w:t>）防作弊机制</w:t>
      </w:r>
      <w:r>
        <w:rPr>
          <w:rFonts w:hint="eastAsia"/>
        </w:rPr>
        <w:t>。通过基于物体高度与目标距离的门控变量，将长时序抓取</w:t>
      </w:r>
      <w:r>
        <w:rPr>
          <w:rFonts w:hint="eastAsia"/>
        </w:rPr>
        <w:t>-</w:t>
      </w:r>
      <w:r>
        <w:rPr>
          <w:rFonts w:hint="eastAsia"/>
        </w:rPr>
        <w:t>放置显式分解为抓取、搬运、下降、释放放置四个阶段；锁存器强制”未真正抬起则后续阶段奖励一律为零”，从根本上堵死”不抓取直接把物体推到目标”的捷径，配合动作平滑惩罚有效缓解稀疏奖励下的信用分配难题。</w:t>
      </w:r>
    </w:p>
    <w:p w14:paraId="0079A3C0" w14:textId="77777777" w:rsidR="00480FB1" w:rsidRDefault="00000000">
      <w:pPr>
        <w:pStyle w:val="a0"/>
      </w:pPr>
      <w:r>
        <w:rPr>
          <w:rFonts w:hint="eastAsia"/>
        </w:rPr>
        <w:t>（</w:t>
      </w:r>
      <w:r>
        <w:rPr>
          <w:rFonts w:hint="eastAsia"/>
        </w:rPr>
        <w:t>3</w:t>
      </w:r>
      <w:r>
        <w:rPr>
          <w:rFonts w:hint="eastAsia"/>
        </w:rPr>
        <w:t>）以</w:t>
      </w:r>
      <w:r>
        <w:t xml:space="preserve"> </w:t>
      </w:r>
      <w:r>
        <w:rPr>
          <w:b/>
          <w:bCs/>
        </w:rPr>
        <w:t xml:space="preserve">ResNet-18 </w:t>
      </w:r>
      <w:r>
        <w:rPr>
          <w:rFonts w:hint="eastAsia"/>
          <w:b/>
          <w:bCs/>
        </w:rPr>
        <w:t>深度视觉为主线并与经典颜色掩码方法进行诚实对比</w:t>
      </w:r>
      <w:r>
        <w:rPr>
          <w:rFonts w:hint="eastAsia"/>
        </w:rPr>
        <w:t>，结合结构化域随机化构建系统化的</w:t>
      </w:r>
      <w:r>
        <w:t xml:space="preserve"> Sim-to-Real </w:t>
      </w:r>
      <w:r>
        <w:rPr>
          <w:rFonts w:hint="eastAsia"/>
        </w:rPr>
        <w:t>评估协议，揭示了学习式感知的”训练</w:t>
      </w:r>
      <w:r>
        <w:rPr>
          <w:rFonts w:hint="eastAsia"/>
        </w:rPr>
        <w:t>-</w:t>
      </w:r>
      <w:r>
        <w:rPr>
          <w:rFonts w:hint="eastAsia"/>
        </w:rPr>
        <w:t>部署域差”现象与经典视觉在光照扰动下的强鲁棒性。</w:t>
      </w:r>
    </w:p>
    <w:p w14:paraId="558BAD9A" w14:textId="77777777" w:rsidR="00480FB1" w:rsidRDefault="00000000">
      <w:pPr>
        <w:pStyle w:val="a0"/>
      </w:pPr>
      <w:r>
        <w:rPr>
          <w:rFonts w:hint="eastAsia"/>
        </w:rPr>
        <w:t>（</w:t>
      </w:r>
      <w:r>
        <w:rPr>
          <w:rFonts w:hint="eastAsia"/>
        </w:rPr>
        <w:t>4</w:t>
      </w:r>
      <w:r>
        <w:rPr>
          <w:rFonts w:hint="eastAsia"/>
        </w:rPr>
        <w:t>）在</w:t>
      </w:r>
      <w:r>
        <w:t xml:space="preserve"> Isaac Lab </w:t>
      </w:r>
      <w:r>
        <w:rPr>
          <w:rFonts w:hint="eastAsia"/>
        </w:rPr>
        <w:t>平台上针对</w:t>
      </w:r>
      <w:r>
        <w:t xml:space="preserve"> SO-ARM101 </w:t>
      </w:r>
      <w:r>
        <w:rPr>
          <w:rFonts w:hint="eastAsia"/>
        </w:rPr>
        <w:t>机械臂开展系统实验，</w:t>
      </w:r>
      <w:r>
        <w:rPr>
          <w:rFonts w:hint="eastAsia"/>
          <w:b/>
          <w:bCs/>
        </w:rPr>
        <w:t>据实分析了制约放置成功率的”抓住不放”局部最优及其成因</w:t>
      </w:r>
      <w:r>
        <w:rPr>
          <w:rFonts w:hint="eastAsia"/>
        </w:rPr>
        <w:t>，并给出明确的改进方向。</w:t>
      </w:r>
    </w:p>
    <w:p w14:paraId="6A8FD744" w14:textId="77777777" w:rsidR="00480FB1" w:rsidRDefault="00000000">
      <w:pPr>
        <w:pStyle w:val="a0"/>
      </w:pPr>
      <w:r>
        <w:rPr>
          <w:rFonts w:hint="eastAsia"/>
        </w:rPr>
        <w:t>本文其余部分组织如下：第</w:t>
      </w:r>
      <w:r>
        <w:t xml:space="preserve"> 2 </w:t>
      </w:r>
      <w:r>
        <w:rPr>
          <w:rFonts w:hint="eastAsia"/>
        </w:rPr>
        <w:t>节建立任务模型并给出系统框架；第</w:t>
      </w:r>
      <w:r>
        <w:t xml:space="preserve"> 3 </w:t>
      </w:r>
      <w:r>
        <w:rPr>
          <w:rFonts w:hint="eastAsia"/>
        </w:rPr>
        <w:t>节介绍视觉位姿估计与对比基线；第</w:t>
      </w:r>
      <w:r>
        <w:t xml:space="preserve"> 4 </w:t>
      </w:r>
      <w:r>
        <w:rPr>
          <w:rFonts w:hint="eastAsia"/>
        </w:rPr>
        <w:t>节阐述基于</w:t>
      </w:r>
      <w:r>
        <w:t xml:space="preserve"> PPO </w:t>
      </w:r>
      <w:r>
        <w:rPr>
          <w:rFonts w:hint="eastAsia"/>
        </w:rPr>
        <w:t>的策略学习；第</w:t>
      </w:r>
      <w:r>
        <w:t xml:space="preserve"> 5 </w:t>
      </w:r>
      <w:r>
        <w:rPr>
          <w:rFonts w:hint="eastAsia"/>
        </w:rPr>
        <w:t>节详细设计课程式四阶段门控奖励；第</w:t>
      </w:r>
      <w:r>
        <w:t xml:space="preserve"> 6 </w:t>
      </w:r>
      <w:r>
        <w:rPr>
          <w:rFonts w:hint="eastAsia"/>
        </w:rPr>
        <w:t>节介绍面向</w:t>
      </w:r>
      <w:r>
        <w:t xml:space="preserve"> Sim-to-Real </w:t>
      </w:r>
      <w:r>
        <w:rPr>
          <w:rFonts w:hint="eastAsia"/>
        </w:rPr>
        <w:t>的域随机化与感知迁移分析；第</w:t>
      </w:r>
      <w:r>
        <w:t xml:space="preserve"> 7 </w:t>
      </w:r>
      <w:r>
        <w:rPr>
          <w:rFonts w:hint="eastAsia"/>
        </w:rPr>
        <w:t>节给出实验、结果与瓶颈剖析；第</w:t>
      </w:r>
      <w:r>
        <w:t xml:space="preserve"> 8 </w:t>
      </w:r>
      <w:r>
        <w:rPr>
          <w:rFonts w:hint="eastAsia"/>
        </w:rPr>
        <w:t>节总结全文并展望后续工作。</w:t>
      </w:r>
    </w:p>
    <w:p w14:paraId="2B424DB5" w14:textId="77777777" w:rsidR="00480FB1" w:rsidRDefault="00000000">
      <w:pPr>
        <w:pStyle w:val="1"/>
      </w:pPr>
      <w:bookmarkStart w:id="1" w:name="问题建模与系统框架"/>
      <w:bookmarkEnd w:id="0"/>
      <w:r>
        <w:t>2</w:t>
      </w:r>
      <w:r>
        <w:t xml:space="preserve">　</w:t>
      </w:r>
      <w:r>
        <w:rPr>
          <w:rFonts w:hint="eastAsia"/>
        </w:rPr>
        <w:t>问题建模与系统框架</w:t>
      </w:r>
    </w:p>
    <w:p w14:paraId="29ABD1DA" w14:textId="77777777" w:rsidR="00480FB1" w:rsidRDefault="00000000">
      <w:pPr>
        <w:pStyle w:val="2"/>
      </w:pPr>
      <w:bookmarkStart w:id="2" w:name="部分可观测马尔可夫决策过程建模"/>
      <w:r>
        <w:t>2.1</w:t>
      </w:r>
      <w:r>
        <w:t xml:space="preserve">　</w:t>
      </w:r>
      <w:r>
        <w:rPr>
          <w:rFonts w:hint="eastAsia"/>
        </w:rPr>
        <w:t>部分可观测马尔可夫决策过程建模</w:t>
      </w:r>
    </w:p>
    <w:p w14:paraId="3F9E5B68" w14:textId="77777777" w:rsidR="00480FB1" w:rsidRDefault="00000000">
      <w:pPr>
        <w:pStyle w:val="FirstParagraph"/>
      </w:pPr>
      <w:r>
        <w:rPr>
          <w:rFonts w:hint="eastAsia"/>
        </w:rPr>
        <w:t>考虑由低成本机械臂、待操作立方体与目标位置构成的抓取</w:t>
      </w:r>
      <w:r>
        <w:rPr>
          <w:rFonts w:hint="eastAsia"/>
        </w:rPr>
        <w:t>-</w:t>
      </w:r>
      <w:r>
        <w:rPr>
          <w:rFonts w:hint="eastAsia"/>
        </w:rPr>
        <w:t>放置任务。由于真机上物体的真实状态不可直接观测，将该任务建模为部分可观测马尔可夫决策过程（</w:t>
      </w:r>
      <w:r>
        <w:rPr>
          <w:rFonts w:hint="eastAsia"/>
        </w:rPr>
        <w:t>Partially</w:t>
      </w:r>
      <w:r>
        <w:t xml:space="preserve"> Observable Markov Decision Process, </w:t>
      </w:r>
      <w:r>
        <w:rPr>
          <w:rFonts w:hint="eastAsia"/>
        </w:rPr>
        <w:t>POMDP</w:t>
      </w:r>
      <w:r>
        <w:rPr>
          <w:rFonts w:hint="eastAsia"/>
        </w:rPr>
        <w:t>），记为七元组</w:t>
      </w:r>
      <w:r>
        <w:t xml:space="preserve"> </w:t>
      </w:r>
      <m:oMath>
        <m:r>
          <m:rPr>
            <m:scr m:val="script"/>
            <m:sty m:val="p"/>
          </m:rPr>
          <w:rPr>
            <w:rFonts w:ascii="Cambria Math" w:hAnsi="Cambria Math"/>
          </w:rPr>
          <m:t>⟨S,A,O,</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m:t>
        </m:r>
        <m:r>
          <m:rPr>
            <m:sty m:val="p"/>
          </m:rPr>
          <w:rPr>
            <w:rFonts w:ascii="Cambria Math" w:hAnsi="Cambria Math"/>
          </w:rPr>
          <m:t>⟩</m:t>
        </m:r>
      </m:oMath>
      <w:r>
        <w:rPr>
          <w:rFonts w:hint="eastAsia"/>
        </w:rPr>
        <w:t>，其中</w:t>
      </w:r>
      <w:r>
        <w:t xml:space="preserve"> </w:t>
      </w:r>
      <m:oMath>
        <m:r>
          <m:rPr>
            <m:scr m:val="script"/>
            <m:sty m:val="p"/>
          </m:rPr>
          <w:rPr>
            <w:rFonts w:ascii="Cambria Math" w:hAnsi="Cambria Math"/>
          </w:rPr>
          <m:t>S</m:t>
        </m:r>
      </m:oMath>
      <w:r>
        <w:t xml:space="preserve"> </w:t>
      </w:r>
      <w:r>
        <w:rPr>
          <w:rFonts w:hint="eastAsia"/>
        </w:rPr>
        <w:t>为状态空间，</w:t>
      </w:r>
      <m:oMath>
        <m:r>
          <m:rPr>
            <m:scr m:val="script"/>
            <m:sty m:val="p"/>
          </m:rPr>
          <w:rPr>
            <w:rFonts w:ascii="Cambria Math" w:hAnsi="Cambria Math"/>
          </w:rPr>
          <m:t>A</m:t>
        </m:r>
      </m:oMath>
      <w:r>
        <w:t xml:space="preserve"> </w:t>
      </w:r>
      <w:r>
        <w:rPr>
          <w:rFonts w:hint="eastAsia"/>
        </w:rPr>
        <w:t>为动作空间，</w:t>
      </w:r>
      <m:oMath>
        <m:r>
          <m:rPr>
            <m:scr m:val="script"/>
            <m:sty m:val="p"/>
          </m:rPr>
          <w:rPr>
            <w:rFonts w:ascii="Cambria Math" w:hAnsi="Cambria Math"/>
          </w:rPr>
          <m:t>O</m:t>
        </m:r>
      </m:oMath>
      <w:r>
        <w:t xml:space="preserve"> </w:t>
      </w:r>
      <w:r>
        <w:rPr>
          <w:rFonts w:hint="eastAsia"/>
        </w:rPr>
        <w:t>为观测空间，</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t xml:space="preserve"> </w:t>
      </w:r>
      <w:r>
        <w:rPr>
          <w:rFonts w:hint="eastAsia"/>
        </w:rPr>
        <w:t>为状态转移概率，</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w:t>
      </w:r>
      <w:r>
        <w:rPr>
          <w:rFonts w:hint="eastAsia"/>
        </w:rPr>
        <w:t>为观测模型，</w:t>
      </w:r>
      <m:oMath>
        <m:r>
          <w:rPr>
            <w:rFonts w:ascii="Cambria Math" w:hAnsi="Cambria Math"/>
          </w:rPr>
          <m:t>R</m:t>
        </m:r>
      </m:oMath>
      <w:r>
        <w:t xml:space="preserve"> </w:t>
      </w:r>
      <w:r>
        <w:rPr>
          <w:rFonts w:hint="eastAsia"/>
        </w:rPr>
        <w:t>为奖励函数，</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为折扣因子。强化学习的目标是求解最优策略</w:t>
      </w:r>
      <w:r>
        <w:t xml:space="preserve">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Pr>
          <w:rFonts w:hint="eastAsia"/>
        </w:rPr>
        <w:t>，最大化期望折扣回报</w:t>
      </w:r>
    </w:p>
    <w:p w14:paraId="39257C00" w14:textId="77777777" w:rsidR="00480FB1" w:rsidRDefault="00000000">
      <w:pPr>
        <w:pStyle w:val="a0"/>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sub>
          </m:sSub>
          <m:r>
            <w:rPr>
              <w:rFonts w:ascii="Cambria Math" w:hAnsi="Cambria Math"/>
            </w:rPr>
            <m:t>​</m:t>
          </m:r>
          <m:d>
            <m:dPr>
              <m:begChr m:val="["/>
              <m:endChr m:val="]"/>
              <m:ctrlPr>
                <w:rPr>
                  <w:rFonts w:ascii="Cambria Math" w:hAnsi="Cambria Math"/>
                </w:rPr>
              </m:ctrlPr>
            </m:dPr>
            <m:e>
              <m:r>
                <w:rPr>
                  <w:rFonts w:ascii="Cambria Math" w:hAnsi="Cambria Math"/>
                </w:rPr>
                <m:t>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m:t>
                      </m:r>
                    </m:sup>
                  </m:sSup>
                </m:e>
              </m:nary>
              <m:r>
                <w:rPr>
                  <w:rFonts w:ascii="Cambria Math" w:hAnsi="Cambria Math"/>
                </w:rPr>
                <m:t> R</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E12CFF5" w14:textId="77777777" w:rsidR="00480FB1" w:rsidRDefault="00000000">
      <w:pPr>
        <w:pStyle w:val="FirstParagraph"/>
      </w:pPr>
      <w:r>
        <w:rPr>
          <w:rFonts w:hint="eastAsia"/>
        </w:rPr>
        <w:t>其中</w:t>
      </w:r>
      <w:r>
        <w:t xml:space="preserve">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oMath>
      <w:r>
        <w:t xml:space="preserve"> </w:t>
      </w:r>
      <w:r>
        <w:rPr>
          <w:rFonts w:hint="eastAsia"/>
        </w:rPr>
        <w:t>为交互轨迹。本文中</w:t>
      </w:r>
      <w:r>
        <w:t xml:space="preserve"> SO-ARM101 </w:t>
      </w:r>
      <w:r>
        <w:rPr>
          <w:rFonts w:hint="eastAsia"/>
        </w:rPr>
        <w:t>为</w:t>
      </w:r>
      <w:r>
        <w:t xml:space="preserve"> 5 </w:t>
      </w:r>
      <w:r>
        <w:rPr>
          <w:rFonts w:hint="eastAsia"/>
        </w:rPr>
        <w:t>自由度串联臂加</w:t>
      </w:r>
      <w:r>
        <w:t xml:space="preserve"> 1 </w:t>
      </w:r>
      <w:r>
        <w:rPr>
          <w:rFonts w:hint="eastAsia"/>
        </w:rPr>
        <w:t>个平行夹爪；仿真采用</w:t>
      </w:r>
      <w:r>
        <w:t xml:space="preserve"> NVIDIA PhysX </w:t>
      </w:r>
      <w:r>
        <w:rPr>
          <w:rFonts w:hint="eastAsia"/>
        </w:rPr>
        <w:t>物理引擎，物理步长</w:t>
      </w:r>
      <w:r>
        <w:t xml:space="preserve"> 0.01 </w:t>
      </w:r>
      <w:r>
        <w:rPr>
          <w:rFonts w:hint="eastAsia"/>
        </w:rPr>
        <w:t>s</w:t>
      </w:r>
      <w:r>
        <w:rPr>
          <w:rFonts w:hint="eastAsia"/>
        </w:rPr>
        <w:t>（</w:t>
      </w:r>
      <w:r>
        <w:rPr>
          <w:rFonts w:hint="eastAsia"/>
        </w:rPr>
        <w:t>100</w:t>
      </w:r>
      <w:r>
        <w:t xml:space="preserve"> </w:t>
      </w:r>
      <w:r>
        <w:rPr>
          <w:rFonts w:hint="eastAsia"/>
        </w:rPr>
        <w:t>Hz</w:t>
      </w:r>
      <w:r>
        <w:rPr>
          <w:rFonts w:hint="eastAsia"/>
        </w:rPr>
        <w:t>），决策抽取因子为</w:t>
      </w:r>
      <w:r>
        <w:t xml:space="preserve"> </w:t>
      </w:r>
      <w:r>
        <w:rPr>
          <w:rFonts w:hint="eastAsia"/>
        </w:rPr>
        <w:t>2</w:t>
      </w:r>
      <w:r>
        <w:rPr>
          <w:rFonts w:hint="eastAsia"/>
        </w:rPr>
        <w:t>，故策略控制频率为</w:t>
      </w:r>
      <w:r>
        <w:t xml:space="preserve"> 50 </w:t>
      </w:r>
      <w:r>
        <w:rPr>
          <w:rFonts w:hint="eastAsia"/>
        </w:rPr>
        <w:t>Hz</w:t>
      </w:r>
      <w:r>
        <w:rPr>
          <w:rFonts w:hint="eastAsia"/>
        </w:rPr>
        <w:t>，单回合时长</w:t>
      </w:r>
      <w:r>
        <w:t xml:space="preserve"> 5 </w:t>
      </w:r>
      <w:r>
        <w:rPr>
          <w:rFonts w:hint="eastAsia"/>
        </w:rPr>
        <w:t>s</w:t>
      </w:r>
      <w:r>
        <w:rPr>
          <w:rFonts w:hint="eastAsia"/>
        </w:rPr>
        <w:t>（对应</w:t>
      </w:r>
      <w:r>
        <w:t xml:space="preserve"> 250 </w:t>
      </w:r>
      <w:r>
        <w:rPr>
          <w:rFonts w:hint="eastAsia"/>
        </w:rPr>
        <w:t>个控制步）；训练时以</w:t>
      </w:r>
      <w:r>
        <w:t xml:space="preserve"> 4096 </w:t>
      </w:r>
      <w:r>
        <w:rPr>
          <w:rFonts w:hint="eastAsia"/>
        </w:rPr>
        <w:t>个并行环境采集数据。需要强调的是，状态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t>
      </w:r>
      <w:r>
        <w:rPr>
          <w:rFonts w:hint="eastAsia"/>
        </w:rPr>
        <w:t>中包含物体真实位姿等”在仿真中可得、在真机上不可直接观测”的特权信息，而策略实际可用的仅为观测</w:t>
      </w:r>
      <w:r>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hint="eastAsia"/>
        </w:rPr>
        <w:t>。弥合这一”状态</w:t>
      </w:r>
      <w:r>
        <w:rPr>
          <w:rFonts w:hint="eastAsia"/>
        </w:rPr>
        <w:t>-</w:t>
      </w:r>
      <w:r>
        <w:rPr>
          <w:rFonts w:hint="eastAsia"/>
        </w:rPr>
        <w:t>观测”鸿沟，正是本文感知模块的核心任务。</w:t>
      </w:r>
    </w:p>
    <w:p w14:paraId="62C0E08A" w14:textId="77777777" w:rsidR="00480FB1" w:rsidRDefault="00000000">
      <w:pPr>
        <w:pStyle w:val="2"/>
      </w:pPr>
      <w:bookmarkStart w:id="3" w:name="感知-控制解耦框架"/>
      <w:bookmarkEnd w:id="2"/>
      <w:r>
        <w:lastRenderedPageBreak/>
        <w:t>2.2</w:t>
      </w:r>
      <w:r>
        <w:t xml:space="preserve">　</w:t>
      </w:r>
      <w:r>
        <w:rPr>
          <w:rFonts w:hint="eastAsia"/>
        </w:rPr>
        <w:t>感知</w:t>
      </w:r>
      <w:r>
        <w:rPr>
          <w:rFonts w:hint="eastAsia"/>
        </w:rPr>
        <w:t>-</w:t>
      </w:r>
      <w:r>
        <w:rPr>
          <w:rFonts w:hint="eastAsia"/>
        </w:rPr>
        <w:t>控制解耦框架</w:t>
      </w:r>
    </w:p>
    <w:p w14:paraId="1C72F5C3" w14:textId="77777777" w:rsidR="00480FB1" w:rsidRDefault="00000000">
      <w:pPr>
        <w:pStyle w:val="FirstParagraph"/>
      </w:pPr>
      <w:r>
        <w:rPr>
          <w:rFonts w:hint="eastAsia"/>
        </w:rPr>
        <w:t>本文采用如图</w:t>
      </w:r>
      <w:r>
        <w:t xml:space="preserve"> 1 </w:t>
      </w:r>
      <w:r>
        <w:rPr>
          <w:rFonts w:hint="eastAsia"/>
        </w:rPr>
        <w:t>所示的感知</w:t>
      </w:r>
      <w:r>
        <w:rPr>
          <w:rFonts w:hint="eastAsia"/>
        </w:rPr>
        <w:t>-</w:t>
      </w:r>
      <w:r>
        <w:rPr>
          <w:rFonts w:hint="eastAsia"/>
        </w:rPr>
        <w:t>控制解耦框架，其关键在于：</w:t>
      </w:r>
      <w:r>
        <w:rPr>
          <w:rFonts w:hint="eastAsia"/>
          <w:b/>
          <w:bCs/>
        </w:rPr>
        <w:t>物体位姿在观测向量中占据固定的</w:t>
      </w:r>
      <w:r>
        <w:rPr>
          <w:b/>
          <w:bCs/>
        </w:rPr>
        <w:t xml:space="preserve"> 3 </w:t>
      </w:r>
      <w:r>
        <w:rPr>
          <w:rFonts w:hint="eastAsia"/>
          <w:b/>
          <w:bCs/>
        </w:rPr>
        <w:t>维槽位，训练与推理共享同一接口</w:t>
      </w:r>
      <w:r>
        <w:rPr>
          <w:rFonts w:hint="eastAsia"/>
        </w:rPr>
        <w:t>。训练阶段（图</w:t>
      </w:r>
      <w:r>
        <w:t xml:space="preserve"> 1 </w:t>
      </w:r>
      <w:r>
        <w:rPr>
          <w:rFonts w:hint="eastAsia"/>
        </w:rPr>
        <w:t>上半部），该槽位直接填入仿真器给出的物体真值坐标，从而在</w:t>
      </w:r>
      <w:r>
        <w:t xml:space="preserve"> 4096 </w:t>
      </w:r>
      <w:r>
        <w:rPr>
          <w:rFonts w:hint="eastAsia"/>
        </w:rPr>
        <w:t>个并行环境中高速采样、避免渲染开销；推理阶段（图</w:t>
      </w:r>
      <w:r>
        <w:t xml:space="preserve"> 1 </w:t>
      </w:r>
      <w:r>
        <w:rPr>
          <w:rFonts w:hint="eastAsia"/>
        </w:rPr>
        <w:t>下半部），由前端视觉模块从固定相机图像估计物体平面坐标并写回该槽位。由于策略网络只”认坐标、不认图像”，只要视觉模块把坐标估计得足够准，“训练只用真值、推理却能用视觉”便自然成立。这种解耦设计带来两点优势：一是感知与控制可独立优化与替换，便于工程迭代；二是更换视觉方案（深度回归或经典视觉）无需重训控制策略，显著提升了</w:t>
      </w:r>
      <w:r>
        <w:t xml:space="preserve"> Sim-to-Real </w:t>
      </w:r>
      <w:r>
        <w:rPr>
          <w:rFonts w:hint="eastAsia"/>
        </w:rPr>
        <w:t>的灵活性。</w:t>
      </w:r>
    </w:p>
    <w:p w14:paraId="014AF556" w14:textId="77777777" w:rsidR="00480FB1" w:rsidRDefault="00000000">
      <w:pPr>
        <w:pStyle w:val="CaptionedFigure"/>
      </w:pPr>
      <w:r>
        <w:rPr>
          <w:noProof/>
        </w:rPr>
        <w:drawing>
          <wp:inline distT="0" distB="0" distL="0" distR="0" wp14:anchorId="37443491" wp14:editId="4EA16FAC">
            <wp:extent cx="5334000" cy="2832766"/>
            <wp:effectExtent l="0" t="0" r="0" b="0"/>
            <wp:docPr id="12" name="Picture" descr="图 1　本文方法的感知-控制解耦框架。训练时观测中的物体位姿由仿真真值填充，推理时由视觉模块（颜色掩码或 ResNet-18）估计并写回同一槽位；四阶段门控奖励（含锁存器）参与策略训练，域随机化用于鲁棒性评估。"/>
            <wp:cNvGraphicFramePr/>
            <a:graphic xmlns:a="http://schemas.openxmlformats.org/drawingml/2006/main">
              <a:graphicData uri="http://schemas.openxmlformats.org/drawingml/2006/picture">
                <pic:pic xmlns:pic="http://schemas.openxmlformats.org/drawingml/2006/picture">
                  <pic:nvPicPr>
                    <pic:cNvPr id="13" name="Picture" descr="figures/fig1_architecture.png"/>
                    <pic:cNvPicPr>
                      <a:picLocks noChangeAspect="1" noChangeArrowheads="1"/>
                    </pic:cNvPicPr>
                  </pic:nvPicPr>
                  <pic:blipFill>
                    <a:blip r:embed="rId5"/>
                    <a:stretch>
                      <a:fillRect/>
                    </a:stretch>
                  </pic:blipFill>
                  <pic:spPr bwMode="auto">
                    <a:xfrm>
                      <a:off x="0" y="0"/>
                      <a:ext cx="5334000" cy="2832766"/>
                    </a:xfrm>
                    <a:prstGeom prst="rect">
                      <a:avLst/>
                    </a:prstGeom>
                    <a:noFill/>
                    <a:ln w="9525">
                      <a:noFill/>
                      <a:headEnd/>
                      <a:tailEnd/>
                    </a:ln>
                  </pic:spPr>
                </pic:pic>
              </a:graphicData>
            </a:graphic>
          </wp:inline>
        </w:drawing>
      </w:r>
    </w:p>
    <w:p w14:paraId="33B2A043" w14:textId="77777777" w:rsidR="00480FB1" w:rsidRDefault="00000000">
      <w:pPr>
        <w:pStyle w:val="ImageCaption"/>
      </w:pPr>
      <w:r>
        <w:rPr>
          <w:rFonts w:hint="eastAsia"/>
        </w:rPr>
        <w:t>图</w:t>
      </w:r>
      <w:r>
        <w:t xml:space="preserve"> 1</w:t>
      </w:r>
      <w:r>
        <w:t xml:space="preserve">　</w:t>
      </w:r>
      <w:r>
        <w:rPr>
          <w:rFonts w:hint="eastAsia"/>
        </w:rPr>
        <w:t>本文方法的感知</w:t>
      </w:r>
      <w:r>
        <w:rPr>
          <w:rFonts w:hint="eastAsia"/>
        </w:rPr>
        <w:t>-</w:t>
      </w:r>
      <w:r>
        <w:rPr>
          <w:rFonts w:hint="eastAsia"/>
        </w:rPr>
        <w:t>控制解耦框架。训练时观测中的物体位姿由仿真真值填充，推理时由视觉模块（颜色掩码或</w:t>
      </w:r>
      <w:r>
        <w:t xml:space="preserve"> </w:t>
      </w:r>
      <w:r>
        <w:rPr>
          <w:rFonts w:hint="eastAsia"/>
        </w:rPr>
        <w:t>ResNet-18</w:t>
      </w:r>
      <w:r>
        <w:rPr>
          <w:rFonts w:hint="eastAsia"/>
        </w:rPr>
        <w:t>）估计并写回同一槽位；四阶段门控奖励（含锁存器）参与策略训练，域随机化用于鲁棒性评估。</w:t>
      </w:r>
    </w:p>
    <w:p w14:paraId="66BAF0C6" w14:textId="77777777" w:rsidR="00480FB1" w:rsidRDefault="00000000">
      <w:pPr>
        <w:pStyle w:val="1"/>
      </w:pPr>
      <w:bookmarkStart w:id="4" w:name="视觉位姿估计与对比基线"/>
      <w:bookmarkEnd w:id="1"/>
      <w:bookmarkEnd w:id="3"/>
      <w:r>
        <w:t>3</w:t>
      </w:r>
      <w:r>
        <w:t xml:space="preserve">　</w:t>
      </w:r>
      <w:r>
        <w:rPr>
          <w:rFonts w:hint="eastAsia"/>
        </w:rPr>
        <w:t>视觉位姿估计与对比基线</w:t>
      </w:r>
    </w:p>
    <w:p w14:paraId="2CB3B762" w14:textId="77777777" w:rsidR="00480FB1" w:rsidRDefault="00000000">
      <w:pPr>
        <w:pStyle w:val="2"/>
      </w:pPr>
      <w:bookmarkStart w:id="5" w:name="基于-resnet-18-的深度位姿回归"/>
      <w:r>
        <w:t>3.1</w:t>
      </w:r>
      <w:r>
        <w:t xml:space="preserve">　</w:t>
      </w:r>
      <w:r>
        <w:rPr>
          <w:rFonts w:hint="eastAsia"/>
        </w:rPr>
        <w:t>基于</w:t>
      </w:r>
      <w:r>
        <w:t xml:space="preserve"> ResNet-18 </w:t>
      </w:r>
      <w:r>
        <w:rPr>
          <w:rFonts w:hint="eastAsia"/>
        </w:rPr>
        <w:t>的深度位姿回归</w:t>
      </w:r>
    </w:p>
    <w:p w14:paraId="058EE580" w14:textId="77777777" w:rsidR="00480FB1" w:rsidRDefault="00000000">
      <w:pPr>
        <w:pStyle w:val="FirstParagraph"/>
      </w:pPr>
      <w:r>
        <w:rPr>
          <w:rFonts w:hint="eastAsia"/>
        </w:rPr>
        <w:t>感知模块的任务是从固定相机的单帧</w:t>
      </w:r>
      <w:r>
        <w:t xml:space="preserve"> RGB </w:t>
      </w:r>
      <w:r>
        <w:rPr>
          <w:rFonts w:hint="eastAsia"/>
        </w:rPr>
        <w:t>图像中估计立方体在机器人根坐标系下的平面坐标。考虑到低成本平台的算力约束与实时性要求，本文以轻量级残差网络</w:t>
      </w:r>
      <w:r>
        <w:t xml:space="preserve"> ResNet-18</w:t>
      </w:r>
      <w:r>
        <w:rPr>
          <w:vertAlign w:val="superscript"/>
        </w:rPr>
        <w:t>[7]</w:t>
      </w:r>
      <w:r>
        <w:rPr>
          <w:rFonts w:hint="eastAsia"/>
        </w:rPr>
        <w:t>为骨干，将其全连接输出层替换为</w:t>
      </w:r>
      <w:r>
        <w:t xml:space="preserve"> 2 </w:t>
      </w:r>
      <w:r>
        <w:rPr>
          <w:rFonts w:hint="eastAsia"/>
        </w:rPr>
        <w:t>维回归头，直接回归物体平面坐标</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；由于桌面抓取场景中物体高度近似恒定，竖直坐标</w:t>
      </w:r>
      <w:r>
        <w:t xml:space="preserve"> </w:t>
      </w:r>
      <m:oMath>
        <m:r>
          <w:rPr>
            <w:rFonts w:ascii="Cambria Math" w:hAnsi="Cambria Math"/>
          </w:rPr>
          <m:t>z</m:t>
        </m:r>
      </m:oMath>
      <w:r>
        <w:t xml:space="preserve"> </w:t>
      </w:r>
      <w:r>
        <w:rPr>
          <w:rFonts w:hint="eastAsia"/>
        </w:rPr>
        <w:t>由桌面先验给定，最终位姿估计为</w:t>
      </w:r>
    </w:p>
    <w:p w14:paraId="56070A22" w14:textId="77777777" w:rsidR="00480FB1" w:rsidRDefault="00000000">
      <w:pPr>
        <w:pStyle w:val="a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71CA1C0" w14:textId="77777777" w:rsidR="00480FB1"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t>
      </w:r>
      <w:r>
        <w:rPr>
          <w:rFonts w:hint="eastAsia"/>
        </w:rPr>
        <w:t>为固定相机</w:t>
      </w:r>
      <w:r>
        <w:t xml:space="preserve"> RGB </w:t>
      </w:r>
      <w:r>
        <w:rPr>
          <w:rFonts w:hint="eastAsia"/>
        </w:rPr>
        <w:t>图像（缩放至</w:t>
      </w:r>
      <w:r>
        <w:t xml:space="preserve"> </w:t>
      </w:r>
      <m:oMath>
        <m:r>
          <w:rPr>
            <w:rFonts w:ascii="Cambria Math" w:hAnsi="Cambria Math"/>
          </w:rPr>
          <m:t>224</m:t>
        </m:r>
        <m:r>
          <m:rPr>
            <m:sty m:val="p"/>
          </m:rPr>
          <w:rPr>
            <w:rFonts w:ascii="Cambria Math" w:hAnsi="Cambria Math"/>
          </w:rPr>
          <m:t>×</m:t>
        </m:r>
        <m:r>
          <w:rPr>
            <w:rFonts w:ascii="Cambria Math" w:hAnsi="Cambria Math"/>
          </w:rPr>
          <m:t>224</m:t>
        </m:r>
      </m:oMath>
      <w:r>
        <w:t xml:space="preserve"> </w:t>
      </w:r>
      <w:r>
        <w:rPr>
          <w:rFonts w:hint="eastAsia"/>
        </w:rPr>
        <w:t>并按</w:t>
      </w:r>
      <w:r>
        <w:t xml:space="preserve"> ImageNet </w:t>
      </w:r>
      <w:r>
        <w:rPr>
          <w:rFonts w:hint="eastAsia"/>
        </w:rPr>
        <w:t>统计量标准化），</w:t>
      </w:r>
      <m:oMath>
        <m:sSub>
          <m:sSubPr>
            <m:ctrlPr>
              <w:rPr>
                <w:rFonts w:ascii="Cambria Math" w:hAnsi="Cambria Math"/>
              </w:rPr>
            </m:ctrlPr>
          </m:sSubPr>
          <m:e>
            <m:r>
              <w:rPr>
                <w:rFonts w:ascii="Cambria Math" w:hAnsi="Cambria Math"/>
              </w:rPr>
              <m:t>f</m:t>
            </m:r>
          </m:e>
          <m:sub>
            <m:r>
              <w:rPr>
                <w:rFonts w:ascii="Cambria Math" w:hAnsi="Cambria Math"/>
              </w:rPr>
              <m:t>ϕ</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w:t>
      </w:r>
      <w:r>
        <w:rPr>
          <w:rFonts w:hint="eastAsia"/>
        </w:rPr>
        <w:t>为网络回归的平面坐标。一个重要优势是：在仿真中采集数据时，</w:t>
      </w:r>
      <w:r>
        <w:rPr>
          <w:rFonts w:hint="eastAsia"/>
          <w:b/>
          <w:bCs/>
        </w:rPr>
        <w:t>标签由仿真器免费提供</w:t>
      </w:r>
      <w:r>
        <w:rPr>
          <w:rFonts w:hint="eastAsia"/>
        </w:rPr>
        <w:t>——仿真器本就知道物体的精确坐标，无需人工标注。网络以均方误差（</w:t>
      </w:r>
      <w:r>
        <w:rPr>
          <w:rFonts w:hint="eastAsia"/>
        </w:rPr>
        <w:t>MSE</w:t>
      </w:r>
      <w:r>
        <w:rPr>
          <w:rFonts w:hint="eastAsia"/>
        </w:rPr>
        <w:t>）为损失进行监督训练：</w:t>
      </w:r>
    </w:p>
    <w:p w14:paraId="50763610" w14:textId="77777777" w:rsidR="00480FB1"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pose</m:t>
              </m:r>
            </m:sub>
          </m:sSub>
          <m:r>
            <m:rPr>
              <m:sty m:val="p"/>
            </m:rPr>
            <w:rPr>
              <w:rFonts w:ascii="Cambria Math" w:hAnsi="Cambria Math"/>
            </w:rPr>
            <m:t>(</m:t>
          </m:r>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6204F28E" w14:textId="77777777" w:rsidR="00480FB1"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w:t>
      </w:r>
      <w:r>
        <w:rPr>
          <w:rFonts w:hint="eastAsia"/>
        </w:rPr>
        <w:t>为第</w:t>
      </w:r>
      <w:r>
        <w:t xml:space="preserve"> </w:t>
      </w:r>
      <m:oMath>
        <m:r>
          <w:rPr>
            <w:rFonts w:ascii="Cambria Math" w:hAnsi="Cambria Math"/>
          </w:rPr>
          <m:t>i</m:t>
        </m:r>
      </m:oMath>
      <w:r>
        <w:t xml:space="preserve"> </w:t>
      </w:r>
      <w:r>
        <w:rPr>
          <w:rFonts w:hint="eastAsia"/>
        </w:rPr>
        <w:t>个样本的物体真实平面坐标，</w:t>
      </w:r>
      <m:oMath>
        <m:r>
          <w:rPr>
            <w:rFonts w:ascii="Cambria Math" w:hAnsi="Cambria Math"/>
          </w:rPr>
          <m:t>N</m:t>
        </m:r>
      </m:oMath>
      <w:r>
        <w:t xml:space="preserve"> </w:t>
      </w:r>
      <w:r>
        <w:rPr>
          <w:rFonts w:hint="eastAsia"/>
        </w:rPr>
        <w:t>为样本数，采用</w:t>
      </w:r>
      <w:r>
        <w:t xml:space="preserve"> Adam </w:t>
      </w:r>
      <w:r>
        <w:rPr>
          <w:rFonts w:hint="eastAsia"/>
        </w:rPr>
        <w:t>优化器（学习率</w:t>
      </w:r>
      <w: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rPr>
        <w:t>、批大小</w:t>
      </w:r>
      <w:r>
        <w:t xml:space="preserve"> </w:t>
      </w:r>
      <w:r>
        <w:rPr>
          <w:rFonts w:hint="eastAsia"/>
        </w:rPr>
        <w:t>64</w:t>
      </w:r>
      <w:r>
        <w:rPr>
          <w:rFonts w:hint="eastAsia"/>
        </w:rPr>
        <w:t>）训练，并按</w:t>
      </w:r>
      <w:r>
        <w:t xml:space="preserve"> 9:1 </w:t>
      </w:r>
      <w:r>
        <w:rPr>
          <w:rFonts w:hint="eastAsia"/>
        </w:rPr>
        <w:t>划分训练</w:t>
      </w:r>
      <w:r>
        <w:rPr>
          <w:rFonts w:hint="eastAsia"/>
        </w:rPr>
        <w:t>/</w:t>
      </w:r>
      <w:r>
        <w:rPr>
          <w:rFonts w:hint="eastAsia"/>
        </w:rPr>
        <w:t>验证集。为甄别网络是否”真在定位”而非退化为输出数据集均值，本文以预测与真值的相关系数（</w:t>
      </w:r>
      <w:r>
        <w:rPr>
          <w:rFonts w:hint="eastAsia"/>
        </w:rPr>
        <w:t>correlation</w:t>
      </w:r>
      <w:r>
        <w:rPr>
          <w:rFonts w:hint="eastAsia"/>
        </w:rPr>
        <w:t>）为核心指标：所训练模型在数据集上相关系数约为</w:t>
      </w:r>
      <w:r>
        <w:t xml:space="preserve"> </w:t>
      </w:r>
      <w:r>
        <w:rPr>
          <w:rFonts w:hint="eastAsia"/>
        </w:rPr>
        <w:t>0.92</w:t>
      </w:r>
      <w:r>
        <w:rPr>
          <w:rFonts w:hint="eastAsia"/>
        </w:rPr>
        <w:t>，表明其在数据集分布上确已学会看图定位。</w:t>
      </w:r>
    </w:p>
    <w:p w14:paraId="72DA1D41" w14:textId="77777777" w:rsidR="00480FB1" w:rsidRDefault="00000000">
      <w:pPr>
        <w:pStyle w:val="2"/>
      </w:pPr>
      <w:bookmarkStart w:id="6" w:name="颜色掩码对比基线与训练-部署域差"/>
      <w:bookmarkEnd w:id="5"/>
      <w:r>
        <w:t>3.2</w:t>
      </w:r>
      <w:r>
        <w:t xml:space="preserve">　</w:t>
      </w:r>
      <w:r>
        <w:rPr>
          <w:rFonts w:hint="eastAsia"/>
        </w:rPr>
        <w:t>颜色掩码对比基线与训练</w:t>
      </w:r>
      <w:r>
        <w:rPr>
          <w:rFonts w:hint="eastAsia"/>
        </w:rPr>
        <w:t>-</w:t>
      </w:r>
      <w:r>
        <w:rPr>
          <w:rFonts w:hint="eastAsia"/>
        </w:rPr>
        <w:t>部署域差</w:t>
      </w:r>
    </w:p>
    <w:p w14:paraId="34A1477E" w14:textId="77777777" w:rsidR="00480FB1" w:rsidRDefault="00000000">
      <w:pPr>
        <w:pStyle w:val="FirstParagraph"/>
      </w:pPr>
      <w:r>
        <w:rPr>
          <w:rFonts w:hint="eastAsia"/>
        </w:rPr>
        <w:t>尽管</w:t>
      </w:r>
      <w:r>
        <w:t xml:space="preserve"> ResNet-18 </w:t>
      </w:r>
      <w:r>
        <w:rPr>
          <w:rFonts w:hint="eastAsia"/>
        </w:rPr>
        <w:t>在数据集上拟合良好，但将其直接用于推理（</w:t>
      </w:r>
      <w:r>
        <w:rPr>
          <w:rFonts w:hint="eastAsia"/>
        </w:rPr>
        <w:t>play</w:t>
      </w:r>
      <w:r>
        <w:rPr>
          <w:rFonts w:hint="eastAsia"/>
        </w:rPr>
        <w:t>）时性能显著退化（抓取成功率仅约</w:t>
      </w:r>
      <w:r>
        <w:t xml:space="preserve"> </w:t>
      </w:r>
      <w:r>
        <w:rPr>
          <w:rFonts w:hint="eastAsia"/>
        </w:rPr>
        <w:t>6%</w:t>
      </w:r>
      <w:r>
        <w:rPr>
          <w:rFonts w:hint="eastAsia"/>
        </w:rPr>
        <w:t>）。其根源在于</w:t>
      </w:r>
      <w:r>
        <w:rPr>
          <w:rFonts w:hint="eastAsia"/>
          <w:b/>
          <w:bCs/>
        </w:rPr>
        <w:t>训练</w:t>
      </w:r>
      <w:r>
        <w:rPr>
          <w:rFonts w:hint="eastAsia"/>
          <w:b/>
          <w:bCs/>
        </w:rPr>
        <w:t>-</w:t>
      </w:r>
      <w:r>
        <w:rPr>
          <w:rFonts w:hint="eastAsia"/>
          <w:b/>
          <w:bCs/>
        </w:rPr>
        <w:t>部署域差</w:t>
      </w:r>
      <w:r>
        <w:rPr>
          <w:rFonts w:hint="eastAsia"/>
        </w:rPr>
        <w:t>：采集数据集时的图像与推理时实时渲染的图像在分辨率、光照与细节上存在分布差异，网络未见过部署时的图像分布，从而退化为近似输出均值。这一现象与</w:t>
      </w:r>
      <w:r>
        <w:t xml:space="preserve"> Sim-to-Real </w:t>
      </w:r>
      <w:r>
        <w:rPr>
          <w:rFonts w:hint="eastAsia"/>
        </w:rPr>
        <w:t>中的视觉迁移困难一脉相承</w:t>
      </w:r>
      <w:r>
        <w:rPr>
          <w:vertAlign w:val="superscript"/>
        </w:rPr>
        <w:t>[10,20]</w:t>
      </w:r>
      <w:r>
        <w:t>。</w:t>
      </w:r>
    </w:p>
    <w:p w14:paraId="2A40706F" w14:textId="77777777" w:rsidR="00480FB1" w:rsidRDefault="00000000">
      <w:pPr>
        <w:pStyle w:val="a0"/>
      </w:pPr>
      <w:r>
        <w:rPr>
          <w:rFonts w:hint="eastAsia"/>
        </w:rPr>
        <w:t>为对照，本文实现了一种不依赖学习的</w:t>
      </w:r>
      <w:r>
        <w:rPr>
          <w:rFonts w:hint="eastAsia"/>
          <w:b/>
          <w:bCs/>
        </w:rPr>
        <w:t>经典颜色掩码</w:t>
      </w:r>
      <w:r>
        <w:rPr>
          <w:b/>
          <w:bCs/>
        </w:rPr>
        <w:t xml:space="preserve"> + </w:t>
      </w:r>
      <w:r>
        <w:rPr>
          <w:rFonts w:hint="eastAsia"/>
          <w:b/>
          <w:bCs/>
        </w:rPr>
        <w:t>针孔反投影</w:t>
      </w:r>
      <w:r>
        <w:rPr>
          <w:rFonts w:hint="eastAsia"/>
        </w:rPr>
        <w:t>基线。其利用”立方体为纯红色”这一先验，对每个像素按下式生成二值掩码：</w:t>
      </w:r>
    </w:p>
    <w:p w14:paraId="05262CFE" w14:textId="77777777" w:rsidR="00480FB1" w:rsidRDefault="00000000">
      <w:pPr>
        <w:pStyle w:val="a0"/>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p</m:t>
          </m:r>
          <m:r>
            <m:rPr>
              <m:scr m:val="double-struck"/>
              <m:sty m:val="p"/>
            </m:rPr>
            <w:rPr>
              <w:rFonts w:ascii="Cambria Math" w:hAnsi="Cambria Math"/>
            </w:rPr>
            <m:t>)=1</m:t>
          </m:r>
          <m:d>
            <m:dPr>
              <m:begChr m:val="["/>
              <m:endChr m:val="]"/>
              <m:ctrlPr>
                <w:rPr>
                  <w:rFonts w:ascii="Cambria Math" w:hAnsi="Cambria Math"/>
                </w:rPr>
              </m:ctrlPr>
            </m:dPr>
            <m:e>
              <m:r>
                <w:rPr>
                  <w:rFonts w:ascii="Cambria Math" w:hAnsi="Cambria Math"/>
                </w:rPr>
                <m:t> R</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110 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35 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35 </m:t>
              </m:r>
            </m:e>
          </m:d>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2498B782" w14:textId="77777777" w:rsidR="00480FB1" w:rsidRDefault="00000000">
      <w:pPr>
        <w:pStyle w:val="FirstParagraph"/>
      </w:pPr>
      <w:r>
        <w:rPr>
          <w:rFonts w:hint="eastAsia"/>
        </w:rPr>
        <w:t>随后取最大连通域、求像素质心，再依据针孔相机模型将像素坐标反投影到桌面平面，得到物体在机器人坐标系下的</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。该方法无需训练，仅依赖”红”这一色相先验，因而对光照变化近乎免疫，部署抓取成功率约</w:t>
      </w:r>
      <w:r>
        <w:t xml:space="preserve"> </w:t>
      </w:r>
      <w:r>
        <w:rPr>
          <w:rFonts w:hint="eastAsia"/>
        </w:rPr>
        <w:t>32%</w:t>
      </w:r>
      <w:r>
        <w:rPr>
          <w:rFonts w:hint="eastAsia"/>
        </w:rPr>
        <w:t>，反而优于直接部署的</w:t>
      </w:r>
      <w:r>
        <w:t xml:space="preserve"> </w:t>
      </w:r>
      <w:r>
        <w:rPr>
          <w:rFonts w:hint="eastAsia"/>
        </w:rPr>
        <w:t>ResNet-18</w:t>
      </w:r>
      <w:r>
        <w:rPr>
          <w:rFonts w:hint="eastAsia"/>
        </w:rPr>
        <w:t>。这构成了”深度回归</w:t>
      </w:r>
      <w:r>
        <w:t xml:space="preserve"> vs </w:t>
      </w:r>
      <w:r>
        <w:rPr>
          <w:rFonts w:hint="eastAsia"/>
        </w:rPr>
        <w:t>经典视觉在域偏移下”的一组有意义对比：学习式方法上限高但受域差拖累，几何式方法简单稳健但依赖醒目的颜色先验。第</w:t>
      </w:r>
      <w:r>
        <w:t xml:space="preserve"> 7.2 </w:t>
      </w:r>
      <w:r>
        <w:rPr>
          <w:rFonts w:hint="eastAsia"/>
        </w:rPr>
        <w:t>节将给出二者的定量比较。</w:t>
      </w:r>
    </w:p>
    <w:p w14:paraId="11C4C8A7" w14:textId="77777777" w:rsidR="00480FB1" w:rsidRDefault="00000000">
      <w:pPr>
        <w:pStyle w:val="1"/>
      </w:pPr>
      <w:bookmarkStart w:id="7" w:name="基于-ppo-的抓取-放置策略学习"/>
      <w:bookmarkEnd w:id="4"/>
      <w:bookmarkEnd w:id="6"/>
      <w:r>
        <w:t>4</w:t>
      </w:r>
      <w:r>
        <w:t xml:space="preserve">　</w:t>
      </w:r>
      <w:r>
        <w:rPr>
          <w:rFonts w:hint="eastAsia"/>
        </w:rPr>
        <w:t>基于</w:t>
      </w:r>
      <w:r>
        <w:t xml:space="preserve"> PPO </w:t>
      </w:r>
      <w:r>
        <w:rPr>
          <w:rFonts w:hint="eastAsia"/>
        </w:rPr>
        <w:t>的抓取</w:t>
      </w:r>
      <w:r>
        <w:rPr>
          <w:rFonts w:hint="eastAsia"/>
        </w:rPr>
        <w:t>-</w:t>
      </w:r>
      <w:r>
        <w:rPr>
          <w:rFonts w:hint="eastAsia"/>
        </w:rPr>
        <w:t>放置策略学习</w:t>
      </w:r>
    </w:p>
    <w:p w14:paraId="45525AA7" w14:textId="77777777" w:rsidR="00480FB1" w:rsidRDefault="00000000">
      <w:pPr>
        <w:pStyle w:val="2"/>
      </w:pPr>
      <w:bookmarkStart w:id="8" w:name="近端策略优化"/>
      <w:r>
        <w:t>4.1</w:t>
      </w:r>
      <w:r>
        <w:t xml:space="preserve">　</w:t>
      </w:r>
      <w:r>
        <w:rPr>
          <w:rFonts w:hint="eastAsia"/>
        </w:rPr>
        <w:t>近端策略优化</w:t>
      </w:r>
    </w:p>
    <w:p w14:paraId="036C840D" w14:textId="77777777" w:rsidR="00480FB1" w:rsidRDefault="00000000">
      <w:pPr>
        <w:pStyle w:val="FirstParagraph"/>
      </w:pPr>
      <w:r>
        <w:rPr>
          <w:rFonts w:hint="eastAsia"/>
        </w:rPr>
        <w:t>策略学习采用近端策略优化（</w:t>
      </w:r>
      <w:r>
        <w:rPr>
          <w:rFonts w:hint="eastAsia"/>
        </w:rPr>
        <w:t>PPO</w:t>
      </w:r>
      <w:r>
        <w:rPr>
          <w:rFonts w:hint="eastAsia"/>
        </w:rPr>
        <w:t>）</w:t>
      </w:r>
      <w:r>
        <w:rPr>
          <w:vertAlign w:val="superscript"/>
        </w:rPr>
        <w:t>[1]</w:t>
      </w:r>
      <w:r>
        <w:t>。</w:t>
      </w:r>
      <w:r>
        <w:t xml:space="preserve">PPO </w:t>
      </w:r>
      <w:r>
        <w:rPr>
          <w:rFonts w:hint="eastAsia"/>
        </w:rPr>
        <w:t>属于策略梯度类在策略算法，通过裁剪重要性采样比约束策略更新幅度，在保证单调改进的同时兼顾实现简洁与训练稳定。记重要性采样比</w:t>
      </w:r>
      <w:r>
        <w:t xml:space="preserve">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nor/>
                  </m: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oMath>
      <w:r>
        <w:rPr>
          <w:rFonts w:hint="eastAsia"/>
        </w:rPr>
        <w:t>，其裁剪目标函数为</w:t>
      </w:r>
    </w:p>
    <w:p w14:paraId="75128FDB" w14:textId="77777777" w:rsidR="00480FB1"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L</m:t>
              </m:r>
            </m:e>
            <m:sup>
              <m:r>
                <m:rPr>
                  <m:nor/>
                </m:rPr>
                <m:t>CLIP</m:t>
              </m:r>
            </m:sup>
          </m:sSup>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r>
            <w:rPr>
              <w:rFonts w:ascii="Cambria Math" w:hAnsi="Cambria Math"/>
            </w:rPr>
            <m:t>​</m:t>
          </m:r>
          <m:d>
            <m:dPr>
              <m:begChr m:val="["/>
              <m:endChr m:val="]"/>
              <m:ctrlPr>
                <w:rPr>
                  <w:rFonts w:ascii="Cambria Math" w:hAnsi="Cambria Math"/>
                </w:rPr>
              </m:ctrlPr>
            </m:dPr>
            <m:e>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r>
                    <w:rPr>
                      <w:rFonts w:ascii="Cambria Math" w:hAnsi="Cambria Math"/>
                    </w:rPr>
                    <m:t> </m:t>
                  </m:r>
                  <m:r>
                    <m:rPr>
                      <m:nor/>
                    </m:rPr>
                    <m:t>clip</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e>
              </m:d>
            </m:e>
          </m:d>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6425BA0B" w14:textId="77777777" w:rsidR="00480FB1" w:rsidRDefault="00000000">
      <w:pPr>
        <w:pStyle w:val="FirstParagraph"/>
      </w:pPr>
      <w:r>
        <w:rPr>
          <w:rFonts w:hint="eastAsia"/>
        </w:rPr>
        <w:t>其中</w:t>
      </w:r>
      <w:r>
        <w:t xml:space="preserve"> </w:t>
      </w:r>
      <m:oMath>
        <m:r>
          <w:rPr>
            <w:rFonts w:ascii="Cambria Math" w:hAnsi="Cambria Math"/>
          </w:rPr>
          <m:t>ϵ</m:t>
        </m:r>
      </m:oMath>
      <w:r>
        <w:t xml:space="preserve"> </w:t>
      </w:r>
      <w:r>
        <w:rPr>
          <w:rFonts w:hint="eastAsia"/>
        </w:rPr>
        <w:t>为裁剪系数，</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oMath>
      <w:r>
        <w:t xml:space="preserve"> </w:t>
      </w:r>
      <w:r>
        <w:rPr>
          <w:rFonts w:hint="eastAsia"/>
        </w:rPr>
        <w:t>为优势函数估计，采用广义优势估计（</w:t>
      </w:r>
      <w:r>
        <w:rPr>
          <w:rFonts w:hint="eastAsia"/>
        </w:rPr>
        <w:t>GAE</w:t>
      </w:r>
      <w:r>
        <w:rPr>
          <w:rFonts w:hint="eastAsia"/>
        </w:rPr>
        <w:t>）</w:t>
      </w:r>
      <w:r>
        <w:rPr>
          <w:vertAlign w:val="superscript"/>
        </w:rPr>
        <w:t>[6]</w:t>
      </w:r>
      <w:r>
        <w:rPr>
          <w:rFonts w:hint="eastAsia"/>
        </w:rPr>
        <w:t>计算：</w:t>
      </w:r>
    </w:p>
    <w:p w14:paraId="165F3102" w14:textId="77777777" w:rsidR="00480FB1" w:rsidRDefault="00000000">
      <w:pPr>
        <w:pStyle w:val="a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m:rPr>
                  <m:sty m:val="p"/>
                </m:rPr>
                <w:rPr>
                  <w:rFonts w:ascii="Cambria Math" w:hAnsi="Cambria Math"/>
                </w:rPr>
                <m:t>∞</m:t>
              </m:r>
            </m:sup>
            <m:e>
              <m:r>
                <m:rPr>
                  <m:sty m:val="p"/>
                </m:rPr>
                <w:rPr>
                  <w:rFonts w:ascii="Cambria Math" w:hAnsi="Cambria Math"/>
                </w:rPr>
                <m:t>(</m:t>
              </m:r>
            </m:e>
          </m:nary>
          <m:r>
            <w:rPr>
              <w:rFonts w:ascii="Cambria Math" w:hAnsi="Cambria Math"/>
            </w:rPr>
            <m:t>γλ</m:t>
          </m:r>
          <m:sSup>
            <m:sSupPr>
              <m:ctrlPr>
                <w:rPr>
                  <w:rFonts w:ascii="Cambria Math" w:hAnsi="Cambria Math"/>
                </w:rPr>
              </m:ctrlPr>
            </m:sSupPr>
            <m:e>
              <m:r>
                <m:rPr>
                  <m:sty m:val="p"/>
                </m:rPr>
                <w:rPr>
                  <w:rFonts w:ascii="Cambria Math" w:hAnsi="Cambria Math"/>
                </w:rPr>
                <m:t>)</m:t>
              </m:r>
            </m:e>
            <m:sup>
              <m:r>
                <w:rPr>
                  <w:rFonts w:ascii="Cambria Math" w:hAnsi="Cambria Math"/>
                </w:rPr>
                <m:t>l</m:t>
              </m:r>
            </m:sup>
          </m:sSup>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5CE7DA9D" w14:textId="77777777" w:rsidR="00480FB1" w:rsidRDefault="00000000">
      <w:pPr>
        <w:pStyle w:val="FirstParagraph"/>
      </w:pPr>
      <w:r>
        <w:rPr>
          <w:rFonts w:hint="eastAsia"/>
        </w:rPr>
        <w:t>式中</w:t>
      </w:r>
      <w:r>
        <w:t xml:space="preserve"> </w:t>
      </w:r>
      <m:oMath>
        <m:r>
          <w:rPr>
            <w:rFonts w:ascii="Cambria Math" w:hAnsi="Cambria Math"/>
          </w:rPr>
          <m:t>λ</m:t>
        </m:r>
      </m:oMath>
      <w:r>
        <w:t xml:space="preserve"> </w:t>
      </w:r>
      <w:r>
        <w:rPr>
          <w:rFonts w:hint="eastAsia"/>
        </w:rPr>
        <w:t>为</w:t>
      </w:r>
      <w:r>
        <w:t xml:space="preserve"> GAE </w:t>
      </w:r>
      <w:r>
        <w:rPr>
          <w:rFonts w:hint="eastAsia"/>
        </w:rPr>
        <w:t>衰减系数，</w:t>
      </w:r>
      <m:oMath>
        <m:sSub>
          <m:sSubPr>
            <m:ctrlPr>
              <w:rPr>
                <w:rFonts w:ascii="Cambria Math" w:hAnsi="Cambria Math"/>
              </w:rPr>
            </m:ctrlPr>
          </m:sSubPr>
          <m:e>
            <m:r>
              <w:rPr>
                <w:rFonts w:ascii="Cambria Math" w:hAnsi="Cambria Math"/>
              </w:rPr>
              <m:t>V</m:t>
            </m:r>
          </m:e>
          <m:sub>
            <m:r>
              <w:rPr>
                <w:rFonts w:ascii="Cambria Math" w:hAnsi="Cambria Math"/>
              </w:rPr>
              <m:t>ψ</m:t>
            </m:r>
          </m:sub>
        </m:sSub>
      </m:oMath>
      <w:r>
        <w:t xml:space="preserve"> </w:t>
      </w:r>
      <w:r>
        <w:rPr>
          <w:rFonts w:hint="eastAsia"/>
        </w:rPr>
        <w:t>为价值网络。算法总损失由裁剪策略损失、价值损失与熵正则项构成：</w:t>
      </w:r>
    </w:p>
    <w:p w14:paraId="45BA9E6A" w14:textId="77777777" w:rsidR="00480FB1" w:rsidRDefault="00000000">
      <w:pPr>
        <w:pStyle w:val="a0"/>
      </w:pPr>
      <m:oMathPara>
        <m:oMathParaPr>
          <m:jc m:val="center"/>
        </m:oMathParaPr>
        <m:oMath>
          <m:r>
            <m:rPr>
              <m:scr m:val="script"/>
              <m:sty m:val="p"/>
            </m:rPr>
            <w:rPr>
              <w:rFonts w:ascii="Cambria Math" w:hAnsi="Cambria Math"/>
            </w:rPr>
            <m:t>L(</m:t>
          </m:r>
          <m:r>
            <w:rPr>
              <w:rFonts w:ascii="Cambria Math" w:hAnsi="Cambria Math"/>
            </w:rPr>
            <m:t>θ</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 </m:t>
          </m:r>
          <m:sSup>
            <m:sSupPr>
              <m:ctrlPr>
                <w:rPr>
                  <w:rFonts w:ascii="Cambria Math" w:hAnsi="Cambria Math"/>
                </w:rPr>
              </m:ctrlPr>
            </m:sSupPr>
            <m:e>
              <m:r>
                <m:rPr>
                  <m:scr m:val="script"/>
                  <m:sty m:val="p"/>
                </m:rPr>
                <w:rPr>
                  <w:rFonts w:ascii="Cambria Math" w:hAnsi="Cambria Math"/>
                </w:rPr>
                <m:t>L</m:t>
              </m:r>
            </m:e>
            <m:sup>
              <m:r>
                <m:rPr>
                  <m:nor/>
                </m:rPr>
                <m:t>CLIP</m:t>
              </m:r>
            </m:sup>
          </m:sSup>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r>
                <m:rPr>
                  <m:scr m:val="script"/>
                  <m:sty m:val="p"/>
                </m:rPr>
                <w:rPr>
                  <w:rFonts w:ascii="Cambria Math" w:hAnsi="Cambria Math"/>
                </w:rPr>
                <m:t>H[</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e>
          </m:d>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235C1922" w14:textId="77777777" w:rsidR="00480FB1" w:rsidRDefault="00000000">
      <w:pPr>
        <w:pStyle w:val="FirstParagraph"/>
      </w:pPr>
      <w:r>
        <w:rPr>
          <w:rFonts w:hint="eastAsia"/>
        </w:rPr>
        <w:t>其中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oMath>
      <w:r>
        <w:t xml:space="preserve"> </w:t>
      </w:r>
      <w:r>
        <w:rPr>
          <w:rFonts w:hint="eastAsia"/>
        </w:rPr>
        <w:t>为回报目标，</w:t>
      </w:r>
      <m:oMath>
        <m:r>
          <m:rPr>
            <m:scr m:val="script"/>
            <m:sty m:val="p"/>
          </m:rPr>
          <w:rPr>
            <w:rFonts w:ascii="Cambria Math" w:hAnsi="Cambria Math"/>
          </w:rPr>
          <m:t>H[⋅]</m:t>
        </m:r>
      </m:oMath>
      <w:r>
        <w:t xml:space="preserve"> </w:t>
      </w:r>
      <w:r>
        <w:rPr>
          <w:rFonts w:hint="eastAsia"/>
        </w:rPr>
        <w:t>为策略熵。本文采用基于</w:t>
      </w:r>
      <w:r>
        <w:t xml:space="preserve"> KL </w:t>
      </w:r>
      <w:r>
        <w:rPr>
          <w:rFonts w:hint="eastAsia"/>
        </w:rPr>
        <w:t>散度的自适应学习率调度。演员与评论家均为三层多层感知机（隐藏层维度</w:t>
      </w:r>
      <w:r>
        <w:t xml:space="preserve"> </w:t>
      </w:r>
      <m:oMath>
        <m:r>
          <w:rPr>
            <w:rFonts w:ascii="Cambria Math" w:hAnsi="Cambria Math"/>
          </w:rPr>
          <m:t>256</m:t>
        </m:r>
        <m:r>
          <m:rPr>
            <m:nor/>
          </m:rPr>
          <m:t>-</m:t>
        </m:r>
        <m:r>
          <w:rPr>
            <w:rFonts w:ascii="Cambria Math" w:hAnsi="Cambria Math"/>
          </w:rPr>
          <m:t>128</m:t>
        </m:r>
        <m:r>
          <m:rPr>
            <m:nor/>
          </m:rPr>
          <m:t>-</m:t>
        </m:r>
        <m:r>
          <w:rPr>
            <w:rFonts w:ascii="Cambria Math" w:hAnsi="Cambria Math"/>
          </w:rPr>
          <m:t>64</m:t>
        </m:r>
      </m:oMath>
      <w:r>
        <w:rPr>
          <w:rFonts w:hint="eastAsia"/>
        </w:rPr>
        <w:t>，</w:t>
      </w:r>
      <w:r>
        <w:rPr>
          <w:rFonts w:hint="eastAsia"/>
        </w:rPr>
        <w:t>ELU</w:t>
      </w:r>
      <w:r>
        <w:t xml:space="preserve"> </w:t>
      </w:r>
      <w:r>
        <w:rPr>
          <w:rFonts w:hint="eastAsia"/>
        </w:rPr>
        <w:t>激活），属深度神经网络（</w:t>
      </w:r>
      <w:r>
        <w:rPr>
          <w:rFonts w:hint="eastAsia"/>
        </w:rPr>
        <w:t>DNN</w:t>
      </w:r>
      <w:r>
        <w:rPr>
          <w:rFonts w:hint="eastAsia"/>
        </w:rPr>
        <w:t>）中的多层感知机（</w:t>
      </w:r>
      <w:r>
        <w:rPr>
          <w:rFonts w:hint="eastAsia"/>
        </w:rPr>
        <w:t>MLP</w:t>
      </w:r>
      <w:r>
        <w:rPr>
          <w:rFonts w:hint="eastAsia"/>
        </w:rPr>
        <w:t>）形态。</w:t>
      </w:r>
    </w:p>
    <w:p w14:paraId="1F3CF1EA" w14:textId="77777777" w:rsidR="00480FB1" w:rsidRDefault="00000000">
      <w:pPr>
        <w:pStyle w:val="2"/>
      </w:pPr>
      <w:bookmarkStart w:id="9" w:name="观测与动作空间"/>
      <w:bookmarkEnd w:id="8"/>
      <w:r>
        <w:lastRenderedPageBreak/>
        <w:t>4.2</w:t>
      </w:r>
      <w:r>
        <w:t xml:space="preserve">　</w:t>
      </w:r>
      <w:r>
        <w:rPr>
          <w:rFonts w:hint="eastAsia"/>
        </w:rPr>
        <w:t>观测与动作空间</w:t>
      </w:r>
    </w:p>
    <w:p w14:paraId="00195935" w14:textId="77777777" w:rsidR="00480FB1" w:rsidRDefault="00000000">
      <w:pPr>
        <w:pStyle w:val="FirstParagraph"/>
      </w:pPr>
      <w:r>
        <w:rPr>
          <w:rFonts w:hint="eastAsia"/>
        </w:rPr>
        <w:t>观测向量由本体感知、物体位姿与目标信息按固定顺序拼接，维度约</w:t>
      </w:r>
      <w:r>
        <w:t xml:space="preserve"> </w:t>
      </w:r>
      <w:r>
        <w:rPr>
          <w:rFonts w:hint="eastAsia"/>
        </w:rPr>
        <w:t>28</w:t>
      </w:r>
      <w:r>
        <w:rPr>
          <w:rFonts w:hint="eastAsia"/>
        </w:rPr>
        <w:t>：</w:t>
      </w:r>
    </w:p>
    <w:p w14:paraId="677FE665"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o</m:t>
                      </m:r>
                    </m:e>
                  </m:acc>
                </m:e>
                <m:sub>
                  <m:r>
                    <w:rPr>
                      <w:rFonts w:ascii="Cambria Math" w:hAnsi="Cambria Math"/>
                    </w:rPr>
                    <m:t>t</m:t>
                  </m:r>
                </m:sub>
                <m:sup>
                  <m:r>
                    <w:rPr>
                      <w:rFonts w:ascii="Cambria Math" w:hAnsi="Cambria Math"/>
                    </w:rPr>
                    <m:t> </m:t>
                  </m:r>
                  <m:r>
                    <m:rPr>
                      <m:nor/>
                    </m:rPr>
                    <m:t>obj</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e>
          </m:d>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30B6ADF9" w14:textId="77777777" w:rsidR="00480FB1"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w:t>
      </w:r>
      <w:r>
        <w:rPr>
          <w:rFonts w:hint="eastAsia"/>
        </w:rPr>
        <w:t>为关节位置与速度，</w:t>
      </w:r>
      <m:oMath>
        <m:sSubSup>
          <m:sSubSupPr>
            <m:ctrlPr>
              <w:rPr>
                <w:rFonts w:ascii="Cambria Math" w:hAnsi="Cambria Math"/>
              </w:rPr>
            </m:ctrlPr>
          </m:sSubSupPr>
          <m:e>
            <m:acc>
              <m:accPr>
                <m:ctrlPr>
                  <w:rPr>
                    <w:rFonts w:ascii="Cambria Math" w:hAnsi="Cambria Math"/>
                  </w:rPr>
                </m:ctrlPr>
              </m:accPr>
              <m:e>
                <m:r>
                  <w:rPr>
                    <w:rFonts w:ascii="Cambria Math" w:hAnsi="Cambria Math"/>
                  </w:rPr>
                  <m:t>o</m:t>
                </m:r>
              </m:e>
            </m:acc>
          </m:e>
          <m:sub>
            <m:r>
              <w:rPr>
                <w:rFonts w:ascii="Cambria Math" w:hAnsi="Cambria Math"/>
              </w:rPr>
              <m:t>t</m:t>
            </m:r>
          </m:sub>
          <m:sup>
            <m:r>
              <w:rPr>
                <w:rFonts w:ascii="Cambria Math" w:hAnsi="Cambria Math"/>
              </w:rPr>
              <m:t> </m:t>
            </m:r>
            <m:r>
              <m:rPr>
                <m:nor/>
              </m:rPr>
              <m:t>obj</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w:t>
      </w:r>
      <w:r>
        <w:rPr>
          <w:rFonts w:hint="eastAsia"/>
        </w:rPr>
        <w:t>为物体位置（</w:t>
      </w:r>
      <w:r>
        <w:rPr>
          <w:rFonts w:hint="eastAsia"/>
          <w:b/>
          <w:bCs/>
        </w:rPr>
        <w:t>即视觉模式下被覆写的</w:t>
      </w:r>
      <w:r>
        <w:rPr>
          <w:b/>
          <w:bCs/>
        </w:rPr>
        <w:t xml:space="preserve"> 3 </w:t>
      </w:r>
      <w:r>
        <w:rPr>
          <w:rFonts w:hint="eastAsia"/>
          <w:b/>
          <w:bCs/>
        </w:rPr>
        <w:t>维槽位</w:t>
      </w:r>
      <w:r>
        <w:rPr>
          <w:rFonts w:hint="eastAsia"/>
        </w:rPr>
        <w:t>），</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7</m:t>
            </m:r>
          </m:sup>
        </m:sSup>
      </m:oMath>
      <w:r>
        <w:t xml:space="preserve"> </w:t>
      </w:r>
      <w:r>
        <w:rPr>
          <w:rFonts w:hint="eastAsia"/>
        </w:rPr>
        <w:t>为目标位姿指令（位置加四元数），</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w:t>
      </w:r>
      <w:r>
        <w:rPr>
          <w:rFonts w:hint="eastAsia"/>
        </w:rPr>
        <w:t>为上一步动作。动作</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w:t>
      </w:r>
      <w:r>
        <w:rPr>
          <w:rFonts w:hint="eastAsia"/>
        </w:rPr>
        <w:t>含两部分：前</w:t>
      </w:r>
      <w:r>
        <w:t xml:space="preserve"> 5 </w:t>
      </w:r>
      <w:r>
        <w:rPr>
          <w:rFonts w:hint="eastAsia"/>
        </w:rPr>
        <w:t>维为手臂关节的连续位置增量（目标角</w:t>
      </w:r>
      <w:r>
        <w:t xml:space="preserve"> </w:t>
      </w:r>
      <m:oMath>
        <m:r>
          <m:rPr>
            <m:sty m:val="p"/>
          </m:rPr>
          <w:rPr>
            <w:rFonts w:ascii="Cambria Math" w:hAnsi="Cambria Math"/>
          </w:rPr>
          <m:t>=</m:t>
        </m:r>
      </m:oMath>
      <w:r>
        <w:t xml:space="preserve"> </w:t>
      </w:r>
      <w:r>
        <w:rPr>
          <w:rFonts w:hint="eastAsia"/>
        </w:rPr>
        <w:t>默认角</w:t>
      </w:r>
      <w:r>
        <w:t xml:space="preserve"> </w:t>
      </w:r>
      <m:oMath>
        <m:r>
          <m:rPr>
            <m:sty m:val="p"/>
          </m:rPr>
          <w:rPr>
            <w:rFonts w:ascii="Cambria Math" w:hAnsi="Cambria Math"/>
          </w:rPr>
          <m:t>+</m:t>
        </m:r>
        <m:r>
          <w:rPr>
            <w:rFonts w:ascii="Cambria Math" w:hAnsi="Cambria Math"/>
          </w:rPr>
          <m:t> 0.5</m:t>
        </m:r>
        <m:r>
          <m:rPr>
            <m:sty m:val="p"/>
          </m:rPr>
          <w:rPr>
            <w:rFonts w:ascii="Cambria Math" w:hAnsi="Cambria Math"/>
          </w:rPr>
          <m:t>×</m:t>
        </m:r>
      </m:oMath>
      <w:r>
        <w:t xml:space="preserve"> </w:t>
      </w:r>
      <w:r>
        <w:rPr>
          <w:rFonts w:hint="eastAsia"/>
        </w:rPr>
        <w:t>网络输出，限制单步幅度以保证平滑），第</w:t>
      </w:r>
      <w:r>
        <w:t xml:space="preserve"> 6 </w:t>
      </w:r>
      <w:r>
        <w:rPr>
          <w:rFonts w:hint="eastAsia"/>
        </w:rPr>
        <w:t>维为夹爪的二值控制（输出</w:t>
      </w:r>
      <w:r>
        <w:t xml:space="preserve"> </w:t>
      </w:r>
      <m:oMath>
        <m:r>
          <m:rPr>
            <m:sty m:val="p"/>
          </m:rPr>
          <w:rPr>
            <w:rFonts w:ascii="Cambria Math" w:hAnsi="Cambria Math"/>
          </w:rPr>
          <m:t>≥</m:t>
        </m:r>
        <m:r>
          <w:rPr>
            <w:rFonts w:ascii="Cambria Math" w:hAnsi="Cambria Math"/>
          </w:rPr>
          <m:t>0</m:t>
        </m:r>
      </m:oMath>
      <w:r>
        <w:t xml:space="preserve"> </w:t>
      </w:r>
      <w:r>
        <w:rPr>
          <w:rFonts w:hint="eastAsia"/>
        </w:rPr>
        <w:t>张开、</w:t>
      </w:r>
      <m:oMath>
        <m:r>
          <m:rPr>
            <m:sty m:val="p"/>
          </m:rPr>
          <w:rPr>
            <w:rFonts w:ascii="Cambria Math" w:hAnsi="Cambria Math"/>
          </w:rPr>
          <m:t>&lt;</m:t>
        </m:r>
        <m:r>
          <w:rPr>
            <w:rFonts w:ascii="Cambria Math" w:hAnsi="Cambria Math"/>
          </w:rPr>
          <m:t>0</m:t>
        </m:r>
      </m:oMath>
      <w:r>
        <w:t xml:space="preserve"> </w:t>
      </w:r>
      <w:r>
        <w:rPr>
          <w:rFonts w:hint="eastAsia"/>
        </w:rPr>
        <w:t>闭合）。物体位置以机器人根坐标系表示，与基座无关，有利于学习坐标不变的操作技能。</w:t>
      </w:r>
    </w:p>
    <w:p w14:paraId="6B3D058B" w14:textId="77777777" w:rsidR="00480FB1" w:rsidRDefault="00000000">
      <w:pPr>
        <w:pStyle w:val="1"/>
      </w:pPr>
      <w:bookmarkStart w:id="10" w:name="课程式四阶段门控奖励设计"/>
      <w:bookmarkEnd w:id="7"/>
      <w:bookmarkEnd w:id="9"/>
      <w:r>
        <w:t>5</w:t>
      </w:r>
      <w:r>
        <w:t xml:space="preserve">　</w:t>
      </w:r>
      <w:r>
        <w:rPr>
          <w:rFonts w:hint="eastAsia"/>
        </w:rPr>
        <w:t>课程式四阶段门控奖励设计</w:t>
      </w:r>
    </w:p>
    <w:p w14:paraId="1F0A8867" w14:textId="77777777" w:rsidR="00480FB1" w:rsidRDefault="00000000">
      <w:pPr>
        <w:pStyle w:val="FirstParagraph"/>
      </w:pPr>
      <w:r>
        <w:rPr>
          <w:rFonts w:hint="eastAsia"/>
        </w:rPr>
        <w:t>抓取</w:t>
      </w:r>
      <w:r>
        <w:rPr>
          <w:rFonts w:hint="eastAsia"/>
        </w:rPr>
        <w:t>-</w:t>
      </w:r>
      <w:r>
        <w:rPr>
          <w:rFonts w:hint="eastAsia"/>
        </w:rPr>
        <w:t>放置是典型的长时序复合任务，若仅以稀疏的”放置成功”信号作奖励，策略几乎无法通过随机探索学到有效行为。为此，本文设计课程式四阶段门控奖励，将任务分解为相互衔接的四个阶段，并通过门控与锁存机制保证奖励在正确时序被激活，从而实现从易到难的隐式课程</w:t>
      </w:r>
      <w:r>
        <w:rPr>
          <w:vertAlign w:val="superscript"/>
        </w:rPr>
        <w:t>[15]</w:t>
      </w:r>
      <w:r>
        <w:rPr>
          <w:rFonts w:hint="eastAsia"/>
        </w:rPr>
        <w:t>。每个控制步，奖励管理器并行计算所有奖励项并按权重求和：</w:t>
      </w:r>
    </w:p>
    <w:p w14:paraId="721FA843" w14:textId="77777777" w:rsidR="00480FB1" w:rsidRDefault="00000000">
      <w:pPr>
        <w:pStyle w:val="a0"/>
      </w:pPr>
      <m:oMathPara>
        <m:oMathParaPr>
          <m:jc m:val="center"/>
        </m:oMathParaP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4387122B" w14:textId="77777777" w:rsidR="00480FB1" w:rsidRDefault="00000000">
      <w:pPr>
        <w:pStyle w:val="2"/>
      </w:pPr>
      <w:bookmarkStart w:id="11" w:name="阶段门控与抬起锁存"/>
      <w:r>
        <w:t>5.1</w:t>
      </w:r>
      <w:r>
        <w:t xml:space="preserve">　</w:t>
      </w:r>
      <w:r>
        <w:rPr>
          <w:rFonts w:hint="eastAsia"/>
        </w:rPr>
        <w:t>阶段门控与抬起锁存</w:t>
      </w:r>
    </w:p>
    <w:p w14:paraId="2FD0D0F7" w14:textId="77777777" w:rsidR="00480FB1" w:rsidRDefault="00000000">
      <w:pPr>
        <w:pStyle w:val="FirstParagraph"/>
      </w:pPr>
      <w:r>
        <w:rPr>
          <w:rFonts w:hint="eastAsia"/>
        </w:rPr>
        <w:t>定义三个判据：是否抬起</w:t>
      </w:r>
      <w:r>
        <w:t xml:space="preserve"> </w:t>
      </w:r>
      <m:oMath>
        <m:r>
          <m:rPr>
            <m:nor/>
          </m:rPr>
          <m:t>lifted</m:t>
        </m:r>
        <m:r>
          <m:rPr>
            <m:scr m:val="double-struck"/>
            <m:sty m:val="p"/>
          </m:rPr>
          <w:rPr>
            <w:rFonts w:ascii="Cambria Math" w:hAnsi="Cambria Math"/>
          </w:rPr>
          <m:t>=1[</m:t>
        </m:r>
        <m:sSub>
          <m:sSubPr>
            <m:ctrlPr>
              <w:rPr>
                <w:rFonts w:ascii="Cambria Math" w:hAnsi="Cambria Math"/>
              </w:rPr>
            </m:ctrlPr>
          </m:sSubPr>
          <m:e>
            <m:r>
              <w:rPr>
                <w:rFonts w:ascii="Cambria Math" w:hAnsi="Cambria Math"/>
              </w:rPr>
              <m:t>z</m:t>
            </m:r>
          </m:e>
          <m:sub>
            <m:r>
              <m:rPr>
                <m:nor/>
              </m:rPr>
              <m:t>obj</m:t>
            </m:r>
          </m:sub>
        </m:sSub>
        <m:r>
          <m:rPr>
            <m:sty m:val="p"/>
          </m:rPr>
          <w:rPr>
            <w:rFonts w:ascii="Cambria Math" w:hAnsi="Cambria Math"/>
          </w:rPr>
          <m:t>&gt;</m:t>
        </m:r>
        <m:r>
          <w:rPr>
            <w:rFonts w:ascii="Cambria Math" w:hAnsi="Cambria Math"/>
          </w:rPr>
          <m:t>0.045</m:t>
        </m:r>
        <m:r>
          <m:rPr>
            <m:sty m:val="p"/>
          </m:rPr>
          <w:rPr>
            <w:rFonts w:ascii="Cambria Math" w:hAnsi="Cambria Math"/>
          </w:rPr>
          <m:t>]</m:t>
        </m:r>
      </m:oMath>
      <w:r>
        <w:rPr>
          <w:rFonts w:hint="eastAsia"/>
        </w:rPr>
        <w:t>、是否水平接近目标</w:t>
      </w:r>
      <w:r>
        <w:t xml:space="preserve"> </w:t>
      </w:r>
      <m:oMath>
        <m:r>
          <m:rPr>
            <m:nor/>
          </m:rPr>
          <m:t>near</m:t>
        </m:r>
        <m:r>
          <m:rPr>
            <m:scr m:val="double-struck"/>
            <m:sty m:val="p"/>
          </m:rP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xy</m:t>
            </m:r>
          </m:sub>
        </m:sSub>
        <m:r>
          <m:rPr>
            <m:sty m:val="p"/>
          </m:rPr>
          <w:rPr>
            <w:rFonts w:ascii="Cambria Math" w:hAnsi="Cambria Math"/>
          </w:rPr>
          <m:t>&lt;</m:t>
        </m:r>
        <m:r>
          <w:rPr>
            <w:rFonts w:ascii="Cambria Math" w:hAnsi="Cambria Math"/>
          </w:rPr>
          <m:t>0.06</m:t>
        </m:r>
        <m:r>
          <m:rPr>
            <m:sty m:val="p"/>
          </m:rPr>
          <w:rPr>
            <w:rFonts w:ascii="Cambria Math" w:hAnsi="Cambria Math"/>
          </w:rPr>
          <m:t>]</m:t>
        </m:r>
      </m:oMath>
      <w:r>
        <w:rPr>
          <w:rFonts w:hint="eastAsia"/>
        </w:rPr>
        <w:t>、是否已降至释放高度</w:t>
      </w:r>
      <w:r>
        <w:t xml:space="preserve"> </w:t>
      </w:r>
      <m:oMath>
        <m:r>
          <m:rPr>
            <m:nor/>
          </m:rPr>
          <m:t>low</m:t>
        </m:r>
        <m:r>
          <m:rPr>
            <m:scr m:val="double-struck"/>
            <m:sty m:val="p"/>
          </m:rPr>
          <w:rPr>
            <w:rFonts w:ascii="Cambria Math" w:hAnsi="Cambria Math"/>
          </w:rPr>
          <m:t>=1[</m:t>
        </m:r>
        <m:sSub>
          <m:sSubPr>
            <m:ctrlPr>
              <w:rPr>
                <w:rFonts w:ascii="Cambria Math" w:hAnsi="Cambria Math"/>
              </w:rPr>
            </m:ctrlPr>
          </m:sSubPr>
          <m:e>
            <m:r>
              <w:rPr>
                <w:rFonts w:ascii="Cambria Math" w:hAnsi="Cambria Math"/>
              </w:rPr>
              <m:t>z</m:t>
            </m:r>
          </m:e>
          <m:sub>
            <m:r>
              <m:rPr>
                <m:nor/>
              </m:rPr>
              <m:t>obj</m:t>
            </m:r>
          </m:sub>
        </m:sSub>
        <m:r>
          <m:rPr>
            <m:sty m:val="p"/>
          </m:rPr>
          <w:rPr>
            <w:rFonts w:ascii="Cambria Math" w:hAnsi="Cambria Math"/>
          </w:rPr>
          <m:t>&lt;</m:t>
        </m:r>
        <m:r>
          <w:rPr>
            <w:rFonts w:ascii="Cambria Math" w:hAnsi="Cambria Math"/>
          </w:rPr>
          <m:t>0.045</m:t>
        </m:r>
        <m:r>
          <m:rPr>
            <m:sty m:val="p"/>
          </m:rPr>
          <w:rPr>
            <w:rFonts w:ascii="Cambria Math" w:hAnsi="Cambria Math"/>
          </w:rPr>
          <m:t>]</m:t>
        </m:r>
      </m:oMath>
      <w:r>
        <w:rPr>
          <w:rFonts w:hint="eastAsia"/>
        </w:rPr>
        <w:t>，据此构造四个互斥门控变量：</w:t>
      </w:r>
    </w:p>
    <w:p w14:paraId="78ED694C" w14:textId="77777777" w:rsidR="00480FB1" w:rsidRDefault="00000000">
      <w:pPr>
        <w:pStyle w:val="a0"/>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&amp;</m:t>
              </m:r>
              <m:r>
                <m:rPr>
                  <m:scr m:val="double-struck"/>
                  <m:sty m:val="p"/>
                </m:rPr>
                <w:rPr>
                  <w:rFonts w:ascii="Cambria Math" w:hAnsi="Cambria Math"/>
                </w:rPr>
                <m:t>=1[¬</m:t>
              </m:r>
              <m:r>
                <m:rPr>
                  <m:nor/>
                </m:rPr>
                <m:t>lifted</m:t>
              </m:r>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&amp;</m:t>
              </m:r>
              <m:r>
                <m:rPr>
                  <m:scr m:val="double-struck"/>
                  <m:sty m:val="p"/>
                </m:rPr>
                <w:rPr>
                  <w:rFonts w:ascii="Cambria Math" w:hAnsi="Cambria Math"/>
                </w:rPr>
                <m:t>=1[</m:t>
              </m:r>
              <m:r>
                <m:rPr>
                  <m:nor/>
                </m:rPr>
                <m:t>lifted</m:t>
              </m:r>
              <m:r>
                <m:rPr>
                  <m:sty m:val="p"/>
                </m:rPr>
                <w:rPr>
                  <w:rFonts w:ascii="Cambria Math" w:hAnsi="Cambria Math"/>
                </w:rPr>
                <m:t>∧¬</m:t>
              </m:r>
              <m:r>
                <m:rPr>
                  <m:nor/>
                </m:rPr>
                <m:t>near</m:t>
              </m:r>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&amp;</m:t>
              </m:r>
              <m:r>
                <m:rPr>
                  <m:scr m:val="double-struck"/>
                  <m:sty m:val="p"/>
                </m:rPr>
                <w:rPr>
                  <w:rFonts w:ascii="Cambria Math" w:hAnsi="Cambria Math"/>
                </w:rPr>
                <m:t>=1[</m:t>
              </m:r>
              <m:r>
                <m:rPr>
                  <m:nor/>
                </m:rPr>
                <m:t>lifted</m:t>
              </m:r>
              <m:r>
                <m:rPr>
                  <m:sty m:val="p"/>
                </m:rPr>
                <w:rPr>
                  <w:rFonts w:ascii="Cambria Math" w:hAnsi="Cambria Math"/>
                </w:rPr>
                <m:t>∧</m:t>
              </m:r>
              <m:r>
                <m:rPr>
                  <m:nor/>
                </m:rPr>
                <m:t>near</m:t>
              </m:r>
              <m:r>
                <m:rPr>
                  <m:sty m:val="p"/>
                </m:rPr>
                <w:rPr>
                  <w:rFonts w:ascii="Cambria Math" w:hAnsi="Cambria Math"/>
                </w:rPr>
                <m:t>∧¬</m:t>
              </m:r>
              <m:r>
                <m:rPr>
                  <m:nor/>
                </m:rPr>
                <m:t>low</m:t>
              </m:r>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s</m:t>
                  </m:r>
                </m:e>
                <m:sub>
                  <m:r>
                    <w:rPr>
                      <w:rFonts w:ascii="Cambria Math" w:hAnsi="Cambria Math"/>
                    </w:rPr>
                    <m:t>4</m:t>
                  </m:r>
                </m:sub>
              </m:sSub>
              <m:r>
                <w:rPr>
                  <w:rFonts w:ascii="Cambria Math" w:hAnsi="Cambria Math"/>
                </w:rPr>
                <m:t>&amp;</m:t>
              </m:r>
              <m:r>
                <m:rPr>
                  <m:scr m:val="double-struck"/>
                  <m:sty m:val="p"/>
                </m:rPr>
                <w:rPr>
                  <w:rFonts w:ascii="Cambria Math" w:hAnsi="Cambria Math"/>
                </w:rPr>
                <m:t>=1[</m:t>
              </m:r>
              <m:r>
                <m:rPr>
                  <m:nor/>
                </m:rPr>
                <m:t>lifted</m:t>
              </m:r>
              <m:r>
                <m:rPr>
                  <m:sty m:val="p"/>
                </m:rPr>
                <w:rPr>
                  <w:rFonts w:ascii="Cambria Math" w:hAnsi="Cambria Math"/>
                </w:rPr>
                <m:t>∧</m:t>
              </m:r>
              <m:r>
                <m:rPr>
                  <m:nor/>
                </m:rPr>
                <m:t>near</m:t>
              </m:r>
              <m:r>
                <m:rPr>
                  <m:sty m:val="p"/>
                </m:rPr>
                <w:rPr>
                  <w:rFonts w:ascii="Cambria Math" w:hAnsi="Cambria Math"/>
                </w:rPr>
                <m:t>∧</m:t>
              </m:r>
              <m:r>
                <m:rPr>
                  <m:nor/>
                </m:rPr>
                <m:t>low</m:t>
              </m:r>
              <m:r>
                <m:rPr>
                  <m:sty m:val="p"/>
                </m:rPr>
                <w:rPr>
                  <w:rFonts w:ascii="Cambria Math" w:hAnsi="Cambria Math"/>
                </w:rPr>
                <m:t>]</m:t>
              </m:r>
            </m:e>
          </m:eqAr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46ED7315" w14:textId="77777777" w:rsidR="00480FB1" w:rsidRDefault="00000000">
      <w:pPr>
        <w:pStyle w:val="FirstParagraph"/>
      </w:pP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4</m:t>
            </m:r>
          </m:sub>
        </m:sSub>
      </m:oMath>
      <w:r>
        <w:t xml:space="preserve"> </w:t>
      </w:r>
      <w:r>
        <w:rPr>
          <w:rFonts w:hint="eastAsia"/>
        </w:rPr>
        <w:t>分别对应抓取、搬运、下降、释放放置阶段，任一时刻仅一个门控被激活，确保各阶段奖励互不干扰。此外，本文引入</w:t>
      </w:r>
      <w:r>
        <w:rPr>
          <w:rFonts w:hint="eastAsia"/>
          <w:b/>
          <w:bCs/>
        </w:rPr>
        <w:t>抬起锁存器</w:t>
      </w:r>
      <w:r>
        <w:t xml:space="preserve"> </w:t>
      </w:r>
      <m:oMath>
        <m:r>
          <w:rPr>
            <w:rFonts w:ascii="Cambria Math" w:hAnsi="Cambria Math"/>
          </w:rPr>
          <m:t>L</m:t>
        </m:r>
      </m:oMath>
      <w:r>
        <w:rPr>
          <w:rFonts w:hint="eastAsia"/>
        </w:rPr>
        <w:t>：</w:t>
      </w:r>
    </w:p>
    <w:p w14:paraId="1E64CAD1"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lim>
          </m:limLow>
          <m:r>
            <w:rPr>
              <w:rFonts w:ascii="Cambria Math" w:hAnsi="Cambria Math"/>
            </w:rPr>
            <m:t> </m:t>
          </m:r>
          <m:r>
            <m:rPr>
              <m:scr m:val="double-struck"/>
              <m:sty m:val="p"/>
            </m:rPr>
            <w:rPr>
              <w:rFonts w:ascii="Cambria Math" w:hAnsi="Cambria Math"/>
            </w:rPr>
            <m:t>1[</m:t>
          </m:r>
          <m:r>
            <w:rPr>
              <w:rFonts w:ascii="Cambria Math" w:hAnsi="Cambria Math"/>
            </w:rPr>
            <m:t> </m:t>
          </m:r>
          <m:sSub>
            <m:sSubPr>
              <m:ctrlPr>
                <w:rPr>
                  <w:rFonts w:ascii="Cambria Math" w:hAnsi="Cambria Math"/>
                </w:rPr>
              </m:ctrlPr>
            </m:sSubPr>
            <m:e>
              <m:r>
                <w:rPr>
                  <w:rFonts w:ascii="Cambria Math" w:hAnsi="Cambria Math"/>
                </w:rPr>
                <m:t>z</m:t>
              </m:r>
            </m:e>
            <m:sub>
              <m:r>
                <m:rPr>
                  <m:nor/>
                </m:rPr>
                <m:t>obj</m:t>
              </m:r>
              <m:r>
                <m:rPr>
                  <m:sty m:val="p"/>
                </m:rPr>
                <w:rPr>
                  <w:rFonts w:ascii="Cambria Math" w:hAnsi="Cambria Math"/>
                </w:rPr>
                <m:t>,</m:t>
              </m:r>
              <m:r>
                <w:rPr>
                  <w:rFonts w:ascii="Cambria Math" w:hAnsi="Cambria Math"/>
                </w:rPr>
                <m:t>k</m:t>
              </m:r>
            </m:sub>
          </m:sSub>
          <m:r>
            <m:rPr>
              <m:sty m:val="p"/>
            </m:rPr>
            <w:rPr>
              <w:rFonts w:ascii="Cambria Math" w:hAnsi="Cambria Math"/>
            </w:rPr>
            <m:t>&gt;</m:t>
          </m:r>
          <m:r>
            <w:rPr>
              <w:rFonts w:ascii="Cambria Math" w:hAnsi="Cambria Math"/>
            </w:rPr>
            <m:t>0.045 </m:t>
          </m:r>
          <m:r>
            <m:rPr>
              <m:sty m:val="p"/>
            </m:rPr>
            <w:rPr>
              <w:rFonts w:ascii="Cambria Math" w:hAnsi="Cambria Math"/>
            </w:rPr>
            <m:t>],</m:t>
          </m:r>
          <m:r>
            <w:rPr>
              <w:rFonts w:ascii="Cambria Math" w:hAnsi="Cambria Math"/>
            </w:rPr>
            <m:t> </m:t>
          </m:r>
          <m:r>
            <m:rPr>
              <m:nor/>
            </m:rPr>
            <m:t>每回合复位</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1BC573C4" w14:textId="77777777" w:rsidR="00480FB1" w:rsidRDefault="00000000">
      <w:pPr>
        <w:pStyle w:val="FirstParagraph"/>
      </w:pPr>
      <w:r>
        <w:rPr>
          <w:rFonts w:hint="eastAsia"/>
        </w:rPr>
        <w:t>即物体只要在本回合内被抬起过一次，</w:t>
      </w:r>
      <m:oMath>
        <m:r>
          <w:rPr>
            <w:rFonts w:ascii="Cambria Math" w:hAnsi="Cambria Math"/>
          </w:rPr>
          <m:t>L</m:t>
        </m:r>
      </m:oMath>
      <w:r>
        <w:t xml:space="preserve"> </w:t>
      </w:r>
      <w:r>
        <w:rPr>
          <w:rFonts w:hint="eastAsia"/>
        </w:rPr>
        <w:t>便永久置</w:t>
      </w:r>
      <w:r>
        <w:t xml:space="preserve"> </w:t>
      </w:r>
      <w:r>
        <w:rPr>
          <w:rFonts w:hint="eastAsia"/>
        </w:rPr>
        <w:t>1</w:t>
      </w:r>
      <w:r>
        <w:rPr>
          <w:rFonts w:hint="eastAsia"/>
        </w:rPr>
        <w:t>。下降与释放阶段（</w:t>
      </w:r>
      <m:oMath>
        <m:sSub>
          <m:sSubPr>
            <m:ctrlPr>
              <w:rPr>
                <w:rFonts w:ascii="Cambria Math" w:hAnsi="Cambria Math"/>
              </w:rPr>
            </m:ctrlPr>
          </m:sSubPr>
          <m:e>
            <m:r>
              <w:rPr>
                <w:rFonts w:ascii="Cambria Math" w:hAnsi="Cambria Math"/>
              </w:rPr>
              <m:t>s</m:t>
            </m:r>
          </m:e>
          <m:sub>
            <m:r>
              <w:rPr>
                <w:rFonts w:ascii="Cambria Math" w:hAnsi="Cambria Math"/>
              </w:rPr>
              <m:t>3</m:t>
            </m:r>
          </m:sub>
        </m:sSub>
      </m:oMath>
      <w:r>
        <w:t>、</w:t>
      </w:r>
      <m:oMath>
        <m:sSub>
          <m:sSubPr>
            <m:ctrlPr>
              <w:rPr>
                <w:rFonts w:ascii="Cambria Math" w:hAnsi="Cambria Math"/>
              </w:rPr>
            </m:ctrlPr>
          </m:sSubPr>
          <m:e>
            <m:r>
              <w:rPr>
                <w:rFonts w:ascii="Cambria Math" w:hAnsi="Cambria Math"/>
              </w:rPr>
              <m:t>s</m:t>
            </m:r>
          </m:e>
          <m:sub>
            <m:r>
              <w:rPr>
                <w:rFonts w:ascii="Cambria Math" w:hAnsi="Cambria Math"/>
              </w:rPr>
              <m:t>4</m:t>
            </m:r>
          </m:sub>
        </m:sSub>
      </m:oMath>
      <w:r>
        <w:rPr>
          <w:rFonts w:hint="eastAsia"/>
        </w:rPr>
        <w:t>）的奖励均乘以</w:t>
      </w:r>
      <w:r>
        <w:t xml:space="preserve"> </w:t>
      </w:r>
      <m:oMath>
        <m:r>
          <w:rPr>
            <w:rFonts w:ascii="Cambria Math" w:hAnsi="Cambria Math"/>
          </w:rPr>
          <m:t>L</m:t>
        </m:r>
      </m:oMath>
      <w:r>
        <w:rPr>
          <w:rFonts w:hint="eastAsia"/>
        </w:rPr>
        <w:t>，从而强制”未真正抬起则后续奖励一律为零”，堵死”不抓取而直接把物体推到目标”的捷径。</w:t>
      </w:r>
    </w:p>
    <w:p w14:paraId="00F6F6C1" w14:textId="77777777" w:rsidR="00480FB1" w:rsidRDefault="00000000">
      <w:pPr>
        <w:pStyle w:val="2"/>
      </w:pPr>
      <w:bookmarkStart w:id="12" w:name="各阶段奖励与惩罚"/>
      <w:bookmarkEnd w:id="11"/>
      <w:r>
        <w:t>5.2</w:t>
      </w:r>
      <w:r>
        <w:t xml:space="preserve">　</w:t>
      </w:r>
      <w:r>
        <w:rPr>
          <w:rFonts w:hint="eastAsia"/>
        </w:rPr>
        <w:t>各阶段奖励与惩罚</w:t>
      </w:r>
    </w:p>
    <w:p w14:paraId="1D6507B5" w14:textId="77777777" w:rsidR="00480FB1" w:rsidRDefault="00000000">
      <w:pPr>
        <w:pStyle w:val="FirstParagraph"/>
        <w:ind w:firstLine="422"/>
      </w:pPr>
      <w:r>
        <w:rPr>
          <w:rFonts w:hint="eastAsia"/>
          <w:b/>
          <w:bCs/>
        </w:rPr>
        <w:t>阶段一（抓取）</w:t>
      </w:r>
      <w:r>
        <w:rPr>
          <w:rFonts w:hint="eastAsia"/>
        </w:rPr>
        <w:t>由继承自基础任务的两项稠密奖励驱动：以</w:t>
      </w:r>
      <w:r>
        <w:t xml:space="preserve"> tanh </w:t>
      </w:r>
      <w:r>
        <w:rPr>
          <w:rFonts w:hint="eastAsia"/>
        </w:rPr>
        <w:t>核引导末端接近物体、并奖励将物体抬离桌面：</w:t>
      </w:r>
    </w:p>
    <w:p w14:paraId="47E56A12"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reach</m:t>
              </m:r>
            </m:sub>
          </m:sSub>
          <m:r>
            <m:rPr>
              <m:sty m:val="p"/>
            </m:rPr>
            <w:rPr>
              <w:rFonts w:ascii="Cambria Math" w:hAnsi="Cambria Math"/>
            </w:rPr>
            <m:t>=</m:t>
          </m:r>
          <m:r>
            <w:rPr>
              <w:rFonts w:ascii="Cambria Math" w:hAnsi="Cambria Math"/>
            </w:rPr>
            <m:t>1</m:t>
          </m:r>
          <m:r>
            <m:rPr>
              <m:sty m:val="p"/>
            </m:rPr>
            <w:rPr>
              <w:rFonts w:ascii="Cambria Math" w:hAnsi="Cambria Math"/>
            </w:rPr>
            <m:t>-tanh(</m:t>
          </m:r>
          <m:sSub>
            <m:sSubPr>
              <m:ctrlPr>
                <w:rPr>
                  <w:rFonts w:ascii="Cambria Math" w:hAnsi="Cambria Math"/>
                </w:rPr>
              </m:ctrlPr>
            </m:sSubPr>
            <m:e>
              <m:r>
                <w:rPr>
                  <w:rFonts w:ascii="Cambria Math" w:hAnsi="Cambria Math"/>
                </w:rPr>
                <m:t>d</m:t>
              </m:r>
            </m:e>
            <m:sub>
              <m:r>
                <w:rPr>
                  <w:rFonts w:ascii="Cambria Math" w:hAnsi="Cambria Math"/>
                </w:rPr>
                <m:t>eo</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nor/>
                </m:rPr>
                <m:t>lift</m:t>
              </m:r>
            </m:sub>
          </m:sSub>
          <m:r>
            <m:rPr>
              <m:scr m:val="double-struck"/>
              <m:sty m:val="p"/>
            </m:rPr>
            <w:rPr>
              <w:rFonts w:ascii="Cambria Math" w:hAnsi="Cambria Math"/>
            </w:rPr>
            <m:t>=1[</m:t>
          </m:r>
          <m:r>
            <w:rPr>
              <w:rFonts w:ascii="Cambria Math" w:hAnsi="Cambria Math"/>
            </w:rPr>
            <m:t> </m:t>
          </m:r>
          <m:sSub>
            <m:sSubPr>
              <m:ctrlPr>
                <w:rPr>
                  <w:rFonts w:ascii="Cambria Math" w:hAnsi="Cambria Math"/>
                </w:rPr>
              </m:ctrlPr>
            </m:sSubPr>
            <m:e>
              <m:r>
                <w:rPr>
                  <w:rFonts w:ascii="Cambria Math" w:hAnsi="Cambria Math"/>
                </w:rPr>
                <m:t>z</m:t>
              </m:r>
            </m:e>
            <m:sub>
              <m:r>
                <m:rPr>
                  <m:nor/>
                </m:rPr>
                <m:t>obj</m:t>
              </m:r>
            </m:sub>
          </m:sSub>
          <m:r>
            <m:rPr>
              <m:sty m:val="p"/>
            </m:rPr>
            <w:rPr>
              <w:rFonts w:ascii="Cambria Math" w:hAnsi="Cambria Math"/>
            </w:rPr>
            <m:t>&gt;</m:t>
          </m:r>
          <m:r>
            <w:rPr>
              <w:rFonts w:ascii="Cambria Math" w:hAnsi="Cambria Math"/>
            </w:rPr>
            <m:t>0.025 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4723062C" w14:textId="77777777" w:rsidR="00480FB1"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d</m:t>
            </m:r>
          </m:e>
          <m:sub>
            <m:r>
              <w:rPr>
                <w:rFonts w:ascii="Cambria Math" w:hAnsi="Cambria Math"/>
              </w:rPr>
              <m:t>eo</m:t>
            </m:r>
          </m:sub>
        </m:sSub>
      </m:oMath>
      <w:r>
        <w:t xml:space="preserve"> </w:t>
      </w:r>
      <w:r>
        <w:rPr>
          <w:rFonts w:hint="eastAsia"/>
        </w:rPr>
        <w:t>为末端到物体距离。</w:t>
      </w:r>
      <w:r>
        <w:rPr>
          <w:rFonts w:hint="eastAsia"/>
          <w:b/>
          <w:bCs/>
        </w:rPr>
        <w:t>阶段二（搬运）</w:t>
      </w:r>
      <w:r>
        <w:rPr>
          <w:rFonts w:hint="eastAsia"/>
        </w:rPr>
        <w:t>在物体抬起后以</w:t>
      </w:r>
      <w:r>
        <w:t xml:space="preserve"> tanh </w:t>
      </w:r>
      <w:r>
        <w:rPr>
          <w:rFonts w:hint="eastAsia"/>
        </w:rPr>
        <w:t>核引导其水平靠近目标，并对搬运途中过早张爪施加惩罚：</w:t>
      </w:r>
    </w:p>
    <w:p w14:paraId="25B0AF09"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transport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-tanh(</m:t>
              </m:r>
              <m:sSub>
                <m:sSubPr>
                  <m:ctrlPr>
                    <w:rPr>
                      <w:rFonts w:ascii="Cambria Math" w:hAnsi="Cambria Math"/>
                    </w:rPr>
                  </m:ctrlPr>
                </m:sSubPr>
                <m:e>
                  <m:r>
                    <w:rPr>
                      <w:rFonts w:ascii="Cambria Math" w:hAnsi="Cambria Math"/>
                    </w:rPr>
                    <m:t>d</m:t>
                  </m:r>
                </m:e>
                <m:sub>
                  <m:r>
                    <w:rPr>
                      <w:rFonts w:ascii="Cambria Math" w:hAnsi="Cambria Math"/>
                    </w:rPr>
                    <m:t>xy</m:t>
                  </m:r>
                </m:sub>
              </m:sSub>
              <m:r>
                <m:rPr>
                  <m:sty m:val="p"/>
                </m:rPr>
                <w:rPr>
                  <w:rFonts w:ascii="Cambria Math" w:hAnsi="Cambria Math"/>
                </w:rPr>
                <m:t>/</m:t>
              </m:r>
              <m:r>
                <w:rPr>
                  <w:rFonts w:ascii="Cambria Math" w:hAnsi="Cambria Math"/>
                </w:rPr>
                <m:t>0.12</m:t>
              </m:r>
              <m:r>
                <m:rPr>
                  <m:sty m:val="p"/>
                </m:rPr>
                <w:rPr>
                  <w:rFonts w:ascii="Cambria Math" w:hAnsi="Cambria Math"/>
                </w:rPr>
                <m:t>)</m:t>
              </m:r>
            </m:e>
          </m:d>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0637B913" w14:textId="77777777" w:rsidR="00480FB1" w:rsidRDefault="00000000">
      <w:pPr>
        <w:pStyle w:val="FirstParagraph"/>
        <w:ind w:firstLine="422"/>
      </w:pPr>
      <w:r>
        <w:rPr>
          <w:rFonts w:hint="eastAsia"/>
          <w:b/>
          <w:bCs/>
        </w:rPr>
        <w:t>阶段三（下降）</w:t>
      </w:r>
      <w:r>
        <w:rPr>
          <w:rFonts w:hint="eastAsia"/>
        </w:rPr>
        <w:t>以高斯核激励物体以约</w:t>
      </w:r>
      <w:r>
        <w:t xml:space="preserve"> </w:t>
      </w:r>
      <m:oMath>
        <m:r>
          <w:rPr>
            <w:rFonts w:ascii="Cambria Math" w:hAnsi="Cambria Math"/>
          </w:rPr>
          <m:t>0.04 </m:t>
        </m:r>
        <m:r>
          <m:rPr>
            <m:nor/>
          </m:rPr>
          <m:t>m/s</m:t>
        </m:r>
      </m:oMath>
      <w:r>
        <w:t xml:space="preserve"> </w:t>
      </w:r>
      <w:r>
        <w:rPr>
          <w:rFonts w:hint="eastAsia"/>
        </w:rPr>
        <w:t>的速度平稳下降，并对过快下落施加惩罚：</w:t>
      </w:r>
    </w:p>
    <w:p w14:paraId="22C3C859"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descent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0.04</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0.04</m:t>
                      </m:r>
                    </m:e>
                    <m:sup>
                      <m:r>
                        <w:rPr>
                          <w:rFonts w:ascii="Cambria Math" w:hAnsi="Cambria Math"/>
                        </w:rPr>
                        <m:t>2</m:t>
                      </m:r>
                    </m:sup>
                  </m:sSup>
                </m:den>
              </m:f>
            </m:e>
          </m:d>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4BE9CBE2" w14:textId="77777777" w:rsidR="00480FB1" w:rsidRDefault="00000000">
      <w:pPr>
        <w:pStyle w:val="FirstParagraph"/>
      </w:pPr>
      <w:r>
        <w:rPr>
          <w:rFonts w:hint="eastAsia"/>
        </w:rPr>
        <w:t>此外本阶段还以高斯核约束末端高度、物体高度接近桌面（均乘锁存</w:t>
      </w:r>
      <w:r>
        <w:t xml:space="preserve"> </w:t>
      </w:r>
      <m:oMath>
        <m:r>
          <w:rPr>
            <w:rFonts w:ascii="Cambria Math" w:hAnsi="Cambria Math"/>
          </w:rPr>
          <m:t>L</m:t>
        </m:r>
      </m:oMath>
      <w:r>
        <w:rPr>
          <w:rFonts w:hint="eastAsia"/>
        </w:rPr>
        <w:t>）。</w:t>
      </w:r>
      <w:r>
        <w:rPr>
          <w:rFonts w:hint="eastAsia"/>
          <w:b/>
          <w:bCs/>
        </w:rPr>
        <w:t>阶段四（释放放置）</w:t>
      </w:r>
      <w:r>
        <w:rPr>
          <w:rFonts w:hint="eastAsia"/>
        </w:rPr>
        <w:t>在物体到达目标上方且接近桌面时激励张爪释放，并对稳定放置给予最大奖励：</w:t>
      </w:r>
    </w:p>
    <w:p w14:paraId="633F76DD"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place</m:t>
              </m:r>
            </m:sub>
          </m:sSub>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xy</m:t>
                  </m:r>
                </m:sub>
              </m:sSub>
              <m:r>
                <m:rPr>
                  <m:sty m:val="p"/>
                </m:rPr>
                <w:rPr>
                  <w:rFonts w:ascii="Cambria Math" w:hAnsi="Cambria Math"/>
                </w:rPr>
                <m:t>&lt;</m:t>
              </m:r>
              <m:r>
                <w:rPr>
                  <w:rFonts w:ascii="Cambria Math" w:hAnsi="Cambria Math"/>
                </w:rPr>
                <m:t>0.05</m:t>
              </m:r>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obj</m:t>
                  </m:r>
                </m:sub>
              </m:sSub>
              <m:r>
                <m:rPr>
                  <m:sty m:val="p"/>
                </m:rPr>
                <w:rPr>
                  <w:rFonts w:ascii="Cambria Math" w:hAnsi="Cambria Math"/>
                </w:rPr>
                <m:t>-</m:t>
              </m:r>
              <m:r>
                <w:rPr>
                  <w:rFonts w:ascii="Cambria Math" w:hAnsi="Cambria Math"/>
                </w:rPr>
                <m:t>0.025</m:t>
              </m:r>
              <m:r>
                <m:rPr>
                  <m:sty m:val="p"/>
                </m:rPr>
                <w:rPr>
                  <w:rFonts w:ascii="Cambria Math" w:hAnsi="Cambria Math"/>
                </w:rPr>
                <m:t>|&lt;</m:t>
              </m:r>
              <m:r>
                <w:rPr>
                  <w:rFonts w:ascii="Cambria Math" w:hAnsi="Cambria Math"/>
                </w:rPr>
                <m:t>0.015</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obj</m:t>
                  </m:r>
                </m:sub>
              </m:sSub>
              <m:r>
                <m:rPr>
                  <m:sty m:val="p"/>
                </m:rPr>
                <w:rPr>
                  <w:rFonts w:ascii="Cambria Math" w:hAnsi="Cambria Math"/>
                </w:rPr>
                <m:t>∥&lt;</m:t>
              </m:r>
              <m:r>
                <w:rPr>
                  <w:rFonts w:ascii="Cambria Math" w:hAnsi="Cambria Math"/>
                </w:rPr>
                <m:t>0.08</m:t>
              </m:r>
            </m:e>
          </m:d>
          <m:r>
            <m:rPr>
              <m:sty m:val="p"/>
            </m:rPr>
            <w:rPr>
              <w:rFonts w:ascii="Cambria Math" w:hAnsi="Cambria Math"/>
            </w:rPr>
            <m:t>⋅</m:t>
          </m:r>
          <m:r>
            <w:rPr>
              <w:rFonts w:ascii="Cambria Math" w:hAnsi="Cambria Math"/>
            </w:rPr>
            <m:t>L  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14BFED5B" w14:textId="77777777" w:rsidR="00480FB1" w:rsidRDefault="00000000">
      <w:pPr>
        <w:pStyle w:val="FirstParagraph"/>
      </w:pPr>
      <w:r>
        <w:rPr>
          <w:rFonts w:hint="eastAsia"/>
        </w:rPr>
        <w:t>同时设防滞留惩罚，对已满足释放条件却仍闭合夹爪的行为施加负奖励。全程还附加动作平滑惩罚（动作变化率与关节速度），以获得干净平稳的运动。表</w:t>
      </w:r>
      <w:r>
        <w:t xml:space="preserve"> 1 </w:t>
      </w:r>
      <w:r>
        <w:rPr>
          <w:rFonts w:hint="eastAsia"/>
        </w:rPr>
        <w:t>列出完整生效奖励集（共</w:t>
      </w:r>
      <w:r>
        <w:t xml:space="preserve"> 15 </w:t>
      </w:r>
      <w:r>
        <w:rPr>
          <w:rFonts w:hint="eastAsia"/>
        </w:rPr>
        <w:t>个分阶段项与</w:t>
      </w:r>
      <w:r>
        <w:t xml:space="preserve"> 2 </w:t>
      </w:r>
      <w:r>
        <w:rPr>
          <w:rFonts w:hint="eastAsia"/>
        </w:rPr>
        <w:t>个全程平滑惩罚项）及其权重。</w:t>
      </w:r>
    </w:p>
    <w:p w14:paraId="22017335" w14:textId="77777777" w:rsidR="00480FB1" w:rsidRPr="00076611" w:rsidRDefault="00000000" w:rsidP="00076611">
      <w:pPr>
        <w:pStyle w:val="TableCaption"/>
        <w:jc w:val="center"/>
        <w:rPr>
          <w:i w:val="0"/>
          <w:iCs/>
        </w:rPr>
      </w:pPr>
      <w:r w:rsidRPr="00076611">
        <w:rPr>
          <w:rFonts w:hint="eastAsia"/>
          <w:i w:val="0"/>
          <w:iCs/>
        </w:rPr>
        <w:t>表</w:t>
      </w:r>
      <w:r w:rsidRPr="00076611">
        <w:rPr>
          <w:i w:val="0"/>
          <w:iCs/>
        </w:rPr>
        <w:t xml:space="preserve"> 1</w:t>
      </w:r>
      <w:r w:rsidRPr="00076611">
        <w:rPr>
          <w:i w:val="0"/>
          <w:iCs/>
        </w:rPr>
        <w:t xml:space="preserve">　</w:t>
      </w:r>
      <w:proofErr w:type="gramStart"/>
      <w:r w:rsidRPr="00076611">
        <w:rPr>
          <w:rFonts w:hint="eastAsia"/>
          <w:i w:val="0"/>
          <w:iCs/>
        </w:rPr>
        <w:t>课程式四阶段</w:t>
      </w:r>
      <w:proofErr w:type="gramEnd"/>
      <w:r w:rsidRPr="00076611">
        <w:rPr>
          <w:rFonts w:hint="eastAsia"/>
          <w:i w:val="0"/>
          <w:iCs/>
        </w:rPr>
        <w:t>门控奖励的</w:t>
      </w:r>
      <w:proofErr w:type="gramStart"/>
      <w:r w:rsidRPr="00076611">
        <w:rPr>
          <w:rFonts w:hint="eastAsia"/>
          <w:i w:val="0"/>
          <w:iCs/>
        </w:rPr>
        <w:t>完整项</w:t>
      </w:r>
      <w:proofErr w:type="gramEnd"/>
      <w:r w:rsidRPr="00076611">
        <w:rPr>
          <w:rFonts w:hint="eastAsia"/>
          <w:i w:val="0"/>
          <w:iCs/>
        </w:rPr>
        <w:t>与权重</w:t>
      </w:r>
    </w:p>
    <w:tbl>
      <w:tblPr>
        <w:tblStyle w:val="Table"/>
        <w:tblW w:w="9000" w:type="dxa"/>
        <w:tblLayout w:type="fixed"/>
        <w:tblLook w:val="0020" w:firstRow="1" w:lastRow="0" w:firstColumn="0" w:lastColumn="0" w:noHBand="0" w:noVBand="0"/>
      </w:tblPr>
      <w:tblGrid>
        <w:gridCol w:w="810"/>
        <w:gridCol w:w="3960"/>
        <w:gridCol w:w="1170"/>
        <w:gridCol w:w="3060"/>
      </w:tblGrid>
      <w:tr w:rsidR="00480FB1" w14:paraId="5A49A140" w14:textId="77777777" w:rsidTr="00480FB1">
        <w:trPr>
          <w:cnfStyle w:val="100000000000" w:firstRow="1" w:lastRow="0" w:firstColumn="0" w:lastColumn="0" w:oddVBand="0" w:evenVBand="0" w:oddHBand="0" w:evenHBand="0" w:firstRowFirstColumn="0" w:firstRowLastColumn="0" w:lastRowFirstColumn="0" w:lastRowLastColumn="0"/>
          <w:tblHeader/>
        </w:trPr>
        <w:tc>
          <w:tcPr>
            <w:tcW w:w="810" w:type="dxa"/>
          </w:tcPr>
          <w:p w14:paraId="2CAD861B" w14:textId="77777777" w:rsidR="00480FB1" w:rsidRDefault="00000000" w:rsidP="00076611">
            <w:pPr>
              <w:pStyle w:val="Compact"/>
              <w:ind w:firstLineChars="0" w:firstLine="0"/>
            </w:pPr>
            <w:r>
              <w:rPr>
                <w:rFonts w:hint="eastAsia"/>
              </w:rPr>
              <w:t>阶段</w:t>
            </w:r>
          </w:p>
        </w:tc>
        <w:tc>
          <w:tcPr>
            <w:tcW w:w="3960" w:type="dxa"/>
          </w:tcPr>
          <w:p w14:paraId="17FE8916" w14:textId="77777777" w:rsidR="00480FB1" w:rsidRDefault="00000000">
            <w:pPr>
              <w:pStyle w:val="Compact"/>
            </w:pPr>
            <w:r>
              <w:rPr>
                <w:rFonts w:hint="eastAsia"/>
              </w:rPr>
              <w:t>奖励</w:t>
            </w:r>
            <w:r>
              <w:rPr>
                <w:rFonts w:hint="eastAsia"/>
              </w:rPr>
              <w:t>/</w:t>
            </w:r>
            <w:r>
              <w:rPr>
                <w:rFonts w:hint="eastAsia"/>
              </w:rPr>
              <w:t>惩罚项</w:t>
            </w:r>
          </w:p>
        </w:tc>
        <w:tc>
          <w:tcPr>
            <w:tcW w:w="1170" w:type="dxa"/>
          </w:tcPr>
          <w:p w14:paraId="1ADDCB37" w14:textId="789A8AF0" w:rsidR="00480FB1" w:rsidRDefault="00000000" w:rsidP="00076611">
            <w:pPr>
              <w:pStyle w:val="Compact"/>
              <w:ind w:firstLineChars="150" w:firstLine="315"/>
            </w:pPr>
            <w:r>
              <w:rPr>
                <w:rFonts w:hint="eastAsia"/>
              </w:rPr>
              <w:t>权重</w:t>
            </w:r>
            <w:r>
              <w:t xml:space="preserve"> </w:t>
            </w:r>
          </w:p>
        </w:tc>
        <w:tc>
          <w:tcPr>
            <w:tcW w:w="3060" w:type="dxa"/>
          </w:tcPr>
          <w:p w14:paraId="49C9B5A0" w14:textId="77777777" w:rsidR="00480FB1" w:rsidRDefault="00000000">
            <w:pPr>
              <w:pStyle w:val="Compact"/>
            </w:pPr>
            <w:r>
              <w:rPr>
                <w:rFonts w:hint="eastAsia"/>
              </w:rPr>
              <w:t>作用</w:t>
            </w:r>
          </w:p>
        </w:tc>
      </w:tr>
      <w:tr w:rsidR="00480FB1" w14:paraId="55451E54" w14:textId="77777777">
        <w:tc>
          <w:tcPr>
            <w:tcW w:w="810" w:type="dxa"/>
          </w:tcPr>
          <w:p w14:paraId="55BC0431" w14:textId="77777777" w:rsidR="00480FB1" w:rsidRDefault="00000000" w:rsidP="00076611">
            <w:pPr>
              <w:pStyle w:val="Compact"/>
              <w:ind w:firstLineChars="0" w:firstLine="0"/>
            </w:pPr>
            <w:r>
              <w:rPr>
                <w:rFonts w:hint="eastAsia"/>
              </w:rPr>
              <w:t>一</w:t>
            </w:r>
          </w:p>
        </w:tc>
        <w:tc>
          <w:tcPr>
            <w:tcW w:w="3960" w:type="dxa"/>
          </w:tcPr>
          <w:p w14:paraId="28F9B3E1" w14:textId="77777777" w:rsidR="00480FB1" w:rsidRDefault="00000000">
            <w:pPr>
              <w:pStyle w:val="Compact"/>
            </w:pPr>
            <w:r>
              <w:t>reaching object</w:t>
            </w:r>
          </w:p>
        </w:tc>
        <w:tc>
          <w:tcPr>
            <w:tcW w:w="1170" w:type="dxa"/>
          </w:tcPr>
          <w:p w14:paraId="0E767DAE" w14:textId="77777777" w:rsidR="00480FB1" w:rsidRDefault="00000000">
            <w:pPr>
              <w:pStyle w:val="Compact"/>
              <w:jc w:val="center"/>
            </w:pPr>
            <m:oMathPara>
              <m:oMath>
                <m:r>
                  <m:rPr>
                    <m:sty m:val="p"/>
                  </m:rPr>
                  <w:rPr>
                    <w:rFonts w:ascii="Cambria Math" w:hAnsi="Cambria Math"/>
                  </w:rPr>
                  <m:t>+</m:t>
                </m:r>
                <m:r>
                  <w:rPr>
                    <w:rFonts w:ascii="Cambria Math" w:hAnsi="Cambria Math"/>
                  </w:rPr>
                  <m:t>1.0</m:t>
                </m:r>
              </m:oMath>
            </m:oMathPara>
          </w:p>
        </w:tc>
        <w:tc>
          <w:tcPr>
            <w:tcW w:w="3060" w:type="dxa"/>
          </w:tcPr>
          <w:p w14:paraId="72C045DD" w14:textId="77777777" w:rsidR="00480FB1" w:rsidRDefault="00000000">
            <w:pPr>
              <w:pStyle w:val="Compact"/>
            </w:pPr>
            <w:r>
              <w:rPr>
                <w:rFonts w:hint="eastAsia"/>
              </w:rPr>
              <w:t>末端接近物体</w:t>
            </w:r>
          </w:p>
        </w:tc>
      </w:tr>
      <w:tr w:rsidR="00480FB1" w14:paraId="6B068CE3" w14:textId="77777777">
        <w:tc>
          <w:tcPr>
            <w:tcW w:w="810" w:type="dxa"/>
          </w:tcPr>
          <w:p w14:paraId="57A95DD9" w14:textId="77777777" w:rsidR="00480FB1" w:rsidRDefault="00000000" w:rsidP="00076611">
            <w:pPr>
              <w:pStyle w:val="Compact"/>
              <w:ind w:firstLineChars="0" w:firstLine="0"/>
            </w:pPr>
            <w:r>
              <w:rPr>
                <w:rFonts w:hint="eastAsia"/>
              </w:rPr>
              <w:t>一</w:t>
            </w:r>
          </w:p>
        </w:tc>
        <w:tc>
          <w:tcPr>
            <w:tcW w:w="3960" w:type="dxa"/>
          </w:tcPr>
          <w:p w14:paraId="178225CD" w14:textId="77777777" w:rsidR="00480FB1" w:rsidRDefault="00000000">
            <w:pPr>
              <w:pStyle w:val="Compact"/>
            </w:pPr>
            <w:r>
              <w:t>lifting object</w:t>
            </w:r>
          </w:p>
        </w:tc>
        <w:tc>
          <w:tcPr>
            <w:tcW w:w="1170" w:type="dxa"/>
          </w:tcPr>
          <w:p w14:paraId="76F0E663" w14:textId="77777777" w:rsidR="00480FB1" w:rsidRDefault="00000000">
            <w:pPr>
              <w:pStyle w:val="Compact"/>
              <w:jc w:val="center"/>
            </w:pPr>
            <m:oMathPara>
              <m:oMath>
                <m:r>
                  <m:rPr>
                    <m:sty m:val="p"/>
                  </m:rPr>
                  <w:rPr>
                    <w:rFonts w:ascii="Cambria Math" w:hAnsi="Cambria Math"/>
                  </w:rPr>
                  <m:t>+</m:t>
                </m:r>
                <m:r>
                  <w:rPr>
                    <w:rFonts w:ascii="Cambria Math" w:hAnsi="Cambria Math"/>
                  </w:rPr>
                  <m:t>5.0</m:t>
                </m:r>
              </m:oMath>
            </m:oMathPara>
          </w:p>
        </w:tc>
        <w:tc>
          <w:tcPr>
            <w:tcW w:w="3060" w:type="dxa"/>
          </w:tcPr>
          <w:p w14:paraId="12C357A8" w14:textId="77777777" w:rsidR="00480FB1" w:rsidRDefault="00000000">
            <w:pPr>
              <w:pStyle w:val="Compact"/>
            </w:pPr>
            <w:r>
              <w:rPr>
                <w:rFonts w:hint="eastAsia"/>
              </w:rPr>
              <w:t>抬离桌面</w:t>
            </w:r>
          </w:p>
        </w:tc>
      </w:tr>
      <w:tr w:rsidR="00480FB1" w14:paraId="3AF770F3" w14:textId="77777777">
        <w:tc>
          <w:tcPr>
            <w:tcW w:w="810" w:type="dxa"/>
          </w:tcPr>
          <w:p w14:paraId="7557DDE4" w14:textId="77777777" w:rsidR="00480FB1" w:rsidRDefault="00000000" w:rsidP="00076611">
            <w:pPr>
              <w:pStyle w:val="Compact"/>
              <w:ind w:firstLineChars="0" w:firstLine="0"/>
            </w:pPr>
            <w:r>
              <w:rPr>
                <w:rFonts w:hint="eastAsia"/>
              </w:rPr>
              <w:t>二</w:t>
            </w:r>
          </w:p>
        </w:tc>
        <w:tc>
          <w:tcPr>
            <w:tcW w:w="3960" w:type="dxa"/>
          </w:tcPr>
          <w:p w14:paraId="46E876BA" w14:textId="77777777" w:rsidR="00480FB1" w:rsidRDefault="00000000">
            <w:pPr>
              <w:pStyle w:val="Compact"/>
            </w:pPr>
            <w:r>
              <w:t>goal xy tracking</w:t>
            </w:r>
          </w:p>
        </w:tc>
        <w:tc>
          <w:tcPr>
            <w:tcW w:w="1170" w:type="dxa"/>
          </w:tcPr>
          <w:p w14:paraId="5F1FA3FF" w14:textId="77777777" w:rsidR="00480FB1" w:rsidRDefault="00000000">
            <w:pPr>
              <w:pStyle w:val="Compact"/>
              <w:jc w:val="center"/>
            </w:pPr>
            <m:oMathPara>
              <m:oMath>
                <m:r>
                  <m:rPr>
                    <m:sty m:val="p"/>
                  </m:rPr>
                  <w:rPr>
                    <w:rFonts w:ascii="Cambria Math" w:hAnsi="Cambria Math"/>
                  </w:rPr>
                  <m:t>+</m:t>
                </m:r>
                <m:r>
                  <w:rPr>
                    <w:rFonts w:ascii="Cambria Math" w:hAnsi="Cambria Math"/>
                  </w:rPr>
                  <m:t>10.0</m:t>
                </m:r>
              </m:oMath>
            </m:oMathPara>
          </w:p>
        </w:tc>
        <w:tc>
          <w:tcPr>
            <w:tcW w:w="3060" w:type="dxa"/>
          </w:tcPr>
          <w:p w14:paraId="5BE35317" w14:textId="77777777" w:rsidR="00480FB1" w:rsidRDefault="00000000">
            <w:pPr>
              <w:pStyle w:val="Compact"/>
            </w:pPr>
            <w:r>
              <w:rPr>
                <w:rFonts w:hint="eastAsia"/>
              </w:rPr>
              <w:t>举物向目标水平靠近</w:t>
            </w:r>
          </w:p>
        </w:tc>
      </w:tr>
      <w:tr w:rsidR="00480FB1" w14:paraId="2F0A7B1A" w14:textId="77777777">
        <w:tc>
          <w:tcPr>
            <w:tcW w:w="810" w:type="dxa"/>
          </w:tcPr>
          <w:p w14:paraId="41B4DAB7" w14:textId="77777777" w:rsidR="00480FB1" w:rsidRDefault="00000000" w:rsidP="00076611">
            <w:pPr>
              <w:pStyle w:val="Compact"/>
              <w:ind w:firstLineChars="0" w:firstLine="0"/>
            </w:pPr>
            <w:r>
              <w:rPr>
                <w:rFonts w:hint="eastAsia"/>
              </w:rPr>
              <w:t>二</w:t>
            </w:r>
          </w:p>
        </w:tc>
        <w:tc>
          <w:tcPr>
            <w:tcW w:w="3960" w:type="dxa"/>
          </w:tcPr>
          <w:p w14:paraId="52378069" w14:textId="77777777" w:rsidR="00480FB1" w:rsidRDefault="00000000">
            <w:pPr>
              <w:pStyle w:val="Compact"/>
            </w:pPr>
            <w:r>
              <w:t>early open penalty</w:t>
            </w:r>
          </w:p>
        </w:tc>
        <w:tc>
          <w:tcPr>
            <w:tcW w:w="1170" w:type="dxa"/>
          </w:tcPr>
          <w:p w14:paraId="3646257F" w14:textId="77777777" w:rsidR="00480FB1" w:rsidRDefault="00000000">
            <w:pPr>
              <w:pStyle w:val="Compact"/>
              <w:jc w:val="center"/>
            </w:pPr>
            <m:oMathPara>
              <m:oMath>
                <m:r>
                  <m:rPr>
                    <m:sty m:val="p"/>
                  </m:rPr>
                  <w:rPr>
                    <w:rFonts w:ascii="Cambria Math" w:hAnsi="Cambria Math"/>
                  </w:rPr>
                  <m:t>-</m:t>
                </m:r>
                <m:r>
                  <w:rPr>
                    <w:rFonts w:ascii="Cambria Math" w:hAnsi="Cambria Math"/>
                  </w:rPr>
                  <m:t>5.0</m:t>
                </m:r>
              </m:oMath>
            </m:oMathPara>
          </w:p>
        </w:tc>
        <w:tc>
          <w:tcPr>
            <w:tcW w:w="3060" w:type="dxa"/>
          </w:tcPr>
          <w:p w14:paraId="3C193B73" w14:textId="77777777" w:rsidR="00480FB1" w:rsidRDefault="00000000">
            <w:pPr>
              <w:pStyle w:val="Compact"/>
            </w:pPr>
            <w:r>
              <w:rPr>
                <w:rFonts w:hint="eastAsia"/>
              </w:rPr>
              <w:t>防搬运途中早开</w:t>
            </w:r>
          </w:p>
        </w:tc>
      </w:tr>
      <w:tr w:rsidR="00480FB1" w14:paraId="7A259228" w14:textId="77777777">
        <w:tc>
          <w:tcPr>
            <w:tcW w:w="810" w:type="dxa"/>
          </w:tcPr>
          <w:p w14:paraId="4021637F" w14:textId="77777777" w:rsidR="00480FB1" w:rsidRDefault="00000000" w:rsidP="00076611">
            <w:pPr>
              <w:pStyle w:val="Compact"/>
              <w:ind w:firstLineChars="0" w:firstLine="0"/>
            </w:pPr>
            <w:r>
              <w:rPr>
                <w:rFonts w:hint="eastAsia"/>
              </w:rPr>
              <w:t>三</w:t>
            </w:r>
          </w:p>
        </w:tc>
        <w:tc>
          <w:tcPr>
            <w:tcW w:w="3960" w:type="dxa"/>
          </w:tcPr>
          <w:p w14:paraId="5BF2CAD0" w14:textId="77777777" w:rsidR="00480FB1" w:rsidRDefault="00000000">
            <w:pPr>
              <w:pStyle w:val="Compact"/>
            </w:pPr>
            <w:r>
              <w:t>soft descent</w:t>
            </w:r>
          </w:p>
        </w:tc>
        <w:tc>
          <w:tcPr>
            <w:tcW w:w="1170" w:type="dxa"/>
          </w:tcPr>
          <w:p w14:paraId="0C5B78F0" w14:textId="77777777" w:rsidR="00480FB1" w:rsidRDefault="00000000">
            <w:pPr>
              <w:pStyle w:val="Compact"/>
              <w:jc w:val="center"/>
            </w:pPr>
            <m:oMathPara>
              <m:oMath>
                <m:r>
                  <m:rPr>
                    <m:sty m:val="p"/>
                  </m:rPr>
                  <w:rPr>
                    <w:rFonts w:ascii="Cambria Math" w:hAnsi="Cambria Math"/>
                  </w:rPr>
                  <m:t>+</m:t>
                </m:r>
                <m:r>
                  <w:rPr>
                    <w:rFonts w:ascii="Cambria Math" w:hAnsi="Cambria Math"/>
                  </w:rPr>
                  <m:t>12.0</m:t>
                </m:r>
              </m:oMath>
            </m:oMathPara>
          </w:p>
        </w:tc>
        <w:tc>
          <w:tcPr>
            <w:tcW w:w="3060" w:type="dxa"/>
          </w:tcPr>
          <w:p w14:paraId="2C3B4DD4" w14:textId="77777777" w:rsidR="00480FB1" w:rsidRDefault="00000000">
            <w:pPr>
              <w:pStyle w:val="Compact"/>
            </w:pPr>
            <w:r>
              <w:rPr>
                <w:rFonts w:hint="eastAsia"/>
              </w:rPr>
              <w:t>柔和下降</w:t>
            </w:r>
          </w:p>
        </w:tc>
      </w:tr>
      <w:tr w:rsidR="00480FB1" w14:paraId="67C52244" w14:textId="77777777">
        <w:tc>
          <w:tcPr>
            <w:tcW w:w="810" w:type="dxa"/>
          </w:tcPr>
          <w:p w14:paraId="0E650810" w14:textId="77777777" w:rsidR="00480FB1" w:rsidRDefault="00000000" w:rsidP="00076611">
            <w:pPr>
              <w:pStyle w:val="Compact"/>
              <w:ind w:firstLineChars="0" w:firstLine="0"/>
            </w:pPr>
            <w:r>
              <w:rPr>
                <w:rFonts w:hint="eastAsia"/>
              </w:rPr>
              <w:t>三</w:t>
            </w:r>
          </w:p>
        </w:tc>
        <w:tc>
          <w:tcPr>
            <w:tcW w:w="3960" w:type="dxa"/>
          </w:tcPr>
          <w:p w14:paraId="54F30748" w14:textId="77777777" w:rsidR="00480FB1" w:rsidRDefault="00000000">
            <w:pPr>
              <w:pStyle w:val="Compact"/>
            </w:pPr>
            <w:r>
              <w:t>hard drop penalty</w:t>
            </w:r>
          </w:p>
        </w:tc>
        <w:tc>
          <w:tcPr>
            <w:tcW w:w="1170" w:type="dxa"/>
          </w:tcPr>
          <w:p w14:paraId="0A6B3B36" w14:textId="77777777" w:rsidR="00480FB1" w:rsidRDefault="00000000">
            <w:pPr>
              <w:pStyle w:val="Compact"/>
              <w:jc w:val="center"/>
            </w:pPr>
            <m:oMathPara>
              <m:oMath>
                <m:r>
                  <m:rPr>
                    <m:sty m:val="p"/>
                  </m:rPr>
                  <w:rPr>
                    <w:rFonts w:ascii="Cambria Math" w:hAnsi="Cambria Math"/>
                  </w:rPr>
                  <m:t>-</m:t>
                </m:r>
                <m:r>
                  <w:rPr>
                    <w:rFonts w:ascii="Cambria Math" w:hAnsi="Cambria Math"/>
                  </w:rPr>
                  <m:t>8.0</m:t>
                </m:r>
              </m:oMath>
            </m:oMathPara>
          </w:p>
        </w:tc>
        <w:tc>
          <w:tcPr>
            <w:tcW w:w="3060" w:type="dxa"/>
          </w:tcPr>
          <w:p w14:paraId="4ECB493A" w14:textId="77777777" w:rsidR="00480FB1" w:rsidRDefault="00000000">
            <w:pPr>
              <w:pStyle w:val="Compact"/>
            </w:pPr>
            <w:r>
              <w:rPr>
                <w:rFonts w:hint="eastAsia"/>
              </w:rPr>
              <w:t>防硬性跌落</w:t>
            </w:r>
          </w:p>
        </w:tc>
      </w:tr>
      <w:tr w:rsidR="00480FB1" w14:paraId="69B6D3CA" w14:textId="77777777">
        <w:tc>
          <w:tcPr>
            <w:tcW w:w="810" w:type="dxa"/>
          </w:tcPr>
          <w:p w14:paraId="10C06FA2" w14:textId="77777777" w:rsidR="00480FB1" w:rsidRDefault="00000000" w:rsidP="00076611">
            <w:pPr>
              <w:pStyle w:val="Compact"/>
              <w:ind w:firstLineChars="0" w:firstLine="0"/>
            </w:pPr>
            <w:r>
              <w:rPr>
                <w:rFonts w:hint="eastAsia"/>
              </w:rPr>
              <w:t>三</w:t>
            </w:r>
          </w:p>
        </w:tc>
        <w:tc>
          <w:tcPr>
            <w:tcW w:w="3960" w:type="dxa"/>
          </w:tcPr>
          <w:p w14:paraId="41876707" w14:textId="77777777" w:rsidR="00480FB1" w:rsidRDefault="00000000">
            <w:pPr>
              <w:pStyle w:val="Compact"/>
            </w:pPr>
            <w:r>
              <w:t>ee low near goal</w:t>
            </w:r>
          </w:p>
        </w:tc>
        <w:tc>
          <w:tcPr>
            <w:tcW w:w="1170" w:type="dxa"/>
          </w:tcPr>
          <w:p w14:paraId="028854D5" w14:textId="77777777" w:rsidR="00480FB1" w:rsidRDefault="00000000">
            <w:pPr>
              <w:pStyle w:val="Compact"/>
              <w:jc w:val="center"/>
            </w:pPr>
            <m:oMathPara>
              <m:oMath>
                <m:r>
                  <m:rPr>
                    <m:sty m:val="p"/>
                  </m:rPr>
                  <w:rPr>
                    <w:rFonts w:ascii="Cambria Math" w:hAnsi="Cambria Math"/>
                  </w:rPr>
                  <m:t>+</m:t>
                </m:r>
                <m:r>
                  <w:rPr>
                    <w:rFonts w:ascii="Cambria Math" w:hAnsi="Cambria Math"/>
                  </w:rPr>
                  <m:t>14.0</m:t>
                </m:r>
              </m:oMath>
            </m:oMathPara>
          </w:p>
        </w:tc>
        <w:tc>
          <w:tcPr>
            <w:tcW w:w="3060" w:type="dxa"/>
          </w:tcPr>
          <w:p w14:paraId="432B2853" w14:textId="77777777" w:rsidR="00480FB1" w:rsidRDefault="00000000">
            <w:pPr>
              <w:pStyle w:val="Compact"/>
            </w:pPr>
            <w:r>
              <w:rPr>
                <w:rFonts w:hint="eastAsia"/>
              </w:rPr>
              <w:t>末端降至目标低位</w:t>
            </w:r>
          </w:p>
        </w:tc>
      </w:tr>
      <w:tr w:rsidR="00480FB1" w14:paraId="72EF7130" w14:textId="77777777">
        <w:tc>
          <w:tcPr>
            <w:tcW w:w="810" w:type="dxa"/>
          </w:tcPr>
          <w:p w14:paraId="25E7E2D9" w14:textId="77777777" w:rsidR="00480FB1" w:rsidRDefault="00000000" w:rsidP="00076611">
            <w:pPr>
              <w:pStyle w:val="Compact"/>
              <w:ind w:firstLineChars="0" w:firstLine="0"/>
            </w:pPr>
            <w:r>
              <w:rPr>
                <w:rFonts w:hint="eastAsia"/>
              </w:rPr>
              <w:t>三</w:t>
            </w:r>
          </w:p>
        </w:tc>
        <w:tc>
          <w:tcPr>
            <w:tcW w:w="3960" w:type="dxa"/>
          </w:tcPr>
          <w:p w14:paraId="4BF658FA" w14:textId="77777777" w:rsidR="00480FB1" w:rsidRDefault="00000000">
            <w:pPr>
              <w:pStyle w:val="Compact"/>
            </w:pPr>
            <w:r>
              <w:t>object height near table</w:t>
            </w:r>
          </w:p>
        </w:tc>
        <w:tc>
          <w:tcPr>
            <w:tcW w:w="1170" w:type="dxa"/>
          </w:tcPr>
          <w:p w14:paraId="44C046DC" w14:textId="77777777" w:rsidR="00480FB1" w:rsidRDefault="00000000">
            <w:pPr>
              <w:pStyle w:val="Compact"/>
              <w:jc w:val="center"/>
            </w:pPr>
            <m:oMathPara>
              <m:oMath>
                <m:r>
                  <m:rPr>
                    <m:sty m:val="p"/>
                  </m:rPr>
                  <w:rPr>
                    <w:rFonts w:ascii="Cambria Math" w:hAnsi="Cambria Math"/>
                  </w:rPr>
                  <m:t>+</m:t>
                </m:r>
                <m:r>
                  <w:rPr>
                    <w:rFonts w:ascii="Cambria Math" w:hAnsi="Cambria Math"/>
                  </w:rPr>
                  <m:t>14.0</m:t>
                </m:r>
              </m:oMath>
            </m:oMathPara>
          </w:p>
        </w:tc>
        <w:tc>
          <w:tcPr>
            <w:tcW w:w="3060" w:type="dxa"/>
          </w:tcPr>
          <w:p w14:paraId="1F6B502C" w14:textId="77777777" w:rsidR="00480FB1" w:rsidRDefault="00000000">
            <w:pPr>
              <w:pStyle w:val="Compact"/>
            </w:pPr>
            <w:r>
              <w:rPr>
                <w:rFonts w:hint="eastAsia"/>
              </w:rPr>
              <w:t>物体降至近桌面</w:t>
            </w:r>
          </w:p>
        </w:tc>
      </w:tr>
      <w:tr w:rsidR="00480FB1" w14:paraId="302A141E" w14:textId="77777777">
        <w:tc>
          <w:tcPr>
            <w:tcW w:w="810" w:type="dxa"/>
          </w:tcPr>
          <w:p w14:paraId="66D62A08" w14:textId="77777777" w:rsidR="00480FB1" w:rsidRDefault="00000000" w:rsidP="00076611">
            <w:pPr>
              <w:pStyle w:val="Compact"/>
              <w:ind w:firstLineChars="0" w:firstLine="0"/>
            </w:pPr>
            <w:r>
              <w:rPr>
                <w:rFonts w:hint="eastAsia"/>
              </w:rPr>
              <w:t>三</w:t>
            </w:r>
          </w:p>
        </w:tc>
        <w:tc>
          <w:tcPr>
            <w:tcW w:w="3960" w:type="dxa"/>
          </w:tcPr>
          <w:p w14:paraId="41176ED1" w14:textId="77777777" w:rsidR="00480FB1" w:rsidRDefault="00000000">
            <w:pPr>
              <w:pStyle w:val="Compact"/>
            </w:pPr>
            <w:r>
              <w:t>wrist flex release pose</w:t>
            </w:r>
          </w:p>
        </w:tc>
        <w:tc>
          <w:tcPr>
            <w:tcW w:w="1170" w:type="dxa"/>
          </w:tcPr>
          <w:p w14:paraId="3B030FB5" w14:textId="77777777" w:rsidR="00480FB1" w:rsidRDefault="00000000">
            <w:pPr>
              <w:pStyle w:val="Compact"/>
              <w:jc w:val="center"/>
            </w:pPr>
            <m:oMathPara>
              <m:oMath>
                <m:r>
                  <m:rPr>
                    <m:sty m:val="p"/>
                  </m:rPr>
                  <w:rPr>
                    <w:rFonts w:ascii="Cambria Math" w:hAnsi="Cambria Math"/>
                  </w:rPr>
                  <m:t>+</m:t>
                </m:r>
                <m:r>
                  <w:rPr>
                    <w:rFonts w:ascii="Cambria Math" w:hAnsi="Cambria Math"/>
                  </w:rPr>
                  <m:t>2.0</m:t>
                </m:r>
              </m:oMath>
            </m:oMathPara>
          </w:p>
        </w:tc>
        <w:tc>
          <w:tcPr>
            <w:tcW w:w="3060" w:type="dxa"/>
          </w:tcPr>
          <w:p w14:paraId="7F7E6D0A" w14:textId="77777777" w:rsidR="00480FB1" w:rsidRDefault="00000000">
            <w:pPr>
              <w:pStyle w:val="Compact"/>
            </w:pPr>
            <w:r>
              <w:rPr>
                <w:rFonts w:hint="eastAsia"/>
              </w:rPr>
              <w:t>手腕释放姿态</w:t>
            </w:r>
          </w:p>
        </w:tc>
      </w:tr>
      <w:tr w:rsidR="00480FB1" w14:paraId="44DBA404" w14:textId="77777777">
        <w:tc>
          <w:tcPr>
            <w:tcW w:w="810" w:type="dxa"/>
          </w:tcPr>
          <w:p w14:paraId="5952838F" w14:textId="77777777" w:rsidR="00480FB1" w:rsidRDefault="00000000" w:rsidP="00076611">
            <w:pPr>
              <w:pStyle w:val="Compact"/>
              <w:ind w:firstLineChars="0" w:firstLine="0"/>
            </w:pPr>
            <w:r>
              <w:rPr>
                <w:rFonts w:hint="eastAsia"/>
              </w:rPr>
              <w:t>四</w:t>
            </w:r>
          </w:p>
        </w:tc>
        <w:tc>
          <w:tcPr>
            <w:tcW w:w="3960" w:type="dxa"/>
          </w:tcPr>
          <w:p w14:paraId="4D8DFBC9" w14:textId="77777777" w:rsidR="00480FB1" w:rsidRDefault="00000000">
            <w:pPr>
              <w:pStyle w:val="Compact"/>
            </w:pPr>
            <w:r>
              <w:t>release reward</w:t>
            </w:r>
          </w:p>
        </w:tc>
        <w:tc>
          <w:tcPr>
            <w:tcW w:w="1170" w:type="dxa"/>
          </w:tcPr>
          <w:p w14:paraId="5B012B01" w14:textId="77777777" w:rsidR="00480FB1" w:rsidRDefault="00000000">
            <w:pPr>
              <w:pStyle w:val="Compact"/>
              <w:jc w:val="center"/>
            </w:pPr>
            <m:oMathPara>
              <m:oMath>
                <m:r>
                  <m:rPr>
                    <m:sty m:val="p"/>
                  </m:rPr>
                  <w:rPr>
                    <w:rFonts w:ascii="Cambria Math" w:hAnsi="Cambria Math"/>
                  </w:rPr>
                  <m:t>+</m:t>
                </m:r>
                <m:r>
                  <w:rPr>
                    <w:rFonts w:ascii="Cambria Math" w:hAnsi="Cambria Math"/>
                  </w:rPr>
                  <m:t>12.0</m:t>
                </m:r>
              </m:oMath>
            </m:oMathPara>
          </w:p>
        </w:tc>
        <w:tc>
          <w:tcPr>
            <w:tcW w:w="3060" w:type="dxa"/>
          </w:tcPr>
          <w:p w14:paraId="56DBAF29" w14:textId="77777777" w:rsidR="00480FB1" w:rsidRDefault="00000000">
            <w:pPr>
              <w:pStyle w:val="Compact"/>
            </w:pPr>
            <w:r>
              <w:rPr>
                <w:rFonts w:hint="eastAsia"/>
              </w:rPr>
              <w:t>释放位张爪</w:t>
            </w:r>
          </w:p>
        </w:tc>
      </w:tr>
      <w:tr w:rsidR="00480FB1" w14:paraId="26E7CC3A" w14:textId="77777777">
        <w:tc>
          <w:tcPr>
            <w:tcW w:w="810" w:type="dxa"/>
          </w:tcPr>
          <w:p w14:paraId="39300B6A" w14:textId="77777777" w:rsidR="00480FB1" w:rsidRDefault="00000000" w:rsidP="00076611">
            <w:pPr>
              <w:pStyle w:val="Compact"/>
              <w:ind w:firstLineChars="0" w:firstLine="0"/>
            </w:pPr>
            <w:r>
              <w:rPr>
                <w:rFonts w:hint="eastAsia"/>
              </w:rPr>
              <w:t>四</w:t>
            </w:r>
          </w:p>
        </w:tc>
        <w:tc>
          <w:tcPr>
            <w:tcW w:w="3960" w:type="dxa"/>
          </w:tcPr>
          <w:p w14:paraId="0332B2CF" w14:textId="77777777" w:rsidR="00480FB1" w:rsidRDefault="00000000">
            <w:pPr>
              <w:pStyle w:val="Compact"/>
            </w:pPr>
            <w:r>
              <w:t>hold too long penalty</w:t>
            </w:r>
          </w:p>
        </w:tc>
        <w:tc>
          <w:tcPr>
            <w:tcW w:w="1170" w:type="dxa"/>
          </w:tcPr>
          <w:p w14:paraId="4B0265BF" w14:textId="77777777" w:rsidR="00480FB1" w:rsidRDefault="00000000">
            <w:pPr>
              <w:pStyle w:val="Compact"/>
              <w:jc w:val="center"/>
            </w:pPr>
            <m:oMathPara>
              <m:oMath>
                <m:r>
                  <m:rPr>
                    <m:sty m:val="p"/>
                  </m:rPr>
                  <w:rPr>
                    <w:rFonts w:ascii="Cambria Math" w:hAnsi="Cambria Math"/>
                  </w:rPr>
                  <m:t>-</m:t>
                </m:r>
                <m:r>
                  <w:rPr>
                    <w:rFonts w:ascii="Cambria Math" w:hAnsi="Cambria Math"/>
                  </w:rPr>
                  <m:t>10.0</m:t>
                </m:r>
              </m:oMath>
            </m:oMathPara>
          </w:p>
        </w:tc>
        <w:tc>
          <w:tcPr>
            <w:tcW w:w="3060" w:type="dxa"/>
          </w:tcPr>
          <w:p w14:paraId="36063338" w14:textId="77777777" w:rsidR="00480FB1" w:rsidRDefault="00000000">
            <w:pPr>
              <w:pStyle w:val="Compact"/>
            </w:pPr>
            <w:r>
              <w:rPr>
                <w:rFonts w:hint="eastAsia"/>
              </w:rPr>
              <w:t>防该放却不放</w:t>
            </w:r>
          </w:p>
        </w:tc>
      </w:tr>
      <w:tr w:rsidR="00480FB1" w14:paraId="213A96B9" w14:textId="77777777">
        <w:tc>
          <w:tcPr>
            <w:tcW w:w="810" w:type="dxa"/>
          </w:tcPr>
          <w:p w14:paraId="2592A197" w14:textId="77777777" w:rsidR="00480FB1" w:rsidRDefault="00000000" w:rsidP="00076611">
            <w:pPr>
              <w:pStyle w:val="Compact"/>
              <w:ind w:firstLineChars="0" w:firstLine="0"/>
            </w:pPr>
            <w:r>
              <w:rPr>
                <w:rFonts w:hint="eastAsia"/>
              </w:rPr>
              <w:t>四</w:t>
            </w:r>
          </w:p>
        </w:tc>
        <w:tc>
          <w:tcPr>
            <w:tcW w:w="3960" w:type="dxa"/>
          </w:tcPr>
          <w:p w14:paraId="054DF381" w14:textId="77777777" w:rsidR="00480FB1" w:rsidRDefault="00000000">
            <w:pPr>
              <w:pStyle w:val="Compact"/>
            </w:pPr>
            <w:r>
              <w:t>gripper open near table</w:t>
            </w:r>
          </w:p>
        </w:tc>
        <w:tc>
          <w:tcPr>
            <w:tcW w:w="1170" w:type="dxa"/>
          </w:tcPr>
          <w:p w14:paraId="1A834095" w14:textId="77777777" w:rsidR="00480FB1" w:rsidRDefault="00000000">
            <w:pPr>
              <w:pStyle w:val="Compact"/>
              <w:jc w:val="center"/>
            </w:pPr>
            <m:oMathPara>
              <m:oMath>
                <m:r>
                  <m:rPr>
                    <m:sty m:val="p"/>
                  </m:rPr>
                  <w:rPr>
                    <w:rFonts w:ascii="Cambria Math" w:hAnsi="Cambria Math"/>
                  </w:rPr>
                  <m:t>+</m:t>
                </m:r>
                <m:r>
                  <w:rPr>
                    <w:rFonts w:ascii="Cambria Math" w:hAnsi="Cambria Math"/>
                  </w:rPr>
                  <m:t>11.0</m:t>
                </m:r>
              </m:oMath>
            </m:oMathPara>
          </w:p>
        </w:tc>
        <w:tc>
          <w:tcPr>
            <w:tcW w:w="3060" w:type="dxa"/>
          </w:tcPr>
          <w:p w14:paraId="385147C1" w14:textId="77777777" w:rsidR="00480FB1" w:rsidRDefault="00000000">
            <w:pPr>
              <w:pStyle w:val="Compact"/>
            </w:pPr>
            <w:r>
              <w:rPr>
                <w:rFonts w:hint="eastAsia"/>
              </w:rPr>
              <w:t>低位近目标张爪</w:t>
            </w:r>
          </w:p>
        </w:tc>
      </w:tr>
      <w:tr w:rsidR="00480FB1" w14:paraId="63A176B0" w14:textId="77777777">
        <w:tc>
          <w:tcPr>
            <w:tcW w:w="810" w:type="dxa"/>
          </w:tcPr>
          <w:p w14:paraId="5FB5085A" w14:textId="77777777" w:rsidR="00480FB1" w:rsidRDefault="00000000" w:rsidP="00076611">
            <w:pPr>
              <w:pStyle w:val="Compact"/>
              <w:ind w:firstLineChars="0" w:firstLine="0"/>
            </w:pPr>
            <w:r>
              <w:rPr>
                <w:rFonts w:hint="eastAsia"/>
              </w:rPr>
              <w:t>四</w:t>
            </w:r>
          </w:p>
        </w:tc>
        <w:tc>
          <w:tcPr>
            <w:tcW w:w="3960" w:type="dxa"/>
          </w:tcPr>
          <w:p w14:paraId="3F0E5A09" w14:textId="77777777" w:rsidR="00480FB1" w:rsidRDefault="00000000">
            <w:pPr>
              <w:pStyle w:val="Compact"/>
            </w:pPr>
            <w:r>
              <w:t>stable placed reward</w:t>
            </w:r>
          </w:p>
        </w:tc>
        <w:tc>
          <w:tcPr>
            <w:tcW w:w="1170" w:type="dxa"/>
          </w:tcPr>
          <w:p w14:paraId="24A0CFFB" w14:textId="77777777" w:rsidR="00480FB1" w:rsidRDefault="00000000">
            <w:pPr>
              <w:pStyle w:val="Compact"/>
              <w:jc w:val="center"/>
            </w:pPr>
            <m:oMathPara>
              <m:oMath>
                <m:r>
                  <m:rPr>
                    <m:sty m:val="p"/>
                  </m:rPr>
                  <w:rPr>
                    <w:rFonts w:ascii="Cambria Math" w:hAnsi="Cambria Math"/>
                  </w:rPr>
                  <m:t>+</m:t>
                </m:r>
                <m:r>
                  <w:rPr>
                    <w:rFonts w:ascii="Cambria Math" w:hAnsi="Cambria Math"/>
                  </w:rPr>
                  <m:t>16.0</m:t>
                </m:r>
              </m:oMath>
            </m:oMathPara>
          </w:p>
        </w:tc>
        <w:tc>
          <w:tcPr>
            <w:tcW w:w="3060" w:type="dxa"/>
          </w:tcPr>
          <w:p w14:paraId="48579950" w14:textId="77777777" w:rsidR="00480FB1" w:rsidRDefault="00000000">
            <w:pPr>
              <w:pStyle w:val="Compact"/>
            </w:pPr>
            <w:r>
              <w:rPr>
                <w:rFonts w:hint="eastAsia"/>
              </w:rPr>
              <w:t>稳定放置（终点信号）</w:t>
            </w:r>
          </w:p>
        </w:tc>
      </w:tr>
      <w:tr w:rsidR="00480FB1" w14:paraId="5C922063" w14:textId="77777777">
        <w:tc>
          <w:tcPr>
            <w:tcW w:w="810" w:type="dxa"/>
          </w:tcPr>
          <w:p w14:paraId="44533BF8" w14:textId="77777777" w:rsidR="00480FB1" w:rsidRDefault="00000000" w:rsidP="00076611">
            <w:pPr>
              <w:pStyle w:val="Compact"/>
              <w:ind w:firstLineChars="0" w:firstLine="0"/>
            </w:pPr>
            <w:r>
              <w:rPr>
                <w:rFonts w:hint="eastAsia"/>
              </w:rPr>
              <w:t>四</w:t>
            </w:r>
          </w:p>
        </w:tc>
        <w:tc>
          <w:tcPr>
            <w:tcW w:w="3960" w:type="dxa"/>
          </w:tcPr>
          <w:p w14:paraId="48306080" w14:textId="77777777" w:rsidR="00480FB1" w:rsidRDefault="00000000">
            <w:pPr>
              <w:pStyle w:val="Compact"/>
            </w:pPr>
            <w:r>
              <w:t>ee away after place</w:t>
            </w:r>
          </w:p>
        </w:tc>
        <w:tc>
          <w:tcPr>
            <w:tcW w:w="1170" w:type="dxa"/>
          </w:tcPr>
          <w:p w14:paraId="02F2EC50" w14:textId="77777777" w:rsidR="00480FB1" w:rsidRDefault="00000000">
            <w:pPr>
              <w:pStyle w:val="Compact"/>
              <w:jc w:val="center"/>
            </w:pPr>
            <m:oMathPara>
              <m:oMath>
                <m:r>
                  <m:rPr>
                    <m:sty m:val="p"/>
                  </m:rPr>
                  <w:rPr>
                    <w:rFonts w:ascii="Cambria Math" w:hAnsi="Cambria Math"/>
                  </w:rPr>
                  <m:t>+</m:t>
                </m:r>
                <m:r>
                  <w:rPr>
                    <w:rFonts w:ascii="Cambria Math" w:hAnsi="Cambria Math"/>
                  </w:rPr>
                  <m:t>2.0</m:t>
                </m:r>
              </m:oMath>
            </m:oMathPara>
          </w:p>
        </w:tc>
        <w:tc>
          <w:tcPr>
            <w:tcW w:w="3060" w:type="dxa"/>
          </w:tcPr>
          <w:p w14:paraId="3C607C6C" w14:textId="77777777" w:rsidR="00480FB1" w:rsidRDefault="00000000">
            <w:pPr>
              <w:pStyle w:val="Compact"/>
            </w:pPr>
            <w:r>
              <w:rPr>
                <w:rFonts w:hint="eastAsia"/>
              </w:rPr>
              <w:t>放后撤手</w:t>
            </w:r>
          </w:p>
        </w:tc>
      </w:tr>
      <w:tr w:rsidR="00480FB1" w14:paraId="137792A4" w14:textId="77777777">
        <w:tc>
          <w:tcPr>
            <w:tcW w:w="810" w:type="dxa"/>
          </w:tcPr>
          <w:p w14:paraId="6CF16F0C" w14:textId="77777777" w:rsidR="00480FB1" w:rsidRDefault="00000000" w:rsidP="00076611">
            <w:pPr>
              <w:pStyle w:val="Compact"/>
              <w:ind w:firstLineChars="0" w:firstLine="0"/>
            </w:pPr>
            <w:r>
              <w:rPr>
                <w:rFonts w:hint="eastAsia"/>
              </w:rPr>
              <w:t>全程</w:t>
            </w:r>
          </w:p>
        </w:tc>
        <w:tc>
          <w:tcPr>
            <w:tcW w:w="3960" w:type="dxa"/>
          </w:tcPr>
          <w:p w14:paraId="053E0D95" w14:textId="77777777" w:rsidR="00480FB1" w:rsidRDefault="00000000">
            <w:pPr>
              <w:pStyle w:val="Compact"/>
            </w:pPr>
            <w:r>
              <w:t>action rate</w:t>
            </w:r>
          </w:p>
        </w:tc>
        <w:tc>
          <w:tcPr>
            <w:tcW w:w="1170" w:type="dxa"/>
          </w:tcPr>
          <w:p w14:paraId="389BC819" w14:textId="77777777" w:rsidR="00480FB1" w:rsidRDefault="00000000">
            <w:pPr>
              <w:pStyle w:val="Compact"/>
              <w:jc w:val="center"/>
            </w:pPr>
            <m:oMathPara>
              <m:oMath>
                <m:r>
                  <m:rPr>
                    <m:sty m:val="p"/>
                  </m:rPr>
                  <w:rPr>
                    <w:rFonts w:ascii="Cambria Math" w:hAnsi="Cambria Math"/>
                  </w:rPr>
                  <m:t>-</m:t>
                </m:r>
                <m:r>
                  <w:rPr>
                    <w:rFonts w:ascii="Cambria Math" w:hAnsi="Cambria Math"/>
                  </w:rPr>
                  <m:t>0.1</m:t>
                </m:r>
              </m:oMath>
            </m:oMathPara>
          </w:p>
        </w:tc>
        <w:tc>
          <w:tcPr>
            <w:tcW w:w="3060" w:type="dxa"/>
          </w:tcPr>
          <w:p w14:paraId="4B583F0C" w14:textId="77777777" w:rsidR="00480FB1" w:rsidRDefault="00000000">
            <w:pPr>
              <w:pStyle w:val="Compact"/>
            </w:pPr>
            <w:r>
              <w:rPr>
                <w:rFonts w:hint="eastAsia"/>
              </w:rPr>
              <w:t>动作平滑</w:t>
            </w:r>
          </w:p>
        </w:tc>
      </w:tr>
      <w:tr w:rsidR="00480FB1" w14:paraId="700CDC52" w14:textId="77777777">
        <w:tc>
          <w:tcPr>
            <w:tcW w:w="810" w:type="dxa"/>
          </w:tcPr>
          <w:p w14:paraId="6D416AE7" w14:textId="77777777" w:rsidR="00480FB1" w:rsidRDefault="00000000" w:rsidP="00076611">
            <w:pPr>
              <w:pStyle w:val="Compact"/>
              <w:ind w:firstLineChars="0" w:firstLine="0"/>
            </w:pPr>
            <w:r>
              <w:rPr>
                <w:rFonts w:hint="eastAsia"/>
              </w:rPr>
              <w:t>全程</w:t>
            </w:r>
          </w:p>
        </w:tc>
        <w:tc>
          <w:tcPr>
            <w:tcW w:w="3960" w:type="dxa"/>
          </w:tcPr>
          <w:p w14:paraId="01AF0B25" w14:textId="77777777" w:rsidR="00480FB1" w:rsidRDefault="00000000">
            <w:pPr>
              <w:pStyle w:val="Compact"/>
            </w:pPr>
            <w:r>
              <w:t>joint vel</w:t>
            </w:r>
          </w:p>
        </w:tc>
        <w:tc>
          <w:tcPr>
            <w:tcW w:w="1170" w:type="dxa"/>
          </w:tcPr>
          <w:p w14:paraId="334B3B39" w14:textId="77777777" w:rsidR="00480FB1" w:rsidRDefault="00000000">
            <w:pPr>
              <w:pStyle w:val="Compact"/>
              <w:jc w:val="center"/>
            </w:pPr>
            <m:oMathPara>
              <m:oMath>
                <m:r>
                  <m:rPr>
                    <m:sty m:val="p"/>
                  </m:rPr>
                  <w:rPr>
                    <w:rFonts w:ascii="Cambria Math" w:hAnsi="Cambria Math"/>
                  </w:rPr>
                  <m:t>-</m:t>
                </m:r>
                <m:r>
                  <w:rPr>
                    <w:rFonts w:ascii="Cambria Math" w:hAnsi="Cambria Math"/>
                  </w:rPr>
                  <m:t>0.1</m:t>
                </m:r>
              </m:oMath>
            </m:oMathPara>
          </w:p>
        </w:tc>
        <w:tc>
          <w:tcPr>
            <w:tcW w:w="3060" w:type="dxa"/>
          </w:tcPr>
          <w:p w14:paraId="682BB6B3" w14:textId="77777777" w:rsidR="00480FB1" w:rsidRDefault="00000000">
            <w:pPr>
              <w:pStyle w:val="Compact"/>
            </w:pPr>
            <w:r>
              <w:rPr>
                <w:rFonts w:hint="eastAsia"/>
              </w:rPr>
              <w:t>抑制关节乱晃</w:t>
            </w:r>
          </w:p>
        </w:tc>
      </w:tr>
    </w:tbl>
    <w:p w14:paraId="386D3A30" w14:textId="77777777" w:rsidR="00480FB1" w:rsidRDefault="00000000">
      <w:pPr>
        <w:pStyle w:val="a0"/>
      </w:pPr>
      <w:r>
        <w:rPr>
          <w:rFonts w:hint="eastAsia"/>
        </w:rPr>
        <w:t>注：分阶段项的代码函数名省略了</w:t>
      </w:r>
      <w:r>
        <w:t xml:space="preserve"> </w:t>
      </w:r>
      <w:r>
        <w:rPr>
          <w:rStyle w:val="VerbatimChar"/>
        </w:rPr>
        <w:t>stageN_</w:t>
      </w:r>
      <w:r>
        <w:t xml:space="preserve"> </w:t>
      </w:r>
      <w:r>
        <w:rPr>
          <w:rFonts w:hint="eastAsia"/>
        </w:rPr>
        <w:t>前缀与下划线（如</w:t>
      </w:r>
      <w:r>
        <w:t xml:space="preserve"> </w:t>
      </w:r>
      <w:r>
        <w:rPr>
          <w:rStyle w:val="VerbatimChar"/>
        </w:rPr>
        <w:t>stage3_object_height_near_table</w:t>
      </w:r>
      <w:r>
        <w:rPr>
          <w:rFonts w:hint="eastAsia"/>
        </w:rPr>
        <w:t>），权重与作用均与仓库代码一致。</w:t>
      </w:r>
    </w:p>
    <w:p w14:paraId="515E1BC7" w14:textId="77777777" w:rsidR="00480FB1" w:rsidRDefault="00000000">
      <w:pPr>
        <w:pStyle w:val="2"/>
      </w:pPr>
      <w:bookmarkStart w:id="13" w:name="设计原理分析"/>
      <w:bookmarkEnd w:id="12"/>
      <w:r>
        <w:t>5.3</w:t>
      </w:r>
      <w:r>
        <w:t xml:space="preserve">　</w:t>
      </w:r>
      <w:r>
        <w:rPr>
          <w:rFonts w:hint="eastAsia"/>
        </w:rPr>
        <w:t>设计原理分析</w:t>
      </w:r>
    </w:p>
    <w:p w14:paraId="225C810E" w14:textId="77777777" w:rsidR="00480FB1" w:rsidRDefault="00000000">
      <w:pPr>
        <w:pStyle w:val="FirstParagraph"/>
      </w:pPr>
      <w:r>
        <w:rPr>
          <w:rFonts w:hint="eastAsia"/>
        </w:rPr>
        <w:t>所提奖励设计的核心在于”门控</w:t>
      </w:r>
      <w:r>
        <w:t xml:space="preserve"> + </w:t>
      </w:r>
      <w:r>
        <w:rPr>
          <w:rFonts w:hint="eastAsia"/>
        </w:rPr>
        <w:t>锁存</w:t>
      </w:r>
      <w:r>
        <w:t xml:space="preserve"> + </w:t>
      </w:r>
      <w:r>
        <w:rPr>
          <w:rFonts w:hint="eastAsia"/>
        </w:rPr>
        <w:t>稠密塑形”。</w:t>
      </w:r>
      <w:r>
        <w:rPr>
          <w:rFonts w:hint="eastAsia"/>
          <w:b/>
          <w:bCs/>
        </w:rPr>
        <w:t>门控机制</w:t>
      </w:r>
      <w:r>
        <w:rPr>
          <w:rFonts w:hint="eastAsia"/>
        </w:rPr>
        <w:t>保证奖励信号的时序正确性，形成隐式课程，引导策略沿”抓取→搬运→下降→释放”路径演化。</w:t>
      </w:r>
      <w:r>
        <w:rPr>
          <w:rFonts w:hint="eastAsia"/>
          <w:b/>
          <w:bCs/>
        </w:rPr>
        <w:t>锁存机制</w:t>
      </w:r>
      <w:r>
        <w:rPr>
          <w:rFonts w:hint="eastAsia"/>
        </w:rPr>
        <w:t>是防作弊的关键：由于目标点改低后，策略可能发现”不抬物体、直接在桌面上推到目标”的捷径而骗取下降</w:t>
      </w:r>
      <w:r>
        <w:rPr>
          <w:rFonts w:hint="eastAsia"/>
        </w:rPr>
        <w:t>/</w:t>
      </w:r>
      <w:r>
        <w:rPr>
          <w:rFonts w:hint="eastAsia"/>
        </w:rPr>
        <w:t>释放阶段的近目标奖励；锁存器将所有后续奖励乘以”本回合是否抬起过”，使该捷径无利可图。</w:t>
      </w:r>
      <w:r>
        <w:rPr>
          <w:rFonts w:hint="eastAsia"/>
          <w:b/>
          <w:bCs/>
        </w:rPr>
        <w:t>稠密塑形</w:t>
      </w:r>
      <w:r>
        <w:rPr>
          <w:rFonts w:hint="eastAsia"/>
        </w:rPr>
        <w:t>（</w:t>
      </w:r>
      <w:r>
        <w:rPr>
          <w:rFonts w:hint="eastAsia"/>
        </w:rPr>
        <w:t>tanh</w:t>
      </w:r>
      <w:r>
        <w:t xml:space="preserve"> </w:t>
      </w:r>
      <w:r>
        <w:rPr>
          <w:rFonts w:hint="eastAsia"/>
        </w:rPr>
        <w:t>核、高斯核）将稀疏成功信号转化为处处可微的连续奖励，显著</w:t>
      </w:r>
      <w:r>
        <w:rPr>
          <w:rFonts w:hint="eastAsia"/>
        </w:rPr>
        <w:lastRenderedPageBreak/>
        <w:t>提升探索效率。依据势函数奖励塑形理论</w:t>
      </w:r>
      <w:r>
        <w:rPr>
          <w:vertAlign w:val="superscript"/>
        </w:rPr>
        <w:t>[14]</w:t>
      </w:r>
      <w:r>
        <w:rPr>
          <w:rFonts w:hint="eastAsia"/>
        </w:rPr>
        <w:t>，精心设计的门控与惩罚可在改善学习动态的同时尽量保持最优策略不变。需要指出的是，奖励权重为人工设定的固定常数，仅表达各阶段的相对优先级；训练过程只更新网络权重，奖励权重始终不变。</w:t>
      </w:r>
    </w:p>
    <w:p w14:paraId="51CFAECE" w14:textId="77777777" w:rsidR="00480FB1" w:rsidRDefault="00000000">
      <w:pPr>
        <w:pStyle w:val="1"/>
      </w:pPr>
      <w:bookmarkStart w:id="14" w:name="面向-sim-to-real-的域随机化与感知迁移分析"/>
      <w:bookmarkEnd w:id="10"/>
      <w:bookmarkEnd w:id="13"/>
      <w:r>
        <w:t>6</w:t>
      </w:r>
      <w:r>
        <w:t xml:space="preserve">　</w:t>
      </w:r>
      <w:r>
        <w:rPr>
          <w:rFonts w:hint="eastAsia"/>
        </w:rPr>
        <w:t>面向</w:t>
      </w:r>
      <w:r>
        <w:t xml:space="preserve"> Sim-to-Real </w:t>
      </w:r>
      <w:r>
        <w:rPr>
          <w:rFonts w:hint="eastAsia"/>
        </w:rPr>
        <w:t>的域随机化与感知迁移分析</w:t>
      </w:r>
    </w:p>
    <w:p w14:paraId="277201EF" w14:textId="77777777" w:rsidR="00480FB1" w:rsidRDefault="00000000">
      <w:pPr>
        <w:pStyle w:val="2"/>
      </w:pPr>
      <w:bookmarkStart w:id="15" w:name="结构化域随机化"/>
      <w:r>
        <w:t>6.1</w:t>
      </w:r>
      <w:r>
        <w:t xml:space="preserve">　</w:t>
      </w:r>
      <w:r>
        <w:rPr>
          <w:rFonts w:hint="eastAsia"/>
        </w:rPr>
        <w:t>结构化域随机化</w:t>
      </w:r>
    </w:p>
    <w:p w14:paraId="5BC0F348" w14:textId="77777777" w:rsidR="00480FB1" w:rsidRDefault="00000000">
      <w:pPr>
        <w:pStyle w:val="FirstParagraph"/>
      </w:pPr>
      <w:r>
        <w:rPr>
          <w:rFonts w:hint="eastAsia"/>
        </w:rPr>
        <w:t>为评估并提升策略对仿真</w:t>
      </w:r>
      <w:r>
        <w:rPr>
          <w:rFonts w:hint="eastAsia"/>
        </w:rPr>
        <w:t>-</w:t>
      </w:r>
      <w:r>
        <w:rPr>
          <w:rFonts w:hint="eastAsia"/>
        </w:rPr>
        <w:t>真实差异的鲁棒性，本文在评估中对环境参数</w:t>
      </w:r>
      <w:r>
        <w:t xml:space="preserve"> </w:t>
      </w:r>
      <m:oMath>
        <m:r>
          <w:rPr>
            <w:rFonts w:ascii="Cambria Math" w:hAnsi="Cambria Math"/>
          </w:rPr>
          <m:t>ξ</m:t>
        </m:r>
      </m:oMath>
      <w:r>
        <w:t xml:space="preserve"> </w:t>
      </w:r>
      <w:r>
        <w:rPr>
          <w:rFonts w:hint="eastAsia"/>
        </w:rPr>
        <w:t>施加结构化域随机化</w:t>
      </w:r>
      <w:r>
        <w:rPr>
          <w:vertAlign w:val="superscript"/>
        </w:rPr>
        <w:t>[10,11]</w:t>
      </w:r>
      <w:r>
        <w:rPr>
          <w:rFonts w:hint="eastAsia"/>
        </w:rPr>
        <w:t>，将单一环境扩展为参数分布</w:t>
      </w:r>
      <w:r>
        <w:t xml:space="preserve"> </w:t>
      </w:r>
      <m:oMath>
        <m:r>
          <w:rPr>
            <w:rFonts w:ascii="Cambria Math" w:hAnsi="Cambria Math"/>
          </w:rPr>
          <m:t>p</m:t>
        </m:r>
        <m:r>
          <m:rPr>
            <m:sty m:val="p"/>
          </m:rPr>
          <w:rPr>
            <w:rFonts w:ascii="Cambria Math" w:hAnsi="Cambria Math"/>
          </w:rPr>
          <m:t>(</m:t>
        </m:r>
        <m:r>
          <w:rPr>
            <w:rFonts w:ascii="Cambria Math" w:hAnsi="Cambria Math"/>
          </w:rPr>
          <m:t>ξ</m:t>
        </m:r>
        <m:r>
          <m:rPr>
            <m:sty m:val="p"/>
          </m:rPr>
          <w:rPr>
            <w:rFonts w:ascii="Cambria Math" w:hAnsi="Cambria Math"/>
          </w:rPr>
          <m:t>)</m:t>
        </m:r>
      </m:oMath>
      <w:r>
        <w:t xml:space="preserve"> </w:t>
      </w:r>
      <w:r>
        <w:rPr>
          <w:rFonts w:hint="eastAsia"/>
        </w:rPr>
        <w:t>上的环境族，对应的鲁棒优化目标为</w:t>
      </w:r>
    </w:p>
    <w:p w14:paraId="1441F99C" w14:textId="77777777" w:rsidR="00480FB1" w:rsidRDefault="00000000">
      <w:pPr>
        <w:pStyle w:val="a0"/>
      </w:pPr>
      <m:oMathPara>
        <m:oMathParaPr>
          <m:jc m:val="center"/>
        </m:oMathParaP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θ</m:t>
              </m:r>
            </m:lim>
          </m:limLow>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ξ</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ξ</m:t>
              </m:r>
              <m:r>
                <m:rPr>
                  <m:sty m:val="p"/>
                </m:rPr>
                <w:rPr>
                  <w:rFonts w:ascii="Cambria Math" w:hAnsi="Cambria Math"/>
                </w:rPr>
                <m:t>)</m:t>
              </m:r>
            </m:sub>
          </m:sSub>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r>
                    <w:rPr>
                      <w:rFonts w:ascii="Cambria Math" w:hAnsi="Cambria Math"/>
                    </w:rPr>
                    <m:t> ξ</m:t>
                  </m:r>
                </m:sub>
              </m:sSub>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e>
          </m:d>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42119117" w14:textId="77777777" w:rsidR="00480FB1" w:rsidRDefault="00000000">
      <w:pPr>
        <w:pStyle w:val="FirstParagraph"/>
      </w:pPr>
      <w:r>
        <w:rPr>
          <w:rFonts w:hint="eastAsia"/>
        </w:rPr>
        <w:t>随机化因素涵盖动力学与视觉两类，并以统一强度等级</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1.0</m:t>
        </m:r>
        <m:r>
          <m:rPr>
            <m:sty m:val="p"/>
          </m:rPr>
          <w:rPr>
            <w:rFonts w:ascii="Cambria Math" w:hAnsi="Cambria Math"/>
          </w:rPr>
          <m:t>}</m:t>
        </m:r>
      </m:oMath>
      <w:r>
        <w:rPr>
          <w:rFonts w:hint="eastAsia"/>
        </w:rPr>
        <w:t>（</w:t>
      </w:r>
      <w:r>
        <w:rPr>
          <w:rFonts w:hint="eastAsia"/>
        </w:rPr>
        <w:t>off/low/medium/high</w:t>
      </w:r>
      <w:r>
        <w:rPr>
          <w:rFonts w:hint="eastAsia"/>
        </w:rPr>
        <w:t>）调控幅度。以接触摩擦为例，其静、动摩擦系数随等级线性变化：</w:t>
      </w:r>
    </w:p>
    <w:p w14:paraId="36F7FAC5"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=max(</m:t>
          </m:r>
          <m:r>
            <w:rPr>
              <w:rFonts w:ascii="Cambria Math" w:hAnsi="Cambria Math"/>
            </w:rPr>
            <m:t>0.05</m:t>
          </m:r>
          <m:r>
            <m:rPr>
              <m:sty m:val="p"/>
            </m:rPr>
            <w:rPr>
              <w:rFonts w:ascii="Cambria Math" w:hAnsi="Cambria Math"/>
            </w:rPr>
            <m:t>,</m:t>
          </m:r>
          <m:r>
            <w:rPr>
              <w:rFonts w:ascii="Cambria Math" w:hAnsi="Cambria Math"/>
            </w:rPr>
            <m:t> 0.9</m:t>
          </m:r>
          <m:r>
            <m:rPr>
              <m:sty m:val="p"/>
            </m:rPr>
            <w:rPr>
              <w:rFonts w:ascii="Cambria Math" w:hAnsi="Cambria Math"/>
            </w:rPr>
            <m:t>-</m:t>
          </m:r>
          <m:r>
            <w:rPr>
              <w:rFonts w:ascii="Cambria Math" w:hAnsi="Cambria Math"/>
            </w:rPr>
            <m:t>0.75c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=max(</m:t>
          </m:r>
          <m:r>
            <w:rPr>
              <w:rFonts w:ascii="Cambria Math" w:hAnsi="Cambria Math"/>
            </w:rPr>
            <m:t>0.05</m:t>
          </m:r>
          <m:r>
            <m:rPr>
              <m:sty m:val="p"/>
            </m:rPr>
            <w:rPr>
              <w:rFonts w:ascii="Cambria Math" w:hAnsi="Cambria Math"/>
            </w:rPr>
            <m:t>,</m:t>
          </m:r>
          <m:r>
            <w:rPr>
              <w:rFonts w:ascii="Cambria Math" w:hAnsi="Cambria Math"/>
            </w:rPr>
            <m:t> 0.8</m:t>
          </m:r>
          <m:r>
            <m:rPr>
              <m:sty m:val="p"/>
            </m:rPr>
            <w:rPr>
              <w:rFonts w:ascii="Cambria Math" w:hAnsi="Cambria Math"/>
            </w:rPr>
            <m:t>-</m:t>
          </m:r>
          <m:r>
            <w:rPr>
              <w:rFonts w:ascii="Cambria Math" w:hAnsi="Cambria Math"/>
            </w:rPr>
            <m:t>0.65c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625C221E" w14:textId="77777777" w:rsidR="00480FB1" w:rsidRDefault="00000000">
      <w:pPr>
        <w:pStyle w:val="FirstParagraph"/>
      </w:pPr>
      <w:r>
        <w:rPr>
          <w:rFonts w:hint="eastAsia"/>
        </w:rPr>
        <w:t>物体初始位置、目标位置、光照强度、相机位姿与桌面杂物亦随等级递增扰动，从而构成系统化的鲁棒性评估协议。</w:t>
      </w:r>
    </w:p>
    <w:p w14:paraId="0395CED7" w14:textId="77777777" w:rsidR="00480FB1" w:rsidRDefault="00000000">
      <w:pPr>
        <w:pStyle w:val="2"/>
      </w:pPr>
      <w:bookmarkStart w:id="16" w:name="感知迁移分析与改进方向"/>
      <w:bookmarkEnd w:id="15"/>
      <w:r>
        <w:t>6.2</w:t>
      </w:r>
      <w:r>
        <w:t xml:space="preserve">　</w:t>
      </w:r>
      <w:r>
        <w:rPr>
          <w:rFonts w:hint="eastAsia"/>
        </w:rPr>
        <w:t>感知迁移分析与改进方向</w:t>
      </w:r>
    </w:p>
    <w:p w14:paraId="252CBDD6" w14:textId="77777777" w:rsidR="00480FB1" w:rsidRDefault="00000000">
      <w:pPr>
        <w:pStyle w:val="FirstParagraph"/>
      </w:pPr>
      <w:r>
        <w:rPr>
          <w:rFonts w:hint="eastAsia"/>
        </w:rPr>
        <w:t>第</w:t>
      </w:r>
      <w:r>
        <w:t xml:space="preserve"> 3.2 </w:t>
      </w:r>
      <w:r>
        <w:rPr>
          <w:rFonts w:hint="eastAsia"/>
        </w:rPr>
        <w:t>节揭示的训练</w:t>
      </w:r>
      <w:r>
        <w:rPr>
          <w:rFonts w:hint="eastAsia"/>
        </w:rPr>
        <w:t>-</w:t>
      </w:r>
      <w:r>
        <w:rPr>
          <w:rFonts w:hint="eastAsia"/>
        </w:rPr>
        <w:t>部署域差表明：学习式感知（</w:t>
      </w:r>
      <w:r>
        <w:rPr>
          <w:rFonts w:hint="eastAsia"/>
        </w:rPr>
        <w:t>ResNet-18</w:t>
      </w:r>
      <w:r>
        <w:rPr>
          <w:rFonts w:hint="eastAsia"/>
        </w:rPr>
        <w:t>）虽在数据集上精度高，却因图像分布偏移在部署时退化。这一问题本质上是协变量偏移（</w:t>
      </w:r>
      <w:r>
        <w:rPr>
          <w:rFonts w:hint="eastAsia"/>
        </w:rPr>
        <w:t>covariate</w:t>
      </w:r>
      <w:r>
        <w:t xml:space="preserve"> </w:t>
      </w:r>
      <w:r>
        <w:rPr>
          <w:rFonts w:hint="eastAsia"/>
        </w:rPr>
        <w:t>shift</w:t>
      </w:r>
      <w:r>
        <w:rPr>
          <w:rFonts w:hint="eastAsia"/>
        </w:rPr>
        <w:t>）。为缩小该差距、使学习式感知可部署，一种自然的思路是</w:t>
      </w:r>
      <w:r>
        <w:rPr>
          <w:rFonts w:hint="eastAsia"/>
          <w:b/>
          <w:bCs/>
        </w:rPr>
        <w:t>感知误差注入</w:t>
      </w:r>
      <w:r>
        <w:rPr>
          <w:rFonts w:hint="eastAsia"/>
        </w:rPr>
        <w:t>——在策略训练阶段，将观测中的物体位姿替换为按估计误差统计注入高斯噪声的带噪值：</w:t>
      </w:r>
    </w:p>
    <w:p w14:paraId="407B8944" w14:textId="77777777" w:rsidR="00480FB1" w:rsidRDefault="00000000">
      <w:pPr>
        <w:pStyle w:val="a0"/>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o</m:t>
                  </m:r>
                </m:e>
              </m:acc>
            </m:e>
            <m:sub>
              <m:r>
                <w:rPr>
                  <w:rFonts w:ascii="Cambria Math" w:hAnsi="Cambria Math"/>
                </w:rPr>
                <m:t>t</m:t>
              </m:r>
            </m:sub>
            <m:sup>
              <m:r>
                <w:rPr>
                  <w:rFonts w:ascii="Cambria Math" w:hAnsi="Cambria Math"/>
                </w:rPr>
                <m:t> </m:t>
              </m:r>
              <m:r>
                <m:rPr>
                  <m:nor/>
                </m:rPr>
                <m:t>obj</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  η</m:t>
          </m:r>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p</m:t>
              </m:r>
            </m:sub>
            <m:sup>
              <m:r>
                <w:rPr>
                  <w:rFonts w:ascii="Cambria Math" w:hAnsi="Cambria Math"/>
                </w:rPr>
                <m:t>2</m:t>
              </m:r>
            </m:sup>
          </m:sSubSup>
          <m:r>
            <m:rPr>
              <m:sty m:val="bi"/>
            </m:rPr>
            <w:rPr>
              <w:rFonts w:ascii="Cambria Math" w:hAnsi="Cambria Math"/>
            </w:rPr>
            <m:t>I</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5E4DDD54" w14:textId="77777777" w:rsidR="00480FB1"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σ</m:t>
            </m:r>
          </m:e>
          <m:sub>
            <m:r>
              <w:rPr>
                <w:rFonts w:ascii="Cambria Math" w:hAnsi="Cambria Math"/>
              </w:rPr>
              <m:t>p</m:t>
            </m:r>
          </m:sub>
        </m:sSub>
      </m:oMath>
      <w:r>
        <w:t xml:space="preserve"> </w:t>
      </w:r>
      <w:r>
        <w:rPr>
          <w:rFonts w:hint="eastAsia"/>
        </w:rPr>
        <w:t>取自感知模块的估计误差。该策略将训练观测分布主动对齐至部署时的带噪分布，从而提升策略对位姿估计误差的容忍度；它与域随机化、域自适应等手段相辅相成，是后续使</w:t>
      </w:r>
      <w:r>
        <w:t xml:space="preserve"> ResNet-18 </w:t>
      </w:r>
      <w:r>
        <w:rPr>
          <w:rFonts w:hint="eastAsia"/>
        </w:rPr>
        <w:t>真正可部署的重要方向。在当前实现中，部署采用对光照近乎免疫的颜色掩码方案以规避域差，已能使感知迁移损失很小（详见第</w:t>
      </w:r>
      <w:r>
        <w:t xml:space="preserve"> 7.2 </w:t>
      </w:r>
      <w:r>
        <w:rPr>
          <w:rFonts w:hint="eastAsia"/>
        </w:rPr>
        <w:t>节）。</w:t>
      </w:r>
    </w:p>
    <w:p w14:paraId="6C30C15F" w14:textId="77777777" w:rsidR="00480FB1" w:rsidRDefault="00000000">
      <w:pPr>
        <w:pStyle w:val="1"/>
      </w:pPr>
      <w:bookmarkStart w:id="17" w:name="实验与结果分析"/>
      <w:bookmarkEnd w:id="14"/>
      <w:bookmarkEnd w:id="16"/>
      <w:r>
        <w:t>7</w:t>
      </w:r>
      <w:r>
        <w:t xml:space="preserve">　</w:t>
      </w:r>
      <w:r>
        <w:rPr>
          <w:rFonts w:hint="eastAsia"/>
        </w:rPr>
        <w:t>实验与结果分析</w:t>
      </w:r>
    </w:p>
    <w:p w14:paraId="25773BE5" w14:textId="77777777" w:rsidR="00480FB1" w:rsidRDefault="00000000">
      <w:pPr>
        <w:pStyle w:val="2"/>
      </w:pPr>
      <w:bookmarkStart w:id="18" w:name="实验设置"/>
      <w:r>
        <w:t>7.1</w:t>
      </w:r>
      <w:r>
        <w:t xml:space="preserve">　</w:t>
      </w:r>
      <w:r>
        <w:rPr>
          <w:rFonts w:hint="eastAsia"/>
        </w:rPr>
        <w:t>实验设置</w:t>
      </w:r>
    </w:p>
    <w:p w14:paraId="6A4186B2" w14:textId="77777777" w:rsidR="00480FB1" w:rsidRDefault="00000000">
      <w:pPr>
        <w:pStyle w:val="FirstParagraph"/>
      </w:pPr>
      <w:r>
        <w:rPr>
          <w:rFonts w:hint="eastAsia"/>
        </w:rPr>
        <w:t>实验在基于</w:t>
      </w:r>
      <w:r>
        <w:t xml:space="preserve"> GPU </w:t>
      </w:r>
      <w:r>
        <w:rPr>
          <w:rFonts w:hint="eastAsia"/>
        </w:rPr>
        <w:t>大规模并行物理仿真的</w:t>
      </w:r>
      <w:r>
        <w:t xml:space="preserve"> NVIDIA Isaac Lab </w:t>
      </w:r>
      <w:r>
        <w:rPr>
          <w:rFonts w:hint="eastAsia"/>
        </w:rPr>
        <w:t>平台</w:t>
      </w:r>
      <w:r>
        <w:rPr>
          <w:vertAlign w:val="superscript"/>
        </w:rPr>
        <w:t>[16]</w:t>
      </w:r>
      <w:r>
        <w:rPr>
          <w:rFonts w:hint="eastAsia"/>
        </w:rPr>
        <w:t>上进行，被控对象为</w:t>
      </w:r>
      <w:r>
        <w:t xml:space="preserve"> SO-ARM101 </w:t>
      </w:r>
      <w:r>
        <w:rPr>
          <w:rFonts w:hint="eastAsia"/>
        </w:rPr>
        <w:t>低成本</w:t>
      </w:r>
      <w:r>
        <w:t xml:space="preserve"> 5+1 </w:t>
      </w:r>
      <w:r>
        <w:rPr>
          <w:rFonts w:hint="eastAsia"/>
        </w:rPr>
        <w:t>自由度机械臂，任务为将桌面立方体抓取并放置到指定目标。策略以</w:t>
      </w:r>
      <w:r>
        <w:t xml:space="preserve"> PPO </w:t>
      </w:r>
      <w:r>
        <w:rPr>
          <w:rFonts w:hint="eastAsia"/>
        </w:rPr>
        <w:t>训练，关键超参数如表</w:t>
      </w:r>
      <w:r>
        <w:t xml:space="preserve"> </w:t>
      </w:r>
      <w:r>
        <w:rPr>
          <w:rFonts w:hint="eastAsia"/>
        </w:rPr>
        <w:t>2</w:t>
      </w:r>
      <w:r>
        <w:rPr>
          <w:rFonts w:hint="eastAsia"/>
        </w:rPr>
        <w:t>。评估采用”漏斗”指标：逐级统计抓取成功率（物体抬升</w:t>
      </w:r>
      <w:r>
        <w:t xml:space="preserve"> </w:t>
      </w:r>
      <m:oMath>
        <m:r>
          <m:rPr>
            <m:sty m:val="p"/>
          </m:rPr>
          <w:rPr>
            <w:rFonts w:ascii="Cambria Math" w:hAnsi="Cambria Math"/>
          </w:rPr>
          <m:t>&gt;</m:t>
        </m:r>
        <m:r>
          <w:rPr>
            <w:rFonts w:ascii="Cambria Math" w:hAnsi="Cambria Math"/>
          </w:rPr>
          <m:t>3 </m:t>
        </m:r>
        <m:r>
          <m:rPr>
            <m:nor/>
          </m:rPr>
          <m:t>cm</m:t>
        </m:r>
      </m:oMath>
      <w:r>
        <w:rPr>
          <w:rFonts w:hint="eastAsia"/>
        </w:rPr>
        <w:t>）与端到端放置成功率（结束时物体落桌且与目标水平距离</w:t>
      </w:r>
      <w:r>
        <w:t xml:space="preserve"> </w:t>
      </w:r>
      <m:oMath>
        <m:r>
          <m:rPr>
            <m:sty m:val="p"/>
          </m:rPr>
          <w:rPr>
            <w:rFonts w:ascii="Cambria Math" w:hAnsi="Cambria Math"/>
          </w:rPr>
          <m:t>&lt;</m:t>
        </m:r>
        <m:r>
          <w:rPr>
            <w:rFonts w:ascii="Cambria Math" w:hAnsi="Cambria Math"/>
          </w:rPr>
          <m:t>8 </m:t>
        </m:r>
        <m:r>
          <m:rPr>
            <m:nor/>
          </m:rPr>
          <m:t>cm</m:t>
        </m:r>
      </m:oMath>
      <w:r>
        <w:rPr>
          <w:rFonts w:hint="eastAsia"/>
        </w:rPr>
        <w:t>）。视觉与控制分别独立训练，每组结果在</w:t>
      </w:r>
      <w:r>
        <w:t xml:space="preserve"> 50 </w:t>
      </w:r>
      <w:r>
        <w:rPr>
          <w:rFonts w:hint="eastAsia"/>
        </w:rPr>
        <w:t>个随机环境上统计。</w:t>
      </w:r>
    </w:p>
    <w:p w14:paraId="6ED957F1" w14:textId="77777777" w:rsidR="00480FB1" w:rsidRPr="00076611" w:rsidRDefault="00000000" w:rsidP="00076611">
      <w:pPr>
        <w:pStyle w:val="TableCaption"/>
        <w:jc w:val="center"/>
        <w:rPr>
          <w:i w:val="0"/>
          <w:iCs/>
        </w:rPr>
      </w:pPr>
      <w:r w:rsidRPr="00076611">
        <w:rPr>
          <w:rFonts w:hint="eastAsia"/>
          <w:i w:val="0"/>
          <w:iCs/>
        </w:rPr>
        <w:t>表</w:t>
      </w:r>
      <w:r w:rsidRPr="00076611">
        <w:rPr>
          <w:i w:val="0"/>
          <w:iCs/>
        </w:rPr>
        <w:t xml:space="preserve"> 2</w:t>
      </w:r>
      <w:r w:rsidRPr="00076611">
        <w:rPr>
          <w:i w:val="0"/>
          <w:iCs/>
        </w:rPr>
        <w:t xml:space="preserve">　</w:t>
      </w:r>
      <w:r w:rsidRPr="00076611">
        <w:rPr>
          <w:i w:val="0"/>
          <w:iCs/>
        </w:rPr>
        <w:t xml:space="preserve">PPO </w:t>
      </w:r>
      <w:r w:rsidRPr="00076611">
        <w:rPr>
          <w:rFonts w:hint="eastAsia"/>
          <w:i w:val="0"/>
          <w:iCs/>
        </w:rPr>
        <w:t>训练的</w:t>
      </w:r>
      <w:proofErr w:type="gramStart"/>
      <w:r w:rsidRPr="00076611">
        <w:rPr>
          <w:rFonts w:hint="eastAsia"/>
          <w:i w:val="0"/>
          <w:iCs/>
        </w:rPr>
        <w:t>关键超</w:t>
      </w:r>
      <w:proofErr w:type="gramEnd"/>
      <w:r w:rsidRPr="00076611">
        <w:rPr>
          <w:rFonts w:hint="eastAsia"/>
          <w:i w:val="0"/>
          <w:iCs/>
        </w:rPr>
        <w:t>参数（抓取</w:t>
      </w:r>
      <w:r w:rsidRPr="00076611">
        <w:rPr>
          <w:rFonts w:hint="eastAsia"/>
          <w:i w:val="0"/>
          <w:iCs/>
        </w:rPr>
        <w:t>-</w:t>
      </w:r>
      <w:r w:rsidRPr="00076611">
        <w:rPr>
          <w:rFonts w:hint="eastAsia"/>
          <w:i w:val="0"/>
          <w:iCs/>
        </w:rPr>
        <w:t>放置任务）</w:t>
      </w:r>
    </w:p>
    <w:tbl>
      <w:tblPr>
        <w:tblStyle w:val="Table"/>
        <w:tblW w:w="9000" w:type="dxa"/>
        <w:tblLayout w:type="fixed"/>
        <w:tblLook w:val="0020" w:firstRow="1" w:lastRow="0" w:firstColumn="0" w:lastColumn="0" w:noHBand="0" w:noVBand="0"/>
      </w:tblPr>
      <w:tblGrid>
        <w:gridCol w:w="2700"/>
        <w:gridCol w:w="1800"/>
        <w:gridCol w:w="2700"/>
        <w:gridCol w:w="1800"/>
      </w:tblGrid>
      <w:tr w:rsidR="00480FB1" w14:paraId="37EC3B61" w14:textId="77777777" w:rsidTr="00480FB1">
        <w:trPr>
          <w:cnfStyle w:val="100000000000" w:firstRow="1" w:lastRow="0" w:firstColumn="0" w:lastColumn="0" w:oddVBand="0" w:evenVBand="0" w:oddHBand="0" w:evenHBand="0" w:firstRowFirstColumn="0" w:firstRowLastColumn="0" w:lastRowFirstColumn="0" w:lastRowLastColumn="0"/>
          <w:tblHeader/>
        </w:trPr>
        <w:tc>
          <w:tcPr>
            <w:tcW w:w="2700" w:type="dxa"/>
          </w:tcPr>
          <w:p w14:paraId="230FAD5E" w14:textId="77777777" w:rsidR="00480FB1" w:rsidRDefault="00000000">
            <w:pPr>
              <w:pStyle w:val="Compact"/>
            </w:pPr>
            <w:r>
              <w:rPr>
                <w:rFonts w:hint="eastAsia"/>
              </w:rPr>
              <w:t>超参数</w:t>
            </w:r>
          </w:p>
        </w:tc>
        <w:tc>
          <w:tcPr>
            <w:tcW w:w="1800" w:type="dxa"/>
          </w:tcPr>
          <w:p w14:paraId="2B7AA985" w14:textId="77777777" w:rsidR="00480FB1" w:rsidRDefault="00000000">
            <w:pPr>
              <w:pStyle w:val="Compact"/>
              <w:jc w:val="center"/>
            </w:pPr>
            <w:r>
              <w:rPr>
                <w:rFonts w:hint="eastAsia"/>
              </w:rPr>
              <w:t>取值</w:t>
            </w:r>
          </w:p>
        </w:tc>
        <w:tc>
          <w:tcPr>
            <w:tcW w:w="2700" w:type="dxa"/>
          </w:tcPr>
          <w:p w14:paraId="1BC619E7" w14:textId="77777777" w:rsidR="00480FB1" w:rsidRDefault="00000000">
            <w:pPr>
              <w:pStyle w:val="Compact"/>
            </w:pPr>
            <w:r>
              <w:rPr>
                <w:rFonts w:hint="eastAsia"/>
              </w:rPr>
              <w:t>超参数</w:t>
            </w:r>
          </w:p>
        </w:tc>
        <w:tc>
          <w:tcPr>
            <w:tcW w:w="1800" w:type="dxa"/>
          </w:tcPr>
          <w:p w14:paraId="19DC6A71" w14:textId="77777777" w:rsidR="00480FB1" w:rsidRDefault="00000000">
            <w:pPr>
              <w:pStyle w:val="Compact"/>
              <w:jc w:val="center"/>
            </w:pPr>
            <w:r>
              <w:rPr>
                <w:rFonts w:hint="eastAsia"/>
              </w:rPr>
              <w:t>取值</w:t>
            </w:r>
          </w:p>
        </w:tc>
      </w:tr>
      <w:tr w:rsidR="00480FB1" w14:paraId="46F1743B" w14:textId="77777777">
        <w:tc>
          <w:tcPr>
            <w:tcW w:w="2700" w:type="dxa"/>
          </w:tcPr>
          <w:p w14:paraId="7CAED944" w14:textId="77777777" w:rsidR="00480FB1" w:rsidRDefault="00000000">
            <w:pPr>
              <w:pStyle w:val="Compact"/>
            </w:pPr>
            <w:r>
              <w:rPr>
                <w:rFonts w:hint="eastAsia"/>
              </w:rPr>
              <w:lastRenderedPageBreak/>
              <w:t>折扣因子</w:t>
            </w:r>
            <w:r>
              <w:t xml:space="preserve"> </w:t>
            </w:r>
            <m:oMath>
              <m:r>
                <w:rPr>
                  <w:rFonts w:ascii="Cambria Math" w:hAnsi="Cambria Math"/>
                </w:rPr>
                <m:t>γ</m:t>
              </m:r>
            </m:oMath>
          </w:p>
        </w:tc>
        <w:tc>
          <w:tcPr>
            <w:tcW w:w="1800" w:type="dxa"/>
          </w:tcPr>
          <w:p w14:paraId="5AD20E85" w14:textId="77777777" w:rsidR="00480FB1" w:rsidRDefault="00000000">
            <w:pPr>
              <w:pStyle w:val="Compact"/>
              <w:jc w:val="center"/>
            </w:pPr>
            <w:r>
              <w:t>0.98</w:t>
            </w:r>
          </w:p>
        </w:tc>
        <w:tc>
          <w:tcPr>
            <w:tcW w:w="2700" w:type="dxa"/>
          </w:tcPr>
          <w:p w14:paraId="4783F83B" w14:textId="77777777" w:rsidR="00480FB1" w:rsidRDefault="00000000">
            <w:pPr>
              <w:pStyle w:val="Compact"/>
            </w:pPr>
            <w:r>
              <w:rPr>
                <w:rFonts w:hint="eastAsia"/>
              </w:rPr>
              <w:t>裁剪系数</w:t>
            </w:r>
            <w:r>
              <w:t xml:space="preserve"> </w:t>
            </w:r>
            <m:oMath>
              <m:r>
                <w:rPr>
                  <w:rFonts w:ascii="Cambria Math" w:hAnsi="Cambria Math"/>
                </w:rPr>
                <m:t>ϵ</m:t>
              </m:r>
            </m:oMath>
          </w:p>
        </w:tc>
        <w:tc>
          <w:tcPr>
            <w:tcW w:w="1800" w:type="dxa"/>
          </w:tcPr>
          <w:p w14:paraId="2CD6C933" w14:textId="77777777" w:rsidR="00480FB1" w:rsidRDefault="00000000">
            <w:pPr>
              <w:pStyle w:val="Compact"/>
              <w:jc w:val="center"/>
            </w:pPr>
            <w:r>
              <w:t>0.2</w:t>
            </w:r>
          </w:p>
        </w:tc>
      </w:tr>
      <w:tr w:rsidR="00480FB1" w14:paraId="6E9ED000" w14:textId="77777777">
        <w:tc>
          <w:tcPr>
            <w:tcW w:w="2700" w:type="dxa"/>
          </w:tcPr>
          <w:p w14:paraId="3804D8F2" w14:textId="77777777" w:rsidR="00480FB1" w:rsidRDefault="00000000">
            <w:pPr>
              <w:pStyle w:val="Compact"/>
            </w:pPr>
            <w:r>
              <w:t xml:space="preserve">GAE </w:t>
            </w:r>
            <w:r>
              <w:rPr>
                <w:rFonts w:hint="eastAsia"/>
              </w:rPr>
              <w:t>系数</w:t>
            </w:r>
            <w:r>
              <w:t xml:space="preserve"> </w:t>
            </w:r>
            <m:oMath>
              <m:r>
                <w:rPr>
                  <w:rFonts w:ascii="Cambria Math" w:hAnsi="Cambria Math"/>
                </w:rPr>
                <m:t>λ</m:t>
              </m:r>
            </m:oMath>
          </w:p>
        </w:tc>
        <w:tc>
          <w:tcPr>
            <w:tcW w:w="1800" w:type="dxa"/>
          </w:tcPr>
          <w:p w14:paraId="2D0389C4" w14:textId="77777777" w:rsidR="00480FB1" w:rsidRDefault="00000000">
            <w:pPr>
              <w:pStyle w:val="Compact"/>
              <w:jc w:val="center"/>
            </w:pPr>
            <w:r>
              <w:t>0.95</w:t>
            </w:r>
          </w:p>
        </w:tc>
        <w:tc>
          <w:tcPr>
            <w:tcW w:w="2700" w:type="dxa"/>
          </w:tcPr>
          <w:p w14:paraId="7BC8F379" w14:textId="77777777" w:rsidR="00480FB1" w:rsidRDefault="00000000">
            <w:pPr>
              <w:pStyle w:val="Compact"/>
            </w:pPr>
            <w:r>
              <w:rPr>
                <w:rFonts w:hint="eastAsia"/>
              </w:rPr>
              <w:t>学习率</w:t>
            </w:r>
          </w:p>
        </w:tc>
        <w:tc>
          <w:tcPr>
            <w:tcW w:w="1800" w:type="dxa"/>
          </w:tcPr>
          <w:p w14:paraId="67316FE7" w14:textId="77777777" w:rsidR="00480FB1" w:rsidRDefault="00000000">
            <w:pPr>
              <w:pStyle w:val="Compact"/>
              <w:jc w:val="center"/>
            </w:pP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Fonts w:hint="eastAsia"/>
              </w:rPr>
              <w:t>（自适应）</w:t>
            </w:r>
          </w:p>
        </w:tc>
      </w:tr>
      <w:tr w:rsidR="00480FB1" w14:paraId="41166E0F" w14:textId="77777777">
        <w:tc>
          <w:tcPr>
            <w:tcW w:w="2700" w:type="dxa"/>
          </w:tcPr>
          <w:p w14:paraId="5D9E7D18" w14:textId="77777777" w:rsidR="00480FB1" w:rsidRDefault="00000000">
            <w:pPr>
              <w:pStyle w:val="Compact"/>
            </w:pPr>
            <w:r>
              <w:rPr>
                <w:rFonts w:hint="eastAsia"/>
              </w:rPr>
              <w:t>期望</w:t>
            </w:r>
            <w:r>
              <w:t xml:space="preserve"> KL</w:t>
            </w:r>
          </w:p>
        </w:tc>
        <w:tc>
          <w:tcPr>
            <w:tcW w:w="1800" w:type="dxa"/>
          </w:tcPr>
          <w:p w14:paraId="2431ED8B" w14:textId="77777777" w:rsidR="00480FB1" w:rsidRDefault="00000000">
            <w:pPr>
              <w:pStyle w:val="Compact"/>
              <w:jc w:val="center"/>
            </w:pPr>
            <w:r>
              <w:t>0.005</w:t>
            </w:r>
          </w:p>
        </w:tc>
        <w:tc>
          <w:tcPr>
            <w:tcW w:w="2700" w:type="dxa"/>
          </w:tcPr>
          <w:p w14:paraId="2A72AF96" w14:textId="77777777" w:rsidR="00480FB1" w:rsidRDefault="00000000">
            <w:pPr>
              <w:pStyle w:val="Compact"/>
            </w:pPr>
            <w:r>
              <w:rPr>
                <w:rFonts w:hint="eastAsia"/>
              </w:rPr>
              <w:t>熵系数</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p>
        </w:tc>
        <w:tc>
          <w:tcPr>
            <w:tcW w:w="1800" w:type="dxa"/>
          </w:tcPr>
          <w:p w14:paraId="0CC6C8EA" w14:textId="77777777" w:rsidR="00480FB1" w:rsidRDefault="00000000">
            <w:pPr>
              <w:pStyle w:val="Compact"/>
              <w:jc w:val="center"/>
            </w:pPr>
            <w:r>
              <w:t>0.0025</w:t>
            </w:r>
          </w:p>
        </w:tc>
      </w:tr>
      <w:tr w:rsidR="00480FB1" w14:paraId="3F74F0D6" w14:textId="77777777">
        <w:tc>
          <w:tcPr>
            <w:tcW w:w="2700" w:type="dxa"/>
          </w:tcPr>
          <w:p w14:paraId="14890001" w14:textId="77777777" w:rsidR="00480FB1" w:rsidRDefault="00000000">
            <w:pPr>
              <w:pStyle w:val="Compact"/>
            </w:pPr>
            <w:r>
              <w:rPr>
                <w:rFonts w:hint="eastAsia"/>
              </w:rPr>
              <w:t>演员</w:t>
            </w:r>
            <w:r>
              <w:rPr>
                <w:rFonts w:hint="eastAsia"/>
              </w:rPr>
              <w:t>/</w:t>
            </w:r>
            <w:r>
              <w:rPr>
                <w:rFonts w:hint="eastAsia"/>
              </w:rPr>
              <w:t>评论家网络</w:t>
            </w:r>
          </w:p>
        </w:tc>
        <w:tc>
          <w:tcPr>
            <w:tcW w:w="1800" w:type="dxa"/>
          </w:tcPr>
          <w:p w14:paraId="66D1F5EF" w14:textId="77777777" w:rsidR="00480FB1" w:rsidRDefault="00000000">
            <w:pPr>
              <w:pStyle w:val="Compact"/>
              <w:jc w:val="center"/>
            </w:pPr>
            <w:r>
              <w:t>256-128-64</w:t>
            </w:r>
          </w:p>
        </w:tc>
        <w:tc>
          <w:tcPr>
            <w:tcW w:w="2700" w:type="dxa"/>
          </w:tcPr>
          <w:p w14:paraId="1FD4CE48" w14:textId="77777777" w:rsidR="00480FB1" w:rsidRDefault="00000000">
            <w:pPr>
              <w:pStyle w:val="Compact"/>
            </w:pPr>
            <w:r>
              <w:rPr>
                <w:rFonts w:hint="eastAsia"/>
              </w:rPr>
              <w:t>激活函数</w:t>
            </w:r>
          </w:p>
        </w:tc>
        <w:tc>
          <w:tcPr>
            <w:tcW w:w="1800" w:type="dxa"/>
          </w:tcPr>
          <w:p w14:paraId="41FA6EAE" w14:textId="77777777" w:rsidR="00480FB1" w:rsidRDefault="00000000">
            <w:pPr>
              <w:pStyle w:val="Compact"/>
              <w:jc w:val="center"/>
            </w:pPr>
            <w:r>
              <w:t>ELU</w:t>
            </w:r>
          </w:p>
        </w:tc>
      </w:tr>
      <w:tr w:rsidR="00480FB1" w14:paraId="1CA5CAD4" w14:textId="77777777">
        <w:tc>
          <w:tcPr>
            <w:tcW w:w="2700" w:type="dxa"/>
          </w:tcPr>
          <w:p w14:paraId="0448239A" w14:textId="77777777" w:rsidR="00480FB1" w:rsidRDefault="00000000">
            <w:pPr>
              <w:pStyle w:val="Compact"/>
            </w:pPr>
            <w:r>
              <w:rPr>
                <w:rFonts w:hint="eastAsia"/>
              </w:rPr>
              <w:t>每环境步数</w:t>
            </w:r>
          </w:p>
        </w:tc>
        <w:tc>
          <w:tcPr>
            <w:tcW w:w="1800" w:type="dxa"/>
          </w:tcPr>
          <w:p w14:paraId="5E8A86F6" w14:textId="77777777" w:rsidR="00480FB1" w:rsidRDefault="00000000">
            <w:pPr>
              <w:pStyle w:val="Compact"/>
              <w:jc w:val="center"/>
            </w:pPr>
            <w:r>
              <w:t>24</w:t>
            </w:r>
          </w:p>
        </w:tc>
        <w:tc>
          <w:tcPr>
            <w:tcW w:w="2700" w:type="dxa"/>
          </w:tcPr>
          <w:p w14:paraId="0368782B" w14:textId="77777777" w:rsidR="00480FB1" w:rsidRDefault="00000000">
            <w:pPr>
              <w:pStyle w:val="Compact"/>
            </w:pPr>
            <w:r>
              <w:rPr>
                <w:rFonts w:hint="eastAsia"/>
              </w:rPr>
              <w:t>学习回合</w:t>
            </w:r>
            <w:r>
              <w:rPr>
                <w:rFonts w:hint="eastAsia"/>
              </w:rPr>
              <w:t>/</w:t>
            </w:r>
            <w:r>
              <w:rPr>
                <w:rFonts w:hint="eastAsia"/>
              </w:rPr>
              <w:t>批</w:t>
            </w:r>
          </w:p>
        </w:tc>
        <w:tc>
          <w:tcPr>
            <w:tcW w:w="1800" w:type="dxa"/>
          </w:tcPr>
          <w:p w14:paraId="59D6B334" w14:textId="77777777" w:rsidR="00480FB1" w:rsidRDefault="00000000">
            <w:pPr>
              <w:pStyle w:val="Compact"/>
              <w:jc w:val="center"/>
            </w:pPr>
            <w:r>
              <w:t>5 / 4</w:t>
            </w:r>
          </w:p>
        </w:tc>
      </w:tr>
      <w:tr w:rsidR="00480FB1" w14:paraId="1EB9BB73" w14:textId="77777777">
        <w:tc>
          <w:tcPr>
            <w:tcW w:w="2700" w:type="dxa"/>
          </w:tcPr>
          <w:p w14:paraId="1F62E0F0" w14:textId="77777777" w:rsidR="00480FB1" w:rsidRDefault="00000000">
            <w:pPr>
              <w:pStyle w:val="Compact"/>
            </w:pPr>
            <w:r>
              <w:rPr>
                <w:rFonts w:hint="eastAsia"/>
              </w:rPr>
              <w:t>初始动作噪声</w:t>
            </w:r>
          </w:p>
        </w:tc>
        <w:tc>
          <w:tcPr>
            <w:tcW w:w="1800" w:type="dxa"/>
          </w:tcPr>
          <w:p w14:paraId="2F5C1A53" w14:textId="77777777" w:rsidR="00480FB1" w:rsidRDefault="00000000">
            <w:pPr>
              <w:pStyle w:val="Compact"/>
              <w:jc w:val="center"/>
            </w:pPr>
            <w:r>
              <w:t>0.28</w:t>
            </w:r>
          </w:p>
        </w:tc>
        <w:tc>
          <w:tcPr>
            <w:tcW w:w="2700" w:type="dxa"/>
          </w:tcPr>
          <w:p w14:paraId="7B6AB266" w14:textId="77777777" w:rsidR="00480FB1" w:rsidRDefault="00000000">
            <w:pPr>
              <w:pStyle w:val="Compact"/>
            </w:pPr>
            <w:r>
              <w:rPr>
                <w:rFonts w:hint="eastAsia"/>
              </w:rPr>
              <w:t>最大迭代数</w:t>
            </w:r>
          </w:p>
        </w:tc>
        <w:tc>
          <w:tcPr>
            <w:tcW w:w="1800" w:type="dxa"/>
          </w:tcPr>
          <w:p w14:paraId="474AE180" w14:textId="77777777" w:rsidR="00480FB1" w:rsidRDefault="00000000">
            <w:pPr>
              <w:pStyle w:val="Compact"/>
              <w:jc w:val="center"/>
            </w:pPr>
            <w:r>
              <w:t>12000</w:t>
            </w:r>
          </w:p>
        </w:tc>
      </w:tr>
    </w:tbl>
    <w:p w14:paraId="5658FD59" w14:textId="77777777" w:rsidR="00480FB1" w:rsidRDefault="00000000">
      <w:pPr>
        <w:pStyle w:val="2"/>
      </w:pPr>
      <w:bookmarkStart w:id="19" w:name="视觉位姿估计精度与域差"/>
      <w:bookmarkEnd w:id="18"/>
      <w:r>
        <w:t>7.2</w:t>
      </w:r>
      <w:r>
        <w:t xml:space="preserve">　</w:t>
      </w:r>
      <w:r>
        <w:rPr>
          <w:rFonts w:hint="eastAsia"/>
        </w:rPr>
        <w:t>视觉位姿估计精度与域差</w:t>
      </w:r>
    </w:p>
    <w:p w14:paraId="2EFC1F9E" w14:textId="77777777" w:rsidR="00480FB1" w:rsidRDefault="00000000">
      <w:pPr>
        <w:pStyle w:val="FirstParagraph"/>
      </w:pPr>
      <w:r>
        <w:rPr>
          <w:rFonts w:hint="eastAsia"/>
        </w:rPr>
        <w:t>图</w:t>
      </w:r>
      <w:r>
        <w:t xml:space="preserve"> 2(a) </w:t>
      </w:r>
      <w:r>
        <w:rPr>
          <w:rFonts w:hint="eastAsia"/>
        </w:rPr>
        <w:t>给出</w:t>
      </w:r>
      <w:r>
        <w:t xml:space="preserve"> ResNet-18 </w:t>
      </w:r>
      <w:r>
        <w:rPr>
          <w:rFonts w:hint="eastAsia"/>
        </w:rPr>
        <w:t>在验证集上预测坐标与真值的对比散点，相关系数约</w:t>
      </w:r>
      <w:r>
        <w:t xml:space="preserve"> </w:t>
      </w:r>
      <w:r>
        <w:rPr>
          <w:rFonts w:hint="eastAsia"/>
        </w:rPr>
        <w:t>0.92</w:t>
      </w:r>
      <w:r>
        <w:rPr>
          <w:rFonts w:hint="eastAsia"/>
        </w:rPr>
        <w:t>，表明其在数据集分布上确已学会看图定位。然而图</w:t>
      </w:r>
      <w:r>
        <w:t xml:space="preserve"> 2(b) </w:t>
      </w:r>
      <w:r>
        <w:rPr>
          <w:rFonts w:hint="eastAsia"/>
        </w:rPr>
        <w:t>揭示了关键的训练</w:t>
      </w:r>
      <w:r>
        <w:rPr>
          <w:rFonts w:hint="eastAsia"/>
        </w:rPr>
        <w:t>-</w:t>
      </w:r>
      <w:r>
        <w:rPr>
          <w:rFonts w:hint="eastAsia"/>
        </w:rPr>
        <w:t>部署域差：</w:t>
      </w:r>
      <w:r>
        <w:rPr>
          <w:rFonts w:hint="eastAsia"/>
        </w:rPr>
        <w:t>ResNet-18</w:t>
      </w:r>
      <w:r>
        <w:t xml:space="preserve"> </w:t>
      </w:r>
      <w:r>
        <w:rPr>
          <w:rFonts w:hint="eastAsia"/>
        </w:rPr>
        <w:t>虽在数据集上拟合优异（相关系数约</w:t>
      </w:r>
      <w:r>
        <w:t xml:space="preserve"> </w:t>
      </w:r>
      <w:r>
        <w:rPr>
          <w:rFonts w:hint="eastAsia"/>
        </w:rPr>
        <w:t>0.92</w:t>
      </w:r>
      <w:r>
        <w:rPr>
          <w:rFonts w:hint="eastAsia"/>
        </w:rPr>
        <w:t>），直接部署时抓取成功率却骤降至约</w:t>
      </w:r>
      <w:r>
        <w:t xml:space="preserve"> </w:t>
      </w:r>
      <w:r>
        <w:rPr>
          <w:rFonts w:hint="eastAsia"/>
        </w:rPr>
        <w:t>6%</w:t>
      </w:r>
      <w:r>
        <w:rPr>
          <w:rFonts w:hint="eastAsia"/>
        </w:rPr>
        <w:t>；而无需训练的颜色掩码方案部署抓取成功率约</w:t>
      </w:r>
      <w:r>
        <w:t xml:space="preserve"> </w:t>
      </w:r>
      <w:r>
        <w:rPr>
          <w:rFonts w:hint="eastAsia"/>
        </w:rPr>
        <w:t>32%</w:t>
      </w:r>
      <w:r>
        <w:rPr>
          <w:rFonts w:hint="eastAsia"/>
        </w:rPr>
        <w:t>，反而显著更优。这说明在存在图像分布偏移时，几何先验明确的经典方法比纯数据驱动的回归更稳健，也印证了第</w:t>
      </w:r>
      <w:r>
        <w:t xml:space="preserve"> 6.2 </w:t>
      </w:r>
      <w:r>
        <w:rPr>
          <w:rFonts w:hint="eastAsia"/>
        </w:rPr>
        <w:t>节关于感知迁移的分析。</w:t>
      </w:r>
    </w:p>
    <w:p w14:paraId="1955B389" w14:textId="77777777" w:rsidR="00480FB1" w:rsidRDefault="00000000">
      <w:pPr>
        <w:pStyle w:val="CaptionedFigure"/>
      </w:pPr>
      <w:r>
        <w:rPr>
          <w:noProof/>
        </w:rPr>
        <w:drawing>
          <wp:inline distT="0" distB="0" distL="0" distR="0" wp14:anchorId="224600E3" wp14:editId="729CD16A">
            <wp:extent cx="5334000" cy="2048531"/>
            <wp:effectExtent l="0" t="0" r="0" b="0"/>
            <wp:docPr id="31" name="Picture" descr="图 5　视觉感知评估。(a) ResNet-18 在数据集上的预测-真值对比散点（相关系数约 0.92）；(b) 训练-部署域差：ResNet-18 数据集拟合优异但部署退化，颜色掩码方案部署更稳健。"/>
            <wp:cNvGraphicFramePr/>
            <a:graphic xmlns:a="http://schemas.openxmlformats.org/drawingml/2006/main">
              <a:graphicData uri="http://schemas.openxmlformats.org/drawingml/2006/picture">
                <pic:pic xmlns:pic="http://schemas.openxmlformats.org/drawingml/2006/picture">
                  <pic:nvPicPr>
                    <pic:cNvPr id="32" name="Picture" descr="figures/fig5_vision.png"/>
                    <pic:cNvPicPr>
                      <a:picLocks noChangeAspect="1" noChangeArrowheads="1"/>
                    </pic:cNvPicPr>
                  </pic:nvPicPr>
                  <pic:blipFill>
                    <a:blip r:embed="rId6"/>
                    <a:stretch>
                      <a:fillRect/>
                    </a:stretch>
                  </pic:blipFill>
                  <pic:spPr bwMode="auto">
                    <a:xfrm>
                      <a:off x="0" y="0"/>
                      <a:ext cx="5334000" cy="2048531"/>
                    </a:xfrm>
                    <a:prstGeom prst="rect">
                      <a:avLst/>
                    </a:prstGeom>
                    <a:noFill/>
                    <a:ln w="9525">
                      <a:noFill/>
                      <a:headEnd/>
                      <a:tailEnd/>
                    </a:ln>
                  </pic:spPr>
                </pic:pic>
              </a:graphicData>
            </a:graphic>
          </wp:inline>
        </w:drawing>
      </w:r>
    </w:p>
    <w:p w14:paraId="07D55F06" w14:textId="77777777" w:rsidR="00480FB1" w:rsidRPr="00076611" w:rsidRDefault="00000000">
      <w:pPr>
        <w:pStyle w:val="ImageCaption"/>
        <w:rPr>
          <w:i w:val="0"/>
          <w:iCs/>
        </w:rPr>
      </w:pPr>
      <w:r w:rsidRPr="00076611">
        <w:rPr>
          <w:rFonts w:hint="eastAsia"/>
          <w:i w:val="0"/>
          <w:iCs/>
        </w:rPr>
        <w:t>图</w:t>
      </w:r>
      <w:r w:rsidRPr="00076611">
        <w:rPr>
          <w:i w:val="0"/>
          <w:iCs/>
        </w:rPr>
        <w:t xml:space="preserve"> 2</w:t>
      </w:r>
      <w:r w:rsidRPr="00076611">
        <w:rPr>
          <w:i w:val="0"/>
          <w:iCs/>
        </w:rPr>
        <w:t xml:space="preserve">　</w:t>
      </w:r>
      <w:r w:rsidRPr="00076611">
        <w:rPr>
          <w:rFonts w:hint="eastAsia"/>
          <w:i w:val="0"/>
          <w:iCs/>
        </w:rPr>
        <w:t>视觉感知评估。</w:t>
      </w:r>
      <w:r w:rsidRPr="00076611">
        <w:rPr>
          <w:rFonts w:hint="eastAsia"/>
          <w:i w:val="0"/>
          <w:iCs/>
        </w:rPr>
        <w:t>(a)</w:t>
      </w:r>
      <w:r w:rsidRPr="00076611">
        <w:rPr>
          <w:i w:val="0"/>
          <w:iCs/>
        </w:rPr>
        <w:t xml:space="preserve"> ResNet-18 </w:t>
      </w:r>
      <w:r w:rsidRPr="00076611">
        <w:rPr>
          <w:rFonts w:hint="eastAsia"/>
          <w:i w:val="0"/>
          <w:iCs/>
        </w:rPr>
        <w:t>在数据集上的预测</w:t>
      </w:r>
      <w:r w:rsidRPr="00076611">
        <w:rPr>
          <w:rFonts w:hint="eastAsia"/>
          <w:i w:val="0"/>
          <w:iCs/>
        </w:rPr>
        <w:t>-</w:t>
      </w:r>
      <w:r w:rsidRPr="00076611">
        <w:rPr>
          <w:rFonts w:hint="eastAsia"/>
          <w:i w:val="0"/>
          <w:iCs/>
        </w:rPr>
        <w:t>真值对比散点（相关系数约</w:t>
      </w:r>
      <w:r w:rsidRPr="00076611">
        <w:rPr>
          <w:i w:val="0"/>
          <w:iCs/>
        </w:rPr>
        <w:t xml:space="preserve"> </w:t>
      </w:r>
      <w:r w:rsidRPr="00076611">
        <w:rPr>
          <w:rFonts w:hint="eastAsia"/>
          <w:i w:val="0"/>
          <w:iCs/>
        </w:rPr>
        <w:t>0.92</w:t>
      </w:r>
      <w:r w:rsidRPr="00076611">
        <w:rPr>
          <w:rFonts w:hint="eastAsia"/>
          <w:i w:val="0"/>
          <w:iCs/>
        </w:rPr>
        <w:t>）；</w:t>
      </w:r>
      <w:r w:rsidRPr="00076611">
        <w:rPr>
          <w:rFonts w:hint="eastAsia"/>
          <w:i w:val="0"/>
          <w:iCs/>
        </w:rPr>
        <w:t>(b)</w:t>
      </w:r>
      <w:r w:rsidRPr="00076611">
        <w:rPr>
          <w:i w:val="0"/>
          <w:iCs/>
        </w:rPr>
        <w:t xml:space="preserve"> </w:t>
      </w:r>
      <w:r w:rsidRPr="00076611">
        <w:rPr>
          <w:rFonts w:hint="eastAsia"/>
          <w:i w:val="0"/>
          <w:iCs/>
        </w:rPr>
        <w:t>训练</w:t>
      </w:r>
      <w:r w:rsidRPr="00076611">
        <w:rPr>
          <w:rFonts w:hint="eastAsia"/>
          <w:i w:val="0"/>
          <w:iCs/>
        </w:rPr>
        <w:t>-</w:t>
      </w:r>
      <w:r w:rsidRPr="00076611">
        <w:rPr>
          <w:rFonts w:hint="eastAsia"/>
          <w:i w:val="0"/>
          <w:iCs/>
        </w:rPr>
        <w:t>部署域差：</w:t>
      </w:r>
      <w:r w:rsidRPr="00076611">
        <w:rPr>
          <w:rFonts w:hint="eastAsia"/>
          <w:i w:val="0"/>
          <w:iCs/>
        </w:rPr>
        <w:t>ResNet-18</w:t>
      </w:r>
      <w:r w:rsidRPr="00076611">
        <w:rPr>
          <w:i w:val="0"/>
          <w:iCs/>
        </w:rPr>
        <w:t xml:space="preserve"> </w:t>
      </w:r>
      <w:r w:rsidRPr="00076611">
        <w:rPr>
          <w:rFonts w:hint="eastAsia"/>
          <w:i w:val="0"/>
          <w:iCs/>
        </w:rPr>
        <w:t>数据集拟合优异但部署退化，颜色掩码方案部署更稳健。</w:t>
      </w:r>
    </w:p>
    <w:p w14:paraId="1FAB0AE6" w14:textId="77777777" w:rsidR="00480FB1" w:rsidRDefault="00000000">
      <w:pPr>
        <w:pStyle w:val="2"/>
      </w:pPr>
      <w:bookmarkStart w:id="20" w:name="抓取-放置成功率与消融实验"/>
      <w:bookmarkEnd w:id="19"/>
      <w:r>
        <w:t>7.3</w:t>
      </w:r>
      <w:r>
        <w:t xml:space="preserve">　</w:t>
      </w:r>
      <w:r>
        <w:rPr>
          <w:rFonts w:hint="eastAsia"/>
        </w:rPr>
        <w:t>抓取</w:t>
      </w:r>
      <w:r>
        <w:rPr>
          <w:rFonts w:hint="eastAsia"/>
        </w:rPr>
        <w:t>-</w:t>
      </w:r>
      <w:r>
        <w:rPr>
          <w:rFonts w:hint="eastAsia"/>
        </w:rPr>
        <w:t>放置成功率与消融实验</w:t>
      </w:r>
    </w:p>
    <w:p w14:paraId="7FCDE95A" w14:textId="77777777" w:rsidR="00480FB1" w:rsidRDefault="00000000">
      <w:pPr>
        <w:pStyle w:val="FirstParagraph"/>
      </w:pPr>
      <w:r>
        <w:rPr>
          <w:rFonts w:hint="eastAsia"/>
        </w:rPr>
        <w:t>图</w:t>
      </w:r>
      <w:r>
        <w:t xml:space="preserve"> 3 </w:t>
      </w:r>
      <w:r>
        <w:rPr>
          <w:rFonts w:hint="eastAsia"/>
        </w:rPr>
        <w:t>给出</w:t>
      </w:r>
      <w:r>
        <w:t xml:space="preserve"> PPO </w:t>
      </w:r>
      <w:r>
        <w:rPr>
          <w:rFonts w:hint="eastAsia"/>
        </w:rPr>
        <w:t>训练曲线。完整方法的抓取成功率随训练稳步上升并收敛至约</w:t>
      </w:r>
      <w:r>
        <w:t xml:space="preserve"> </w:t>
      </w:r>
      <w:r>
        <w:rPr>
          <w:rFonts w:hint="eastAsia"/>
        </w:rPr>
        <w:t>0.36</w:t>
      </w:r>
      <w:r>
        <w:rPr>
          <w:rFonts w:hint="eastAsia"/>
        </w:rPr>
        <w:t>（图</w:t>
      </w:r>
      <w:r>
        <w:t xml:space="preserve"> </w:t>
      </w:r>
      <w:r>
        <w:rPr>
          <w:rFonts w:hint="eastAsia"/>
        </w:rPr>
        <w:t>3(a)</w:t>
      </w:r>
      <w:r>
        <w:rPr>
          <w:rFonts w:hint="eastAsia"/>
        </w:rPr>
        <w:t>）；去除阶段塑形、仅用稀疏奖励的基线长期徘徊于</w:t>
      </w:r>
      <w:r>
        <w:t xml:space="preserve"> 0.05 </w:t>
      </w:r>
      <w:r>
        <w:rPr>
          <w:rFonts w:hint="eastAsia"/>
        </w:rPr>
        <w:t>附近，难以学到有效抓取；去除抬起锁存的变体虽表面成功率不低，但其大量”成功”来自不抬物体直接推向目标的作弊行为，真实抓取率显著偏低。图</w:t>
      </w:r>
      <w:r>
        <w:t xml:space="preserve"> 3(b) </w:t>
      </w:r>
      <w:r>
        <w:rPr>
          <w:rFonts w:hint="eastAsia"/>
        </w:rPr>
        <w:t>给出完整方法的漏斗成功率：抓取约</w:t>
      </w:r>
      <w:r>
        <w:t xml:space="preserve"> </w:t>
      </w:r>
      <w:r>
        <w:rPr>
          <w:rFonts w:hint="eastAsia"/>
        </w:rPr>
        <w:t>0.36</w:t>
      </w:r>
      <w:r>
        <w:rPr>
          <w:rFonts w:hint="eastAsia"/>
        </w:rPr>
        <w:t>、端到端放置约</w:t>
      </w:r>
      <w:r>
        <w:t xml:space="preserve"> </w:t>
      </w:r>
      <w:r>
        <w:rPr>
          <w:rFonts w:hint="eastAsia"/>
        </w:rPr>
        <w:t>0.10</w:t>
      </w:r>
      <w:r>
        <w:rPr>
          <w:rFonts w:hint="eastAsia"/>
        </w:rPr>
        <w:t>，二者之间的落差正是当前阶段的主要瓶颈所在。</w:t>
      </w:r>
    </w:p>
    <w:p w14:paraId="197E0CB2" w14:textId="77777777" w:rsidR="00480FB1" w:rsidRDefault="00000000">
      <w:pPr>
        <w:pStyle w:val="a0"/>
      </w:pPr>
      <w:r>
        <w:rPr>
          <w:rFonts w:hint="eastAsia"/>
        </w:rPr>
        <w:t>图</w:t>
      </w:r>
      <w:r>
        <w:t xml:space="preserve"> 4(a) </w:t>
      </w:r>
      <w:r>
        <w:rPr>
          <w:rFonts w:hint="eastAsia"/>
        </w:rPr>
        <w:t>给出奖励设计的消融结果：完整方法抓取成功率约</w:t>
      </w:r>
      <w:r>
        <w:t xml:space="preserve"> </w:t>
      </w:r>
      <w:r>
        <w:rPr>
          <w:rFonts w:hint="eastAsia"/>
        </w:rPr>
        <w:t>35.6%</w:t>
      </w:r>
      <w:r>
        <w:rPr>
          <w:rFonts w:hint="eastAsia"/>
        </w:rPr>
        <w:t>，去除锁存后真实抓取降至约</w:t>
      </w:r>
      <w:r>
        <w:t xml:space="preserve"> </w:t>
      </w:r>
      <w:r>
        <w:rPr>
          <w:rFonts w:hint="eastAsia"/>
        </w:rPr>
        <w:t>21.0%</w:t>
      </w:r>
      <w:r>
        <w:rPr>
          <w:rFonts w:hint="eastAsia"/>
        </w:rPr>
        <w:t>（并伴随推挤作弊），去除阶段二至四的塑形后降至约</w:t>
      </w:r>
      <w:r>
        <w:t xml:space="preserve"> </w:t>
      </w:r>
      <w:r>
        <w:rPr>
          <w:rFonts w:hint="eastAsia"/>
        </w:rPr>
        <w:t>16.5%</w:t>
      </w:r>
      <w:r>
        <w:rPr>
          <w:rFonts w:hint="eastAsia"/>
        </w:rPr>
        <w:t>，仅用稀疏奖励则仅约</w:t>
      </w:r>
      <w:r>
        <w:t xml:space="preserve"> </w:t>
      </w:r>
      <w:r>
        <w:rPr>
          <w:rFonts w:hint="eastAsia"/>
        </w:rPr>
        <w:t>4.0%</w:t>
      </w:r>
      <w:r>
        <w:rPr>
          <w:rFonts w:hint="eastAsia"/>
        </w:rPr>
        <w:t>，表明门控塑形与锁存机制对长时序学习不可或缺。图</w:t>
      </w:r>
      <w:r>
        <w:t xml:space="preserve"> 4(b) </w:t>
      </w:r>
      <w:r>
        <w:rPr>
          <w:rFonts w:hint="eastAsia"/>
        </w:rPr>
        <w:t>比较不同感知方案在部署</w:t>
      </w:r>
      <w:r>
        <w:rPr>
          <w:rFonts w:hint="eastAsia"/>
        </w:rPr>
        <w:lastRenderedPageBreak/>
        <w:t>时的抓取成功率：真值状态为上界（</w:t>
      </w:r>
      <w:r>
        <w:rPr>
          <w:rFonts w:hint="eastAsia"/>
        </w:rPr>
        <w:t>35.6%</w:t>
      </w:r>
      <w:r>
        <w:rPr>
          <w:rFonts w:hint="eastAsia"/>
        </w:rPr>
        <w:t>），颜色掩码方案达</w:t>
      </w:r>
      <w:r>
        <w:t xml:space="preserve"> </w:t>
      </w:r>
      <w:r>
        <w:rPr>
          <w:rFonts w:hint="eastAsia"/>
        </w:rPr>
        <w:t>32.0%</w:t>
      </w:r>
      <w:r>
        <w:rPr>
          <w:rFonts w:hint="eastAsia"/>
        </w:rPr>
        <w:t>（感知迁移损失很小），而直接部署的</w:t>
      </w:r>
      <w:r>
        <w:t xml:space="preserve"> ResNet-18 </w:t>
      </w:r>
      <w:r>
        <w:rPr>
          <w:rFonts w:hint="eastAsia"/>
        </w:rPr>
        <w:t>仅</w:t>
      </w:r>
      <w:r>
        <w:t xml:space="preserve"> 6.0%</w:t>
      </w:r>
      <w:r>
        <w:t>。</w:t>
      </w:r>
    </w:p>
    <w:p w14:paraId="13B9CAD4" w14:textId="77777777" w:rsidR="00480FB1" w:rsidRPr="00076611" w:rsidRDefault="00000000" w:rsidP="00076611">
      <w:pPr>
        <w:pStyle w:val="TableCaption"/>
        <w:jc w:val="center"/>
        <w:rPr>
          <w:i w:val="0"/>
          <w:iCs/>
        </w:rPr>
      </w:pPr>
      <w:r w:rsidRPr="00076611">
        <w:rPr>
          <w:rFonts w:hint="eastAsia"/>
          <w:i w:val="0"/>
          <w:iCs/>
        </w:rPr>
        <w:t>表</w:t>
      </w:r>
      <w:r w:rsidRPr="00076611">
        <w:rPr>
          <w:i w:val="0"/>
          <w:iCs/>
        </w:rPr>
        <w:t xml:space="preserve"> 3</w:t>
      </w:r>
      <w:r w:rsidRPr="00076611">
        <w:rPr>
          <w:i w:val="0"/>
          <w:iCs/>
        </w:rPr>
        <w:t xml:space="preserve">　</w:t>
      </w:r>
      <w:r w:rsidRPr="00076611">
        <w:rPr>
          <w:rFonts w:hint="eastAsia"/>
          <w:i w:val="0"/>
          <w:iCs/>
        </w:rPr>
        <w:t>主要方法与消融变体的成功率对比（</w:t>
      </w:r>
      <w:r w:rsidRPr="00076611">
        <w:rPr>
          <w:rFonts w:hint="eastAsia"/>
          <w:i w:val="0"/>
          <w:iCs/>
        </w:rPr>
        <w:t>%</w:t>
      </w:r>
      <w:r w:rsidRPr="00076611">
        <w:rPr>
          <w:rFonts w:hint="eastAsia"/>
          <w:i w:val="0"/>
          <w:iCs/>
        </w:rPr>
        <w:t>）</w:t>
      </w:r>
    </w:p>
    <w:tbl>
      <w:tblPr>
        <w:tblStyle w:val="Table"/>
        <w:tblW w:w="9000" w:type="dxa"/>
        <w:tblLayout w:type="fixed"/>
        <w:tblLook w:val="0020" w:firstRow="1" w:lastRow="0" w:firstColumn="0" w:lastColumn="0" w:noHBand="0" w:noVBand="0"/>
      </w:tblPr>
      <w:tblGrid>
        <w:gridCol w:w="4860"/>
        <w:gridCol w:w="2070"/>
        <w:gridCol w:w="2070"/>
      </w:tblGrid>
      <w:tr w:rsidR="00480FB1" w14:paraId="7F4E4868" w14:textId="77777777" w:rsidTr="00480FB1">
        <w:trPr>
          <w:cnfStyle w:val="100000000000" w:firstRow="1" w:lastRow="0" w:firstColumn="0" w:lastColumn="0" w:oddVBand="0" w:evenVBand="0" w:oddHBand="0" w:evenHBand="0" w:firstRowFirstColumn="0" w:firstRowLastColumn="0" w:lastRowFirstColumn="0" w:lastRowLastColumn="0"/>
          <w:tblHeader/>
        </w:trPr>
        <w:tc>
          <w:tcPr>
            <w:tcW w:w="4860" w:type="dxa"/>
          </w:tcPr>
          <w:p w14:paraId="59A6E967" w14:textId="77777777" w:rsidR="00480FB1" w:rsidRDefault="00000000">
            <w:pPr>
              <w:pStyle w:val="Compact"/>
            </w:pPr>
            <w:r>
              <w:rPr>
                <w:rFonts w:hint="eastAsia"/>
              </w:rPr>
              <w:t>方法</w:t>
            </w:r>
            <w:r>
              <w:t xml:space="preserve"> / </w:t>
            </w:r>
            <w:r>
              <w:rPr>
                <w:rFonts w:hint="eastAsia"/>
              </w:rPr>
              <w:t>配置</w:t>
            </w:r>
          </w:p>
        </w:tc>
        <w:tc>
          <w:tcPr>
            <w:tcW w:w="2070" w:type="dxa"/>
          </w:tcPr>
          <w:p w14:paraId="7354EBB5" w14:textId="77777777" w:rsidR="00480FB1" w:rsidRDefault="00000000">
            <w:pPr>
              <w:pStyle w:val="Compact"/>
              <w:jc w:val="center"/>
            </w:pPr>
            <w:r>
              <w:rPr>
                <w:rFonts w:hint="eastAsia"/>
              </w:rPr>
              <w:t>抓取成功率</w:t>
            </w:r>
          </w:p>
        </w:tc>
        <w:tc>
          <w:tcPr>
            <w:tcW w:w="2070" w:type="dxa"/>
          </w:tcPr>
          <w:p w14:paraId="1BE3700C" w14:textId="77777777" w:rsidR="00480FB1" w:rsidRDefault="00000000">
            <w:pPr>
              <w:pStyle w:val="Compact"/>
              <w:jc w:val="center"/>
            </w:pPr>
            <w:r>
              <w:rPr>
                <w:rFonts w:hint="eastAsia"/>
              </w:rPr>
              <w:t>端到端放置</w:t>
            </w:r>
          </w:p>
        </w:tc>
      </w:tr>
      <w:tr w:rsidR="00480FB1" w14:paraId="54CC1B17" w14:textId="77777777">
        <w:tc>
          <w:tcPr>
            <w:tcW w:w="4860" w:type="dxa"/>
          </w:tcPr>
          <w:p w14:paraId="793CCBFE" w14:textId="77777777" w:rsidR="00480FB1" w:rsidRDefault="00000000">
            <w:pPr>
              <w:pStyle w:val="Compact"/>
            </w:pPr>
            <w:r>
              <w:rPr>
                <w:rFonts w:hint="eastAsia"/>
              </w:rPr>
              <w:t>完整方法（真值状态）</w:t>
            </w:r>
          </w:p>
        </w:tc>
        <w:tc>
          <w:tcPr>
            <w:tcW w:w="2070" w:type="dxa"/>
          </w:tcPr>
          <w:p w14:paraId="2C6AC630" w14:textId="77777777" w:rsidR="00480FB1" w:rsidRDefault="00000000">
            <w:pPr>
              <w:pStyle w:val="Compact"/>
              <w:ind w:firstLine="422"/>
              <w:jc w:val="center"/>
            </w:pPr>
            <w:r>
              <w:rPr>
                <w:b/>
                <w:bCs/>
              </w:rPr>
              <w:t>35.6</w:t>
            </w:r>
          </w:p>
        </w:tc>
        <w:tc>
          <w:tcPr>
            <w:tcW w:w="2070" w:type="dxa"/>
          </w:tcPr>
          <w:p w14:paraId="1741DD1B" w14:textId="77777777" w:rsidR="00480FB1" w:rsidRDefault="00000000">
            <w:pPr>
              <w:pStyle w:val="Compact"/>
              <w:jc w:val="center"/>
            </w:pPr>
            <w:r>
              <w:t>10.5</w:t>
            </w:r>
          </w:p>
        </w:tc>
      </w:tr>
      <w:tr w:rsidR="00480FB1" w14:paraId="778F9AE9" w14:textId="77777777">
        <w:tc>
          <w:tcPr>
            <w:tcW w:w="4860" w:type="dxa"/>
          </w:tcPr>
          <w:p w14:paraId="353829BB" w14:textId="77777777" w:rsidR="00480FB1" w:rsidRDefault="00000000">
            <w:pPr>
              <w:pStyle w:val="Compact"/>
            </w:pPr>
            <w:r>
              <w:rPr>
                <w:rFonts w:hint="eastAsia"/>
              </w:rPr>
              <w:t>完整方法（颜色掩码视觉）</w:t>
            </w:r>
          </w:p>
        </w:tc>
        <w:tc>
          <w:tcPr>
            <w:tcW w:w="2070" w:type="dxa"/>
          </w:tcPr>
          <w:p w14:paraId="46A5C5BF" w14:textId="77777777" w:rsidR="00480FB1" w:rsidRDefault="00000000">
            <w:pPr>
              <w:pStyle w:val="Compact"/>
              <w:jc w:val="center"/>
            </w:pPr>
            <w:r>
              <w:t>32.0</w:t>
            </w:r>
          </w:p>
        </w:tc>
        <w:tc>
          <w:tcPr>
            <w:tcW w:w="2070" w:type="dxa"/>
          </w:tcPr>
          <w:p w14:paraId="60A00FEB" w14:textId="77777777" w:rsidR="00480FB1" w:rsidRDefault="00000000">
            <w:pPr>
              <w:pStyle w:val="Compact"/>
              <w:jc w:val="center"/>
            </w:pPr>
            <w:r>
              <w:t>8.4</w:t>
            </w:r>
          </w:p>
        </w:tc>
      </w:tr>
      <w:tr w:rsidR="00480FB1" w14:paraId="73164B7A" w14:textId="77777777">
        <w:tc>
          <w:tcPr>
            <w:tcW w:w="4860" w:type="dxa"/>
          </w:tcPr>
          <w:p w14:paraId="5B36D61A" w14:textId="77777777" w:rsidR="00480FB1" w:rsidRDefault="00000000">
            <w:pPr>
              <w:pStyle w:val="Compact"/>
            </w:pPr>
            <w:r>
              <w:rPr>
                <w:rFonts w:hint="eastAsia"/>
              </w:rPr>
              <w:t>去除抬起锁存</w:t>
            </w:r>
          </w:p>
        </w:tc>
        <w:tc>
          <w:tcPr>
            <w:tcW w:w="2070" w:type="dxa"/>
          </w:tcPr>
          <w:p w14:paraId="61C08E37" w14:textId="77777777" w:rsidR="00480FB1" w:rsidRDefault="00000000">
            <w:pPr>
              <w:pStyle w:val="Compact"/>
              <w:jc w:val="center"/>
            </w:pPr>
            <w:r>
              <w:t>21.0*</w:t>
            </w:r>
          </w:p>
        </w:tc>
        <w:tc>
          <w:tcPr>
            <w:tcW w:w="2070" w:type="dxa"/>
          </w:tcPr>
          <w:p w14:paraId="331CCDF7" w14:textId="77777777" w:rsidR="00480FB1" w:rsidRDefault="00000000">
            <w:pPr>
              <w:pStyle w:val="Compact"/>
              <w:jc w:val="center"/>
            </w:pPr>
            <w:r>
              <w:t>6.0</w:t>
            </w:r>
          </w:p>
        </w:tc>
      </w:tr>
      <w:tr w:rsidR="00480FB1" w14:paraId="65360B10" w14:textId="77777777">
        <w:tc>
          <w:tcPr>
            <w:tcW w:w="4860" w:type="dxa"/>
          </w:tcPr>
          <w:p w14:paraId="395A83DA" w14:textId="77777777" w:rsidR="00480FB1" w:rsidRDefault="00000000">
            <w:pPr>
              <w:pStyle w:val="Compact"/>
            </w:pPr>
            <w:r>
              <w:rPr>
                <w:rFonts w:hint="eastAsia"/>
              </w:rPr>
              <w:t>去除阶段二至四塑形</w:t>
            </w:r>
          </w:p>
        </w:tc>
        <w:tc>
          <w:tcPr>
            <w:tcW w:w="2070" w:type="dxa"/>
          </w:tcPr>
          <w:p w14:paraId="608117D6" w14:textId="77777777" w:rsidR="00480FB1" w:rsidRDefault="00000000">
            <w:pPr>
              <w:pStyle w:val="Compact"/>
              <w:jc w:val="center"/>
            </w:pPr>
            <w:r>
              <w:t>16.5</w:t>
            </w:r>
          </w:p>
        </w:tc>
        <w:tc>
          <w:tcPr>
            <w:tcW w:w="2070" w:type="dxa"/>
          </w:tcPr>
          <w:p w14:paraId="537C5E2F" w14:textId="77777777" w:rsidR="00480FB1" w:rsidRDefault="00000000">
            <w:pPr>
              <w:pStyle w:val="Compact"/>
              <w:jc w:val="center"/>
            </w:pPr>
            <w:r>
              <w:t>2.1</w:t>
            </w:r>
          </w:p>
        </w:tc>
      </w:tr>
      <w:tr w:rsidR="00480FB1" w14:paraId="4F590C79" w14:textId="77777777">
        <w:tc>
          <w:tcPr>
            <w:tcW w:w="4860" w:type="dxa"/>
          </w:tcPr>
          <w:p w14:paraId="6553446B" w14:textId="77777777" w:rsidR="00480FB1" w:rsidRDefault="00000000">
            <w:pPr>
              <w:pStyle w:val="Compact"/>
            </w:pPr>
            <w:r>
              <w:rPr>
                <w:rFonts w:hint="eastAsia"/>
              </w:rPr>
              <w:t>仅稀疏奖励</w:t>
            </w:r>
          </w:p>
        </w:tc>
        <w:tc>
          <w:tcPr>
            <w:tcW w:w="2070" w:type="dxa"/>
          </w:tcPr>
          <w:p w14:paraId="4674B462" w14:textId="77777777" w:rsidR="00480FB1" w:rsidRDefault="00000000">
            <w:pPr>
              <w:pStyle w:val="Compact"/>
              <w:jc w:val="center"/>
            </w:pPr>
            <w:r>
              <w:t>4.0</w:t>
            </w:r>
          </w:p>
        </w:tc>
        <w:tc>
          <w:tcPr>
            <w:tcW w:w="2070" w:type="dxa"/>
          </w:tcPr>
          <w:p w14:paraId="0638E294" w14:textId="77777777" w:rsidR="00480FB1" w:rsidRDefault="00000000">
            <w:pPr>
              <w:pStyle w:val="Compact"/>
              <w:jc w:val="center"/>
            </w:pPr>
            <w:r>
              <w:t>0.5</w:t>
            </w:r>
          </w:p>
        </w:tc>
      </w:tr>
      <w:tr w:rsidR="00480FB1" w14:paraId="0050DD30" w14:textId="77777777">
        <w:tc>
          <w:tcPr>
            <w:tcW w:w="4860" w:type="dxa"/>
          </w:tcPr>
          <w:p w14:paraId="26406D74" w14:textId="77777777" w:rsidR="00480FB1" w:rsidRDefault="00000000">
            <w:pPr>
              <w:pStyle w:val="Compact"/>
            </w:pPr>
            <w:r>
              <w:t xml:space="preserve">ResNet-18 </w:t>
            </w:r>
            <w:r>
              <w:rPr>
                <w:rFonts w:hint="eastAsia"/>
              </w:rPr>
              <w:t>直接部署</w:t>
            </w:r>
          </w:p>
        </w:tc>
        <w:tc>
          <w:tcPr>
            <w:tcW w:w="2070" w:type="dxa"/>
          </w:tcPr>
          <w:p w14:paraId="10B3B969" w14:textId="77777777" w:rsidR="00480FB1" w:rsidRDefault="00000000">
            <w:pPr>
              <w:pStyle w:val="Compact"/>
              <w:jc w:val="center"/>
            </w:pPr>
            <w:r>
              <w:t>6.0</w:t>
            </w:r>
          </w:p>
        </w:tc>
        <w:tc>
          <w:tcPr>
            <w:tcW w:w="2070" w:type="dxa"/>
          </w:tcPr>
          <w:p w14:paraId="59DCA272" w14:textId="77777777" w:rsidR="00480FB1" w:rsidRDefault="00000000">
            <w:pPr>
              <w:pStyle w:val="Compact"/>
              <w:jc w:val="center"/>
            </w:pPr>
            <w:r>
              <w:t>1.2</w:t>
            </w:r>
          </w:p>
        </w:tc>
      </w:tr>
    </w:tbl>
    <w:p w14:paraId="394231E3" w14:textId="77777777" w:rsidR="00480FB1" w:rsidRDefault="00000000">
      <w:pPr>
        <w:pStyle w:val="a0"/>
      </w:pPr>
      <w:r>
        <w:t xml:space="preserve">* </w:t>
      </w:r>
      <w:r>
        <w:rPr>
          <w:rFonts w:hint="eastAsia"/>
        </w:rPr>
        <w:t>含推挤作弊导致的虚高，真实有效抓取更低。</w:t>
      </w:r>
    </w:p>
    <w:p w14:paraId="3B8094D4" w14:textId="77777777" w:rsidR="00480FB1" w:rsidRDefault="00000000">
      <w:pPr>
        <w:pStyle w:val="CaptionedFigure"/>
      </w:pPr>
      <w:r>
        <w:rPr>
          <w:noProof/>
        </w:rPr>
        <w:drawing>
          <wp:inline distT="0" distB="0" distL="0" distR="0" wp14:anchorId="051ABE41" wp14:editId="6E018912">
            <wp:extent cx="5334000" cy="2010254"/>
            <wp:effectExtent l="0" t="0" r="0" b="0"/>
            <wp:docPr id="35" name="Picture" descr="图 2　PPO 训练曲线。(a) 抓取成功率随迭代变化（完整方法、去锁存、稀疏奖励）；(b) 完整方法的漏斗成功率（抓取与端到端放置）。"/>
            <wp:cNvGraphicFramePr/>
            <a:graphic xmlns:a="http://schemas.openxmlformats.org/drawingml/2006/main">
              <a:graphicData uri="http://schemas.openxmlformats.org/drawingml/2006/picture">
                <pic:pic xmlns:pic="http://schemas.openxmlformats.org/drawingml/2006/picture">
                  <pic:nvPicPr>
                    <pic:cNvPr id="36" name="Picture" descr="figures/fig2_training.png"/>
                    <pic:cNvPicPr>
                      <a:picLocks noChangeAspect="1" noChangeArrowheads="1"/>
                    </pic:cNvPicPr>
                  </pic:nvPicPr>
                  <pic:blipFill>
                    <a:blip r:embed="rId7"/>
                    <a:stretch>
                      <a:fillRect/>
                    </a:stretch>
                  </pic:blipFill>
                  <pic:spPr bwMode="auto">
                    <a:xfrm>
                      <a:off x="0" y="0"/>
                      <a:ext cx="5334000" cy="2010254"/>
                    </a:xfrm>
                    <a:prstGeom prst="rect">
                      <a:avLst/>
                    </a:prstGeom>
                    <a:noFill/>
                    <a:ln w="9525">
                      <a:noFill/>
                      <a:headEnd/>
                      <a:tailEnd/>
                    </a:ln>
                  </pic:spPr>
                </pic:pic>
              </a:graphicData>
            </a:graphic>
          </wp:inline>
        </w:drawing>
      </w:r>
    </w:p>
    <w:p w14:paraId="4EDA5631" w14:textId="77777777" w:rsidR="00480FB1" w:rsidRPr="00076611" w:rsidRDefault="00000000">
      <w:pPr>
        <w:pStyle w:val="ImageCaption"/>
        <w:rPr>
          <w:i w:val="0"/>
          <w:iCs/>
        </w:rPr>
      </w:pPr>
      <w:r w:rsidRPr="00076611">
        <w:rPr>
          <w:rFonts w:hint="eastAsia"/>
          <w:i w:val="0"/>
          <w:iCs/>
        </w:rPr>
        <w:t>图</w:t>
      </w:r>
      <w:r w:rsidRPr="00076611">
        <w:rPr>
          <w:i w:val="0"/>
          <w:iCs/>
        </w:rPr>
        <w:t xml:space="preserve"> 3</w:t>
      </w:r>
      <w:r w:rsidRPr="00076611">
        <w:rPr>
          <w:i w:val="0"/>
          <w:iCs/>
        </w:rPr>
        <w:t xml:space="preserve">　</w:t>
      </w:r>
      <w:r w:rsidRPr="00076611">
        <w:rPr>
          <w:i w:val="0"/>
          <w:iCs/>
        </w:rPr>
        <w:t xml:space="preserve">PPO </w:t>
      </w:r>
      <w:r w:rsidRPr="00076611">
        <w:rPr>
          <w:rFonts w:hint="eastAsia"/>
          <w:i w:val="0"/>
          <w:iCs/>
        </w:rPr>
        <w:t>训练曲线。</w:t>
      </w:r>
      <w:r w:rsidRPr="00076611">
        <w:rPr>
          <w:rFonts w:hint="eastAsia"/>
          <w:i w:val="0"/>
          <w:iCs/>
        </w:rPr>
        <w:t>(a)</w:t>
      </w:r>
      <w:r w:rsidRPr="00076611">
        <w:rPr>
          <w:i w:val="0"/>
          <w:iCs/>
        </w:rPr>
        <w:t xml:space="preserve"> </w:t>
      </w:r>
      <w:r w:rsidRPr="00076611">
        <w:rPr>
          <w:rFonts w:hint="eastAsia"/>
          <w:i w:val="0"/>
          <w:iCs/>
        </w:rPr>
        <w:t>抓取成功率随迭代变化（完整方法、去锁存、稀疏奖励）；</w:t>
      </w:r>
      <w:r w:rsidRPr="00076611">
        <w:rPr>
          <w:rFonts w:hint="eastAsia"/>
          <w:i w:val="0"/>
          <w:iCs/>
        </w:rPr>
        <w:t>(b)</w:t>
      </w:r>
      <w:r w:rsidRPr="00076611">
        <w:rPr>
          <w:i w:val="0"/>
          <w:iCs/>
        </w:rPr>
        <w:t xml:space="preserve"> </w:t>
      </w:r>
      <w:r w:rsidRPr="00076611">
        <w:rPr>
          <w:rFonts w:hint="eastAsia"/>
          <w:i w:val="0"/>
          <w:iCs/>
        </w:rPr>
        <w:t>完整方法的漏斗成功率（抓取与端到端放置）。</w:t>
      </w:r>
    </w:p>
    <w:p w14:paraId="29297317" w14:textId="77777777" w:rsidR="00480FB1" w:rsidRDefault="00000000">
      <w:pPr>
        <w:pStyle w:val="CaptionedFigure"/>
      </w:pPr>
      <w:r>
        <w:rPr>
          <w:noProof/>
        </w:rPr>
        <w:drawing>
          <wp:inline distT="0" distB="0" distL="0" distR="0" wp14:anchorId="4BF45FFD" wp14:editId="79134ED7">
            <wp:extent cx="5334000" cy="2048531"/>
            <wp:effectExtent l="0" t="0" r="0" b="0"/>
            <wp:docPr id="38" name="Picture" descr="图 3　消融与对比实验。(a) 奖励设计消融（真值状态下抓取成功率）；(b) 不同感知方案的部署抓取成功率。"/>
            <wp:cNvGraphicFramePr/>
            <a:graphic xmlns:a="http://schemas.openxmlformats.org/drawingml/2006/main">
              <a:graphicData uri="http://schemas.openxmlformats.org/drawingml/2006/picture">
                <pic:pic xmlns:pic="http://schemas.openxmlformats.org/drawingml/2006/picture">
                  <pic:nvPicPr>
                    <pic:cNvPr id="39" name="Picture" descr="figures/fig3_ablation.png"/>
                    <pic:cNvPicPr>
                      <a:picLocks noChangeAspect="1" noChangeArrowheads="1"/>
                    </pic:cNvPicPr>
                  </pic:nvPicPr>
                  <pic:blipFill>
                    <a:blip r:embed="rId8"/>
                    <a:stretch>
                      <a:fillRect/>
                    </a:stretch>
                  </pic:blipFill>
                  <pic:spPr bwMode="auto">
                    <a:xfrm>
                      <a:off x="0" y="0"/>
                      <a:ext cx="5334000" cy="2048531"/>
                    </a:xfrm>
                    <a:prstGeom prst="rect">
                      <a:avLst/>
                    </a:prstGeom>
                    <a:noFill/>
                    <a:ln w="9525">
                      <a:noFill/>
                      <a:headEnd/>
                      <a:tailEnd/>
                    </a:ln>
                  </pic:spPr>
                </pic:pic>
              </a:graphicData>
            </a:graphic>
          </wp:inline>
        </w:drawing>
      </w:r>
    </w:p>
    <w:p w14:paraId="3630F24D" w14:textId="77777777" w:rsidR="00480FB1" w:rsidRPr="00076611" w:rsidRDefault="00000000">
      <w:pPr>
        <w:pStyle w:val="ImageCaption"/>
        <w:rPr>
          <w:i w:val="0"/>
          <w:iCs/>
        </w:rPr>
      </w:pPr>
      <w:r w:rsidRPr="00076611">
        <w:rPr>
          <w:rFonts w:hint="eastAsia"/>
          <w:i w:val="0"/>
          <w:iCs/>
        </w:rPr>
        <w:t>图</w:t>
      </w:r>
      <w:r w:rsidRPr="00076611">
        <w:rPr>
          <w:i w:val="0"/>
          <w:iCs/>
        </w:rPr>
        <w:t xml:space="preserve"> 4</w:t>
      </w:r>
      <w:r w:rsidRPr="00076611">
        <w:rPr>
          <w:i w:val="0"/>
          <w:iCs/>
        </w:rPr>
        <w:t xml:space="preserve">　</w:t>
      </w:r>
      <w:r w:rsidRPr="00076611">
        <w:rPr>
          <w:rFonts w:hint="eastAsia"/>
          <w:i w:val="0"/>
          <w:iCs/>
        </w:rPr>
        <w:t>消融与对比实验。</w:t>
      </w:r>
      <w:r w:rsidRPr="00076611">
        <w:rPr>
          <w:rFonts w:hint="eastAsia"/>
          <w:i w:val="0"/>
          <w:iCs/>
        </w:rPr>
        <w:t>(a)</w:t>
      </w:r>
      <w:r w:rsidRPr="00076611">
        <w:rPr>
          <w:i w:val="0"/>
          <w:iCs/>
        </w:rPr>
        <w:t xml:space="preserve"> </w:t>
      </w:r>
      <w:r w:rsidRPr="00076611">
        <w:rPr>
          <w:rFonts w:hint="eastAsia"/>
          <w:i w:val="0"/>
          <w:iCs/>
        </w:rPr>
        <w:t>奖励设计消融（真值状态下抓取成功率）；</w:t>
      </w:r>
      <w:r w:rsidRPr="00076611">
        <w:rPr>
          <w:rFonts w:hint="eastAsia"/>
          <w:i w:val="0"/>
          <w:iCs/>
        </w:rPr>
        <w:t>(b)</w:t>
      </w:r>
      <w:r w:rsidRPr="00076611">
        <w:rPr>
          <w:i w:val="0"/>
          <w:iCs/>
        </w:rPr>
        <w:t xml:space="preserve"> </w:t>
      </w:r>
      <w:r w:rsidRPr="00076611">
        <w:rPr>
          <w:rFonts w:hint="eastAsia"/>
          <w:i w:val="0"/>
          <w:iCs/>
        </w:rPr>
        <w:t>不同感知方案的部署抓取成功率。</w:t>
      </w:r>
    </w:p>
    <w:p w14:paraId="0ECC4F9D" w14:textId="77777777" w:rsidR="00480FB1" w:rsidRDefault="00000000">
      <w:pPr>
        <w:pStyle w:val="2"/>
      </w:pPr>
      <w:bookmarkStart w:id="21" w:name="鲁棒性评估"/>
      <w:bookmarkEnd w:id="20"/>
      <w:r>
        <w:lastRenderedPageBreak/>
        <w:t>7.4</w:t>
      </w:r>
      <w:r>
        <w:t xml:space="preserve">　</w:t>
      </w:r>
      <w:r>
        <w:rPr>
          <w:rFonts w:hint="eastAsia"/>
        </w:rPr>
        <w:t>鲁棒性评估</w:t>
      </w:r>
    </w:p>
    <w:p w14:paraId="4F16F321" w14:textId="77777777" w:rsidR="00480FB1" w:rsidRDefault="00000000">
      <w:pPr>
        <w:pStyle w:val="FirstParagraph"/>
      </w:pPr>
      <w:r>
        <w:rPr>
          <w:rFonts w:hint="eastAsia"/>
        </w:rPr>
        <w:t>图</w:t>
      </w:r>
      <w:r>
        <w:t xml:space="preserve"> 5 </w:t>
      </w:r>
      <w:r>
        <w:rPr>
          <w:rFonts w:hint="eastAsia"/>
        </w:rPr>
        <w:t>给出完整方法（颜色掩码视觉）在各类单因素干扰下抓取成功率随强度的变化。可见：</w:t>
      </w:r>
      <w:r>
        <w:rPr>
          <w:rFonts w:hint="eastAsia"/>
          <w:b/>
          <w:bCs/>
        </w:rPr>
        <w:t>光照扰动近乎免疫</w:t>
      </w:r>
      <w:r>
        <w:rPr>
          <w:rFonts w:hint="eastAsia"/>
        </w:rPr>
        <w:t>（成功率基本持平），这源于颜色掩码依赖的”红色”色相在光照变化下基本不变；</w:t>
      </w:r>
      <w:r>
        <w:rPr>
          <w:rFonts w:hint="eastAsia"/>
          <w:b/>
          <w:bCs/>
        </w:rPr>
        <w:t>杂物干扰为中度衰减</w:t>
      </w:r>
      <w:r>
        <w:rPr>
          <w:rFonts w:hint="eastAsia"/>
        </w:rPr>
        <w:t>，因其改变背景与遮挡、间接影响识别；</w:t>
      </w:r>
      <w:r>
        <w:rPr>
          <w:rFonts w:hint="eastAsia"/>
          <w:b/>
          <w:bCs/>
        </w:rPr>
        <w:t>目标越出训练范围时搬运泛化失效</w:t>
      </w:r>
      <w:r>
        <w:rPr>
          <w:rFonts w:hint="eastAsia"/>
        </w:rPr>
        <w:t>，成功率明显下滑；</w:t>
      </w:r>
      <w:r>
        <w:rPr>
          <w:rFonts w:hint="eastAsia"/>
          <w:b/>
          <w:bCs/>
        </w:rPr>
        <w:t>低摩擦为致命因素</w:t>
      </w:r>
      <w:r>
        <w:rPr>
          <w:rFonts w:hint="eastAsia"/>
        </w:rPr>
        <w:t>，高强度下骤降至约</w:t>
      </w:r>
      <w:r>
        <w:t xml:space="preserve"> </w:t>
      </w:r>
      <w:r>
        <w:rPr>
          <w:rFonts w:hint="eastAsia"/>
        </w:rPr>
        <w:t>4%</w:t>
      </w:r>
      <w:r>
        <w:rPr>
          <w:rFonts w:hint="eastAsia"/>
        </w:rPr>
        <w:t>——根因是策略学到的抓取在一定程度上依赖”推</w:t>
      </w:r>
      <w:r>
        <w:rPr>
          <w:rFonts w:hint="eastAsia"/>
        </w:rPr>
        <w:t>-</w:t>
      </w:r>
      <w:r>
        <w:rPr>
          <w:rFonts w:hint="eastAsia"/>
        </w:rPr>
        <w:t>追”接触，桌面变滑后物体易滑脱。这一鲁棒性画像清晰指明了后续工程化需重点关注的方向（接触参数辨识、目标范围泛化）。</w:t>
      </w:r>
    </w:p>
    <w:p w14:paraId="3E7A2290" w14:textId="77777777" w:rsidR="00480FB1" w:rsidRDefault="00000000">
      <w:pPr>
        <w:pStyle w:val="CaptionedFigure"/>
      </w:pPr>
      <w:r>
        <w:rPr>
          <w:noProof/>
        </w:rPr>
        <w:drawing>
          <wp:inline distT="0" distB="0" distL="0" distR="0" wp14:anchorId="74C47774" wp14:editId="302785F7">
            <wp:extent cx="5334000" cy="3520792"/>
            <wp:effectExtent l="0" t="0" r="0" b="0"/>
            <wp:docPr id="42" name="Picture" descr="图 4　域随机化鲁棒性评估：完整方法在光照、杂物、目标越界与低摩擦四类单因素干扰下的抓取成功率随强度变化。"/>
            <wp:cNvGraphicFramePr/>
            <a:graphic xmlns:a="http://schemas.openxmlformats.org/drawingml/2006/main">
              <a:graphicData uri="http://schemas.openxmlformats.org/drawingml/2006/picture">
                <pic:pic xmlns:pic="http://schemas.openxmlformats.org/drawingml/2006/picture">
                  <pic:nvPicPr>
                    <pic:cNvPr id="43" name="Picture" descr="figures/fig4_robustness.png"/>
                    <pic:cNvPicPr>
                      <a:picLocks noChangeAspect="1" noChangeArrowheads="1"/>
                    </pic:cNvPicPr>
                  </pic:nvPicPr>
                  <pic:blipFill>
                    <a:blip r:embed="rId9"/>
                    <a:stretch>
                      <a:fillRect/>
                    </a:stretch>
                  </pic:blipFill>
                  <pic:spPr bwMode="auto">
                    <a:xfrm>
                      <a:off x="0" y="0"/>
                      <a:ext cx="5334000" cy="3520792"/>
                    </a:xfrm>
                    <a:prstGeom prst="rect">
                      <a:avLst/>
                    </a:prstGeom>
                    <a:noFill/>
                    <a:ln w="9525">
                      <a:noFill/>
                      <a:headEnd/>
                      <a:tailEnd/>
                    </a:ln>
                  </pic:spPr>
                </pic:pic>
              </a:graphicData>
            </a:graphic>
          </wp:inline>
        </w:drawing>
      </w:r>
    </w:p>
    <w:p w14:paraId="6E8CC587" w14:textId="77777777" w:rsidR="00480FB1" w:rsidRPr="00076611" w:rsidRDefault="00000000">
      <w:pPr>
        <w:pStyle w:val="ImageCaption"/>
        <w:rPr>
          <w:i w:val="0"/>
          <w:iCs/>
        </w:rPr>
      </w:pPr>
      <w:r w:rsidRPr="00076611">
        <w:rPr>
          <w:rFonts w:hint="eastAsia"/>
          <w:i w:val="0"/>
          <w:iCs/>
        </w:rPr>
        <w:t>图</w:t>
      </w:r>
      <w:r w:rsidRPr="00076611">
        <w:rPr>
          <w:i w:val="0"/>
          <w:iCs/>
        </w:rPr>
        <w:t xml:space="preserve"> 5</w:t>
      </w:r>
      <w:r w:rsidRPr="00076611">
        <w:rPr>
          <w:i w:val="0"/>
          <w:iCs/>
        </w:rPr>
        <w:t xml:space="preserve">　</w:t>
      </w:r>
      <w:r w:rsidRPr="00076611">
        <w:rPr>
          <w:rFonts w:hint="eastAsia"/>
          <w:i w:val="0"/>
          <w:iCs/>
        </w:rPr>
        <w:t>域随机化鲁棒性评估：完整方法在光照、杂物、目标越界与低摩擦四类单因素干扰下的抓取成功率随强度变化。</w:t>
      </w:r>
    </w:p>
    <w:p w14:paraId="2982B65E" w14:textId="77777777" w:rsidR="00480FB1" w:rsidRDefault="00000000">
      <w:pPr>
        <w:pStyle w:val="2"/>
      </w:pPr>
      <w:bookmarkStart w:id="22" w:name="瓶颈剖析抓住不放的局部最优"/>
      <w:bookmarkEnd w:id="21"/>
      <w:r>
        <w:t>7.5</w:t>
      </w:r>
      <w:r>
        <w:t xml:space="preserve">　</w:t>
      </w:r>
      <w:r>
        <w:rPr>
          <w:rFonts w:hint="eastAsia"/>
        </w:rPr>
        <w:t>瓶颈剖析：抓住不放的局部最优</w:t>
      </w:r>
    </w:p>
    <w:p w14:paraId="169B0466" w14:textId="77777777" w:rsidR="00480FB1" w:rsidRDefault="00000000">
      <w:pPr>
        <w:pStyle w:val="FirstParagraph"/>
      </w:pPr>
      <w:r>
        <w:rPr>
          <w:rFonts w:hint="eastAsia"/>
        </w:rPr>
        <w:t>实验中端到端放置成功率（约</w:t>
      </w:r>
      <w:r>
        <w:t xml:space="preserve"> </w:t>
      </w:r>
      <w:r>
        <w:rPr>
          <w:rFonts w:hint="eastAsia"/>
        </w:rPr>
        <w:t>8%</w:t>
      </w:r>
      <w:r>
        <w:rPr>
          <w:rFonts w:hint="eastAsia"/>
        </w:rPr>
        <w:t>–</w:t>
      </w:r>
      <w:r>
        <w:rPr>
          <w:rFonts w:hint="eastAsia"/>
        </w:rPr>
        <w:t>11%</w:t>
      </w:r>
      <w:r>
        <w:rPr>
          <w:rFonts w:hint="eastAsia"/>
        </w:rPr>
        <w:t>）显著低于抓取成功率，其主要瓶颈是一个典型的局部最优——机械臂常”夹着物体悬停而不释放”。本文据实剖析其成因有二。</w:t>
      </w:r>
      <w:r>
        <w:rPr>
          <w:rFonts w:hint="eastAsia"/>
          <w:b/>
          <w:bCs/>
        </w:rPr>
        <w:t>其一，持续收入流</w:t>
      </w:r>
      <w:r>
        <w:rPr>
          <w:b/>
          <w:bCs/>
        </w:rPr>
        <w:t xml:space="preserve"> vs </w:t>
      </w:r>
      <w:r>
        <w:rPr>
          <w:rFonts w:hint="eastAsia"/>
          <w:b/>
          <w:bCs/>
        </w:rPr>
        <w:t>一次性奖金。</w:t>
      </w:r>
      <w:r>
        <w:t xml:space="preserve"> PPO </w:t>
      </w:r>
      <w:r>
        <w:rPr>
          <w:rFonts w:hint="eastAsia"/>
        </w:rPr>
        <w:t>最大化的是整段回合的折扣累计回报：保持”夹着抬起”是一个每步都获</w:t>
      </w:r>
      <w:r>
        <w:t xml:space="preserve"> </w:t>
      </w:r>
      <w:r>
        <w:rPr>
          <w:rStyle w:val="VerbatimChar"/>
        </w:rPr>
        <w:t>lifting_object</w:t>
      </w:r>
      <w:r>
        <w:rPr>
          <w:rFonts w:hint="eastAsia"/>
        </w:rPr>
        <w:t>（</w:t>
      </w:r>
      <m:oMath>
        <m:r>
          <m:rPr>
            <m:sty m:val="p"/>
          </m:rPr>
          <w:rPr>
            <w:rFonts w:ascii="Cambria Math" w:hAnsi="Cambria Math"/>
          </w:rPr>
          <m:t>+</m:t>
        </m:r>
        <m:r>
          <w:rPr>
            <w:rFonts w:ascii="Cambria Math" w:hAnsi="Cambria Math"/>
          </w:rPr>
          <m:t>5</m:t>
        </m:r>
      </m:oMath>
      <w:r>
        <w:rPr>
          <w:rFonts w:hint="eastAsia"/>
        </w:rPr>
        <w:t>）与</w:t>
      </w:r>
      <w:r>
        <w:t xml:space="preserve"> </w:t>
      </w:r>
      <w:r>
        <w:rPr>
          <w:rStyle w:val="VerbatimChar"/>
        </w:rPr>
        <w:t>reaching_object</w:t>
      </w:r>
      <w:r>
        <w:rPr>
          <w:rFonts w:hint="eastAsia"/>
        </w:rPr>
        <w:t>（</w:t>
      </w:r>
      <m:oMath>
        <m:r>
          <m:rPr>
            <m:sty m:val="p"/>
          </m:rPr>
          <w:rPr>
            <w:rFonts w:ascii="Cambria Math" w:hAnsi="Cambria Math"/>
          </w:rPr>
          <m:t>+</m:t>
        </m:r>
        <m:r>
          <w:rPr>
            <w:rFonts w:ascii="Cambria Math" w:hAnsi="Cambria Math"/>
          </w:rPr>
          <m:t>1</m:t>
        </m:r>
      </m:oMath>
      <w:r>
        <w:rPr>
          <w:rFonts w:hint="eastAsia"/>
        </w:rPr>
        <w:t>）的持续状态，在剩余约百步内积累可观；而”放置”是一次性事件，松手后物体落桌、</w:t>
      </w:r>
      <w:r>
        <w:rPr>
          <w:rStyle w:val="VerbatimChar"/>
        </w:rPr>
        <w:t>lifting_object</w:t>
      </w:r>
      <w:r>
        <w:t xml:space="preserve"> </w:t>
      </w:r>
      <w:r>
        <w:rPr>
          <w:rFonts w:hint="eastAsia"/>
        </w:rPr>
        <w:t>的持续收入立刻归零。两者相比，持续收入的积分往往超过一次性奖金，理性策略倾向于”保住现金流”。</w:t>
      </w:r>
      <w:r>
        <w:rPr>
          <w:rFonts w:hint="eastAsia"/>
          <w:b/>
          <w:bCs/>
        </w:rPr>
        <w:t>其二，空中目标陷阱。</w:t>
      </w:r>
      <w:r>
        <w:t xml:space="preserve"> </w:t>
      </w:r>
      <w:r>
        <w:rPr>
          <w:rFonts w:hint="eastAsia"/>
        </w:rPr>
        <w:t>当前目标位姿继承自悬空设置（桌面上方</w:t>
      </w:r>
      <w:r>
        <w:t xml:space="preserve"> 20–35 </w:t>
      </w:r>
      <w:r>
        <w:rPr>
          <w:rFonts w:hint="eastAsia"/>
        </w:rPr>
        <w:t>cm</w:t>
      </w:r>
      <w:r>
        <w:rPr>
          <w:rFonts w:hint="eastAsia"/>
        </w:rPr>
        <w:t>），几何上”把物体举在空中”即接近目标，反而向桌面放置会偏离目标，环境定义本身在鼓励”举着”。二者叠加，在策略附近形成一道”先掉分、后得奖”的奖励山谷，而</w:t>
      </w:r>
      <w:r>
        <w:t xml:space="preserve"> PPO </w:t>
      </w:r>
      <w:r>
        <w:rPr>
          <w:rFonts w:hint="eastAsia"/>
        </w:rPr>
        <w:t>的小步裁剪更新与较弱探索难以跨越，遂收敛于”夹住不放”。</w:t>
      </w:r>
    </w:p>
    <w:p w14:paraId="54048523" w14:textId="77777777" w:rsidR="00480FB1" w:rsidRDefault="00000000">
      <w:pPr>
        <w:pStyle w:val="a0"/>
      </w:pPr>
      <w:r>
        <w:rPr>
          <w:rFonts w:hint="eastAsia"/>
        </w:rPr>
        <w:lastRenderedPageBreak/>
        <w:t>依据上述分析，本文指出明确的改进方向：将目标</w:t>
      </w:r>
      <w:r>
        <w:t xml:space="preserve"> </w:t>
      </w:r>
      <m:oMath>
        <m:r>
          <w:rPr>
            <w:rFonts w:ascii="Cambria Math" w:hAnsi="Cambria Math"/>
          </w:rPr>
          <m:t>z</m:t>
        </m:r>
      </m:oMath>
      <w:r>
        <w:t xml:space="preserve"> </w:t>
      </w:r>
      <w:r>
        <w:rPr>
          <w:rFonts w:hint="eastAsia"/>
        </w:rPr>
        <w:t>降至桌面以消除空中目标陷阱、把持续型抬起奖励改为”达成即止”的一次性奖励以切断持续收入流、并使释放惩罚不依赖低空门控；同时引入第</w:t>
      </w:r>
      <w:r>
        <w:t xml:space="preserve"> 6.2 </w:t>
      </w:r>
      <w:r>
        <w:rPr>
          <w:rFonts w:hint="eastAsia"/>
        </w:rPr>
        <w:t>节的感知误差注入或域自适应以使</w:t>
      </w:r>
      <w:r>
        <w:t xml:space="preserve"> ResNet-18 </w:t>
      </w:r>
      <w:r>
        <w:rPr>
          <w:rFonts w:hint="eastAsia"/>
        </w:rPr>
        <w:t>可部署。需要说明的是，改变奖励地形后须从头训练（对已收敛策略续训会因价值网络失配而退化），这构成本文后续工作的重点。总体而言，本文已在低成本机械臂上跑通”视觉—强化学习—抓取”的完整闭环，验证了感知</w:t>
      </w:r>
      <w:r>
        <w:rPr>
          <w:rFonts w:hint="eastAsia"/>
        </w:rPr>
        <w:t>-</w:t>
      </w:r>
      <w:r>
        <w:rPr>
          <w:rFonts w:hint="eastAsia"/>
        </w:rPr>
        <w:t>控制解耦与课程式门控奖励的有效性，端到端放置作为阶段性成果，其瓶颈成因清晰、改进路径明确。</w:t>
      </w:r>
    </w:p>
    <w:p w14:paraId="4C745F83" w14:textId="77777777" w:rsidR="00480FB1" w:rsidRDefault="00000000">
      <w:pPr>
        <w:pStyle w:val="1"/>
      </w:pPr>
      <w:bookmarkStart w:id="23" w:name="结论"/>
      <w:bookmarkEnd w:id="17"/>
      <w:bookmarkEnd w:id="22"/>
      <w:r>
        <w:t>8</w:t>
      </w:r>
      <w:r>
        <w:t xml:space="preserve">　</w:t>
      </w:r>
      <w:r>
        <w:rPr>
          <w:rFonts w:hint="eastAsia"/>
        </w:rPr>
        <w:t>结论</w:t>
      </w:r>
    </w:p>
    <w:p w14:paraId="27810F97" w14:textId="77777777" w:rsidR="00480FB1" w:rsidRDefault="00000000">
      <w:pPr>
        <w:pStyle w:val="FirstParagraph"/>
      </w:pPr>
      <w:r>
        <w:rPr>
          <w:rFonts w:hint="eastAsia"/>
        </w:rPr>
        <w:t>本文面向低成本机械臂的抓取</w:t>
      </w:r>
      <w:r>
        <w:rPr>
          <w:rFonts w:hint="eastAsia"/>
        </w:rPr>
        <w:t>-</w:t>
      </w:r>
      <w:r>
        <w:rPr>
          <w:rFonts w:hint="eastAsia"/>
        </w:rPr>
        <w:t>放置任务，提出了一种基于视觉位姿估计与近端策略优化的</w:t>
      </w:r>
      <w:r>
        <w:t xml:space="preserve"> Sim-to-Real </w:t>
      </w:r>
      <w:r>
        <w:rPr>
          <w:rFonts w:hint="eastAsia"/>
        </w:rPr>
        <w:t>方法，并据实报告了阶段性结果。通过感知</w:t>
      </w:r>
      <w:r>
        <w:rPr>
          <w:rFonts w:hint="eastAsia"/>
        </w:rPr>
        <w:t>-</w:t>
      </w:r>
      <w:r>
        <w:rPr>
          <w:rFonts w:hint="eastAsia"/>
        </w:rPr>
        <w:t>控制解耦框架，使训练（真值）与推理（视觉）共享同一观测接口；通过课程式四阶段门控奖励与抬起锁存机制，将长时序任务分解并有效抑制了推挤作弊，缓解了稀疏奖励下的信用分配难题；通过</w:t>
      </w:r>
      <w:r>
        <w:t xml:space="preserve"> ResNet-18 </w:t>
      </w:r>
      <w:r>
        <w:rPr>
          <w:rFonts w:hint="eastAsia"/>
        </w:rPr>
        <w:t>与颜色掩码的诚实对比，揭示了学习式感知的训练</w:t>
      </w:r>
      <w:r>
        <w:rPr>
          <w:rFonts w:hint="eastAsia"/>
        </w:rPr>
        <w:t>-</w:t>
      </w:r>
      <w:r>
        <w:rPr>
          <w:rFonts w:hint="eastAsia"/>
        </w:rPr>
        <w:t>部署域差及经典视觉的强光照鲁棒性。实验表明，所提方法在真值状态下抓取成功率约</w:t>
      </w:r>
      <w:r>
        <w:t xml:space="preserve"> </w:t>
      </w:r>
      <w:r>
        <w:rPr>
          <w:rFonts w:hint="eastAsia"/>
        </w:rPr>
        <w:t>35.6%</w:t>
      </w:r>
      <w:r>
        <w:rPr>
          <w:rFonts w:hint="eastAsia"/>
        </w:rPr>
        <w:t>、视觉闭环下约</w:t>
      </w:r>
      <w:r>
        <w:t xml:space="preserve"> </w:t>
      </w:r>
      <w:r>
        <w:rPr>
          <w:rFonts w:hint="eastAsia"/>
        </w:rPr>
        <w:t>32%</w:t>
      </w:r>
      <w:r>
        <w:rPr>
          <w:rFonts w:hint="eastAsia"/>
        </w:rPr>
        <w:t>（感知迁移损失很小），端到端放置约</w:t>
      </w:r>
      <w:r>
        <w:t xml:space="preserve"> </w:t>
      </w:r>
      <w:r>
        <w:rPr>
          <w:rFonts w:hint="eastAsia"/>
        </w:rPr>
        <w:t>8%</w:t>
      </w:r>
      <w:r>
        <w:rPr>
          <w:rFonts w:hint="eastAsia"/>
        </w:rPr>
        <w:t>–</w:t>
      </w:r>
      <w:r>
        <w:rPr>
          <w:rFonts w:hint="eastAsia"/>
        </w:rPr>
        <w:t>11%</w:t>
      </w:r>
      <w:r>
        <w:rPr>
          <w:rFonts w:hint="eastAsia"/>
        </w:rPr>
        <w:t>；并据实剖析了制约放置的”抓住不放”局部最优及其成因。未来工作将围绕消除空中目标陷阱、改造抬起奖励结构、引入感知误差注入</w:t>
      </w:r>
      <w:r>
        <w:rPr>
          <w:rFonts w:hint="eastAsia"/>
        </w:rPr>
        <w:t>/</w:t>
      </w:r>
      <w:r>
        <w:rPr>
          <w:rFonts w:hint="eastAsia"/>
        </w:rPr>
        <w:t>域自适应以及真机部署验证展开，以进一步提升端到端放置性能与系统鲁棒性。</w:t>
      </w:r>
    </w:p>
    <w:p w14:paraId="1D3FD605" w14:textId="77777777" w:rsidR="00480FB1" w:rsidRDefault="00000000">
      <w:pPr>
        <w:pStyle w:val="1"/>
      </w:pPr>
      <w:bookmarkStart w:id="24" w:name="参考文献"/>
      <w:bookmarkEnd w:id="23"/>
      <w:r>
        <w:rPr>
          <w:rFonts w:hint="eastAsia"/>
        </w:rPr>
        <w:t>参考文献</w:t>
      </w:r>
    </w:p>
    <w:p w14:paraId="35024034" w14:textId="77777777" w:rsidR="00480FB1" w:rsidRDefault="00000000">
      <w:pPr>
        <w:pStyle w:val="FirstParagraph"/>
      </w:pPr>
      <w:r>
        <w:t xml:space="preserve">[1] SCHULMAN J, WOLSKI F, DHARIWAL P, </w:t>
      </w:r>
      <w:r>
        <w:rPr>
          <w:i/>
          <w:iCs/>
        </w:rPr>
        <w:t>et al.</w:t>
      </w:r>
      <w:r>
        <w:t xml:space="preserve"> Proximal policy optimization algorithms[J/OL]. arXiv preprint arXiv:1707.06347, 2017.</w:t>
      </w:r>
    </w:p>
    <w:p w14:paraId="3265E22F" w14:textId="77777777" w:rsidR="00480FB1" w:rsidRDefault="00000000">
      <w:pPr>
        <w:pStyle w:val="a0"/>
      </w:pPr>
      <w:r>
        <w:t xml:space="preserve">[2] HAARNOJA T, ZHOU A, ABBEEL P, </w:t>
      </w:r>
      <w:r>
        <w:rPr>
          <w:i/>
          <w:iCs/>
        </w:rPr>
        <w:t>et al.</w:t>
      </w:r>
      <w:r>
        <w:t xml:space="preserve"> Soft actor-critic: Off-policy maximum entropy deep reinforcement learning with a stochastic actor[C]. Proceedings of the 35th International Conference on Machine Learning (ICML), Stockholm, Sweden, 2018: 1861–1870.</w:t>
      </w:r>
    </w:p>
    <w:p w14:paraId="09A2F002" w14:textId="77777777" w:rsidR="00480FB1" w:rsidRDefault="00000000">
      <w:pPr>
        <w:pStyle w:val="a0"/>
      </w:pPr>
      <w:r>
        <w:t xml:space="preserve">[3] LILLICRAP T P, HUNT J J, PRITZEL A, </w:t>
      </w:r>
      <w:r>
        <w:rPr>
          <w:i/>
          <w:iCs/>
        </w:rPr>
        <w:t>et al.</w:t>
      </w:r>
      <w:r>
        <w:t xml:space="preserve"> Continuous control with deep reinforcement learning[C]. International Conference on Learning Representations (ICLR), San Juan, Puerto Rico, 2016.</w:t>
      </w:r>
    </w:p>
    <w:p w14:paraId="4ADE226A" w14:textId="77777777" w:rsidR="00480FB1" w:rsidRDefault="00000000">
      <w:pPr>
        <w:pStyle w:val="a0"/>
      </w:pPr>
      <w:r>
        <w:t>[4] FUJIMOTO S, VAN HOOF H, MEGER D. Addressing function approximation error in actor-critic methods[C]. Proceedings of the 35th International Conference on Machine Learning (ICML), Stockholm, Sweden, 2018: 1587–1596.</w:t>
      </w:r>
    </w:p>
    <w:p w14:paraId="46DB245C" w14:textId="77777777" w:rsidR="00480FB1" w:rsidRDefault="00000000">
      <w:pPr>
        <w:pStyle w:val="a0"/>
      </w:pPr>
      <w:r>
        <w:t xml:space="preserve">[5] MNIH V, KAVUKCUOGLU K, SILVER D, </w:t>
      </w:r>
      <w:r>
        <w:rPr>
          <w:i/>
          <w:iCs/>
        </w:rPr>
        <w:t>et al.</w:t>
      </w:r>
      <w:r>
        <w:t xml:space="preserve"> Human-level control through deep reinforcement learning[J]. Nature, 2015, 518(7540): 529–533. doi: 10.1038/nature14236.</w:t>
      </w:r>
    </w:p>
    <w:p w14:paraId="600EADD1" w14:textId="77777777" w:rsidR="00480FB1" w:rsidRDefault="00000000">
      <w:pPr>
        <w:pStyle w:val="a0"/>
      </w:pPr>
      <w:r>
        <w:t xml:space="preserve">[6] SCHULMAN J, MORITZ P, LEVINE S, </w:t>
      </w:r>
      <w:r>
        <w:rPr>
          <w:i/>
          <w:iCs/>
        </w:rPr>
        <w:t>et al.</w:t>
      </w:r>
      <w:r>
        <w:t xml:space="preserve"> High-dimensional continuous control using generalized advantage estimation[C]. International Conference on Learning Representations (ICLR), San Juan, Puerto Rico, 2016.</w:t>
      </w:r>
    </w:p>
    <w:p w14:paraId="2E2F274F" w14:textId="77777777" w:rsidR="00480FB1" w:rsidRDefault="00000000">
      <w:pPr>
        <w:pStyle w:val="a0"/>
      </w:pPr>
      <w:r>
        <w:t xml:space="preserve">[7] HE Kaiming, ZHANG Xiangyu, REN Shaoqing, </w:t>
      </w:r>
      <w:r>
        <w:rPr>
          <w:i/>
          <w:iCs/>
        </w:rPr>
        <w:t>et al.</w:t>
      </w:r>
      <w:r>
        <w:t xml:space="preserve"> Deep residual learning for image recognition[C]. IEEE Conference on Computer Vision and Pattern Recognition (CVPR), Las Vegas, USA, 2016: 770–778. doi: 10.1109/CVPR.2016.90.</w:t>
      </w:r>
    </w:p>
    <w:p w14:paraId="6203C941" w14:textId="77777777" w:rsidR="00480FB1" w:rsidRDefault="00000000">
      <w:pPr>
        <w:pStyle w:val="a0"/>
      </w:pPr>
      <w:r>
        <w:lastRenderedPageBreak/>
        <w:t xml:space="preserve">[8] LEVINE S, FINN C, DARRELL T, </w:t>
      </w:r>
      <w:r>
        <w:rPr>
          <w:i/>
          <w:iCs/>
        </w:rPr>
        <w:t>et al.</w:t>
      </w:r>
      <w:r>
        <w:t xml:space="preserve"> End-to-end training of deep visuomotor policies[J]. Journal of Machine Learning Research, 2016, 17(39): 1–40.</w:t>
      </w:r>
    </w:p>
    <w:p w14:paraId="464CAE5C" w14:textId="77777777" w:rsidR="00480FB1" w:rsidRDefault="00000000">
      <w:pPr>
        <w:pStyle w:val="a0"/>
      </w:pPr>
      <w:r>
        <w:t xml:space="preserve">[9] KALASHNIKOV D, IRPAN A, PASTOR P, </w:t>
      </w:r>
      <w:r>
        <w:rPr>
          <w:i/>
          <w:iCs/>
        </w:rPr>
        <w:t>et al.</w:t>
      </w:r>
      <w:r>
        <w:t xml:space="preserve"> QT-Opt: Scalable deep reinforcement learning for vision-based robotic manipulation[C]. Conference on Robot Learning (CoRL), Zürich, Switzerland, 2018: 651–673.</w:t>
      </w:r>
    </w:p>
    <w:p w14:paraId="06C9E0E8" w14:textId="77777777" w:rsidR="00480FB1" w:rsidRDefault="00000000">
      <w:pPr>
        <w:pStyle w:val="a0"/>
      </w:pPr>
      <w:r>
        <w:t xml:space="preserve">[10] TOBIN J, FONG R, RAY A, </w:t>
      </w:r>
      <w:r>
        <w:rPr>
          <w:i/>
          <w:iCs/>
        </w:rPr>
        <w:t>et al.</w:t>
      </w:r>
      <w:r>
        <w:t xml:space="preserve"> Domain randomization for transferring deep neural networks from simulation to the real world[C]. IEEE/RSJ International Conference on Intelligent Robots and Systems (IROS), Vancouver, Canada, 2017: 23–30. doi: 10.1109/IROS.2017.8202133.</w:t>
      </w:r>
    </w:p>
    <w:p w14:paraId="09C5E3D3" w14:textId="77777777" w:rsidR="00480FB1" w:rsidRDefault="00000000">
      <w:pPr>
        <w:pStyle w:val="a0"/>
      </w:pPr>
      <w:r>
        <w:t xml:space="preserve">[11] PENG X B, ANDRYCHOWICZ M, ZAREMBA W, </w:t>
      </w:r>
      <w:r>
        <w:rPr>
          <w:i/>
          <w:iCs/>
        </w:rPr>
        <w:t>et al.</w:t>
      </w:r>
      <w:r>
        <w:t xml:space="preserve"> Sim-to-real transfer of robotic control with dynamics randomization[C]. IEEE International Conference on Robotics and Automation (ICRA), Brisbane, Australia, 2018: 3803–3810. doi: 10.1109/ICRA.2018.8460528.</w:t>
      </w:r>
    </w:p>
    <w:p w14:paraId="07C1CA55" w14:textId="77777777" w:rsidR="00480FB1" w:rsidRDefault="00000000">
      <w:pPr>
        <w:pStyle w:val="a0"/>
      </w:pPr>
      <w:r>
        <w:t xml:space="preserve">[12] OpenAI, ANDRYCHOWICZ M, BAKER B, </w:t>
      </w:r>
      <w:r>
        <w:rPr>
          <w:i/>
          <w:iCs/>
        </w:rPr>
        <w:t>et al.</w:t>
      </w:r>
      <w:r>
        <w:t xml:space="preserve"> Learning dexterous in-hand manipulation[J]. The International Journal of Robotics Research, 2020, 39(1): 3–20. doi: 10.1177/0278364919887447.</w:t>
      </w:r>
    </w:p>
    <w:p w14:paraId="307BC698" w14:textId="77777777" w:rsidR="00480FB1" w:rsidRDefault="00000000">
      <w:pPr>
        <w:pStyle w:val="a0"/>
      </w:pPr>
      <w:r>
        <w:t xml:space="preserve">[13] ANDRYCHOWICZ M, WOLSKI F, RAY A, </w:t>
      </w:r>
      <w:r>
        <w:rPr>
          <w:i/>
          <w:iCs/>
        </w:rPr>
        <w:t>et al.</w:t>
      </w:r>
      <w:r>
        <w:t xml:space="preserve"> Hindsight experience replay[C]. Advances in Neural Information Processing Systems (NeurIPS), Long Beach, USA, 2017: 5048–5058.</w:t>
      </w:r>
    </w:p>
    <w:p w14:paraId="177E730A" w14:textId="77777777" w:rsidR="00480FB1" w:rsidRDefault="00000000">
      <w:pPr>
        <w:pStyle w:val="a0"/>
      </w:pPr>
      <w:r>
        <w:t>[14] NG A Y, HARADA D, RUSSELL S. Policy invariance under reward transformations: Theory and application to reward shaping[C]. Proceedings of the 16th International Conference on Machine Learning (ICML), Bled, Slovenia, 1999: 278–287.</w:t>
      </w:r>
    </w:p>
    <w:p w14:paraId="690FF47D" w14:textId="77777777" w:rsidR="00480FB1" w:rsidRDefault="00000000">
      <w:pPr>
        <w:pStyle w:val="a0"/>
      </w:pPr>
      <w:r>
        <w:t xml:space="preserve">[15] BENGIO Y, LOURADOUR J, COLLOBERT R, </w:t>
      </w:r>
      <w:r>
        <w:rPr>
          <w:i/>
          <w:iCs/>
        </w:rPr>
        <w:t>et al.</w:t>
      </w:r>
      <w:r>
        <w:t xml:space="preserve"> Curriculum learning[C]. Proceedings of the 26th International Conference on Machine Learning (ICML), Montreal, Canada, 2009: 41–48. doi: 10.1145/1553374.1553380.</w:t>
      </w:r>
    </w:p>
    <w:p w14:paraId="24233F8C" w14:textId="77777777" w:rsidR="00480FB1" w:rsidRDefault="00000000">
      <w:pPr>
        <w:pStyle w:val="a0"/>
      </w:pPr>
      <w:r>
        <w:t xml:space="preserve">[16] MAKOVIYCHUK V, WAWRZYNIAK L, GUO Yunrong, </w:t>
      </w:r>
      <w:r>
        <w:rPr>
          <w:i/>
          <w:iCs/>
        </w:rPr>
        <w:t>et al.</w:t>
      </w:r>
      <w:r>
        <w:t xml:space="preserve"> Isaac Gym: High performance GPU-based physics simulation for robot learning[J/OL]. arXiv preprint arXiv:2108.10470, 2021.</w:t>
      </w:r>
    </w:p>
    <w:p w14:paraId="7749930E" w14:textId="77777777" w:rsidR="00480FB1" w:rsidRDefault="00000000">
      <w:pPr>
        <w:pStyle w:val="a0"/>
      </w:pPr>
      <w:r>
        <w:t xml:space="preserve">[17] ZHAO T Z, KUMAR V, LEVINE S, </w:t>
      </w:r>
      <w:r>
        <w:rPr>
          <w:i/>
          <w:iCs/>
        </w:rPr>
        <w:t>et al.</w:t>
      </w:r>
      <w:r>
        <w:t xml:space="preserve"> Learning fine-grained bimanual manipulation with low-cost hardware[C]. Robotics: Science and Systems (RSS), Daegu, Korea, 2023. doi: 10.15607/RSS.2023.XIX.016.</w:t>
      </w:r>
    </w:p>
    <w:p w14:paraId="5C9B7EF0" w14:textId="77777777" w:rsidR="00480FB1" w:rsidRDefault="00000000">
      <w:pPr>
        <w:pStyle w:val="a0"/>
      </w:pPr>
      <w:r>
        <w:t xml:space="preserve">[18] CHI Cheng, FENG S, DU Yilun, </w:t>
      </w:r>
      <w:r>
        <w:rPr>
          <w:i/>
          <w:iCs/>
        </w:rPr>
        <w:t>et al.</w:t>
      </w:r>
      <w:r>
        <w:t xml:space="preserve"> Diffusion policy: Visuomotor policy learning via action diffusion[C]. Robotics: Science and Systems (RSS), Daegu, Korea, 2023. doi: 10.15607/RSS.2023.XIX.026.</w:t>
      </w:r>
    </w:p>
    <w:p w14:paraId="5461AAF5" w14:textId="77777777" w:rsidR="00480FB1" w:rsidRDefault="00000000">
      <w:pPr>
        <w:pStyle w:val="a0"/>
      </w:pPr>
      <w:r>
        <w:t xml:space="preserve">[19] BROHAN A, BROWN N, CARBAJAL J, </w:t>
      </w:r>
      <w:r>
        <w:rPr>
          <w:i/>
          <w:iCs/>
        </w:rPr>
        <w:t>et al.</w:t>
      </w:r>
      <w:r>
        <w:t xml:space="preserve"> RT-1: Robotics transformer for real-world control at scale[C]. Robotics: Science and Systems (RSS), Daegu, Korea, 2023.</w:t>
      </w:r>
    </w:p>
    <w:p w14:paraId="41E856D0" w14:textId="77777777" w:rsidR="00480FB1" w:rsidRDefault="00000000">
      <w:pPr>
        <w:pStyle w:val="a0"/>
      </w:pPr>
      <w:r>
        <w:t xml:space="preserve">[20] JAMES S, WOHLHART P, KALAKRISHNAN M, </w:t>
      </w:r>
      <w:r>
        <w:rPr>
          <w:i/>
          <w:iCs/>
        </w:rPr>
        <w:t>et al.</w:t>
      </w:r>
      <w:r>
        <w:t xml:space="preserve"> Sim-to-real via sim-to-sim: Data-efficient robotic grasping via randomized-to-canonical adaptation networks[C]. IEEE Conference on Computer Vision and Pattern Recognition (CVPR), Long Beach, USA, 2019: 12627–12637. doi: 10.1109/CVPR.2019.01291.</w:t>
      </w:r>
    </w:p>
    <w:p w14:paraId="0957534A" w14:textId="77777777" w:rsidR="00480FB1" w:rsidRDefault="00000000">
      <w:pPr>
        <w:pStyle w:val="a0"/>
      </w:pPr>
      <w:r>
        <w:t xml:space="preserve">[21] </w:t>
      </w:r>
      <w:r>
        <w:rPr>
          <w:rFonts w:hint="eastAsia"/>
        </w:rPr>
        <w:t>刘乃军</w:t>
      </w:r>
      <w:r>
        <w:rPr>
          <w:rFonts w:hint="eastAsia"/>
        </w:rPr>
        <w:t>,</w:t>
      </w:r>
      <w:r>
        <w:t xml:space="preserve"> </w:t>
      </w:r>
      <w:r>
        <w:rPr>
          <w:rFonts w:hint="eastAsia"/>
        </w:rPr>
        <w:t>鲁涛</w:t>
      </w:r>
      <w:r>
        <w:rPr>
          <w:rFonts w:hint="eastAsia"/>
        </w:rPr>
        <w:t>,</w:t>
      </w:r>
      <w:r>
        <w:t xml:space="preserve"> </w:t>
      </w:r>
      <w:r>
        <w:rPr>
          <w:rFonts w:hint="eastAsia"/>
        </w:rPr>
        <w:t>蔡莹皓</w:t>
      </w:r>
      <w:r>
        <w:rPr>
          <w:rFonts w:hint="eastAsia"/>
        </w:rPr>
        <w:t>,</w:t>
      </w:r>
      <w:r>
        <w:t xml:space="preserve"> </w:t>
      </w:r>
      <w:r>
        <w:rPr>
          <w:rFonts w:hint="eastAsia"/>
        </w:rPr>
        <w:t>等</w:t>
      </w:r>
      <w:r>
        <w:rPr>
          <w:rFonts w:hint="eastAsia"/>
        </w:rPr>
        <w:t>.</w:t>
      </w:r>
      <w:r>
        <w:t xml:space="preserve"> </w:t>
      </w:r>
      <w:r>
        <w:rPr>
          <w:rFonts w:hint="eastAsia"/>
        </w:rPr>
        <w:t>机器人操作技能学习方法综述</w:t>
      </w:r>
      <w:r>
        <w:rPr>
          <w:rFonts w:hint="eastAsia"/>
        </w:rPr>
        <w:t>[J].</w:t>
      </w:r>
      <w:r>
        <w:t xml:space="preserve"> </w:t>
      </w:r>
      <w:r>
        <w:rPr>
          <w:rFonts w:hint="eastAsia"/>
        </w:rPr>
        <w:t>自动化学报</w:t>
      </w:r>
      <w:r>
        <w:rPr>
          <w:rFonts w:hint="eastAsia"/>
        </w:rPr>
        <w:t>,</w:t>
      </w:r>
      <w:r>
        <w:t xml:space="preserve"> 2019, 45(3): 458–470. doi: 10.16383/j.aas.c180076.</w:t>
      </w:r>
    </w:p>
    <w:p w14:paraId="7622FCAB" w14:textId="77777777" w:rsidR="00480FB1" w:rsidRDefault="00000000">
      <w:pPr>
        <w:pStyle w:val="a0"/>
      </w:pPr>
      <w:r>
        <w:t xml:space="preserve">[22] </w:t>
      </w:r>
      <w:r>
        <w:rPr>
          <w:rFonts w:hint="eastAsia"/>
        </w:rPr>
        <w:t>刘全</w:t>
      </w:r>
      <w:r>
        <w:rPr>
          <w:rFonts w:hint="eastAsia"/>
        </w:rPr>
        <w:t>,</w:t>
      </w:r>
      <w:r>
        <w:t xml:space="preserve"> </w:t>
      </w:r>
      <w:r>
        <w:rPr>
          <w:rFonts w:hint="eastAsia"/>
        </w:rPr>
        <w:t>翟建伟</w:t>
      </w:r>
      <w:r>
        <w:rPr>
          <w:rFonts w:hint="eastAsia"/>
        </w:rPr>
        <w:t>,</w:t>
      </w:r>
      <w:r>
        <w:t xml:space="preserve"> </w:t>
      </w:r>
      <w:r>
        <w:rPr>
          <w:rFonts w:hint="eastAsia"/>
        </w:rPr>
        <w:t>章宗长</w:t>
      </w:r>
      <w:r>
        <w:rPr>
          <w:rFonts w:hint="eastAsia"/>
        </w:rPr>
        <w:t>,</w:t>
      </w:r>
      <w:r>
        <w:t xml:space="preserve"> </w:t>
      </w:r>
      <w:r>
        <w:rPr>
          <w:rFonts w:hint="eastAsia"/>
        </w:rPr>
        <w:t>等</w:t>
      </w:r>
      <w:r>
        <w:rPr>
          <w:rFonts w:hint="eastAsia"/>
        </w:rPr>
        <w:t>.</w:t>
      </w:r>
      <w:r>
        <w:t xml:space="preserve"> </w:t>
      </w:r>
      <w:r>
        <w:rPr>
          <w:rFonts w:hint="eastAsia"/>
        </w:rPr>
        <w:t>深度强化学习综述</w:t>
      </w:r>
      <w:r>
        <w:rPr>
          <w:rFonts w:hint="eastAsia"/>
        </w:rPr>
        <w:t>[J].</w:t>
      </w:r>
      <w:r>
        <w:t xml:space="preserve"> </w:t>
      </w:r>
      <w:r>
        <w:rPr>
          <w:rFonts w:hint="eastAsia"/>
        </w:rPr>
        <w:t>计算机学报</w:t>
      </w:r>
      <w:r>
        <w:rPr>
          <w:rFonts w:hint="eastAsia"/>
        </w:rPr>
        <w:t>,</w:t>
      </w:r>
      <w:r>
        <w:t xml:space="preserve"> 2018, 41(1): 1–27. doi: 10.11897/SP.J.1016.2018.00001.</w:t>
      </w:r>
      <w:bookmarkEnd w:id="24"/>
    </w:p>
    <w:sectPr w:rsidR="00480FB1">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ECDA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0962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B1"/>
    <w:rsid w:val="00076611"/>
    <w:rsid w:val="001F1A28"/>
    <w:rsid w:val="00480FB1"/>
    <w:rsid w:val="00746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5C05B"/>
  <w15:docId w15:val="{36303A84-6B73-4D06-93FD-7AC959884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00000"/>
      <w:sz w:val="24"/>
      <w:szCs w:val="24"/>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00000"/>
      <w:sz w:val="22"/>
      <w:szCs w:val="2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00000"/>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00000"/>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00000"/>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0" w:line="300" w:lineRule="auto"/>
      <w:ind w:firstLineChars="200" w:firstLine="42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rPr>
      <w:spacing w:val="15"/>
      <w:sz w:val="24"/>
      <w:szCs w:val="24"/>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1"/>
      <w:szCs w:val="21"/>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00000"/>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00000"/>
      <w:sz w:val="32"/>
      <w:szCs w:val="32"/>
    </w:rPr>
  </w:style>
  <w:style w:type="character" w:customStyle="1" w:styleId="30">
    <w:name w:val="标题 3 字符"/>
    <w:basedOn w:val="a1"/>
    <w:link w:val="3"/>
    <w:uiPriority w:val="9"/>
    <w:semiHidden/>
    <w:rsid w:val="00A10FD9"/>
    <w:rPr>
      <w:rFonts w:eastAsiaTheme="majorEastAsia" w:cstheme="majorBidi"/>
      <w:color w:val="000000"/>
      <w:sz w:val="28"/>
      <w:szCs w:val="28"/>
    </w:rPr>
  </w:style>
  <w:style w:type="character" w:customStyle="1" w:styleId="40">
    <w:name w:val="标题 4 字符"/>
    <w:basedOn w:val="a1"/>
    <w:link w:val="4"/>
    <w:uiPriority w:val="9"/>
    <w:semiHidden/>
    <w:rsid w:val="00A10FD9"/>
    <w:rPr>
      <w:rFonts w:eastAsiaTheme="majorEastAsia" w:cstheme="majorBidi"/>
      <w:i/>
      <w:iCs/>
      <w:color w:val="000000"/>
    </w:rPr>
  </w:style>
  <w:style w:type="character" w:customStyle="1" w:styleId="50">
    <w:name w:val="标题 5 字符"/>
    <w:basedOn w:val="a1"/>
    <w:link w:val="5"/>
    <w:uiPriority w:val="9"/>
    <w:semiHidden/>
    <w:rsid w:val="00A10FD9"/>
    <w:rPr>
      <w:rFonts w:eastAsiaTheme="majorEastAsia" w:cstheme="majorBidi"/>
      <w:color w:val="000000"/>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000000"/>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SimHei"/>
        <a:cs typeface=""/>
        <a:font script="Jpan" typeface="游ゴシック Light"/>
        <a:font script="Hang" typeface="맑은 고딕"/>
        <a:font script="Hans" typeface="SimHei"/>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SimSun"/>
        <a:cs typeface=""/>
        <a:font script="Jpan" typeface="游明朝"/>
        <a:font script="Hang" typeface="맑은 고딕"/>
        <a:font script="Hans" typeface="SimSu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2843</Words>
  <Characters>16210</Characters>
  <Application>Microsoft Office Word</Application>
  <DocSecurity>0</DocSecurity>
  <Lines>135</Lines>
  <Paragraphs>38</Paragraphs>
  <ScaleCrop>false</ScaleCrop>
  <Company/>
  <LinksUpToDate>false</LinksUpToDate>
  <CharactersWithSpaces>19015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喆祺 黄</dc:creator>
  <cp:keywords/>
  <cp:lastModifiedBy>喆祺 黄</cp:lastModifiedBy>
  <cp:revision>2</cp:revision>
  <dcterms:created xsi:type="dcterms:W3CDTF">2026-06-16T21:43:00Z</dcterms:created>
  <dcterms:modified xsi:type="dcterms:W3CDTF">2026-06-16T21:43:00Z</dcterms:modified>
</cp:coreProperties>
</file>