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t>A</w:t>
      </w:r>
      <w:r>
        <w:rPr>
          <w:rFonts w:hint="eastAsia" w:ascii="宋体" w:hAnsi="宋体" w:eastAsia="宋体"/>
        </w:rPr>
        <w:t>ndroid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新</w:t>
      </w:r>
      <w:r>
        <w:rPr>
          <w:rFonts w:hint="eastAsia" w:ascii="宋体" w:hAnsi="宋体" w:eastAsia="宋体"/>
          <w:lang w:val="en-US" w:eastAsia="zh-Hans"/>
        </w:rPr>
        <w:t>同事作业</w:t>
      </w:r>
      <w:r>
        <w:rPr>
          <w:rFonts w:hint="eastAsia" w:ascii="宋体" w:hAnsi="宋体" w:eastAsia="宋体"/>
        </w:rPr>
        <w:t>需求文档</w:t>
      </w:r>
    </w:p>
    <w:p>
      <w:pPr>
        <w:pStyle w:val="3"/>
        <w:numPr>
          <w:ilvl w:val="0"/>
          <w:numId w:val="1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简易sale交易</w:t>
      </w:r>
      <w:r>
        <w:rPr>
          <w:rFonts w:hint="eastAsia" w:ascii="宋体" w:hAnsi="宋体" w:eastAsia="宋体"/>
          <w:lang w:val="en-US" w:eastAsia="zh-Hans"/>
        </w:rPr>
        <w:t>作业</w:t>
      </w:r>
    </w:p>
    <w:p>
      <w:pPr>
        <w:pStyle w:val="14"/>
        <w:ind w:left="0" w:leftChars="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创新一个空白的A</w:t>
      </w:r>
      <w:r>
        <w:rPr>
          <w:rFonts w:hint="default"/>
          <w:lang w:eastAsia="zh-Hans"/>
        </w:rPr>
        <w:t xml:space="preserve">ndroid </w:t>
      </w:r>
      <w:r>
        <w:rPr>
          <w:rFonts w:hint="eastAsia"/>
          <w:lang w:val="en-US" w:eastAsia="zh-Hans"/>
        </w:rPr>
        <w:t>S</w:t>
      </w:r>
      <w:r>
        <w:rPr>
          <w:rFonts w:hint="default"/>
          <w:lang w:eastAsia="zh-Hans"/>
        </w:rPr>
        <w:t>tudio</w:t>
      </w:r>
      <w:r>
        <w:rPr>
          <w:rFonts w:hint="eastAsia"/>
          <w:lang w:val="en-US" w:eastAsia="zh-Hans"/>
        </w:rPr>
        <w:t>工程，集成N</w:t>
      </w:r>
      <w:r>
        <w:rPr>
          <w:rFonts w:hint="default"/>
          <w:lang w:eastAsia="zh-Hans"/>
        </w:rPr>
        <w:t>eptuneLite SDK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实现简易的SALE交易。</w:t>
      </w:r>
    </w:p>
    <w:p>
      <w:pPr>
        <w:pStyle w:val="14"/>
        <w:numPr>
          <w:ilvl w:val="0"/>
          <w:numId w:val="2"/>
        </w:numPr>
        <w:ind w:left="425" w:leftChars="0" w:hanging="425" w:firstLineChars="0"/>
        <w:rPr>
          <w:rFonts w:hint="eastAsia"/>
          <w:color w:val="FF0000"/>
          <w:lang w:val="en-US" w:eastAsia="zh-Hans"/>
        </w:rPr>
      </w:pPr>
      <w:r>
        <w:rPr>
          <w:rFonts w:hint="eastAsia"/>
          <w:lang w:val="en-US" w:eastAsia="zh-Hans"/>
        </w:rPr>
        <w:t>首先，自己考虑好架构、设计和应用的健壮性。</w:t>
      </w:r>
      <w:r>
        <w:rPr>
          <w:rFonts w:hint="eastAsia"/>
          <w:color w:val="FF0000"/>
          <w:lang w:val="en-US" w:eastAsia="zh-Hans"/>
        </w:rPr>
        <w:t>输出相关设计思路资料（可以是脑图、流程图、文字说明等）和测试案例（考虑各种异常情况）。</w:t>
      </w:r>
    </w:p>
    <w:p>
      <w:pPr>
        <w:pStyle w:val="14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参照蓝湖中的设计进行实现，UI排版、控件位置、颜色等内容，均需要按照UI设计进行开发：</w:t>
      </w:r>
      <w:r>
        <w:rPr>
          <w:rFonts w:hint="eastAsia"/>
          <w:lang w:val="en-US" w:eastAsia="zh-Hans"/>
        </w:rPr>
        <w:fldChar w:fldCharType="begin"/>
      </w:r>
      <w:r>
        <w:rPr>
          <w:rFonts w:hint="eastAsia"/>
          <w:lang w:val="en-US" w:eastAsia="zh-Hans"/>
        </w:rPr>
        <w:instrText xml:space="preserve"> HYPERLINK "https://lanhuapp.com/link/#/invite?sid=lxxtAX0a" </w:instrText>
      </w:r>
      <w:r>
        <w:rPr>
          <w:rFonts w:hint="eastAsia"/>
          <w:lang w:val="en-US" w:eastAsia="zh-Hans"/>
        </w:rPr>
        <w:fldChar w:fldCharType="separate"/>
      </w:r>
      <w:r>
        <w:rPr>
          <w:rStyle w:val="12"/>
          <w:rFonts w:hint="eastAsia"/>
          <w:lang w:val="en-US" w:eastAsia="zh-Hans"/>
        </w:rPr>
        <w:t>https://lanhuapp.com/link/#/invite?sid=lxxtAX0a</w:t>
      </w:r>
      <w:r>
        <w:rPr>
          <w:rFonts w:hint="eastAsia"/>
          <w:lang w:val="en-US" w:eastAsia="zh-Hans"/>
        </w:rPr>
        <w:fldChar w:fldCharType="end"/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eastAsia="zh-Hans"/>
        </w:rPr>
        <w:t>（</w:t>
      </w:r>
      <w:r>
        <w:rPr>
          <w:rFonts w:hint="eastAsia"/>
          <w:lang w:val="en-US" w:eastAsia="zh-Hans"/>
        </w:rPr>
        <w:t>首次访问需要申请账号和权限，如遇问题，可以联系导师和王德勇。）</w:t>
      </w:r>
    </w:p>
    <w:p>
      <w:pPr>
        <w:pStyle w:val="14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在开发该DEMO期间，代码需要符合部门要求的编码规范。</w:t>
      </w:r>
    </w:p>
    <w:p>
      <w:pPr>
        <w:pStyle w:val="14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注意代码要及时保存到SVN代码库中，如完成一个功能即可上传到SVN，切勿上传无法编译运行的代码。</w:t>
      </w:r>
    </w:p>
    <w:p>
      <w:pPr>
        <w:pStyle w:val="14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完成该DEMO练习后，需告知导师，并组织会议，展示完成效果，并进行编码思路讲解。</w:t>
      </w:r>
    </w:p>
    <w:p>
      <w:pPr>
        <w:pStyle w:val="14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Hans"/>
        </w:rPr>
      </w:pPr>
      <w:r>
        <w:rPr>
          <w:rFonts w:hint="eastAsia"/>
          <w:color w:val="FF0000"/>
          <w:lang w:val="en-US" w:eastAsia="zh-Hans"/>
        </w:rPr>
        <w:t>作业会作为考核标准和能力评估参考中重要的一项，</w:t>
      </w:r>
      <w:r>
        <w:rPr>
          <w:rFonts w:hint="eastAsia"/>
          <w:color w:val="FF0000"/>
          <w:highlight w:val="yellow"/>
          <w:lang w:val="en-US" w:eastAsia="zh-Hans"/>
        </w:rPr>
        <w:t>严肃对待，独立完成</w:t>
      </w:r>
      <w:r>
        <w:rPr>
          <w:rFonts w:hint="eastAsia"/>
          <w:color w:val="FF0000"/>
          <w:lang w:val="en-US" w:eastAsia="zh-Hans"/>
        </w:rPr>
        <w:t>，争取短时间高质量完成。</w:t>
      </w:r>
    </w:p>
    <w:p>
      <w:pPr>
        <w:pStyle w:val="14"/>
        <w:ind w:left="360" w:firstLine="0" w:firstLineChars="0"/>
        <w:rPr>
          <w:rFonts w:hint="eastAsia"/>
          <w:lang w:val="en-US" w:eastAsia="zh-Hans"/>
        </w:rPr>
      </w:pPr>
    </w:p>
    <w:p>
      <w:pPr>
        <w:pStyle w:val="14"/>
        <w:ind w:left="360" w:firstLine="0" w:firstLineChars="0"/>
        <w:rPr>
          <w:rFonts w:hint="eastAsia"/>
          <w:lang w:val="en-US" w:eastAsia="zh-Hans"/>
        </w:rPr>
      </w:pPr>
    </w:p>
    <w:p>
      <w:pPr>
        <w:pStyle w:val="14"/>
        <w:numPr>
          <w:ilvl w:val="0"/>
          <w:numId w:val="3"/>
        </w:numPr>
        <w:ind w:left="36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首页为输入金额界面，界面基本要求参考以下UI实现。</w:t>
      </w:r>
    </w:p>
    <w:p>
      <w:pPr>
        <w:pStyle w:val="14"/>
        <w:numPr>
          <w:ilvl w:val="1"/>
          <w:numId w:val="3"/>
        </w:numPr>
        <w:ind w:left="780" w:leftChars="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键盘常显示。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color w:val="0000FF"/>
          <w:lang w:eastAsia="zh-Hans"/>
        </w:rPr>
        <w:t>（</w:t>
      </w:r>
      <w:r>
        <w:rPr>
          <w:rFonts w:hint="eastAsia"/>
          <w:color w:val="0000FF"/>
          <w:lang w:val="en-US" w:eastAsia="zh-Hans"/>
        </w:rPr>
        <w:t>TIPS：可查找使用网上开源的数字键盘，也可自行实现</w:t>
      </w:r>
      <w:r>
        <w:rPr>
          <w:rFonts w:hint="eastAsia"/>
          <w:color w:val="0000FF"/>
          <w:lang w:eastAsia="zh-Hans"/>
        </w:rPr>
        <w:t>）</w:t>
      </w:r>
    </w:p>
    <w:p>
      <w:pPr>
        <w:pStyle w:val="14"/>
        <w:numPr>
          <w:ilvl w:val="1"/>
          <w:numId w:val="3"/>
        </w:numPr>
        <w:ind w:left="780" w:leftChars="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初始金额显示为¥</w:t>
      </w:r>
      <w:r>
        <w:rPr>
          <w:rFonts w:hint="default"/>
          <w:lang w:eastAsia="zh-Hans"/>
        </w:rPr>
        <w:t>0.00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输入金额时，自动格式化金额，比如千位的“</w:t>
      </w:r>
      <w:r>
        <w:rPr>
          <w:rFonts w:hint="default"/>
          <w:lang w:eastAsia="zh-Hans"/>
        </w:rPr>
        <w:t>,</w:t>
      </w:r>
      <w:r>
        <w:rPr>
          <w:rFonts w:hint="eastAsia"/>
          <w:lang w:val="en-US" w:eastAsia="zh-Hans"/>
        </w:rPr>
        <w:t>”逗号</w:t>
      </w:r>
      <w:r>
        <w:rPr>
          <w:rFonts w:hint="eastAsia"/>
          <w:lang w:eastAsia="zh-Hans"/>
        </w:rPr>
        <w:t>。</w:t>
      </w:r>
    </w:p>
    <w:p>
      <w:pPr>
        <w:pStyle w:val="14"/>
        <w:numPr>
          <w:ilvl w:val="1"/>
          <w:numId w:val="3"/>
        </w:numPr>
        <w:ind w:left="780" w:leftChars="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点击CLEAR时清空金额，显示为¥</w:t>
      </w:r>
      <w:r>
        <w:rPr>
          <w:rFonts w:hint="default"/>
          <w:lang w:eastAsia="zh-Hans"/>
        </w:rPr>
        <w:t>0.00</w:t>
      </w:r>
      <w:r>
        <w:rPr>
          <w:rFonts w:hint="eastAsia"/>
          <w:lang w:eastAsia="zh-Hans"/>
        </w:rPr>
        <w:t>。</w:t>
      </w:r>
    </w:p>
    <w:p>
      <w:pPr>
        <w:pStyle w:val="14"/>
        <w:numPr>
          <w:ilvl w:val="1"/>
          <w:numId w:val="3"/>
        </w:numPr>
        <w:ind w:left="780" w:leftChars="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点击DONE进入下一步。</w:t>
      </w:r>
    </w:p>
    <w:p>
      <w:pPr>
        <w:pStyle w:val="14"/>
        <w:ind w:left="360" w:firstLine="0" w:firstLineChars="0"/>
      </w:pPr>
      <w:r>
        <w:drawing>
          <wp:inline distT="0" distB="0" distL="114300" distR="114300">
            <wp:extent cx="1873250" cy="3304540"/>
            <wp:effectExtent l="0" t="0" r="6350" b="228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ind w:left="360" w:firstLine="0" w:firstLineChars="0"/>
      </w:pPr>
    </w:p>
    <w:p>
      <w:pPr>
        <w:pStyle w:val="14"/>
        <w:ind w:left="360" w:firstLine="0" w:firstLineChars="0"/>
      </w:pPr>
    </w:p>
    <w:p>
      <w:pPr>
        <w:pStyle w:val="14"/>
        <w:numPr>
          <w:ilvl w:val="0"/>
          <w:numId w:val="4"/>
        </w:numPr>
        <w:ind w:left="36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输入TIP小费，界面基本要求参考以下UI实现。</w:t>
      </w:r>
    </w:p>
    <w:p>
      <w:pPr>
        <w:pStyle w:val="14"/>
        <w:numPr>
          <w:ilvl w:val="1"/>
          <w:numId w:val="4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TIP小费金额需要限制在原金额的</w:t>
      </w:r>
      <w:r>
        <w:rPr>
          <w:rFonts w:hint="default"/>
          <w:lang w:eastAsia="zh-Hans"/>
        </w:rPr>
        <w:t>10%</w:t>
      </w:r>
      <w:r>
        <w:rPr>
          <w:rFonts w:hint="eastAsia"/>
          <w:lang w:val="en-US" w:eastAsia="zh-Hans"/>
        </w:rPr>
        <w:t>以内，最高</w:t>
      </w:r>
      <w:r>
        <w:rPr>
          <w:rFonts w:hint="default"/>
          <w:lang w:eastAsia="zh-Hans"/>
        </w:rPr>
        <w:t>10%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如原金额为</w:t>
      </w:r>
      <w:r>
        <w:rPr>
          <w:rFonts w:hint="default"/>
          <w:lang w:eastAsia="zh-Hans"/>
        </w:rPr>
        <w:t>1000</w:t>
      </w:r>
      <w:r>
        <w:rPr>
          <w:rFonts w:hint="eastAsia"/>
          <w:lang w:val="en-US" w:eastAsia="zh-Hans"/>
        </w:rPr>
        <w:t>元，则小费最高可以输入</w:t>
      </w:r>
      <w:r>
        <w:rPr>
          <w:rFonts w:hint="default"/>
          <w:lang w:eastAsia="zh-Hans"/>
        </w:rPr>
        <w:t>100</w:t>
      </w:r>
      <w:r>
        <w:rPr>
          <w:rFonts w:hint="eastAsia"/>
          <w:lang w:val="en-US" w:eastAsia="zh-Hans"/>
        </w:rPr>
        <w:t>元。</w:t>
      </w:r>
    </w:p>
    <w:p>
      <w:pPr>
        <w:pStyle w:val="14"/>
        <w:numPr>
          <w:ilvl w:val="1"/>
          <w:numId w:val="4"/>
        </w:numPr>
        <w:ind w:left="780" w:leftChars="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总金额实时更新，即输入小费时就同步更新总金额。</w:t>
      </w:r>
    </w:p>
    <w:p>
      <w:pPr>
        <w:pStyle w:val="14"/>
        <w:numPr>
          <w:ilvl w:val="1"/>
          <w:numId w:val="4"/>
        </w:numPr>
        <w:ind w:left="780" w:leftChars="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点击DONE进入下一步。</w:t>
      </w:r>
    </w:p>
    <w:p>
      <w:pPr>
        <w:pStyle w:val="14"/>
        <w:numPr>
          <w:ilvl w:val="0"/>
          <w:numId w:val="0"/>
        </w:numPr>
        <w:rPr>
          <w:rFonts w:hint="eastAsia"/>
          <w:lang w:eastAsia="zh-Hans"/>
        </w:rPr>
      </w:pPr>
    </w:p>
    <w:p>
      <w:pPr>
        <w:pStyle w:val="14"/>
        <w:ind w:left="360" w:firstLine="0" w:firstLineChars="0"/>
      </w:pPr>
      <w:r>
        <w:drawing>
          <wp:inline distT="0" distB="0" distL="114300" distR="114300">
            <wp:extent cx="1914525" cy="3378200"/>
            <wp:effectExtent l="0" t="0" r="158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ind w:left="360" w:firstLine="0" w:firstLineChars="0"/>
      </w:pPr>
    </w:p>
    <w:p>
      <w:pPr>
        <w:pStyle w:val="14"/>
        <w:numPr>
          <w:ilvl w:val="0"/>
          <w:numId w:val="5"/>
        </w:numPr>
        <w:ind w:left="36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检卡界面，界面基本要求参考以下UI实现。</w:t>
      </w:r>
    </w:p>
    <w:p>
      <w:pPr>
        <w:pStyle w:val="14"/>
        <w:numPr>
          <w:ilvl w:val="1"/>
          <w:numId w:val="5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该界面可以同时在等候刷卡、扫码、（插卡、拍卡）。</w:t>
      </w:r>
      <w:r>
        <w:rPr>
          <w:rFonts w:hint="eastAsia"/>
          <w:color w:val="0000FF"/>
          <w:lang w:eastAsia="zh-Hans"/>
        </w:rPr>
        <w:t>（</w:t>
      </w:r>
      <w:r>
        <w:rPr>
          <w:rFonts w:hint="eastAsia"/>
          <w:color w:val="0000FF"/>
          <w:lang w:val="en-US" w:eastAsia="zh-Hans"/>
        </w:rPr>
        <w:t>TIPS：插卡、拍卡部分，作为评估的加分项，要求的时间内有余力可选择性完成。对于插卡和拍卡，建议参考EDC源码，参考EMV库的文档，实现</w:t>
      </w:r>
      <w:r>
        <w:rPr>
          <w:rFonts w:hint="eastAsia"/>
          <w:color w:val="FF0000"/>
          <w:lang w:val="en-US" w:eastAsia="zh-Hans"/>
        </w:rPr>
        <w:t>简易的VISA检卡、接触和非接流程</w:t>
      </w:r>
      <w:r>
        <w:rPr>
          <w:rFonts w:hint="eastAsia"/>
          <w:color w:val="0000FF"/>
          <w:lang w:val="en-US" w:eastAsia="zh-Hans"/>
        </w:rPr>
        <w:t>。</w:t>
      </w:r>
      <w:r>
        <w:rPr>
          <w:rFonts w:hint="eastAsia"/>
          <w:color w:val="0000FF"/>
          <w:lang w:eastAsia="zh-Hans"/>
        </w:rPr>
        <w:t>）</w:t>
      </w:r>
    </w:p>
    <w:p>
      <w:pPr>
        <w:pStyle w:val="14"/>
        <w:numPr>
          <w:ilvl w:val="1"/>
          <w:numId w:val="5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对于扫码，提前准备一个包含完整磁道二数据的二维码。应用中点击界面中的扫码按钮进入扫码界面，扫码后处理解析二维码数据，后续流程与刷卡一致。</w:t>
      </w:r>
      <w:r>
        <w:rPr>
          <w:rFonts w:hint="eastAsia"/>
          <w:color w:val="0000FF"/>
          <w:lang w:eastAsia="zh-Hans"/>
        </w:rPr>
        <w:t>（</w:t>
      </w:r>
      <w:r>
        <w:rPr>
          <w:rFonts w:hint="eastAsia"/>
          <w:color w:val="0000FF"/>
          <w:lang w:val="en-US" w:eastAsia="zh-Hans"/>
        </w:rPr>
        <w:t>TIPS：NeptuneLite</w:t>
      </w:r>
      <w:r>
        <w:rPr>
          <w:rFonts w:hint="default"/>
          <w:color w:val="0000FF"/>
          <w:lang w:eastAsia="zh-Hans"/>
        </w:rPr>
        <w:t xml:space="preserve"> </w:t>
      </w:r>
      <w:r>
        <w:rPr>
          <w:rFonts w:hint="eastAsia"/>
          <w:color w:val="0000FF"/>
          <w:lang w:val="en-US" w:eastAsia="zh-Hans"/>
        </w:rPr>
        <w:t>扫码相关接口）</w:t>
      </w:r>
    </w:p>
    <w:p>
      <w:pPr>
        <w:pStyle w:val="14"/>
        <w:numPr>
          <w:ilvl w:val="1"/>
          <w:numId w:val="5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检卡或者扫码后，跳转到持卡人确认界面，界面中间显示卡号，在下方显示“C</w:t>
      </w:r>
      <w:r>
        <w:rPr>
          <w:rFonts w:hint="default"/>
          <w:lang w:eastAsia="zh-Hans"/>
        </w:rPr>
        <w:t>ANCEL</w:t>
      </w:r>
      <w:r>
        <w:rPr>
          <w:rFonts w:hint="eastAsia"/>
          <w:lang w:val="en-US" w:eastAsia="zh-Hans"/>
        </w:rPr>
        <w:t>”和“</w:t>
      </w:r>
      <w:r>
        <w:rPr>
          <w:rFonts w:hint="default"/>
          <w:lang w:eastAsia="zh-Hans"/>
        </w:rPr>
        <w:t>CONFIRM</w:t>
      </w:r>
      <w:r>
        <w:rPr>
          <w:rFonts w:hint="eastAsia"/>
          <w:lang w:val="en-US" w:eastAsia="zh-Hans"/>
        </w:rPr>
        <w:t>”两个按钮，以完成持卡人确认。</w:t>
      </w:r>
    </w:p>
    <w:p>
      <w:pPr>
        <w:pStyle w:val="14"/>
        <w:numPr>
          <w:ilvl w:val="1"/>
          <w:numId w:val="5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在持卡人确认界面，按“C</w:t>
      </w:r>
      <w:r>
        <w:rPr>
          <w:rFonts w:hint="default"/>
          <w:lang w:eastAsia="zh-Hans"/>
        </w:rPr>
        <w:t>ANCEL</w:t>
      </w:r>
      <w:r>
        <w:rPr>
          <w:rFonts w:hint="eastAsia"/>
          <w:lang w:val="en-US" w:eastAsia="zh-Hans"/>
        </w:rPr>
        <w:t>”则取消交易返回主界面。</w:t>
      </w:r>
    </w:p>
    <w:p>
      <w:pPr>
        <w:pStyle w:val="14"/>
        <w:numPr>
          <w:ilvl w:val="1"/>
          <w:numId w:val="5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在持卡人确认界面，按“</w:t>
      </w:r>
      <w:r>
        <w:rPr>
          <w:rFonts w:hint="default"/>
          <w:lang w:eastAsia="zh-Hans"/>
        </w:rPr>
        <w:t>CONFIRM</w:t>
      </w:r>
      <w:r>
        <w:rPr>
          <w:rFonts w:hint="eastAsia"/>
          <w:lang w:val="en-US" w:eastAsia="zh-Hans"/>
        </w:rPr>
        <w:t>”进入下一步。</w:t>
      </w:r>
    </w:p>
    <w:p>
      <w:pPr>
        <w:pStyle w:val="14"/>
        <w:ind w:left="360" w:firstLine="0" w:firstLineChars="0"/>
      </w:pPr>
      <w:r>
        <w:drawing>
          <wp:inline distT="0" distB="0" distL="114300" distR="114300">
            <wp:extent cx="1941830" cy="3448050"/>
            <wp:effectExtent l="0" t="0" r="1397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ind w:left="360" w:firstLine="0" w:firstLineChars="0"/>
      </w:pPr>
    </w:p>
    <w:p>
      <w:pPr>
        <w:pStyle w:val="14"/>
        <w:numPr>
          <w:ilvl w:val="0"/>
          <w:numId w:val="6"/>
        </w:numPr>
        <w:ind w:left="36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输入持卡人密码，界面基本要求参考以下UI实现。</w:t>
      </w:r>
    </w:p>
    <w:p>
      <w:pPr>
        <w:pStyle w:val="14"/>
        <w:numPr>
          <w:ilvl w:val="1"/>
          <w:numId w:val="7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调用PED相关接口实现该功能。</w:t>
      </w:r>
      <w:r>
        <w:rPr>
          <w:rFonts w:hint="eastAsia"/>
          <w:color w:val="0000FF"/>
          <w:lang w:eastAsia="zh-Hans"/>
        </w:rPr>
        <w:t>（</w:t>
      </w:r>
      <w:r>
        <w:rPr>
          <w:rFonts w:hint="eastAsia"/>
          <w:color w:val="0000FF"/>
          <w:lang w:val="en-US" w:eastAsia="zh-Hans"/>
        </w:rPr>
        <w:t>TIPS：NeptuneL</w:t>
      </w:r>
      <w:r>
        <w:rPr>
          <w:rFonts w:hint="default"/>
          <w:color w:val="0000FF"/>
          <w:lang w:eastAsia="zh-Hans"/>
        </w:rPr>
        <w:t xml:space="preserve">ite </w:t>
      </w:r>
      <w:r>
        <w:rPr>
          <w:rFonts w:hint="eastAsia"/>
          <w:color w:val="0000FF"/>
          <w:lang w:val="en-US" w:eastAsia="zh-Hans"/>
        </w:rPr>
        <w:t>IPed相关接口）</w:t>
      </w:r>
      <w:r>
        <w:rPr>
          <w:rFonts w:hint="eastAsia"/>
          <w:color w:val="0000FF"/>
          <w:lang w:eastAsia="zh-Hans"/>
        </w:rPr>
        <w:t>）</w:t>
      </w:r>
    </w:p>
    <w:p>
      <w:pPr>
        <w:pStyle w:val="14"/>
        <w:numPr>
          <w:ilvl w:val="1"/>
          <w:numId w:val="7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允许输入的密码长度为：</w:t>
      </w:r>
      <w:r>
        <w:rPr>
          <w:rFonts w:hint="default"/>
          <w:lang w:eastAsia="zh-Hans"/>
        </w:rPr>
        <w:t>0</w:t>
      </w:r>
      <w:r>
        <w:rPr>
          <w:rFonts w:hint="eastAsia"/>
          <w:lang w:eastAsia="zh-Hans"/>
        </w:rPr>
        <w:t>，</w:t>
      </w:r>
      <w:r>
        <w:rPr>
          <w:rFonts w:hint="default"/>
          <w:lang w:eastAsia="zh-Hans"/>
        </w:rPr>
        <w:t>4</w:t>
      </w:r>
      <w:r>
        <w:rPr>
          <w:rFonts w:hint="eastAsia"/>
          <w:lang w:eastAsia="zh-Hans"/>
        </w:rPr>
        <w:t>，</w:t>
      </w:r>
      <w:r>
        <w:rPr>
          <w:rFonts w:hint="default"/>
          <w:lang w:eastAsia="zh-Hans"/>
        </w:rPr>
        <w:t>6</w:t>
      </w:r>
      <w:r>
        <w:rPr>
          <w:rFonts w:hint="eastAsia"/>
          <w:lang w:eastAsia="zh-Hans"/>
        </w:rPr>
        <w:t>。</w:t>
      </w:r>
    </w:p>
    <w:p>
      <w:pPr>
        <w:pStyle w:val="14"/>
        <w:numPr>
          <w:ilvl w:val="1"/>
          <w:numId w:val="7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显示</w:t>
      </w:r>
      <w:r>
        <w:rPr>
          <w:rFonts w:hint="default"/>
          <w:lang w:eastAsia="zh-Hans"/>
        </w:rPr>
        <w:t>*</w:t>
      </w:r>
      <w:r>
        <w:rPr>
          <w:rFonts w:hint="eastAsia"/>
          <w:lang w:val="en-US" w:eastAsia="zh-Hans"/>
        </w:rPr>
        <w:t>号可以不在D</w:t>
      </w:r>
      <w:r>
        <w:rPr>
          <w:rFonts w:hint="default"/>
          <w:lang w:eastAsia="zh-Hans"/>
        </w:rPr>
        <w:t>ialog</w:t>
      </w:r>
      <w:r>
        <w:rPr>
          <w:rFonts w:hint="eastAsia"/>
          <w:lang w:val="en-US" w:eastAsia="zh-Hans"/>
        </w:rPr>
        <w:t>上面，也可以在原A</w:t>
      </w:r>
      <w:r>
        <w:rPr>
          <w:rFonts w:hint="default"/>
          <w:lang w:eastAsia="zh-Hans"/>
        </w:rPr>
        <w:t>ctivity</w:t>
      </w:r>
      <w:r>
        <w:rPr>
          <w:rFonts w:hint="eastAsia"/>
          <w:lang w:val="en-US" w:eastAsia="zh-Hans"/>
        </w:rPr>
        <w:t>上显示。</w:t>
      </w:r>
    </w:p>
    <w:p>
      <w:pPr>
        <w:pStyle w:val="14"/>
        <w:numPr>
          <w:ilvl w:val="1"/>
          <w:numId w:val="7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点击取消则取消交易，点击清除则清除所有已经输入的持卡人密码。</w:t>
      </w:r>
    </w:p>
    <w:p>
      <w:pPr>
        <w:pStyle w:val="14"/>
        <w:numPr>
          <w:ilvl w:val="1"/>
          <w:numId w:val="7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点击确认进入下一步。</w:t>
      </w:r>
    </w:p>
    <w:p>
      <w:pPr>
        <w:pStyle w:val="14"/>
        <w:ind w:left="360" w:firstLine="0" w:firstLineChars="0"/>
      </w:pPr>
      <w:r>
        <w:drawing>
          <wp:inline distT="0" distB="0" distL="114300" distR="114300">
            <wp:extent cx="1969770" cy="3529965"/>
            <wp:effectExtent l="0" t="0" r="11430" b="6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977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ind w:left="360" w:firstLine="0" w:firstLineChars="0"/>
      </w:pPr>
    </w:p>
    <w:p>
      <w:pPr>
        <w:pStyle w:val="14"/>
        <w:numPr>
          <w:ilvl w:val="0"/>
          <w:numId w:val="6"/>
        </w:numPr>
        <w:ind w:left="360" w:firstLine="0" w:firstLineChars="0"/>
      </w:pPr>
      <w:r>
        <w:rPr>
          <w:rFonts w:hint="eastAsia"/>
          <w:lang w:val="en-US" w:eastAsia="zh-Hans"/>
        </w:rPr>
        <w:t>后台通信，界面基本要求参考以下UI实现。</w:t>
      </w:r>
    </w:p>
    <w:p>
      <w:pPr>
        <w:pStyle w:val="14"/>
        <w:numPr>
          <w:ilvl w:val="1"/>
          <w:numId w:val="6"/>
        </w:numPr>
        <w:ind w:left="780" w:leftChars="0" w:firstLine="0" w:firstLineChars="0"/>
      </w:pPr>
      <w:r>
        <w:rPr>
          <w:rFonts w:hint="eastAsia"/>
          <w:lang w:val="en-US" w:eastAsia="zh-Hans"/>
        </w:rPr>
        <w:t>组装ISO</w:t>
      </w:r>
      <w:r>
        <w:rPr>
          <w:rFonts w:hint="default"/>
          <w:lang w:eastAsia="zh-Hans"/>
        </w:rPr>
        <w:t>8583</w:t>
      </w:r>
      <w:r>
        <w:rPr>
          <w:rFonts w:hint="eastAsia"/>
          <w:lang w:val="en-US" w:eastAsia="zh-Hans"/>
        </w:rPr>
        <w:t>报文，发送给自己电脑PDA搭建的服务器。（PDA为调试工具，找导师进行申请使用）</w:t>
      </w:r>
      <w:r>
        <w:rPr>
          <w:rFonts w:hint="eastAsia"/>
          <w:color w:val="0000FF"/>
          <w:lang w:eastAsia="zh-Hans"/>
        </w:rPr>
        <w:t>（</w:t>
      </w:r>
      <w:r>
        <w:rPr>
          <w:rFonts w:hint="eastAsia"/>
          <w:color w:val="0000FF"/>
          <w:lang w:val="en-US" w:eastAsia="zh-Hans"/>
        </w:rPr>
        <w:t>TIPS：</w:t>
      </w:r>
      <w:r>
        <w:rPr>
          <w:rFonts w:hint="default"/>
          <w:color w:val="0000FF"/>
          <w:lang w:eastAsia="zh-Hans"/>
        </w:rPr>
        <w:t>GLPacker IIso8583</w:t>
      </w:r>
      <w:r>
        <w:rPr>
          <w:rFonts w:hint="eastAsia"/>
          <w:color w:val="0000FF"/>
          <w:lang w:val="en-US" w:eastAsia="zh-Hans"/>
        </w:rPr>
        <w:t>相关接口）</w:t>
      </w:r>
      <w:r>
        <w:rPr>
          <w:rFonts w:hint="eastAsia"/>
          <w:color w:val="0000FF"/>
          <w:lang w:eastAsia="zh-Hans"/>
        </w:rPr>
        <w:t>）</w:t>
      </w:r>
    </w:p>
    <w:p>
      <w:pPr>
        <w:pStyle w:val="14"/>
        <w:numPr>
          <w:ilvl w:val="1"/>
          <w:numId w:val="6"/>
        </w:numPr>
        <w:ind w:left="780" w:leftChars="0" w:firstLine="0" w:firstLineChars="0"/>
      </w:pPr>
      <w:r>
        <w:rPr>
          <w:rFonts w:hint="eastAsia"/>
          <w:lang w:val="en-US" w:eastAsia="zh-Hans"/>
        </w:rPr>
        <w:t>报文参考ISO</w:t>
      </w:r>
      <w:r>
        <w:rPr>
          <w:rFonts w:hint="default"/>
          <w:lang w:eastAsia="zh-Hans"/>
        </w:rPr>
        <w:t>8583</w:t>
      </w:r>
      <w:r>
        <w:rPr>
          <w:rFonts w:hint="eastAsia"/>
          <w:lang w:val="en-US" w:eastAsia="zh-Hans"/>
        </w:rPr>
        <w:t>标准文档中的SALE交易报文内容（可参考EDC中的SALE）。</w:t>
      </w:r>
    </w:p>
    <w:p>
      <w:pPr>
        <w:pStyle w:val="14"/>
        <w:numPr>
          <w:ilvl w:val="1"/>
          <w:numId w:val="6"/>
        </w:numPr>
        <w:ind w:left="780" w:leftChars="0" w:firstLine="0" w:firstLineChars="0"/>
      </w:pPr>
      <w:r>
        <w:rPr>
          <w:rFonts w:hint="eastAsia"/>
          <w:lang w:val="en-US" w:eastAsia="zh-Hans"/>
        </w:rPr>
        <w:t>报文发送后，有</w:t>
      </w:r>
      <w:r>
        <w:rPr>
          <w:rFonts w:hint="default"/>
          <w:lang w:eastAsia="zh-Hans"/>
        </w:rPr>
        <w:t>30</w:t>
      </w:r>
      <w:r>
        <w:rPr>
          <w:rFonts w:hint="eastAsia"/>
          <w:lang w:val="en-US" w:eastAsia="zh-Hans"/>
        </w:rPr>
        <w:t>秒的超时时间。收到PDA的报文，进行解析。</w:t>
      </w:r>
    </w:p>
    <w:p>
      <w:pPr>
        <w:pStyle w:val="14"/>
        <w:numPr>
          <w:ilvl w:val="1"/>
          <w:numId w:val="6"/>
        </w:numPr>
        <w:ind w:left="780" w:leftChars="0" w:firstLine="0" w:firstLineChars="0"/>
      </w:pPr>
      <w:r>
        <w:rPr>
          <w:rFonts w:hint="eastAsia"/>
          <w:lang w:val="en-US" w:eastAsia="zh-Hans"/>
        </w:rPr>
        <w:t>若交易失败，则跳转页面，显示交易失败（UI参考以下线框图），并在</w:t>
      </w:r>
      <w:r>
        <w:rPr>
          <w:rFonts w:hint="default"/>
          <w:lang w:eastAsia="zh-Hans"/>
        </w:rPr>
        <w:t>3</w:t>
      </w:r>
      <w:r>
        <w:rPr>
          <w:rFonts w:hint="eastAsia"/>
          <w:lang w:val="en-US" w:eastAsia="zh-Hans"/>
        </w:rPr>
        <w:t>秒后退回主界面。</w:t>
      </w:r>
    </w:p>
    <w:p>
      <w:pPr>
        <w:pStyle w:val="14"/>
        <w:numPr>
          <w:ilvl w:val="1"/>
          <w:numId w:val="6"/>
        </w:numPr>
        <w:ind w:left="780" w:leftChars="0" w:firstLine="0" w:firstLineChars="0"/>
      </w:pPr>
      <w:r>
        <w:rPr>
          <w:rFonts w:hint="eastAsia"/>
          <w:lang w:val="en-US" w:eastAsia="zh-Hans"/>
        </w:rPr>
        <w:t>若交易成功，则进入下一步。</w:t>
      </w:r>
    </w:p>
    <w:p>
      <w:pPr>
        <w:pStyle w:val="14"/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1939925" cy="3448685"/>
            <wp:effectExtent l="0" t="0" r="15875" b="571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14"/>
        <w:ind w:left="360" w:firstLine="0" w:firstLineChars="0"/>
      </w:pPr>
    </w:p>
    <w:p>
      <w:pPr>
        <w:pStyle w:val="14"/>
        <w:ind w:left="360" w:firstLine="0" w:firstLineChars="0"/>
      </w:pPr>
    </w:p>
    <w:p>
      <w:pPr>
        <w:pStyle w:val="14"/>
        <w:ind w:left="360" w:firstLine="0" w:firstLineChars="0"/>
      </w:pPr>
    </w:p>
    <w:p>
      <w:pPr>
        <w:pStyle w:val="14"/>
        <w:numPr>
          <w:ilvl w:val="0"/>
          <w:numId w:val="0"/>
        </w:numPr>
        <w:tabs>
          <w:tab w:val="left" w:pos="465"/>
        </w:tabs>
        <w:ind w:left="360" w:leftChars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6. </w:t>
      </w:r>
      <w:r>
        <w:rPr>
          <w:rFonts w:hint="eastAsia"/>
          <w:lang w:val="en-US" w:eastAsia="zh-Hans"/>
        </w:rPr>
        <w:t>签名页面，界面基本要求参考以下UI实现。</w:t>
      </w:r>
      <w:r>
        <w:rPr>
          <w:rFonts w:hint="eastAsia"/>
          <w:color w:val="0000FF"/>
          <w:lang w:eastAsia="zh-Hans"/>
        </w:rPr>
        <w:t>（</w:t>
      </w:r>
      <w:r>
        <w:rPr>
          <w:rFonts w:hint="eastAsia"/>
          <w:color w:val="0000FF"/>
          <w:lang w:val="en-US" w:eastAsia="zh-Hans"/>
        </w:rPr>
        <w:t>TIPS：参照EDC中的签名版实现</w:t>
      </w:r>
      <w:r>
        <w:rPr>
          <w:rFonts w:hint="eastAsia"/>
          <w:color w:val="0000FF"/>
          <w:lang w:eastAsia="zh-Hans"/>
        </w:rPr>
        <w:t>）</w:t>
      </w:r>
    </w:p>
    <w:p>
      <w:pPr>
        <w:pStyle w:val="14"/>
        <w:numPr>
          <w:ilvl w:val="1"/>
          <w:numId w:val="8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签名过程中，点击Clear则清空签名板。</w:t>
      </w:r>
    </w:p>
    <w:p>
      <w:pPr>
        <w:pStyle w:val="14"/>
        <w:numPr>
          <w:ilvl w:val="1"/>
          <w:numId w:val="8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签名完成后，点击SAVE进入下一步。</w:t>
      </w:r>
    </w:p>
    <w:p>
      <w:pPr>
        <w:pStyle w:val="14"/>
        <w:ind w:left="360" w:firstLine="0" w:firstLineChars="0"/>
      </w:pPr>
      <w:r>
        <w:drawing>
          <wp:inline distT="0" distB="0" distL="114300" distR="114300">
            <wp:extent cx="1766570" cy="3152775"/>
            <wp:effectExtent l="0" t="0" r="11430" b="2222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657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ind w:left="360" w:firstLine="0" w:firstLineChars="0"/>
      </w:pPr>
    </w:p>
    <w:p>
      <w:pPr>
        <w:pStyle w:val="14"/>
        <w:numPr>
          <w:ilvl w:val="0"/>
          <w:numId w:val="9"/>
        </w:numPr>
        <w:ind w:left="36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显示小票打印预览，界面基本要求参考以下UI实现。</w:t>
      </w:r>
      <w:r>
        <w:rPr>
          <w:rFonts w:hint="eastAsia"/>
          <w:color w:val="0000FF"/>
          <w:lang w:eastAsia="zh-Hans"/>
        </w:rPr>
        <w:t>（</w:t>
      </w:r>
      <w:r>
        <w:rPr>
          <w:rFonts w:hint="eastAsia"/>
          <w:color w:val="0000FF"/>
          <w:lang w:val="en-US" w:eastAsia="zh-Hans"/>
        </w:rPr>
        <w:t>TIPS：</w:t>
      </w:r>
      <w:r>
        <w:rPr>
          <w:rFonts w:hint="default"/>
          <w:color w:val="0000FF"/>
          <w:lang w:eastAsia="zh-Hans"/>
        </w:rPr>
        <w:t>NeptuneLite IPrinter</w:t>
      </w:r>
      <w:r>
        <w:rPr>
          <w:rFonts w:hint="eastAsia"/>
          <w:color w:val="0000FF"/>
          <w:lang w:val="en-US" w:eastAsia="zh-Hans"/>
        </w:rPr>
        <w:t>相关接口）</w:t>
      </w:r>
      <w:r>
        <w:rPr>
          <w:rFonts w:hint="eastAsia"/>
          <w:color w:val="0000FF"/>
          <w:lang w:eastAsia="zh-Hans"/>
        </w:rPr>
        <w:t>）</w:t>
      </w:r>
    </w:p>
    <w:p>
      <w:pPr>
        <w:pStyle w:val="14"/>
        <w:numPr>
          <w:ilvl w:val="1"/>
          <w:numId w:val="9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小票打印预览内容勿UI中内容。</w:t>
      </w:r>
    </w:p>
    <w:p>
      <w:pPr>
        <w:pStyle w:val="14"/>
        <w:numPr>
          <w:ilvl w:val="1"/>
          <w:numId w:val="9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小票打印预览内容为：卡号、金额、TIP金额、总金额、交易时间和签名。</w:t>
      </w:r>
    </w:p>
    <w:p>
      <w:pPr>
        <w:pStyle w:val="14"/>
        <w:numPr>
          <w:ilvl w:val="1"/>
          <w:numId w:val="9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点击CANCEL则返回主界面。</w:t>
      </w:r>
    </w:p>
    <w:p>
      <w:pPr>
        <w:pStyle w:val="14"/>
        <w:numPr>
          <w:ilvl w:val="1"/>
          <w:numId w:val="9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点击OK进入下一步。</w:t>
      </w:r>
    </w:p>
    <w:p>
      <w:pPr>
        <w:pStyle w:val="14"/>
        <w:ind w:left="360" w:firstLine="0" w:firstLineChars="0"/>
      </w:pPr>
      <w:r>
        <w:drawing>
          <wp:inline distT="0" distB="0" distL="114300" distR="114300">
            <wp:extent cx="1894840" cy="3343275"/>
            <wp:effectExtent l="0" t="0" r="10160" b="952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ind w:left="360" w:firstLine="0" w:firstLineChars="0"/>
      </w:pPr>
    </w:p>
    <w:p>
      <w:pPr>
        <w:pStyle w:val="14"/>
        <w:numPr>
          <w:ilvl w:val="0"/>
          <w:numId w:val="10"/>
        </w:numPr>
        <w:ind w:left="36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打印小票，完成交易。</w:t>
      </w:r>
    </w:p>
    <w:p>
      <w:pPr>
        <w:pStyle w:val="14"/>
        <w:numPr>
          <w:ilvl w:val="1"/>
          <w:numId w:val="11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小票打印预览内容勿UI中内容。</w:t>
      </w:r>
    </w:p>
    <w:p>
      <w:pPr>
        <w:pStyle w:val="14"/>
        <w:numPr>
          <w:ilvl w:val="1"/>
          <w:numId w:val="11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小票打印预览内容为：卡号、金额、TIP金额、总金额、交易时间和签名。</w:t>
      </w:r>
    </w:p>
    <w:p>
      <w:pPr>
        <w:pStyle w:val="14"/>
        <w:numPr>
          <w:ilvl w:val="1"/>
          <w:numId w:val="11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如果打印机缺纸，则提示缺纸，并停留在上面的界面。</w:t>
      </w:r>
    </w:p>
    <w:p>
      <w:pPr>
        <w:pStyle w:val="14"/>
        <w:numPr>
          <w:ilvl w:val="1"/>
          <w:numId w:val="11"/>
        </w:numPr>
        <w:ind w:left="780" w:leftChars="0" w:firstLine="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打印完成后，显示交易成功，</w:t>
      </w:r>
      <w:r>
        <w:rPr>
          <w:rFonts w:hint="default"/>
          <w:lang w:eastAsia="zh-Hans"/>
        </w:rPr>
        <w:t>3</w:t>
      </w:r>
      <w:r>
        <w:rPr>
          <w:rFonts w:hint="eastAsia"/>
          <w:lang w:val="en-US" w:eastAsia="zh-Hans"/>
        </w:rPr>
        <w:t>秒后返回主界面。</w:t>
      </w:r>
    </w:p>
    <w:p>
      <w:pPr>
        <w:pStyle w:val="14"/>
        <w:ind w:left="360" w:firstLine="0" w:firstLineChars="0"/>
      </w:pPr>
      <w:r>
        <w:drawing>
          <wp:inline distT="0" distB="0" distL="114300" distR="114300">
            <wp:extent cx="1845310" cy="3274695"/>
            <wp:effectExtent l="0" t="0" r="8890" b="190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ind w:left="360" w:firstLine="0" w:firstLineChars="0"/>
      </w:pPr>
      <w:r>
        <w:drawing>
          <wp:inline distT="0" distB="0" distL="114300" distR="114300">
            <wp:extent cx="1852930" cy="3294380"/>
            <wp:effectExtent l="0" t="0" r="1270" b="762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ind w:left="360" w:firstLine="0" w:firstLineChars="0"/>
      </w:pPr>
    </w:p>
    <w:p>
      <w:pPr>
        <w:pStyle w:val="14"/>
        <w:ind w:left="360" w:firstLine="0" w:firstLineChars="0"/>
      </w:pPr>
    </w:p>
    <w:p>
      <w:pPr>
        <w:pStyle w:val="14"/>
        <w:numPr>
          <w:ilvl w:val="0"/>
          <w:numId w:val="12"/>
        </w:numPr>
        <w:ind w:left="36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集成</w:t>
      </w:r>
      <w:r>
        <w:rPr>
          <w:rFonts w:hint="default"/>
          <w:lang w:eastAsia="zh-Hans"/>
        </w:rPr>
        <w:t>M</w:t>
      </w:r>
      <w:r>
        <w:rPr>
          <w:rFonts w:hint="eastAsia"/>
          <w:lang w:val="en-US" w:eastAsia="zh-Hans"/>
        </w:rPr>
        <w:t>AXSTORE推送参数。</w:t>
      </w:r>
    </w:p>
    <w:p>
      <w:pPr>
        <w:pStyle w:val="14"/>
        <w:numPr>
          <w:ilvl w:val="1"/>
          <w:numId w:val="12"/>
        </w:numPr>
        <w:ind w:left="780" w:leftChars="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集成</w:t>
      </w:r>
      <w:r>
        <w:rPr>
          <w:rFonts w:hint="default"/>
          <w:lang w:eastAsia="zh-Hans"/>
        </w:rPr>
        <w:t>M</w:t>
      </w:r>
      <w:r>
        <w:rPr>
          <w:rFonts w:hint="eastAsia"/>
          <w:lang w:val="en-US" w:eastAsia="zh-Hans"/>
        </w:rPr>
        <w:t>AXSTORE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SDK，可以远程推送参数，更新该应用首页左上角显示的字符，如默认是“SALE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DEMO</w:t>
      </w:r>
      <w:r>
        <w:rPr>
          <w:rFonts w:hint="default"/>
          <w:lang w:eastAsia="zh-Hans"/>
        </w:rPr>
        <w:t>”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可以通过推送参数更改该字符串显示。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EC24DB"/>
    <w:multiLevelType w:val="multilevel"/>
    <w:tmpl w:val="2CEC24DB"/>
    <w:lvl w:ilvl="0" w:tentative="0">
      <w:start w:val="1"/>
      <w:numFmt w:val="japaneseCounting"/>
      <w:lvlText w:val="%1．"/>
      <w:lvlJc w:val="left"/>
      <w:pPr>
        <w:ind w:left="660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2AC7A9D"/>
    <w:multiLevelType w:val="multilevel"/>
    <w:tmpl w:val="62AC7A9D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62AC7C23"/>
    <w:multiLevelType w:val="multilevel"/>
    <w:tmpl w:val="62AC7C23"/>
    <w:lvl w:ilvl="0" w:tentative="0">
      <w:start w:val="2"/>
      <w:numFmt w:val="decimal"/>
      <w:suff w:val="nothing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62AC7CEB"/>
    <w:multiLevelType w:val="multilevel"/>
    <w:tmpl w:val="62AC7CEB"/>
    <w:lvl w:ilvl="0" w:tentative="0">
      <w:start w:val="3"/>
      <w:numFmt w:val="decimal"/>
      <w:suff w:val="nothing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62AC7E8C"/>
    <w:multiLevelType w:val="multilevel"/>
    <w:tmpl w:val="62AC7E8C"/>
    <w:lvl w:ilvl="0" w:tentative="0">
      <w:start w:val="4"/>
      <w:numFmt w:val="decimal"/>
      <w:suff w:val="nothing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62AC7FCE"/>
    <w:multiLevelType w:val="multilevel"/>
    <w:tmpl w:val="62AC7FCE"/>
    <w:lvl w:ilvl="0" w:tentative="0">
      <w:start w:val="6"/>
      <w:numFmt w:val="decimal"/>
      <w:suff w:val="nothing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62AC81DF"/>
    <w:multiLevelType w:val="multilevel"/>
    <w:tmpl w:val="62AC81DF"/>
    <w:lvl w:ilvl="0" w:tentative="0">
      <w:start w:val="7"/>
      <w:numFmt w:val="decimal"/>
      <w:suff w:val="nothing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62AC82C4"/>
    <w:multiLevelType w:val="multilevel"/>
    <w:tmpl w:val="62AC82C4"/>
    <w:lvl w:ilvl="0" w:tentative="0">
      <w:start w:val="8"/>
      <w:numFmt w:val="decimal"/>
      <w:suff w:val="nothing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62AC82D5"/>
    <w:multiLevelType w:val="multilevel"/>
    <w:tmpl w:val="62AC82D5"/>
    <w:lvl w:ilvl="0" w:tentative="0">
      <w:start w:val="7"/>
      <w:numFmt w:val="decimal"/>
      <w:suff w:val="nothing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62AC838F"/>
    <w:multiLevelType w:val="singleLevel"/>
    <w:tmpl w:val="62AC838F"/>
    <w:lvl w:ilvl="0" w:tentative="0">
      <w:start w:val="1"/>
      <w:numFmt w:val="lowerLetter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10">
    <w:nsid w:val="62B05455"/>
    <w:multiLevelType w:val="multilevel"/>
    <w:tmpl w:val="62B05455"/>
    <w:lvl w:ilvl="0" w:tentative="0">
      <w:start w:val="9"/>
      <w:numFmt w:val="decimal"/>
      <w:suff w:val="nothing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1">
    <w:nsid w:val="632BD07C"/>
    <w:multiLevelType w:val="multilevel"/>
    <w:tmpl w:val="632BD07C"/>
    <w:lvl w:ilvl="0" w:tentative="0">
      <w:start w:val="3"/>
      <w:numFmt w:val="decimal"/>
      <w:suff w:val="nothing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11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9B4"/>
    <w:rsid w:val="000E6E33"/>
    <w:rsid w:val="000F47FF"/>
    <w:rsid w:val="00160D7E"/>
    <w:rsid w:val="00237F8E"/>
    <w:rsid w:val="00376331"/>
    <w:rsid w:val="004D5852"/>
    <w:rsid w:val="0050633D"/>
    <w:rsid w:val="005351B1"/>
    <w:rsid w:val="005A51D1"/>
    <w:rsid w:val="005A759C"/>
    <w:rsid w:val="007111E7"/>
    <w:rsid w:val="007E43D0"/>
    <w:rsid w:val="007F6EBD"/>
    <w:rsid w:val="008570BD"/>
    <w:rsid w:val="00933B82"/>
    <w:rsid w:val="009442DD"/>
    <w:rsid w:val="00977C10"/>
    <w:rsid w:val="009B3C5C"/>
    <w:rsid w:val="009B59B4"/>
    <w:rsid w:val="009E3CB4"/>
    <w:rsid w:val="00A30B8B"/>
    <w:rsid w:val="00B47719"/>
    <w:rsid w:val="00C75761"/>
    <w:rsid w:val="00CE748F"/>
    <w:rsid w:val="00D849EB"/>
    <w:rsid w:val="00D918B6"/>
    <w:rsid w:val="00D95C81"/>
    <w:rsid w:val="00DB28FA"/>
    <w:rsid w:val="00DD3556"/>
    <w:rsid w:val="00E0474A"/>
    <w:rsid w:val="00E35730"/>
    <w:rsid w:val="00EA567C"/>
    <w:rsid w:val="13AB7409"/>
    <w:rsid w:val="1F3F8775"/>
    <w:rsid w:val="1F6966C5"/>
    <w:rsid w:val="1FC7AF3E"/>
    <w:rsid w:val="37FCC405"/>
    <w:rsid w:val="3DDF6B5B"/>
    <w:rsid w:val="3F8B641A"/>
    <w:rsid w:val="47FCF5A5"/>
    <w:rsid w:val="4DFBFD5E"/>
    <w:rsid w:val="4FDF0076"/>
    <w:rsid w:val="5B58E6EE"/>
    <w:rsid w:val="5BFE8F8F"/>
    <w:rsid w:val="5F7F3511"/>
    <w:rsid w:val="5FF91DEA"/>
    <w:rsid w:val="677FDB2D"/>
    <w:rsid w:val="6BEF7C82"/>
    <w:rsid w:val="6F6FCFBF"/>
    <w:rsid w:val="6FFC4F61"/>
    <w:rsid w:val="70F9C078"/>
    <w:rsid w:val="74ECCE59"/>
    <w:rsid w:val="7B7EDFF0"/>
    <w:rsid w:val="7B9D7904"/>
    <w:rsid w:val="7D7FB6D5"/>
    <w:rsid w:val="7D8F57F0"/>
    <w:rsid w:val="7DB51EAF"/>
    <w:rsid w:val="7F33B184"/>
    <w:rsid w:val="7FD107E5"/>
    <w:rsid w:val="7FFF518E"/>
    <w:rsid w:val="9E777442"/>
    <w:rsid w:val="9F7DE23B"/>
    <w:rsid w:val="9FE6FBF5"/>
    <w:rsid w:val="A2F74D47"/>
    <w:rsid w:val="ABCA3445"/>
    <w:rsid w:val="AEF7FBD2"/>
    <w:rsid w:val="B77E1EEE"/>
    <w:rsid w:val="B97D256B"/>
    <w:rsid w:val="BDEE6A21"/>
    <w:rsid w:val="DD7791F9"/>
    <w:rsid w:val="DD7BC3D1"/>
    <w:rsid w:val="E37EF7E9"/>
    <w:rsid w:val="EAFB32E3"/>
    <w:rsid w:val="EFFF54B7"/>
    <w:rsid w:val="F6BB5475"/>
    <w:rsid w:val="F99DC03D"/>
    <w:rsid w:val="FBFF45A3"/>
    <w:rsid w:val="FC7FF379"/>
    <w:rsid w:val="FCBF0DD8"/>
    <w:rsid w:val="FDF6573B"/>
    <w:rsid w:val="FE5659DC"/>
    <w:rsid w:val="FEEBDA54"/>
    <w:rsid w:val="FEFDB37C"/>
    <w:rsid w:val="FFED4B46"/>
    <w:rsid w:val="FFFC9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8"/>
    <w:unhideWhenUsed/>
    <w:qFormat/>
    <w:uiPriority w:val="99"/>
    <w:pPr>
      <w:jc w:val="left"/>
    </w:pPr>
  </w:style>
  <w:style w:type="paragraph" w:styleId="5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itle"/>
    <w:basedOn w:val="1"/>
    <w:next w:val="1"/>
    <w:link w:val="1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9">
    <w:name w:val="annotation subject"/>
    <w:basedOn w:val="4"/>
    <w:next w:val="4"/>
    <w:link w:val="19"/>
    <w:unhideWhenUsed/>
    <w:qFormat/>
    <w:uiPriority w:val="99"/>
    <w:rPr>
      <w:b/>
      <w:bCs/>
    </w:rPr>
  </w:style>
  <w:style w:type="character" w:styleId="12">
    <w:name w:val="Hyperlink"/>
    <w:basedOn w:val="11"/>
    <w:semiHidden/>
    <w:unhideWhenUsed/>
    <w:uiPriority w:val="99"/>
    <w:rPr>
      <w:color w:val="0000FF"/>
      <w:u w:val="single"/>
    </w:rPr>
  </w:style>
  <w:style w:type="character" w:styleId="13">
    <w:name w:val="annotation reference"/>
    <w:basedOn w:val="11"/>
    <w:unhideWhenUsed/>
    <w:qFormat/>
    <w:uiPriority w:val="99"/>
    <w:rPr>
      <w:sz w:val="21"/>
      <w:szCs w:val="21"/>
    </w:rPr>
  </w:style>
  <w:style w:type="paragraph" w:customStyle="1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6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">
    <w:name w:val="批注文字 字符"/>
    <w:basedOn w:val="11"/>
    <w:link w:val="4"/>
    <w:semiHidden/>
    <w:qFormat/>
    <w:uiPriority w:val="99"/>
  </w:style>
  <w:style w:type="character" w:customStyle="1" w:styleId="19">
    <w:name w:val="批注主题 字符"/>
    <w:basedOn w:val="18"/>
    <w:link w:val="9"/>
    <w:semiHidden/>
    <w:qFormat/>
    <w:uiPriority w:val="99"/>
    <w:rPr>
      <w:b/>
      <w:bCs/>
    </w:rPr>
  </w:style>
  <w:style w:type="character" w:customStyle="1" w:styleId="20">
    <w:name w:val="批注框文本 字符"/>
    <w:basedOn w:val="11"/>
    <w:link w:val="5"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22">
    <w:name w:val="页脚 字符"/>
    <w:basedOn w:val="11"/>
    <w:link w:val="6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131</Words>
  <Characters>749</Characters>
  <Lines>6</Lines>
  <Paragraphs>1</Paragraphs>
  <TotalTime>3</TotalTime>
  <ScaleCrop>false</ScaleCrop>
  <LinksUpToDate>false</LinksUpToDate>
  <CharactersWithSpaces>879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2022-06-12T14:13:00Z</dcterms:created>
  <dc:creator>GuoJiaMao(郭家茂/深圳)</dc:creator>
  <cp:lastModifiedBy>莫七七</cp:lastModifiedBy>
  <dcterms:modified xsi:type="dcterms:W3CDTF">2023-08-01T16:37:01Z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E232AEB542557F6C2E7AC864B80FBA08_42</vt:lpwstr>
  </property>
</Properties>
</file>